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Departamento: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Ciencias de la Educación</w:t>
      </w:r>
    </w:p>
    <w:p w:rsidR="00000000" w:rsidDel="00000000" w:rsidP="00000000" w:rsidRDefault="00000000" w:rsidRPr="00000000" w14:paraId="00000002">
      <w:pPr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Carreras: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Licenciatura en Psicopedagogía (1998)</w:t>
      </w:r>
    </w:p>
    <w:p w:rsidR="00000000" w:rsidDel="00000000" w:rsidP="00000000" w:rsidRDefault="00000000" w:rsidRPr="00000000" w14:paraId="00000003">
      <w:pPr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Profesorado en Educación Especial (1998)</w:t>
      </w:r>
    </w:p>
    <w:p w:rsidR="00000000" w:rsidDel="00000000" w:rsidP="00000000" w:rsidRDefault="00000000" w:rsidRPr="00000000" w14:paraId="00000004">
      <w:pPr>
        <w:tabs>
          <w:tab w:val="left" w:leader="none" w:pos="2179"/>
        </w:tabs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Asignatura: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Neurofisiología y Psicofisiología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Código/s: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6559</w:t>
      </w:r>
    </w:p>
    <w:p w:rsidR="00000000" w:rsidDel="00000000" w:rsidP="00000000" w:rsidRDefault="00000000" w:rsidRPr="00000000" w14:paraId="00000005">
      <w:pPr>
        <w:tabs>
          <w:tab w:val="left" w:leader="none" w:pos="2179"/>
        </w:tabs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Curso: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Segundo</w:t>
      </w:r>
    </w:p>
    <w:p w:rsidR="00000000" w:rsidDel="00000000" w:rsidP="00000000" w:rsidRDefault="00000000" w:rsidRPr="00000000" w14:paraId="00000006">
      <w:pPr>
        <w:tabs>
          <w:tab w:val="left" w:leader="none" w:pos="2179"/>
        </w:tabs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Comisión: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Única</w:t>
      </w:r>
    </w:p>
    <w:p w:rsidR="00000000" w:rsidDel="00000000" w:rsidP="00000000" w:rsidRDefault="00000000" w:rsidRPr="00000000" w14:paraId="00000007">
      <w:pPr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Régimen de la asignatura: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Primer Cuatrimestre</w:t>
      </w:r>
    </w:p>
    <w:p w:rsidR="00000000" w:rsidDel="00000000" w:rsidP="00000000" w:rsidRDefault="00000000" w:rsidRPr="00000000" w14:paraId="00000008">
      <w:pPr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Asignación horaria semanal: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 horas (Teórico-Prácticas)</w:t>
      </w:r>
    </w:p>
    <w:p w:rsidR="00000000" w:rsidDel="00000000" w:rsidP="00000000" w:rsidRDefault="00000000" w:rsidRPr="00000000" w14:paraId="00000009">
      <w:pPr>
        <w:spacing w:after="0" w:before="12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Asignación horaria total: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60 horas</w:t>
      </w:r>
    </w:p>
    <w:p w:rsidR="00000000" w:rsidDel="00000000" w:rsidP="00000000" w:rsidRDefault="00000000" w:rsidRPr="00000000" w14:paraId="0000000A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Prof. Adjunta Responsable: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Dra. María Laura de la Barrera</w:t>
      </w:r>
    </w:p>
    <w:p w:rsidR="00000000" w:rsidDel="00000000" w:rsidP="00000000" w:rsidRDefault="00000000" w:rsidRPr="00000000" w14:paraId="0000000B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Jefe de Trabajos Prácticos: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Mag. Pamela Travaglia</w:t>
      </w:r>
    </w:p>
    <w:p w:rsidR="00000000" w:rsidDel="00000000" w:rsidP="00000000" w:rsidRDefault="00000000" w:rsidRPr="00000000" w14:paraId="0000000C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Prof. Ayudante de Primera: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Mag. Carolina Garello</w:t>
      </w:r>
    </w:p>
    <w:p w:rsidR="00000000" w:rsidDel="00000000" w:rsidP="00000000" w:rsidRDefault="00000000" w:rsidRPr="00000000" w14:paraId="0000000D">
      <w:pPr>
        <w:spacing w:after="0" w:before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Año académico: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2026</w:t>
      </w:r>
    </w:p>
    <w:p w:rsidR="00000000" w:rsidDel="00000000" w:rsidP="00000000" w:rsidRDefault="00000000" w:rsidRPr="00000000" w14:paraId="00000011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Lugar y fecha: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Río Cuarto, abril 2026</w:t>
      </w:r>
    </w:p>
    <w:p w:rsidR="00000000" w:rsidDel="00000000" w:rsidP="00000000" w:rsidRDefault="00000000" w:rsidRPr="00000000" w14:paraId="00000013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FUNDAMENTACIÓN</w:t>
      </w:r>
    </w:p>
    <w:p w:rsidR="00000000" w:rsidDel="00000000" w:rsidP="00000000" w:rsidRDefault="00000000" w:rsidRPr="00000000" w14:paraId="00000015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propósito general de la asignatura es que los alumnos y futuros profesionales de la educación y de la salud aprendan conceptos provenientes del campo de las neurociencias. Se hace esencial que conozcan y estudien acerca de la organización funcional del cerebro y su relación con la conducta y el aprendizaje. La Neuroanatomía, la Neurofisiología y la Psicofisiología resultan elementales para entender cómo se desarrolla el ser humano y su persona.</w:t>
      </w:r>
    </w:p>
    <w:p w:rsidR="00000000" w:rsidDel="00000000" w:rsidP="00000000" w:rsidRDefault="00000000" w:rsidRPr="00000000" w14:paraId="00000016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Actualmente contamos con numerosos resultados de las investigaciones en el área, que redundan en pensar en cómo favorecer ocasiones de aprendizaje significativas, saludables y de calidad. No podemos desconocer los avances de estos últimos veinte años, al contrario, debemos sumarlos en pos de una educación de avanzada, que intente resolver problemáticas típicas de este nuevo siglo y milenio, en contextos particulares. </w:t>
      </w:r>
    </w:p>
    <w:p w:rsidR="00000000" w:rsidDel="00000000" w:rsidP="00000000" w:rsidRDefault="00000000" w:rsidRPr="00000000" w14:paraId="00000017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alumnos de Psicopedagogía y de Educación Especial han de profundizar los conocimientos neurobiológicos en complemento con conocimientos pedagógicos, psicológicos y sociológicos de manera que lleguen a entender e  interpretar integralmente la problemática del sujeto de aprendizaje en sus distintas etapas evolutivas y en diversos contextos, aspectos que contribuirán en su desempeño profesional futuro a través del uso de estrategias creativas de intervención.</w:t>
      </w:r>
    </w:p>
    <w:p w:rsidR="00000000" w:rsidDel="00000000" w:rsidP="00000000" w:rsidRDefault="00000000" w:rsidRPr="00000000" w14:paraId="00000018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OBJETIVO GENERAL:</w:t>
      </w:r>
    </w:p>
    <w:p w:rsidR="00000000" w:rsidDel="00000000" w:rsidP="00000000" w:rsidRDefault="00000000" w:rsidRPr="00000000" w14:paraId="0000001A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Presentar los principios fundamentales de la neurofisiología y de la psicofisiología implicados en las conductas humanas.</w:t>
      </w:r>
    </w:p>
    <w:p w:rsidR="00000000" w:rsidDel="00000000" w:rsidP="00000000" w:rsidRDefault="00000000" w:rsidRPr="00000000" w14:paraId="0000001B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OBJETIVOS ESPECÍFICOS:</w:t>
      </w:r>
    </w:p>
    <w:p w:rsidR="00000000" w:rsidDel="00000000" w:rsidP="00000000" w:rsidRDefault="00000000" w:rsidRPr="00000000" w14:paraId="0000001D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Introducir a los alumnos en los conocimientos de la anatomía y fisiología del Sistema Nervioso.</w:t>
      </w:r>
    </w:p>
    <w:p w:rsidR="00000000" w:rsidDel="00000000" w:rsidP="00000000" w:rsidRDefault="00000000" w:rsidRPr="00000000" w14:paraId="0000001E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Destacar la actividad integradora de la Corteza Cerebral como responsable de los aprendizajes humanos.</w:t>
      </w:r>
    </w:p>
    <w:p w:rsidR="00000000" w:rsidDel="00000000" w:rsidP="00000000" w:rsidRDefault="00000000" w:rsidRPr="00000000" w14:paraId="0000001F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Destacar los aportes neuropsicofisiológicos a la educación y la salud.</w:t>
      </w:r>
    </w:p>
    <w:p w:rsidR="00000000" w:rsidDel="00000000" w:rsidP="00000000" w:rsidRDefault="00000000" w:rsidRPr="00000000" w14:paraId="00000020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Facilitar y motivar a los estudiantes en la utilización de diversos recursos que favorezcan el aprendizaje significativo de las neurociencias, tales como:  investigaciones actuales, audiovisuales, cuadernillos, material didáctico, entre otros.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CONTENIDOS </w:t>
      </w:r>
    </w:p>
    <w:p w:rsidR="00000000" w:rsidDel="00000000" w:rsidP="00000000" w:rsidRDefault="00000000" w:rsidRPr="00000000" w14:paraId="00000022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 1: Introducción a la Organización del Sistema Nervioso.</w:t>
      </w:r>
    </w:p>
    <w:p w:rsidR="00000000" w:rsidDel="00000000" w:rsidP="00000000" w:rsidRDefault="00000000" w:rsidRPr="00000000" w14:paraId="00000023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Definición. Función.  Clasificaciones del Sistema Nervioso: topológica y funcional. Organización macroscópica del Sistema Nervioso Central y del Sistema Nervioso Periférico. Principales estructuras. Desarrollo del Sistema Nervioso.</w:t>
      </w:r>
    </w:p>
    <w:p w:rsidR="00000000" w:rsidDel="00000000" w:rsidP="00000000" w:rsidRDefault="00000000" w:rsidRPr="00000000" w14:paraId="00000024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 2: Macroscopía del Sistema Nervioso Central.</w:t>
      </w:r>
    </w:p>
    <w:p w:rsidR="00000000" w:rsidDel="00000000" w:rsidP="00000000" w:rsidRDefault="00000000" w:rsidRPr="00000000" w14:paraId="00000026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Divisiones generales del encéfalo anterior: telencéfalo, diencéfalo y núcleos de la base del cerebro, sistema límbico: avances en Neurogénesis y Plasticidad. Estudios de la Corteza Cerebral. Divisiones generales del encéfalo posterior: Tronco  cerebral (mesencéfalo, protuberancia, mielencéfalo) y Cerebelo. Formación reticular</w:t>
      </w:r>
    </w:p>
    <w:p w:rsidR="00000000" w:rsidDel="00000000" w:rsidP="00000000" w:rsidRDefault="00000000" w:rsidRPr="00000000" w14:paraId="00000027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Médula espinal.  Características anatómicas y funcionales. El arco o circuito reflejo: su importancia funcional.</w:t>
      </w:r>
    </w:p>
    <w:p w:rsidR="00000000" w:rsidDel="00000000" w:rsidP="00000000" w:rsidRDefault="00000000" w:rsidRPr="00000000" w14:paraId="00000028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Cavidades ventriculares y conducto del epéndimo. Líquido cefalorraquídeo.</w:t>
      </w:r>
    </w:p>
    <w:p w:rsidR="00000000" w:rsidDel="00000000" w:rsidP="00000000" w:rsidRDefault="00000000" w:rsidRPr="00000000" w14:paraId="00000029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Sistema Nervioso Periférico: nervios craneanos y raquídeos. Su ubicación y función.</w:t>
      </w:r>
    </w:p>
    <w:p w:rsidR="00000000" w:rsidDel="00000000" w:rsidP="00000000" w:rsidRDefault="00000000" w:rsidRPr="00000000" w14:paraId="0000002A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 3: Elementos Estructurales y Funcionales del Sistema Nervioso Central.</w:t>
      </w:r>
    </w:p>
    <w:p w:rsidR="00000000" w:rsidDel="00000000" w:rsidP="00000000" w:rsidRDefault="00000000" w:rsidRPr="00000000" w14:paraId="0000002C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neurona: definición, estructura y función. Permeabilidad de la membrana celular, Estado de reposo, estado de actividad y de inhibición. Conducción neural  y transmisión sináptica.</w:t>
      </w:r>
    </w:p>
    <w:p w:rsidR="00000000" w:rsidDel="00000000" w:rsidP="00000000" w:rsidRDefault="00000000" w:rsidRPr="00000000" w14:paraId="0000002D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Neuroglia.  Tipos. Estructura. Función. Ubicación.</w:t>
      </w:r>
    </w:p>
    <w:p w:rsidR="00000000" w:rsidDel="00000000" w:rsidP="00000000" w:rsidRDefault="00000000" w:rsidRPr="00000000" w14:paraId="0000002E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 4: Sistemas Aferentes del Sistema Nervioso. </w:t>
      </w:r>
    </w:p>
    <w:p w:rsidR="00000000" w:rsidDel="00000000" w:rsidP="00000000" w:rsidRDefault="00000000" w:rsidRPr="00000000" w14:paraId="00000030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Receptores: funciones. Tipos de receptores. Adaptación de receptores. Potencial generador del receptor. Umbral máximo y mínimo. Contribuciones en función de conocimientos adquiridos post pandemia.</w:t>
      </w:r>
    </w:p>
    <w:p w:rsidR="00000000" w:rsidDel="00000000" w:rsidP="00000000" w:rsidRDefault="00000000" w:rsidRPr="00000000" w14:paraId="00000031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Sistemas específicos de sensibilidad: sensación y sentidos. Receptores, vías, centros subcorticales y corticales. Sistema reticular.</w:t>
      </w:r>
    </w:p>
    <w:p w:rsidR="00000000" w:rsidDel="00000000" w:rsidP="00000000" w:rsidRDefault="00000000" w:rsidRPr="00000000" w14:paraId="00000032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 5: Sistemas Eferentes. Sistema Motor.</w:t>
      </w:r>
    </w:p>
    <w:p w:rsidR="00000000" w:rsidDel="00000000" w:rsidP="00000000" w:rsidRDefault="00000000" w:rsidRPr="00000000" w14:paraId="00000035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Organización de los Sistemas Motores. Desarrollo del movimiento. Estructura y función. Programas motores. Control subcortical y cortical del movimiento. Integración sensoriomotora.</w:t>
      </w:r>
    </w:p>
    <w:p w:rsidR="00000000" w:rsidDel="00000000" w:rsidP="00000000" w:rsidRDefault="00000000" w:rsidRPr="00000000" w14:paraId="00000036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 6: Sistema Nervioso y Regulación de la Actividad Autónoma y Neuroendocrina. Integración Cortical de la Conducta Humana</w:t>
      </w:r>
    </w:p>
    <w:p w:rsidR="00000000" w:rsidDel="00000000" w:rsidP="00000000" w:rsidRDefault="00000000" w:rsidRPr="00000000" w14:paraId="00000038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Sistema Nervioso Autónomo. Organización anatómica y Funciones. Control cortical del Sistema Nervioso Autónomo. Repercusiones en el desarrollo y en el aprendizaje.</w:t>
      </w:r>
    </w:p>
    <w:p w:rsidR="00000000" w:rsidDel="00000000" w:rsidP="00000000" w:rsidRDefault="00000000" w:rsidRPr="00000000" w14:paraId="00000039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Sistema Límbico: estructuras corticales y subcorticales.</w:t>
      </w:r>
    </w:p>
    <w:p w:rsidR="00000000" w:rsidDel="00000000" w:rsidP="00000000" w:rsidRDefault="00000000" w:rsidRPr="00000000" w14:paraId="0000003A">
      <w:pPr>
        <w:spacing w:after="0" w:before="120" w:lineRule="auto"/>
        <w:jc w:val="both"/>
        <w:rPr>
          <w:rFonts w:ascii="Times New Roman" w:cs="Times New Roman" w:eastAsia="Times New Roman" w:hAnsi="Times New Roman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Emoción, estrés y salud. Sistema endócrino. Sistema Inmunológico. Vinculación con el SN. Psiconeuroinmunoendocrinología.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Adicciones y circuitos cerebrales de recompensa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Sueño, ritmos circadianos y trastornos. La importancia del mindfulness en su capacidad para inducir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highlight w:val="white"/>
          <w:rtl w:val="0"/>
        </w:rPr>
        <w:t xml:space="preserve">cambios estructurales y funcionales en el cerebro;  el valor de la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respiración.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Práctica Sociocomunitaria: </w:t>
      </w:r>
    </w:p>
    <w:p w:rsidR="00000000" w:rsidDel="00000000" w:rsidP="00000000" w:rsidRDefault="00000000" w:rsidRPr="00000000" w14:paraId="0000003D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Neurodesarrollo: favoreciendo procesos de aprendizaje más allá de los 18. (Res. 0112/2026)</w:t>
      </w:r>
    </w:p>
    <w:p w:rsidR="00000000" w:rsidDel="00000000" w:rsidP="00000000" w:rsidRDefault="00000000" w:rsidRPr="00000000" w14:paraId="0000003E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METODOLOGÍA DE TRABAJO </w:t>
      </w:r>
    </w:p>
    <w:p w:rsidR="00000000" w:rsidDel="00000000" w:rsidP="00000000" w:rsidRDefault="00000000" w:rsidRPr="00000000" w14:paraId="00000040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 dos clases semanales de 2hs cada una (teórico-prácticas), procurando criterios del modelo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aula invertida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(Rigo, Riccetti, Siracusa y Paoloni, 2019; Aguilera-Ruiz, Manzano-León, Martínez-Moreno, Lozano-Segura y Casiano Yanicelli, 2017; Merla González y Yáñez Encizo, 2016) estrategia didáctica apoyada en el uso de recursos tecnológicos (power point, videos, cortos, experiencias, lecturas del material bibliográfico, entre otros) que el profesor pone a disposición de sus estudiantes y ha de ser recuperado en cada uno de los encuentros semanales</w:t>
      </w:r>
    </w:p>
    <w:p w:rsidR="00000000" w:rsidDel="00000000" w:rsidP="00000000" w:rsidRDefault="00000000" w:rsidRPr="00000000" w14:paraId="00000041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dispone de clases de consulta, foros de participación y videoconferencias por Evelia, Google meet, enlaces de videos subidos a la plataforma.</w:t>
      </w:r>
    </w:p>
    <w:p w:rsidR="00000000" w:rsidDel="00000000" w:rsidP="00000000" w:rsidRDefault="00000000" w:rsidRPr="00000000" w14:paraId="00000042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EVALUACIÓN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tienen previstas dos instancias evaluativas y sus correspondientes recuperatorios. </w:t>
      </w:r>
    </w:p>
    <w:p w:rsidR="00000000" w:rsidDel="00000000" w:rsidP="00000000" w:rsidRDefault="00000000" w:rsidRPr="00000000" w14:paraId="00000045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modalidad será escrita con ítems de opción múltiple, a completar,  V o F y a desarrollar.. </w:t>
      </w:r>
    </w:p>
    <w:p w:rsidR="00000000" w:rsidDel="00000000" w:rsidP="00000000" w:rsidRDefault="00000000" w:rsidRPr="00000000" w14:paraId="00000046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estudiantes podrán recuperar cada instancia evaluativa ya sea por aplazo o falta justificada al parcial y podrán optar por alguna de las siguientes condiciones, cumplimentando los requisitos correspondientes:</w:t>
      </w:r>
    </w:p>
    <w:p w:rsidR="00000000" w:rsidDel="00000000" w:rsidP="00000000" w:rsidRDefault="00000000" w:rsidRPr="00000000" w14:paraId="00000047">
      <w:pPr>
        <w:spacing w:after="0" w:before="120" w:lineRule="auto"/>
        <w:ind w:left="709" w:hanging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120" w:lineRule="auto"/>
        <w:ind w:left="709" w:hanging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Regular</w:t>
      </w:r>
    </w:p>
    <w:p w:rsidR="00000000" w:rsidDel="00000000" w:rsidP="00000000" w:rsidRDefault="00000000" w:rsidRPr="00000000" w14:paraId="00000049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Asistencia de 80%  de las clases.</w:t>
      </w:r>
    </w:p>
    <w:p w:rsidR="00000000" w:rsidDel="00000000" w:rsidP="00000000" w:rsidRDefault="00000000" w:rsidRPr="00000000" w14:paraId="0000004A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Aprobación de la totalidad de las instancias evaluativas con una calificación mínima de 5 puntos.</w:t>
      </w:r>
    </w:p>
    <w:p w:rsidR="00000000" w:rsidDel="00000000" w:rsidP="00000000" w:rsidRDefault="00000000" w:rsidRPr="00000000" w14:paraId="0000004B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no alcanzarse la calificación mínima se accederá a recuperar cada una de las instancias de evaluación.</w:t>
      </w:r>
    </w:p>
    <w:p w:rsidR="00000000" w:rsidDel="00000000" w:rsidP="00000000" w:rsidRDefault="00000000" w:rsidRPr="00000000" w14:paraId="0000004C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 vez cumplidos estos requisitos se rinde examen final oral o escrito, aprobándose al demostrar que se tiene cierto dominio de la materia, al menos en un  50%.</w:t>
      </w:r>
    </w:p>
    <w:p w:rsidR="00000000" w:rsidDel="00000000" w:rsidP="00000000" w:rsidRDefault="00000000" w:rsidRPr="00000000" w14:paraId="0000004D">
      <w:pPr>
        <w:spacing w:after="0" w:before="120" w:lineRule="auto"/>
        <w:ind w:left="709" w:hanging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Libre</w:t>
      </w:r>
    </w:p>
    <w:p w:rsidR="00000000" w:rsidDel="00000000" w:rsidP="00000000" w:rsidRDefault="00000000" w:rsidRPr="00000000" w14:paraId="0000004E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alumno deberá rendir examen final escrito y aprobarlo para poder acceder al examen oral, evidenciando que al menos posee un dominio de los contenidos de la asignatura.</w:t>
      </w:r>
    </w:p>
    <w:p w:rsidR="00000000" w:rsidDel="00000000" w:rsidP="00000000" w:rsidRDefault="00000000" w:rsidRPr="00000000" w14:paraId="0000004F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Vocacional</w:t>
      </w:r>
    </w:p>
    <w:p w:rsidR="00000000" w:rsidDel="00000000" w:rsidP="00000000" w:rsidRDefault="00000000" w:rsidRPr="00000000" w14:paraId="00000050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Habiendo cumplido con las obligaciones de cursado para estudiantes regulares, tendrán derecho a presentarse a examen y a solicitar certificado de aprobación del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Vocacional visitante</w:t>
      </w:r>
    </w:p>
    <w:p w:rsidR="00000000" w:rsidDel="00000000" w:rsidP="00000000" w:rsidRDefault="00000000" w:rsidRPr="00000000" w14:paraId="00000052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Habiendo cumplido con las obligaciones de cursado, tendrán derecho a presentarse a examen y a solicitar certificado de aprobación o regularización de la asignatura.</w:t>
      </w:r>
    </w:p>
    <w:p w:rsidR="00000000" w:rsidDel="00000000" w:rsidP="00000000" w:rsidRDefault="00000000" w:rsidRPr="00000000" w14:paraId="00000053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exámenes finales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la materia se realizarán de forma escrita u oral, lo cual se comunicará previamente a los alumnos y se contemplarán preferencias.</w:t>
      </w:r>
    </w:p>
    <w:p w:rsidR="00000000" w:rsidDel="00000000" w:rsidP="00000000" w:rsidRDefault="00000000" w:rsidRPr="00000000" w14:paraId="00000055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BIBLIOGRAFÍA OBLIGATORIA</w:t>
      </w:r>
    </w:p>
    <w:p w:rsidR="00000000" w:rsidDel="00000000" w:rsidP="00000000" w:rsidRDefault="00000000" w:rsidRPr="00000000" w14:paraId="0000005A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-de la Barrera, M., Travaglia, P., Garello, C. y Rodriguez, L. (2024) Cerebrando: hacer para aprender. Cuadernillo didáctico introductorio. </w:t>
      </w:r>
    </w:p>
    <w:p w:rsidR="00000000" w:rsidDel="00000000" w:rsidP="00000000" w:rsidRDefault="00000000" w:rsidRPr="00000000" w14:paraId="0000005B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-Pinel, John P. J. 2006. Biopsicología. Ed. Pearson. Addison Wesley. Madrid.Unidades 1, 2, 3, 4, 5 y 6.</w:t>
      </w:r>
    </w:p>
    <w:p w:rsidR="00000000" w:rsidDel="00000000" w:rsidP="00000000" w:rsidRDefault="00000000" w:rsidRPr="00000000" w14:paraId="0000005C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-Purves, D., G. Agustines, D. Fitzpatrick, L. katz, A. Lamantia y Mc Namara. Mark Williams, S. 2007. Neurociencia. Bs. As. Ed. Médica Panamericana.  Unidades 1, 2, 3, 4, 5 y 6. </w:t>
      </w:r>
    </w:p>
    <w:p w:rsidR="00000000" w:rsidDel="00000000" w:rsidP="00000000" w:rsidRDefault="00000000" w:rsidRPr="00000000" w14:paraId="0000005D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-Snell, Richard, 2010. Neuroanatomía Clínica. Ed. Médica Panamericana. Buenos Aires. Unidades 1, 2, 3, 4 y 5. </w:t>
      </w:r>
    </w:p>
    <w:p w:rsidR="00000000" w:rsidDel="00000000" w:rsidP="00000000" w:rsidRDefault="00000000" w:rsidRPr="00000000" w14:paraId="0000005E">
      <w:pPr>
        <w:spacing w:after="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 CONSULTA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-Carlson, Neil R., 2006. Fisiología de la Conducta. Ed. Pearson, Prentice Hall   Hispano, S. A., 3ª edición. México.  Unidades 1, 2, 3, 4, 5 y 6.</w:t>
      </w:r>
    </w:p>
    <w:p w:rsidR="00000000" w:rsidDel="00000000" w:rsidP="00000000" w:rsidRDefault="00000000" w:rsidRPr="00000000" w14:paraId="00000061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-Guyton, Arthur, 2011 (o desde 2006 en adelante). Anatomía y Fisiología del Sistema Nervioso. Neurociencia Básica. Ed. Médica Panamericana. Buenos Aires.  Unidades 1, 2, 3, 4, 5 y 6.</w:t>
      </w:r>
    </w:p>
    <w:p w:rsidR="00000000" w:rsidDel="00000000" w:rsidP="00000000" w:rsidRDefault="00000000" w:rsidRPr="00000000" w14:paraId="00000062">
      <w:pPr>
        <w:spacing w:after="0" w:before="12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-Otros que el alumno tenga en su haber o que las profesoras vayan subiendo</w:t>
      </w:r>
    </w:p>
    <w:p w:rsidR="00000000" w:rsidDel="00000000" w:rsidP="00000000" w:rsidRDefault="00000000" w:rsidRPr="00000000" w14:paraId="00000063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CRONOGRAMA  </w:t>
      </w:r>
    </w:p>
    <w:p w:rsidR="00000000" w:rsidDel="00000000" w:rsidP="00000000" w:rsidRDefault="00000000" w:rsidRPr="00000000" w14:paraId="00000065">
      <w:pPr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Primera Instancia Evaluativa:  </w:t>
      </w:r>
    </w:p>
    <w:p w:rsidR="00000000" w:rsidDel="00000000" w:rsidP="00000000" w:rsidRDefault="00000000" w:rsidRPr="00000000" w14:paraId="00000066">
      <w:pPr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de Mayo de 2026</w:t>
      </w:r>
    </w:p>
    <w:p w:rsidR="00000000" w:rsidDel="00000000" w:rsidP="00000000" w:rsidRDefault="00000000" w:rsidRPr="00000000" w14:paraId="00000067">
      <w:pPr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Segunda instancia Evaluativa:</w:t>
      </w:r>
    </w:p>
    <w:p w:rsidR="00000000" w:rsidDel="00000000" w:rsidP="00000000" w:rsidRDefault="00000000" w:rsidRPr="00000000" w14:paraId="00000068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de junio de 2026</w:t>
      </w:r>
    </w:p>
    <w:p w:rsidR="00000000" w:rsidDel="00000000" w:rsidP="00000000" w:rsidRDefault="00000000" w:rsidRPr="00000000" w14:paraId="00000069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Recuperatorios primer y segundo parcial: </w:t>
      </w:r>
    </w:p>
    <w:p w:rsidR="00000000" w:rsidDel="00000000" w:rsidP="00000000" w:rsidRDefault="00000000" w:rsidRPr="00000000" w14:paraId="0000006A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de junio de 2026</w:t>
      </w:r>
    </w:p>
    <w:p w:rsidR="00000000" w:rsidDel="00000000" w:rsidP="00000000" w:rsidRDefault="00000000" w:rsidRPr="00000000" w14:paraId="0000006B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HORARIOS DE CONSULTAS DE GRUPO TOTAL Y DE CONSULTAS PARTICULARES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Clases de consulta presencial:</w:t>
      </w:r>
    </w:p>
    <w:p w:rsidR="00000000" w:rsidDel="00000000" w:rsidP="00000000" w:rsidRDefault="00000000" w:rsidRPr="00000000" w14:paraId="00000074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la Barrera, María Laura: Jueves 10.30 hs</w:t>
      </w:r>
    </w:p>
    <w:p w:rsidR="00000000" w:rsidDel="00000000" w:rsidP="00000000" w:rsidRDefault="00000000" w:rsidRPr="00000000" w14:paraId="00000075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Garello, Carolina: Miércoles 9 hs.</w:t>
      </w:r>
    </w:p>
    <w:p w:rsidR="00000000" w:rsidDel="00000000" w:rsidP="00000000" w:rsidRDefault="00000000" w:rsidRPr="00000000" w14:paraId="00000076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Travaglia, Pamela: Miércoles 9 hs. </w:t>
      </w:r>
    </w:p>
    <w:p w:rsidR="00000000" w:rsidDel="00000000" w:rsidP="00000000" w:rsidRDefault="00000000" w:rsidRPr="00000000" w14:paraId="00000077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right" w:leader="none" w:pos="8504"/>
        </w:tabs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</w:t>
        <w:tab/>
        <w:tab/>
      </w:r>
      <w:r w:rsidDel="00000000" w:rsidR="00000000" w:rsidRPr="00000000">
        <w:rPr/>
        <w:drawing>
          <wp:inline distB="0" distT="0" distL="0" distR="0">
            <wp:extent cx="879280" cy="792000"/>
            <wp:effectExtent b="0" l="0" r="0" t="0"/>
            <wp:docPr descr="C:\Users\Maria Laura\AppData\Local\Temp\firma digital ML.png" id="32" name="image4.png"/>
            <a:graphic>
              <a:graphicData uri="http://schemas.openxmlformats.org/drawingml/2006/picture">
                <pic:pic>
                  <pic:nvPicPr>
                    <pic:cNvPr descr="C:\Users\Maria Laura\AppData\Local\Temp\firma digital ML.png" id="0" name="image4.png"/>
                    <pic:cNvPicPr preferRelativeResize="0"/>
                  </pic:nvPicPr>
                  <pic:blipFill>
                    <a:blip r:embed="rId7"/>
                    <a:srcRect b="23933" l="1" r="-908" t="30544"/>
                    <a:stretch>
                      <a:fillRect/>
                    </a:stretch>
                  </pic:blipFill>
                  <pic:spPr>
                    <a:xfrm>
                      <a:off x="0" y="0"/>
                      <a:ext cx="879280" cy="79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/>
        <w:drawing>
          <wp:inline distB="0" distT="0" distL="0" distR="0">
            <wp:extent cx="1029797" cy="900000"/>
            <wp:effectExtent b="0" l="0" r="0" t="0"/>
            <wp:docPr descr="C:\Users\Maria Laura\AppData\Local\Temp\sssssssssssssssssss.png" id="33" name="image3.png"/>
            <a:graphic>
              <a:graphicData uri="http://schemas.openxmlformats.org/drawingml/2006/picture">
                <pic:pic>
                  <pic:nvPicPr>
                    <pic:cNvPr descr="C:\Users\Maria Laura\AppData\Local\Temp\sssssssssssssssssss.png" id="0" name="image3.png"/>
                    <pic:cNvPicPr preferRelativeResize="0"/>
                  </pic:nvPicPr>
                  <pic:blipFill>
                    <a:blip r:embed="rId8"/>
                    <a:srcRect b="54844" l="13015" r="35091" t="11141"/>
                    <a:stretch>
                      <a:fillRect/>
                    </a:stretch>
                  </pic:blipFill>
                  <pic:spPr>
                    <a:xfrm>
                      <a:off x="0" y="0"/>
                      <a:ext cx="1029797" cy="90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Dra. María Laura de la Barrera                                    Mag. Pamela Travaglia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1576388</wp:posOffset>
            </wp:positionH>
            <wp:positionV relativeFrom="paragraph">
              <wp:posOffset>85725</wp:posOffset>
            </wp:positionV>
            <wp:extent cx="2401253" cy="963140"/>
            <wp:effectExtent b="0" l="0" r="0" t="0"/>
            <wp:wrapNone/>
            <wp:docPr id="3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42095" l="54173" r="27091" t="44548"/>
                    <a:stretch>
                      <a:fillRect/>
                    </a:stretch>
                  </pic:blipFill>
                  <pic:spPr>
                    <a:xfrm>
                      <a:off x="0" y="0"/>
                      <a:ext cx="2401253" cy="963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B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Profesora Adjunta                                                                  JTP</w:t>
      </w:r>
    </w:p>
    <w:p w:rsidR="00000000" w:rsidDel="00000000" w:rsidP="00000000" w:rsidRDefault="00000000" w:rsidRPr="00000000" w14:paraId="0000007C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7D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Mag. Carolina Garello</w:t>
      </w:r>
    </w:p>
    <w:p w:rsidR="00000000" w:rsidDel="00000000" w:rsidP="00000000" w:rsidRDefault="00000000" w:rsidRPr="00000000" w14:paraId="0000007F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Ayudante de Primera</w:t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spacing w:after="0" w:line="240" w:lineRule="auto"/>
      <w:rPr>
        <w:rFonts w:ascii="Times New Roman" w:cs="Times New Roman" w:eastAsia="Times New Roman" w:hAnsi="Times New Roman"/>
        <w:i w:val="1"/>
        <w:i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</w:rPr>
      <w:drawing>
        <wp:inline distB="0" distT="0" distL="0" distR="0">
          <wp:extent cx="1000125" cy="695325"/>
          <wp:effectExtent b="0" l="0" r="0" t="0"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  <w:rtl w:val="0"/>
      </w:rPr>
      <w:t xml:space="preserve">         Universidad Nacional de Río Cuarto</w:t>
      <w:tab/>
      <w:t xml:space="preserve">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5147945</wp:posOffset>
          </wp:positionH>
          <wp:positionV relativeFrom="paragraph">
            <wp:posOffset>114935</wp:posOffset>
          </wp:positionV>
          <wp:extent cx="346710" cy="508635"/>
          <wp:effectExtent b="0" l="0" r="0" t="0"/>
          <wp:wrapNone/>
          <wp:docPr descr="logoUNRCcolor" id="31" name="image5.jpg"/>
          <a:graphic>
            <a:graphicData uri="http://schemas.openxmlformats.org/drawingml/2006/picture">
              <pic:pic>
                <pic:nvPicPr>
                  <pic:cNvPr descr="logoUNRCcolor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6710" cy="508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1">
    <w:pPr>
      <w:spacing w:after="0" w:line="240" w:lineRule="auto"/>
      <w:jc w:val="center"/>
      <w:rPr>
        <w:rFonts w:ascii="Times New Roman" w:cs="Times New Roman" w:eastAsia="Times New Roman" w:hAnsi="Times New Roman"/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spacing w:after="0" w:line="240" w:lineRule="auto"/>
      <w:ind w:left="2124" w:firstLine="0"/>
      <w:rPr>
        <w:rFonts w:ascii="Times New Roman" w:cs="Times New Roman" w:eastAsia="Times New Roman" w:hAnsi="Times New Roman"/>
        <w:i w:val="1"/>
        <w:i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  <w:rtl w:val="0"/>
      </w:rPr>
      <w:t xml:space="preserve"> Facultad de Ciencias Humanas   </w:t>
    </w:r>
  </w:p>
  <w:p w:rsidR="00000000" w:rsidDel="00000000" w:rsidP="00000000" w:rsidRDefault="00000000" w:rsidRPr="00000000" w14:paraId="00000083">
    <w:pPr>
      <w:spacing w:after="0" w:before="120" w:lineRule="auto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after="0" w:line="240" w:lineRule="auto"/>
      <w:ind w:left="2124" w:firstLine="707.0000000000002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E364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E3646"/>
  </w:style>
  <w:style w:type="paragraph" w:styleId="Piedepgina">
    <w:name w:val="footer"/>
    <w:basedOn w:val="Normal"/>
    <w:link w:val="PiedepginaCar"/>
    <w:uiPriority w:val="99"/>
    <w:unhideWhenUsed w:val="1"/>
    <w:rsid w:val="004E364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E364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E36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E3646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01628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44B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44B2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44B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44B25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44B25"/>
    <w:rPr>
      <w:b w:val="1"/>
      <w:bCs w:val="1"/>
      <w:sz w:val="20"/>
      <w:szCs w:val="20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Zl6ti7vKrxy+ILKOZufWode9A==">CgMxLjA4AHIhMUtLSER3LXN2VTJVMVFkZF84dk5JMkphQmNldE1FYUdy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2023-03-20T11:51:00Z</dcterms:created>
  <dc:creator>Pame</dc:creator>
</cp:coreProperties>
</file>