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E6" w:rsidRPr="00664142" w:rsidRDefault="00C571E6" w:rsidP="00741B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 xml:space="preserve">DEPARTAMENTO DE LENGUAS </w:t>
      </w:r>
    </w:p>
    <w:p w:rsidR="00AA31FF" w:rsidRPr="00664142" w:rsidRDefault="00AA31FF" w:rsidP="00741B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AREA DE APOYO DE LENGUAS EXTRANJERAS- AALE</w:t>
      </w:r>
    </w:p>
    <w:p w:rsidR="00AA31FF" w:rsidRPr="00664142" w:rsidRDefault="00AA31FF" w:rsidP="00741B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 xml:space="preserve">ASIGNATURA: </w:t>
      </w:r>
    </w:p>
    <w:p w:rsidR="00AA31FF" w:rsidRPr="00664142" w:rsidRDefault="00AA31FF" w:rsidP="00741B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FRANCES NIVEL I</w:t>
      </w:r>
    </w:p>
    <w:p w:rsidR="00F43DB8" w:rsidRPr="00664142" w:rsidRDefault="00F43DB8" w:rsidP="00F43D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Responsable: Prof. Rocha Susana.</w:t>
      </w:r>
    </w:p>
    <w:p w:rsidR="00F43DB8" w:rsidRPr="00664142" w:rsidRDefault="00F43DB8" w:rsidP="00F43D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Colaborador: Prof. Ángel Bruno.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708"/>
        <w:gridCol w:w="1276"/>
        <w:gridCol w:w="1134"/>
        <w:gridCol w:w="1020"/>
        <w:gridCol w:w="539"/>
      </w:tblGrid>
      <w:tr w:rsidR="00AA31FF" w:rsidRPr="009E4172" w:rsidTr="002F3288">
        <w:tc>
          <w:tcPr>
            <w:tcW w:w="1384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CARRERA</w:t>
            </w:r>
          </w:p>
        </w:tc>
        <w:tc>
          <w:tcPr>
            <w:tcW w:w="1843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NOMBRE ASIGNATURA</w:t>
            </w:r>
          </w:p>
        </w:tc>
        <w:tc>
          <w:tcPr>
            <w:tcW w:w="1276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 xml:space="preserve">CODIGO </w:t>
            </w:r>
          </w:p>
        </w:tc>
        <w:tc>
          <w:tcPr>
            <w:tcW w:w="708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HORAS TOTALES</w:t>
            </w:r>
          </w:p>
        </w:tc>
        <w:tc>
          <w:tcPr>
            <w:tcW w:w="1276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CURSO</w:t>
            </w:r>
          </w:p>
        </w:tc>
        <w:tc>
          <w:tcPr>
            <w:tcW w:w="1134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CORRELATIVIDADES PARA CURSAR</w:t>
            </w:r>
          </w:p>
        </w:tc>
        <w:tc>
          <w:tcPr>
            <w:tcW w:w="1020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UBICACIÓN EN EL PLAN DE ESTUDIOS</w:t>
            </w:r>
          </w:p>
        </w:tc>
        <w:tc>
          <w:tcPr>
            <w:tcW w:w="539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9E4172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 xml:space="preserve">PLAN 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9E417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9E4172">
              <w:rPr>
                <w:rFonts w:ascii="Arial" w:eastAsia="Times New Roman" w:hAnsi="Arial" w:cs="Arial"/>
                <w:lang w:val="es-ES"/>
              </w:rPr>
              <w:t>Ciencia Política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Francés Nivel I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2641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128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 xml:space="preserve">5° año 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1994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Lic. En Historia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Francés Nivel I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3748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 xml:space="preserve">No tiene 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2003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Prof. En Historia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C45CAD">
              <w:rPr>
                <w:rFonts w:ascii="Arial" w:eastAsia="Times New Roman" w:hAnsi="Arial" w:cs="Arial"/>
                <w:lang w:val="es-ES"/>
              </w:rPr>
              <w:t>Prueba de Suficiencia en Idioma Francés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6751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4°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1998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Lic. En Educación Inicial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Idioma Extranjero Francés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8027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45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 Primer Cuatrimestre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2°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 término 2002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Lic. En Geografía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 xml:space="preserve">Francés Nivel I 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3850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1</w:t>
            </w:r>
            <w:r w:rsidRPr="003400E2">
              <w:rPr>
                <w:rFonts w:ascii="Arial" w:eastAsia="Times New Roman" w:hAnsi="Arial" w:cs="Arial"/>
                <w:lang w:val="es-ES"/>
              </w:rPr>
              <w:t>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2001</w:t>
            </w:r>
          </w:p>
        </w:tc>
      </w:tr>
      <w:tr w:rsidR="00AA31FF" w:rsidRPr="003400E2" w:rsidTr="00C45CAD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Prof. En Geografía</w:t>
            </w:r>
          </w:p>
        </w:tc>
        <w:tc>
          <w:tcPr>
            <w:tcW w:w="1843" w:type="dxa"/>
            <w:shd w:val="clear" w:color="auto" w:fill="auto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C45CAD">
              <w:rPr>
                <w:rFonts w:ascii="Arial" w:eastAsia="Times New Roman" w:hAnsi="Arial" w:cs="Arial"/>
                <w:lang w:val="es-ES"/>
              </w:rPr>
              <w:t>Capacitación en Idioma Extranjero (Francés</w:t>
            </w:r>
            <w:r w:rsidR="00C45CAD">
              <w:rPr>
                <w:rFonts w:ascii="Arial" w:eastAsia="Times New Roman" w:hAnsi="Arial" w:cs="Arial"/>
                <w:lang w:val="es-ES"/>
              </w:rPr>
              <w:t>)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6813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4°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1998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lastRenderedPageBreak/>
              <w:t xml:space="preserve">Lic. En Psicopedagogía  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 xml:space="preserve">Francés Nivel   I 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6587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 xml:space="preserve">No tiene 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5°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1998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Prof. En Educ. Especial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C45CAD">
              <w:rPr>
                <w:rFonts w:ascii="Arial" w:eastAsia="Times New Roman" w:hAnsi="Arial" w:cs="Arial"/>
                <w:lang w:val="es-ES"/>
              </w:rPr>
              <w:t>Francés Nivel I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6587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5°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1998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Lic. En Lengua y Literatura</w:t>
            </w:r>
          </w:p>
        </w:tc>
        <w:tc>
          <w:tcPr>
            <w:tcW w:w="1843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Francés Nivel I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5050</w:t>
            </w:r>
          </w:p>
        </w:tc>
        <w:tc>
          <w:tcPr>
            <w:tcW w:w="708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128</w:t>
            </w:r>
          </w:p>
        </w:tc>
        <w:tc>
          <w:tcPr>
            <w:tcW w:w="1276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2°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3400E2">
              <w:rPr>
                <w:rFonts w:ascii="Arial" w:eastAsia="Times New Roman" w:hAnsi="Arial" w:cs="Arial"/>
                <w:lang w:val="es-ES"/>
              </w:rPr>
              <w:t>Vigente 2009</w:t>
            </w:r>
          </w:p>
        </w:tc>
      </w:tr>
      <w:tr w:rsidR="00AA31FF" w:rsidRPr="003400E2" w:rsidTr="002F3288">
        <w:tc>
          <w:tcPr>
            <w:tcW w:w="1384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Lic. En Filosofía</w:t>
            </w:r>
          </w:p>
          <w:p w:rsidR="00AB2C38" w:rsidRPr="00051B98" w:rsidRDefault="00AB2C38" w:rsidP="002F3288">
            <w:pPr>
              <w:rPr>
                <w:rFonts w:ascii="Arial" w:eastAsia="Times New Roman" w:hAnsi="Arial" w:cs="Arial"/>
                <w:lang w:val="es-ES"/>
              </w:rPr>
            </w:pPr>
          </w:p>
          <w:p w:rsidR="00AB2C38" w:rsidRPr="00051B98" w:rsidRDefault="00AB2C38" w:rsidP="002F3288">
            <w:pPr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843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Francés Filosófico</w:t>
            </w:r>
          </w:p>
        </w:tc>
        <w:tc>
          <w:tcPr>
            <w:tcW w:w="1276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s/c</w:t>
            </w:r>
          </w:p>
        </w:tc>
        <w:tc>
          <w:tcPr>
            <w:tcW w:w="708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120</w:t>
            </w:r>
          </w:p>
        </w:tc>
        <w:tc>
          <w:tcPr>
            <w:tcW w:w="1276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No tiene</w:t>
            </w:r>
          </w:p>
        </w:tc>
        <w:tc>
          <w:tcPr>
            <w:tcW w:w="1020" w:type="dxa"/>
          </w:tcPr>
          <w:p w:rsidR="00AA31FF" w:rsidRPr="00051B98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5° año</w:t>
            </w:r>
          </w:p>
        </w:tc>
        <w:tc>
          <w:tcPr>
            <w:tcW w:w="539" w:type="dxa"/>
          </w:tcPr>
          <w:p w:rsidR="00AA31FF" w:rsidRPr="003400E2" w:rsidRDefault="00AA31FF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051B98">
              <w:rPr>
                <w:rFonts w:ascii="Arial" w:eastAsia="Times New Roman" w:hAnsi="Arial" w:cs="Arial"/>
                <w:lang w:val="es-ES"/>
              </w:rPr>
              <w:t>Vigente 1998</w:t>
            </w:r>
          </w:p>
        </w:tc>
      </w:tr>
      <w:tr w:rsidR="00051B98" w:rsidRPr="008546A0" w:rsidTr="00741BE1">
        <w:trPr>
          <w:trHeight w:val="1306"/>
        </w:trPr>
        <w:tc>
          <w:tcPr>
            <w:tcW w:w="1384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 xml:space="preserve">Lic. en Inglés </w:t>
            </w:r>
          </w:p>
        </w:tc>
        <w:tc>
          <w:tcPr>
            <w:tcW w:w="1843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 xml:space="preserve">Idioma Moderno Francés </w:t>
            </w:r>
          </w:p>
        </w:tc>
        <w:tc>
          <w:tcPr>
            <w:tcW w:w="1276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 xml:space="preserve"> 5341</w:t>
            </w:r>
          </w:p>
        </w:tc>
        <w:tc>
          <w:tcPr>
            <w:tcW w:w="708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>45</w:t>
            </w:r>
          </w:p>
        </w:tc>
        <w:tc>
          <w:tcPr>
            <w:tcW w:w="1276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9C2D27">
              <w:rPr>
                <w:rFonts w:ascii="Arial" w:eastAsia="Times New Roman" w:hAnsi="Arial" w:cs="Arial"/>
                <w:lang w:val="es-ES"/>
              </w:rPr>
              <w:t>Asignatura optativa</w:t>
            </w:r>
          </w:p>
        </w:tc>
        <w:tc>
          <w:tcPr>
            <w:tcW w:w="1134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 xml:space="preserve">No tiene </w:t>
            </w:r>
          </w:p>
        </w:tc>
        <w:tc>
          <w:tcPr>
            <w:tcW w:w="1020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>5° año</w:t>
            </w:r>
          </w:p>
        </w:tc>
        <w:tc>
          <w:tcPr>
            <w:tcW w:w="539" w:type="dxa"/>
          </w:tcPr>
          <w:p w:rsidR="00051B98" w:rsidRPr="008546A0" w:rsidRDefault="00051B98" w:rsidP="002F3288">
            <w:pPr>
              <w:rPr>
                <w:rFonts w:ascii="Arial" w:eastAsia="Times New Roman" w:hAnsi="Arial" w:cs="Arial"/>
                <w:lang w:val="es-ES"/>
              </w:rPr>
            </w:pPr>
            <w:r w:rsidRPr="008546A0">
              <w:rPr>
                <w:rFonts w:ascii="Arial" w:eastAsia="Times New Roman" w:hAnsi="Arial" w:cs="Arial"/>
                <w:lang w:val="es-ES"/>
              </w:rPr>
              <w:t>Vigente 2002</w:t>
            </w:r>
          </w:p>
        </w:tc>
      </w:tr>
    </w:tbl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 xml:space="preserve">Modalidad: Promocional </w:t>
      </w:r>
    </w:p>
    <w:p w:rsidR="00AA31FF" w:rsidRPr="00664142" w:rsidRDefault="00AA31FF" w:rsidP="001D0CDF">
      <w:pPr>
        <w:tabs>
          <w:tab w:val="left" w:pos="21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Comisión: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bookmarkStart w:id="0" w:name="Listadesplegable2"/>
      <w:r w:rsidRPr="00664142">
        <w:rPr>
          <w:rFonts w:ascii="Arial" w:eastAsia="Times New Roman" w:hAnsi="Arial" w:cs="Arial"/>
          <w:sz w:val="20"/>
          <w:szCs w:val="20"/>
          <w:lang w:val="es-ES"/>
        </w:rPr>
        <w:t>A</w:t>
      </w:r>
      <w:bookmarkEnd w:id="0"/>
    </w:p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Régimen de la asignatura: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Anual</w:t>
      </w:r>
    </w:p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Asignación horaria semanal: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bookmarkStart w:id="1" w:name="Texto5"/>
      <w:r w:rsidRPr="00664142">
        <w:rPr>
          <w:rFonts w:ascii="Arial" w:eastAsia="Times New Roman" w:hAnsi="Arial" w:cs="Arial"/>
          <w:sz w:val="20"/>
          <w:szCs w:val="20"/>
          <w:lang w:val="es-ES"/>
        </w:rPr>
        <w:t>Cuatro Hs. semanales</w:t>
      </w:r>
      <w:bookmarkEnd w:id="1"/>
    </w:p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 xml:space="preserve">Total de </w:t>
      </w:r>
      <w:r w:rsidR="00BE639F" w:rsidRPr="00664142">
        <w:rPr>
          <w:rFonts w:ascii="Arial" w:eastAsia="Times New Roman" w:hAnsi="Arial" w:cs="Arial"/>
          <w:b/>
          <w:sz w:val="20"/>
          <w:szCs w:val="20"/>
          <w:lang w:val="es-ES"/>
        </w:rPr>
        <w:t>h</w:t>
      </w: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s. Teórico-prácticas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>: 100%</w:t>
      </w:r>
    </w:p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Integrantes del equipo docente: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AA31FF" w:rsidRPr="00664142" w:rsidRDefault="00AA31FF" w:rsidP="001D0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Profesor Responsable: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Rocha Susana - Profesora </w:t>
      </w:r>
      <w:r w:rsidR="00741BE1" w:rsidRPr="00664142">
        <w:rPr>
          <w:rFonts w:ascii="Arial" w:eastAsia="Times New Roman" w:hAnsi="Arial" w:cs="Arial"/>
          <w:sz w:val="20"/>
          <w:szCs w:val="20"/>
          <w:lang w:val="es-ES"/>
        </w:rPr>
        <w:t>Asociada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>, dedicación exclusiva</w:t>
      </w:r>
      <w:r w:rsidRPr="00664142">
        <w:rPr>
          <w:rStyle w:val="Refdenotaalpie"/>
          <w:rFonts w:ascii="Arial" w:eastAsia="Times New Roman" w:hAnsi="Arial" w:cs="Arial"/>
          <w:sz w:val="20"/>
          <w:szCs w:val="20"/>
          <w:lang w:val="es-ES"/>
        </w:rPr>
        <w:footnoteReference w:id="1"/>
      </w:r>
    </w:p>
    <w:p w:rsidR="00741BE1" w:rsidRPr="00664142" w:rsidRDefault="00741BE1" w:rsidP="001D0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Colaborador: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Prof. Ángel Gabriel Bruno</w:t>
      </w:r>
      <w:r w:rsidRPr="00664142">
        <w:rPr>
          <w:rStyle w:val="Refdenotaalpie"/>
          <w:rFonts w:ascii="Arial" w:eastAsia="Times New Roman" w:hAnsi="Arial" w:cs="Arial"/>
          <w:sz w:val="20"/>
          <w:szCs w:val="20"/>
          <w:lang w:val="es-ES"/>
        </w:rPr>
        <w:footnoteReference w:id="2"/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>-JTP , dedicación s</w:t>
      </w:r>
      <w:r w:rsidR="00D0630B"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emiexclusivo. 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AA31FF" w:rsidRPr="00664142" w:rsidRDefault="00AA31FF" w:rsidP="00AA31F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:rsidR="00AA31FF" w:rsidRPr="00664142" w:rsidRDefault="00AA31FF" w:rsidP="00AA31F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sz w:val="20"/>
          <w:szCs w:val="20"/>
          <w:lang w:val="es-ES"/>
        </w:rPr>
        <w:t>Año académico:</w:t>
      </w:r>
      <w:r w:rsidRPr="00664142">
        <w:rPr>
          <w:rFonts w:ascii="Arial" w:eastAsia="Times New Roman" w:hAnsi="Arial" w:cs="Arial"/>
          <w:sz w:val="20"/>
          <w:szCs w:val="20"/>
          <w:lang w:val="es-ES"/>
        </w:rPr>
        <w:t xml:space="preserve"> 20</w:t>
      </w:r>
      <w:r w:rsidR="009F5D86" w:rsidRPr="00664142">
        <w:rPr>
          <w:rFonts w:ascii="Arial" w:eastAsia="Times New Roman" w:hAnsi="Arial" w:cs="Arial"/>
          <w:sz w:val="20"/>
          <w:szCs w:val="20"/>
          <w:lang w:val="es-ES"/>
        </w:rPr>
        <w:t>2</w:t>
      </w:r>
      <w:r w:rsidR="00664142" w:rsidRPr="00664142">
        <w:rPr>
          <w:rFonts w:ascii="Arial" w:eastAsia="Times New Roman" w:hAnsi="Arial" w:cs="Arial"/>
          <w:sz w:val="20"/>
          <w:szCs w:val="20"/>
          <w:lang w:val="es-ES"/>
        </w:rPr>
        <w:t>5</w:t>
      </w:r>
    </w:p>
    <w:p w:rsidR="00AA31FF" w:rsidRPr="00664142" w:rsidRDefault="00AA31FF" w:rsidP="00AA31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Lugar y fecha: </w:t>
      </w:r>
      <w:bookmarkStart w:id="2" w:name="Texto10"/>
      <w:r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Río Cuarto, </w:t>
      </w:r>
      <w:r w:rsidR="00741BE1"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>Abril</w:t>
      </w:r>
      <w:r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 de 20</w:t>
      </w:r>
      <w:bookmarkEnd w:id="2"/>
      <w:r w:rsidR="009F5D86"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>2</w:t>
      </w:r>
      <w:r w:rsidR="00664142" w:rsidRPr="00664142">
        <w:rPr>
          <w:rFonts w:ascii="Arial" w:eastAsia="Times New Roman" w:hAnsi="Arial" w:cs="Arial"/>
          <w:b/>
          <w:bCs/>
          <w:sz w:val="20"/>
          <w:szCs w:val="20"/>
          <w:lang w:val="es-ES"/>
        </w:rPr>
        <w:t>5</w:t>
      </w:r>
    </w:p>
    <w:p w:rsidR="00AA31FF" w:rsidRPr="0081113C" w:rsidRDefault="00AA31FF" w:rsidP="00AA31FF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:rsidR="00741BE1" w:rsidRPr="00741BE1" w:rsidRDefault="00AA31FF" w:rsidP="00741BE1">
      <w:pPr>
        <w:rPr>
          <w:rFonts w:ascii="Arial" w:eastAsia="Times New Roman" w:hAnsi="Arial" w:cs="Arial"/>
          <w:b/>
          <w:lang w:val="es-ES"/>
        </w:rPr>
      </w:pPr>
      <w:r w:rsidRPr="00741BE1">
        <w:rPr>
          <w:rFonts w:ascii="Arial" w:eastAsia="Times New Roman" w:hAnsi="Arial" w:cs="Arial"/>
          <w:b/>
          <w:lang w:val="es-ES"/>
        </w:rPr>
        <w:t xml:space="preserve">   </w:t>
      </w:r>
      <w:r w:rsidR="00741BE1" w:rsidRPr="00741BE1">
        <w:rPr>
          <w:rFonts w:ascii="Arial" w:eastAsia="Times New Roman" w:hAnsi="Arial" w:cs="Arial"/>
          <w:b/>
          <w:lang w:val="es-ES"/>
        </w:rPr>
        <w:t>1. FUNDAMENTACIÓN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Para la elaboración del presente Programa se consideran reflexiones y nociones planteadas durante reuniones mantenidas en la Comisión Curricular del Área de Apoyo del Departamento de Lenguas, Facultad de Ciencias Humanas, UNRC. Para la Fundamentación, objetivos, contenidos y metodología se tienen en cuenta descriptores establecidos por el Marco Común Europeo de Referencia y principios del FOS (Francés con objetivos específicos) y conceptualizaciones referidas a la lectocomprensión de textos académicos en francés.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La lengua francesa se utiliza, con diversos estatus y fines en 88 países de los cinco continentes, agrupados en la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OIF, Organización Internacional de la Francofonía, entre los cuales figura la Argentina desde 2016 que integra esta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institución como país Observador. En la actualidad esta organización estima que existen en estos países unos 220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millones de francoparlantes reales en el conjunto de una población que supera los 800 millones de personas que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conocen esta lengua. En este contexto, tomar contacto con el francés, permite el acercamiento a realidades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geopolíticas diversas y a plurales manifestaciones socio histórico y culturales que la van enriqueciendo,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otorgándole un capital invalorable. Por otra parte, el acceso cotidiano a las TIC, permite abordar este amplio mundo desde atractivos sitios que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complementan el aprendizaje lingüístico, profesional y cultural desde un trabajo autónomo y a la vez colectivo,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motivante para docentes y alumnos.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De este modo, los aportes que puede brindar esta Asignatura refieren, no sólo a cuestiones lingüísticas, sino que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la lengua extranjera debe entenderse como lengua cultura y considerarse como un apoyo integral y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complementario al desarrollo de las capacidades de lecto-comprensión de los estudiantes universitarios,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ofreciendo al alumno situaciones de aprendizaje que le permiten: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 Acceder a bibliografía de la disciplina y del área de conocimiento para la que se dicta la asignatura,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 Propiciar estrategias de lectura receptiva y comprensiva donde se ponen en práctica nociones de lingüística y procedimientos estratégicos, entre otros,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 Interesarse por el uso de las TIC para acceder a bibliografía específica en lenguas extranjeras.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-Desarrollar una actitud reflexiva y crítica frente a las particularidades del texto académico- científico y a las realidades del mundo francoparlante,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 Recrear su percepción acerca de los idiomas,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 Socializar los conocimientos disciplinarios adquiridos en la asignatura con otros miembros de la comunidad universitaria.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Al desarrollar contenidos específicos de las Carreras con textos en otra lengua pero en el mismo campo académico,</w:t>
      </w:r>
      <w:r>
        <w:rPr>
          <w:rFonts w:ascii="Arial" w:eastAsia="Times New Roman" w:hAnsi="Arial" w:cs="Arial"/>
          <w:lang w:val="es-ES"/>
        </w:rPr>
        <w:t xml:space="preserve"> a</w:t>
      </w:r>
      <w:r w:rsidRPr="00741BE1">
        <w:rPr>
          <w:rFonts w:ascii="Arial" w:eastAsia="Times New Roman" w:hAnsi="Arial" w:cs="Arial"/>
          <w:lang w:val="es-ES"/>
        </w:rPr>
        <w:t>l entrenar al alumno en el mejoramiento de la comprensión de textos tanto escritos como orales, al contribuir a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 xml:space="preserve">desarrollar otras habilidades cognitivas y estrategias de aprendizaje, esos conocimientos y habilidades </w:t>
      </w:r>
      <w:r w:rsidRPr="00741BE1">
        <w:rPr>
          <w:rFonts w:ascii="Arial" w:eastAsia="Times New Roman" w:hAnsi="Arial" w:cs="Arial"/>
          <w:lang w:val="es-ES"/>
        </w:rPr>
        <w:lastRenderedPageBreak/>
        <w:t>adquiridos</w:t>
      </w:r>
      <w:r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en los cursos de idiomas extranjeros se transfieren a otras áreas de aprendizaje, apoyan y refuerzan los contenidos</w:t>
      </w:r>
      <w:r w:rsidR="00B620AA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y las habilidades que se persiguen en las otras asignaturas y a la vez despiertan nuevos centros de interés de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problemáticas o realidades desconocidas por los estudiantes. Al respecto, se destacan los encuentros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intergeneracionales desarrollados entre alumnos de grado de la Facultad de Ciencias Humanas y adultos mayores,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así como las visitas de extranjeros provenientes de países francoparlantes, encuentros que se constituyen en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 xml:space="preserve">instancias de aprendizaje del idioma, enriquecimiento personal y grupal, socialización de lo aprendido, así </w:t>
      </w:r>
      <w:r w:rsidR="006D3D9B" w:rsidRPr="00741BE1">
        <w:rPr>
          <w:rFonts w:ascii="Arial" w:eastAsia="Times New Roman" w:hAnsi="Arial" w:cs="Arial"/>
          <w:lang w:val="es-ES"/>
        </w:rPr>
        <w:t>como</w:t>
      </w:r>
      <w:r w:rsidR="006D3D9B">
        <w:rPr>
          <w:rFonts w:ascii="Arial" w:eastAsia="Times New Roman" w:hAnsi="Arial" w:cs="Arial"/>
          <w:lang w:val="es-ES"/>
        </w:rPr>
        <w:t xml:space="preserve"> </w:t>
      </w:r>
      <w:r w:rsidR="006D3D9B" w:rsidRPr="00741BE1">
        <w:rPr>
          <w:rFonts w:ascii="Arial" w:eastAsia="Times New Roman" w:hAnsi="Arial" w:cs="Arial"/>
          <w:lang w:val="es-ES"/>
        </w:rPr>
        <w:t>también</w:t>
      </w:r>
      <w:r w:rsidRPr="00741BE1">
        <w:rPr>
          <w:rFonts w:ascii="Arial" w:eastAsia="Times New Roman" w:hAnsi="Arial" w:cs="Arial"/>
          <w:lang w:val="es-ES"/>
        </w:rPr>
        <w:t xml:space="preserve"> en momentos de realización de una práctica pedagógica.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2. OBJETIVOS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OBJETIVOS GENERALES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En este Primer Nivel se espera que el alumno desarrolle habilidades de comprensión oral y escrita para: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Reconocer textos escritos y orales en francés,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Acercarse a la cultura de habla francesa,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Ampliar, desde la información brindada por los textos, contenidos desarrollados en la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Carrera de origen.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Considerar el aprendizaje de la lengua francesa como posibilidad de acceder al mundo y ampliar la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formación académica.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C45CAD">
        <w:rPr>
          <w:rFonts w:ascii="Arial" w:eastAsia="Times New Roman" w:hAnsi="Arial" w:cs="Arial"/>
          <w:b/>
          <w:lang w:val="es-ES"/>
        </w:rPr>
        <w:t>OBJETIVOS ESPECIFICOS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Al concluir el cursado del Primer Nivel se espera que el alumno sea capaz de: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Desarrollar competencias básicas de comunicación escrita y oral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Reflexionar sobre los conceptos de comprensión, lectura crítica, comprensión crítica plural.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Comprender textos informativos en francés que provengan de soportes diversos, (orales y escritos)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Desarrollar estrategias de lectura acordes con diferentes tipologías, géneros y funciones textuales, en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particular los textos descriptivos (biografías)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Poder tomar contacto con el contexto de producción de los textos y, al trabajar biografías, con el trayecto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vital de los autores trabajados.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Comprender el vocabulario técnico específico propio de la disciplina,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Identificar la léxico-gramática y las funciones retóricas propias de los géneros a trabajar,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lastRenderedPageBreak/>
        <w:t> Interpretar consignas de trabajo en el tiempo solicitado,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Saber utilizar las informaciones adicionales brindadas por otros soportes tales como apéndices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gramaticales o diccionarios de traducción,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Reorganizar la información brindada por los textos en lengua extranjera, empleando diferentes técnicas</w:t>
      </w:r>
      <w:r w:rsidR="002F3288" w:rsidRPr="00C45CAD">
        <w:rPr>
          <w:rFonts w:ascii="Arial" w:eastAsia="Times New Roman" w:hAnsi="Arial" w:cs="Arial"/>
          <w:lang w:val="es-ES"/>
        </w:rPr>
        <w:t xml:space="preserve"> d</w:t>
      </w:r>
      <w:r w:rsidRPr="00C45CAD">
        <w:rPr>
          <w:rFonts w:ascii="Arial" w:eastAsia="Times New Roman" w:hAnsi="Arial" w:cs="Arial"/>
          <w:lang w:val="es-ES"/>
        </w:rPr>
        <w:t>e síntesis,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Elaborar respuestas en lengua materna conservando los trazos de cohesión, coherencia y ortografía del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idioma.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Revisar desde el análisis de los textos problemáticas actuales del mundo francoparlante,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Contribuir a desarrollar, a través de estos análisis, la conciencia crítica del alumno.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 Aprender con otros, en particular, al ser grupos conformados por estudiantes que provienen de diferentes</w:t>
      </w:r>
      <w:r w:rsidR="002F3288"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Carreras de las Ciencias Humanas, a ampliar conocimientos con saberes y lenguajes de diversas disciplinas.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C45CAD">
        <w:rPr>
          <w:rFonts w:ascii="Arial" w:eastAsia="Times New Roman" w:hAnsi="Arial" w:cs="Arial"/>
          <w:b/>
          <w:lang w:val="es-ES"/>
        </w:rPr>
        <w:t>1 3. CONTENIDOS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Gramática del texto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 Elementos que componen el contexto lingüístico y extralingüístico de un texto: fuente, fecha, </w:t>
      </w:r>
      <w:r w:rsidR="006D3D9B" w:rsidRPr="00C45CAD">
        <w:rPr>
          <w:rFonts w:ascii="Arial" w:eastAsia="Times New Roman" w:hAnsi="Arial" w:cs="Arial"/>
          <w:lang w:val="es-ES"/>
        </w:rPr>
        <w:t>autor, partes</w:t>
      </w:r>
      <w:r w:rsidRPr="00C45CAD">
        <w:rPr>
          <w:rFonts w:ascii="Arial" w:eastAsia="Times New Roman" w:hAnsi="Arial" w:cs="Arial"/>
          <w:lang w:val="es-ES"/>
        </w:rPr>
        <w:t>, imágenes, título, sub-títulos.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 Género textual: textos descriptivos, narrativos, expositivos, instructivos.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 Tipología textual: Biografías de autores provenientes de diferentes disciplinas de las Ciencias Humanas.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C45CAD">
        <w:rPr>
          <w:rFonts w:ascii="Arial" w:eastAsia="Times New Roman" w:hAnsi="Arial" w:cs="Arial"/>
          <w:b/>
          <w:lang w:val="es-ES"/>
        </w:rPr>
        <w:t> Aspectos gramaticales: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-Modificadores del sustantivo: artículos, adjetivos.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-Clases de pronombres: personales, demostrativos, posesivos, relativos.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-Tipos de frases: Nominal, afirmativa, interrogativa, restrictiva, negativa, impersonal.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-Modos verbales: Indicativo, Imperativo, Condicional.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-Tiempos verbales: Presente, Pasado Compuesto.</w:t>
      </w:r>
      <w:r w:rsidR="002F3288" w:rsidRPr="00C45CAD">
        <w:rPr>
          <w:rFonts w:ascii="Arial" w:eastAsia="Times New Roman" w:hAnsi="Arial" w:cs="Arial"/>
          <w:lang w:val="es-ES"/>
        </w:rPr>
        <w:t xml:space="preserve">  P</w:t>
      </w:r>
      <w:r w:rsidRPr="00C45CAD">
        <w:rPr>
          <w:rFonts w:ascii="Arial" w:eastAsia="Times New Roman" w:hAnsi="Arial" w:cs="Arial"/>
          <w:lang w:val="es-ES"/>
        </w:rPr>
        <w:t>luscuamperfecto, Imperfecto, Futuro.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-Elementos que marcan énfasis.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-Deícticos y expresiones que sitúan en el tiempo y el espacio.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 Técnicas de resumen: Resumen, síntesis, cuadros, mapas mentales, sinopsis, enumeraciones.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lastRenderedPageBreak/>
        <w:t>EJES TEMATICOS</w:t>
      </w:r>
    </w:p>
    <w:p w:rsidR="002F3288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Para el área de Política, Historia, Geografía, Lengua y Literatura, Filosofía, Abogacía: se propondrán textos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biografícos de autores que han trabajado desde la sociología, la antropología, la filosofía, la geografía, el derecho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y la política nacional e internacional, la economía, la cultura.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Para el área de Ciencias de la Educación: se seleccionarán biografías de personalidades del mundo de la educación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que aborden diferentes problemáticas socio-educativas.</w:t>
      </w:r>
      <w:r w:rsidR="002F3288">
        <w:rPr>
          <w:rFonts w:ascii="Arial" w:eastAsia="Times New Roman" w:hAnsi="Arial" w:cs="Arial"/>
          <w:lang w:val="es-ES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Para el presente ciclo lectivo se prevén trabajar los siguientes textos biográficos: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fr-FR"/>
        </w:rPr>
        <w:t xml:space="preserve">• Des femmes extraordinaires : </w:t>
      </w:r>
      <w:hyperlink r:id="rId8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https://edito.seloger.com/lifestyle/ca-buzz/12-femmes29 extraordinaires-qui-ont-change-la-face-du-monde-article-9136.html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Simone de Beauvoir : </w:t>
      </w:r>
      <w:hyperlink r:id="rId9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http://www.toupie.org/Biographies/Beauvoir.htm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6D3D9B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Françoise Sinoussi: </w:t>
      </w:r>
      <w:hyperlink r:id="rId10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https://www.pasteur.fr/en/institut-pasteur/history/francoise-barre-sinoussi-born32</w:t>
        </w:r>
      </w:hyperlink>
      <w:r w:rsidR="002F3288">
        <w:rPr>
          <w:rFonts w:ascii="Arial" w:eastAsia="Times New Roman" w:hAnsi="Arial" w:cs="Arial"/>
          <w:lang w:val="fr-FR"/>
        </w:rPr>
        <w:t xml:space="preserve">  </w:t>
      </w:r>
    </w:p>
    <w:p w:rsidR="00741BE1" w:rsidRDefault="006D3D9B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6D3D9B">
        <w:rPr>
          <w:rFonts w:ascii="Arial" w:eastAsia="Times New Roman" w:hAnsi="Arial" w:cs="Arial"/>
          <w:lang w:val="fr-FR"/>
        </w:rPr>
        <w:t>A</w:t>
      </w:r>
      <w:r>
        <w:rPr>
          <w:rFonts w:ascii="Arial" w:eastAsia="Times New Roman" w:hAnsi="Arial" w:cs="Arial"/>
          <w:lang w:val="fr-FR"/>
        </w:rPr>
        <w:t xml:space="preserve">gnes Varda : </w:t>
      </w:r>
      <w:hyperlink r:id="rId11" w:history="1">
        <w:r w:rsidRPr="008C12CB">
          <w:rPr>
            <w:rStyle w:val="Hipervnculo"/>
            <w:rFonts w:ascii="Arial" w:eastAsia="Times New Roman" w:hAnsi="Arial" w:cs="Arial"/>
            <w:lang w:val="fr-FR"/>
          </w:rPr>
          <w:t>https://www.cine-tamaris.fr/lunivers-de-cine-tamaris/la-bio-dagnes/</w:t>
        </w:r>
      </w:hyperlink>
      <w:r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 xml:space="preserve"> Léopold Sedar Senghor: </w:t>
      </w:r>
      <w:hyperlink r:id="rId12" w:history="1">
        <w:r w:rsidR="002F3288" w:rsidRPr="00263992">
          <w:rPr>
            <w:rStyle w:val="Hipervnculo"/>
            <w:rFonts w:ascii="Arial" w:eastAsia="Times New Roman" w:hAnsi="Arial" w:cs="Arial"/>
            <w:lang w:val="es-ES"/>
          </w:rPr>
          <w:t>http://www.academie-francaise.fr/les-immortels/leopold-sedar-senghor</w:t>
        </w:r>
      </w:hyperlink>
      <w:r w:rsidR="002F3288">
        <w:rPr>
          <w:rFonts w:ascii="Arial" w:eastAsia="Times New Roman" w:hAnsi="Arial" w:cs="Arial"/>
          <w:lang w:val="es-ES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Emile Benveniste: </w:t>
      </w:r>
      <w:hyperlink r:id="rId13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http://www.leslyriades.fr/spip.php?article449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Claude Lévi-Strauss: </w:t>
      </w:r>
      <w:hyperlink r:id="rId14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https://www.franceculture.fr/emissions/une-vie-une-oeuvre/claude-levi-strauss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  <w:r w:rsidRPr="00741BE1">
        <w:rPr>
          <w:rFonts w:ascii="Arial" w:eastAsia="Times New Roman" w:hAnsi="Arial" w:cs="Arial"/>
          <w:lang w:val="fr-FR"/>
        </w:rPr>
        <w:t>1908-2009-lhomme-en-perspective</w:t>
      </w:r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 xml:space="preserve"> Edgar Morin : </w:t>
      </w:r>
      <w:hyperlink r:id="rId15" w:history="1">
        <w:r w:rsidR="002F3288" w:rsidRPr="00263992">
          <w:rPr>
            <w:rStyle w:val="Hipervnculo"/>
            <w:rFonts w:ascii="Arial" w:eastAsia="Times New Roman" w:hAnsi="Arial" w:cs="Arial"/>
            <w:lang w:val="es-ES"/>
          </w:rPr>
          <w:t>https://www.etonnants-voyageurs.com/MORIN-Edgar.html</w:t>
        </w:r>
      </w:hyperlink>
      <w:r w:rsidR="002F3288">
        <w:rPr>
          <w:rFonts w:ascii="Arial" w:eastAsia="Times New Roman" w:hAnsi="Arial" w:cs="Arial"/>
          <w:lang w:val="es-ES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Jacques Rougerie: </w:t>
      </w:r>
      <w:hyperlink r:id="rId16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https://www.etonnants-voyageurs.com/ROUGERIE-Jacques.html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fr-FR"/>
        </w:rPr>
      </w:pPr>
      <w:r w:rsidRPr="00741BE1">
        <w:rPr>
          <w:rFonts w:ascii="Arial" w:eastAsia="Times New Roman" w:hAnsi="Arial" w:cs="Arial"/>
          <w:lang w:val="es-ES"/>
        </w:rPr>
        <w:t></w:t>
      </w:r>
      <w:r w:rsidRPr="00741BE1">
        <w:rPr>
          <w:rFonts w:ascii="Arial" w:eastAsia="Times New Roman" w:hAnsi="Arial" w:cs="Arial"/>
          <w:lang w:val="fr-FR"/>
        </w:rPr>
        <w:t xml:space="preserve"> Michel Serres : </w:t>
      </w:r>
      <w:hyperlink r:id="rId17" w:history="1">
        <w:r w:rsidR="002F3288" w:rsidRPr="00263992">
          <w:rPr>
            <w:rStyle w:val="Hipervnculo"/>
            <w:rFonts w:ascii="Arial" w:eastAsia="Times New Roman" w:hAnsi="Arial" w:cs="Arial"/>
            <w:lang w:val="fr-FR"/>
          </w:rPr>
          <w:t>https://fr.wikipedia.org/wiki/Michel_Serres</w:t>
        </w:r>
      </w:hyperlink>
      <w:r w:rsidR="002F3288">
        <w:rPr>
          <w:rFonts w:ascii="Arial" w:eastAsia="Times New Roman" w:hAnsi="Arial" w:cs="Arial"/>
          <w:lang w:val="fr-FR"/>
        </w:rPr>
        <w:t xml:space="preserve">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Nota: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Para el presente año se han seleccionado en particular textos biográficos con la intención de que los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alumnos amplíen el conocimiento sobre referentes académicos y académicas de lengua francesa que han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contribuido a enriquecer el bagaje cultural y conceptual de los siglos XX y XXI, desde artículos en francés.</w:t>
      </w:r>
      <w:r w:rsidR="002F3288">
        <w:rPr>
          <w:rFonts w:ascii="Arial" w:eastAsia="Times New Roman" w:hAnsi="Arial" w:cs="Arial"/>
          <w:lang w:val="es-ES"/>
        </w:rPr>
        <w:t xml:space="preserve"> S</w:t>
      </w:r>
      <w:r w:rsidRPr="00741BE1">
        <w:rPr>
          <w:rFonts w:ascii="Arial" w:eastAsia="Times New Roman" w:hAnsi="Arial" w:cs="Arial"/>
          <w:lang w:val="es-ES"/>
        </w:rPr>
        <w:t>e buscará contextualizar autores, pensadores, intelectuales mencionados en las bibliografías de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asignaturas de Programas de Estudio de las diferentes Carreras que cursan los alumnos de Francés I, así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como de otras personalidades del mundo de las ciencias o del mundo francoparlante, desconocidas por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ellos.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C45CAD">
        <w:rPr>
          <w:rFonts w:ascii="Arial" w:eastAsia="Times New Roman" w:hAnsi="Arial" w:cs="Arial"/>
          <w:b/>
          <w:lang w:val="es-ES"/>
        </w:rPr>
        <w:t>METODOLOGIA DE TRABAJO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>Estrategias de lectura, comprensión y reorganización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Lectura de reconocimiento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lastRenderedPageBreak/>
        <w:t xml:space="preserve"> </w:t>
      </w:r>
      <w:r w:rsidRPr="00C45CAD">
        <w:rPr>
          <w:rFonts w:ascii="Arial" w:eastAsia="Times New Roman" w:hAnsi="Arial" w:cs="Arial"/>
          <w:lang w:val="es-ES"/>
        </w:rPr>
        <w:t> Lectura detallada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Lectura selectiva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Formulación de hipótesis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Confirmación y justificación</w:t>
      </w:r>
    </w:p>
    <w:p w:rsidR="00741BE1" w:rsidRPr="00C45CAD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Identificación de ideas secundarias y principales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C45CAD">
        <w:rPr>
          <w:rFonts w:ascii="Arial" w:eastAsia="Times New Roman" w:hAnsi="Arial" w:cs="Arial"/>
          <w:lang w:val="es-ES"/>
        </w:rPr>
        <w:t xml:space="preserve"> </w:t>
      </w:r>
      <w:r w:rsidRPr="00C45CAD">
        <w:rPr>
          <w:rFonts w:ascii="Arial" w:eastAsia="Times New Roman" w:hAnsi="Arial" w:cs="Arial"/>
          <w:lang w:val="es-ES"/>
        </w:rPr>
        <w:t> Síntesis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En general el recorrido de un texto se realiza del siguiente modo: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Se parte de los conocimientos previos que poseen los alumnos acerca de la temática que plantea el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artículo por trabajar (para actualizar campos semánticos y vocabulario específico);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Luego se inicia la lectura del mismo con consignas precisas en un tiempo determinado utilizando</w:t>
      </w:r>
      <w:r w:rsidR="002F3288">
        <w:rPr>
          <w:rFonts w:ascii="Arial" w:eastAsia="Times New Roman" w:hAnsi="Arial" w:cs="Arial"/>
          <w:lang w:val="es-ES"/>
        </w:rPr>
        <w:t xml:space="preserve"> d</w:t>
      </w:r>
      <w:r w:rsidRPr="00741BE1">
        <w:rPr>
          <w:rFonts w:ascii="Arial" w:eastAsia="Times New Roman" w:hAnsi="Arial" w:cs="Arial"/>
          <w:lang w:val="es-ES"/>
        </w:rPr>
        <w:t>iferentes estrategias de entrada al texto a los fines de ir profundizando en la comprensión de la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información brindada;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Se observan y analizan características morfológicas, sintácticas, lexicales, propias del artículo en cuestión;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Se sistematizan esas nociones gramaticales a través de ejercitación variada.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Finalmente se transfieren a la lengua materna los contenidos relevantes utilizando diferentes técnicas: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presentación oral o escrita –síntesis, enumeración, resumen, cuadros, mapas mentales mediante trabajos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grupales o individuales.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RECURSOS: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Se recurre a: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-Cuadernillo impreso con los artículos a trabajar.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-Sitios on line para la consulta de materiales –textos para analizar así como documentos que colaboran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con la lectocomprensión: gramáticas, diccionarios on line-Plataformas de la Universidad (EVELIA) y CLASSROOM, GOOGLE MEET, para apoyo de las clases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 xml:space="preserve"> presenciales, para distribución de materiales, envío de trabajos, entre otros.</w:t>
      </w:r>
    </w:p>
    <w:p w:rsidR="00741BE1" w:rsidRPr="00741BE1" w:rsidRDefault="002F3288" w:rsidP="00741BE1">
      <w:pPr>
        <w:jc w:val="both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>-</w:t>
      </w:r>
      <w:r w:rsidR="00741BE1" w:rsidRPr="00741BE1">
        <w:rPr>
          <w:rFonts w:ascii="Arial" w:eastAsia="Times New Roman" w:hAnsi="Arial" w:cs="Arial"/>
          <w:lang w:val="es-ES"/>
        </w:rPr>
        <w:t xml:space="preserve">Redes complementarias: Facebook, correo electrónico, </w:t>
      </w:r>
      <w:r w:rsidR="00B05E76" w:rsidRPr="00741BE1">
        <w:rPr>
          <w:rFonts w:ascii="Arial" w:eastAsia="Times New Roman" w:hAnsi="Arial" w:cs="Arial"/>
          <w:lang w:val="es-ES"/>
        </w:rPr>
        <w:t>WhatsApp</w:t>
      </w:r>
      <w:r w:rsidR="00741BE1" w:rsidRPr="00741BE1">
        <w:rPr>
          <w:rFonts w:ascii="Arial" w:eastAsia="Times New Roman" w:hAnsi="Arial" w:cs="Arial"/>
          <w:lang w:val="es-ES"/>
        </w:rPr>
        <w:t>- para la comunicación docente alumnos o para actividades grupales.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EVALUACION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REQUISITOS PARA LA OBTENCIÓN DE LAS DIFERENTES CONDICIONES DE ESTUDIANTE.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Para regularizar: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lastRenderedPageBreak/>
        <w:t> 80% de asistencia.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60% de trabajos prácticos aprobados y entregados en tiempo y forma.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2 exámenes parciales.</w:t>
      </w:r>
      <w:r w:rsidR="005C4E5F">
        <w:rPr>
          <w:rFonts w:ascii="Arial" w:eastAsia="Times New Roman" w:hAnsi="Arial" w:cs="Arial"/>
          <w:lang w:val="es-ES"/>
        </w:rPr>
        <w:t xml:space="preserve"> Estos parciales se proponen uno al final del Primer Cuatrimestre -análisis escrito de un texto biográfico- y otro al final del Segundo Cuatrimestre –trabajo de síntesis escrito y oral de todas las biografías vistas-, en fechas a acordar con los estudiantes que provienen de diversas Carreras. 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Examen final sobre un texto de la especialidad.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Promoción directa: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80% de asistencia.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80% de trabajos prácticos aprobados y entregados en tiempo y forma.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2 exámenes parciales con nota no menor a 9.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Promoción indirecta: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80% de asistencia.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80% de trabajos prácticos aprobados y entregados en tiempo y forma.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2 parciales con 7 de promedio y notas no menor a 6.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Realización de un trabajo final que será presentado dentro del año académico.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Alumnos libres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Se guiarán por el último Programa presentado.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 Deberán contactarse con el/</w:t>
      </w:r>
      <w:r w:rsidR="00B05E76" w:rsidRPr="00741BE1">
        <w:rPr>
          <w:rFonts w:ascii="Arial" w:eastAsia="Times New Roman" w:hAnsi="Arial" w:cs="Arial"/>
          <w:lang w:val="es-ES"/>
        </w:rPr>
        <w:t>los docentes</w:t>
      </w:r>
      <w:r w:rsidRPr="00741BE1">
        <w:rPr>
          <w:rFonts w:ascii="Arial" w:eastAsia="Times New Roman" w:hAnsi="Arial" w:cs="Arial"/>
          <w:lang w:val="es-ES"/>
        </w:rPr>
        <w:t>/s y asistir a clases de consulta entre 30 a 60 días PREVIOS al</w:t>
      </w:r>
      <w:r w:rsidR="002F3288">
        <w:rPr>
          <w:rFonts w:ascii="Arial" w:eastAsia="Times New Roman" w:hAnsi="Arial" w:cs="Arial"/>
          <w:lang w:val="es-ES"/>
        </w:rPr>
        <w:t xml:space="preserve"> </w:t>
      </w:r>
      <w:r w:rsidRPr="00741BE1">
        <w:rPr>
          <w:rFonts w:ascii="Arial" w:eastAsia="Times New Roman" w:hAnsi="Arial" w:cs="Arial"/>
          <w:lang w:val="es-ES"/>
        </w:rPr>
        <w:t>examen y atender a las consignas establecidas para alumnos libres, a saber: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INSTANCIA DE PRE-EXAMEN: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-Lectura de las biografías del material de la Cátedra.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-Selección por parte del alumno/a de un texto biográfico EN FRANCÉS.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-Análisis y comentario del contexto de producción del artículo, de las ideas centrales de l</w:t>
      </w:r>
      <w:r w:rsidR="002F3288">
        <w:rPr>
          <w:rFonts w:ascii="Arial" w:eastAsia="Times New Roman" w:hAnsi="Arial" w:cs="Arial"/>
          <w:lang w:val="es-ES"/>
        </w:rPr>
        <w:t>a i</w:t>
      </w:r>
      <w:r w:rsidRPr="00741BE1">
        <w:rPr>
          <w:rFonts w:ascii="Arial" w:eastAsia="Times New Roman" w:hAnsi="Arial" w:cs="Arial"/>
          <w:lang w:val="es-ES"/>
        </w:rPr>
        <w:t>nformación brindada y de las estructuras y vocabulario específico que lo caracterizan.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-Entrega de la carpeta con dicho análisis (hasta 72 hs. antes del examen).</w:t>
      </w:r>
    </w:p>
    <w:p w:rsidR="00741BE1" w:rsidRPr="002F3288" w:rsidRDefault="00741BE1" w:rsidP="00741BE1">
      <w:pPr>
        <w:jc w:val="both"/>
        <w:rPr>
          <w:rFonts w:ascii="Arial" w:eastAsia="Times New Roman" w:hAnsi="Arial" w:cs="Arial"/>
          <w:b/>
          <w:lang w:val="es-ES"/>
        </w:rPr>
      </w:pPr>
      <w:r w:rsidRPr="002F3288">
        <w:rPr>
          <w:rFonts w:ascii="Arial" w:eastAsia="Times New Roman" w:hAnsi="Arial" w:cs="Arial"/>
          <w:b/>
          <w:lang w:val="es-ES"/>
        </w:rPr>
        <w:t>INSTANCIA DE EXAMEN: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t>-Defensa oral de la carpeta elaborada en la instancia de pre-exame</w:t>
      </w:r>
      <w:r w:rsidR="002F3288">
        <w:rPr>
          <w:rFonts w:ascii="Arial" w:eastAsia="Times New Roman" w:hAnsi="Arial" w:cs="Arial"/>
          <w:lang w:val="es-ES"/>
        </w:rPr>
        <w:t>n</w:t>
      </w:r>
    </w:p>
    <w:p w:rsidR="00741BE1" w:rsidRPr="00741BE1" w:rsidRDefault="00741BE1" w:rsidP="00741BE1">
      <w:pPr>
        <w:jc w:val="both"/>
        <w:rPr>
          <w:rFonts w:ascii="Arial" w:eastAsia="Times New Roman" w:hAnsi="Arial" w:cs="Arial"/>
          <w:lang w:val="es-ES"/>
        </w:rPr>
      </w:pPr>
      <w:r w:rsidRPr="00741BE1">
        <w:rPr>
          <w:rFonts w:ascii="Arial" w:eastAsia="Times New Roman" w:hAnsi="Arial" w:cs="Arial"/>
          <w:lang w:val="es-ES"/>
        </w:rPr>
        <w:lastRenderedPageBreak/>
        <w:t>-Comprensión de un artículo de la especialidad, propuesto por la cátedra, a resolver en 90</w:t>
      </w:r>
      <w:r w:rsidR="002F3288">
        <w:rPr>
          <w:rFonts w:ascii="Arial" w:eastAsia="Times New Roman" w:hAnsi="Arial" w:cs="Arial"/>
          <w:lang w:val="es-ES"/>
        </w:rPr>
        <w:t xml:space="preserve"> m</w:t>
      </w:r>
      <w:r w:rsidRPr="00741BE1">
        <w:rPr>
          <w:rFonts w:ascii="Arial" w:eastAsia="Times New Roman" w:hAnsi="Arial" w:cs="Arial"/>
          <w:lang w:val="es-ES"/>
        </w:rPr>
        <w:t>inutos.</w:t>
      </w:r>
    </w:p>
    <w:p w:rsidR="005C4E5F" w:rsidRDefault="005C4E5F" w:rsidP="00AA31FF">
      <w:pPr>
        <w:spacing w:after="160" w:line="259" w:lineRule="auto"/>
        <w:jc w:val="both"/>
        <w:rPr>
          <w:rFonts w:ascii="Arial" w:eastAsia="MS Mincho" w:hAnsi="Arial" w:cs="Arial"/>
          <w:b/>
        </w:rPr>
      </w:pPr>
    </w:p>
    <w:p w:rsidR="00AA31FF" w:rsidRPr="00232DB6" w:rsidRDefault="00AA31FF" w:rsidP="00AA31FF">
      <w:pPr>
        <w:spacing w:after="160" w:line="259" w:lineRule="auto"/>
        <w:jc w:val="both"/>
        <w:rPr>
          <w:rFonts w:ascii="Arial" w:eastAsia="MS Mincho" w:hAnsi="Arial" w:cs="Arial"/>
          <w:b/>
        </w:rPr>
      </w:pPr>
      <w:r w:rsidRPr="00232DB6">
        <w:rPr>
          <w:rFonts w:ascii="Arial" w:eastAsia="MS Mincho" w:hAnsi="Arial" w:cs="Arial"/>
          <w:b/>
        </w:rPr>
        <w:t>BIBLIOGRAFÍA</w:t>
      </w:r>
    </w:p>
    <w:p w:rsidR="00AA31FF" w:rsidRPr="00232DB6" w:rsidRDefault="00AA31FF" w:rsidP="00AA31FF">
      <w:pPr>
        <w:spacing w:after="160" w:line="259" w:lineRule="auto"/>
        <w:jc w:val="both"/>
        <w:rPr>
          <w:rFonts w:ascii="Arial" w:eastAsia="MS Mincho" w:hAnsi="Arial" w:cs="Arial"/>
          <w:b/>
        </w:rPr>
      </w:pPr>
      <w:r w:rsidRPr="00232DB6">
        <w:rPr>
          <w:rFonts w:ascii="Arial" w:eastAsia="MS Mincho" w:hAnsi="Arial" w:cs="Arial"/>
          <w:b/>
        </w:rPr>
        <w:t>BIBLIOGRAFIA OBLIGATORIA</w:t>
      </w:r>
    </w:p>
    <w:p w:rsidR="00AA31FF" w:rsidRPr="00232DB6" w:rsidRDefault="00AA31FF" w:rsidP="00AA31F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Cuadernillo elaborado por la c</w:t>
      </w:r>
      <w:r w:rsidRPr="00232DB6">
        <w:rPr>
          <w:rFonts w:ascii="Arial" w:eastAsia="MS Mincho" w:hAnsi="Arial" w:cs="Arial"/>
        </w:rPr>
        <w:t>átedra;</w:t>
      </w:r>
    </w:p>
    <w:p w:rsidR="00AA31FF" w:rsidRPr="00232DB6" w:rsidRDefault="00AA31FF" w:rsidP="00AA31F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Diccionarios de traducción- </w:t>
      </w:r>
      <w:r w:rsidR="003B508E" w:rsidRPr="00232DB6">
        <w:rPr>
          <w:rFonts w:ascii="Arial" w:eastAsia="MS Mincho" w:hAnsi="Arial" w:cs="Arial"/>
        </w:rPr>
        <w:t>francés</w:t>
      </w:r>
      <w:r w:rsidRPr="00232DB6">
        <w:rPr>
          <w:rFonts w:ascii="Arial" w:eastAsia="MS Mincho" w:hAnsi="Arial" w:cs="Arial"/>
        </w:rPr>
        <w:t>-español (Larousse, Collins, Hachette)</w:t>
      </w:r>
    </w:p>
    <w:p w:rsidR="00AA31FF" w:rsidRPr="00232DB6" w:rsidRDefault="00AA31FF" w:rsidP="00AA31F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Sitios on line referidos a las temáticas tratadas durante el presente año, compendios gramaticales o diccionarios on line de definiciones o traducciones. </w:t>
      </w:r>
    </w:p>
    <w:p w:rsidR="00AA31FF" w:rsidRPr="00232DB6" w:rsidRDefault="00AA31FF" w:rsidP="00AA31FF">
      <w:pPr>
        <w:spacing w:after="160" w:line="259" w:lineRule="auto"/>
        <w:jc w:val="both"/>
        <w:rPr>
          <w:rFonts w:ascii="Arial" w:eastAsia="MS Mincho" w:hAnsi="Arial" w:cs="Arial"/>
          <w:b/>
        </w:rPr>
      </w:pPr>
    </w:p>
    <w:p w:rsidR="00AA31FF" w:rsidRPr="00232DB6" w:rsidRDefault="00AA31FF" w:rsidP="00AA31FF">
      <w:pPr>
        <w:spacing w:after="160" w:line="259" w:lineRule="auto"/>
        <w:jc w:val="both"/>
        <w:rPr>
          <w:rFonts w:ascii="Arial" w:eastAsia="MS Mincho" w:hAnsi="Arial" w:cs="Arial"/>
          <w:b/>
        </w:rPr>
      </w:pPr>
      <w:r w:rsidRPr="00232DB6">
        <w:rPr>
          <w:rFonts w:ascii="Arial" w:eastAsia="MS Mincho" w:hAnsi="Arial" w:cs="Arial"/>
          <w:b/>
        </w:rPr>
        <w:t>BIBLIOGRAFIA DE CONSULTA PARA EL ALUMNO</w:t>
      </w:r>
    </w:p>
    <w:p w:rsidR="00AA31FF" w:rsidRPr="00232DB6" w:rsidRDefault="00AA31FF" w:rsidP="00AA31F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>Publicaciones escritas diversas de origen francoparlante -revistas y periódicos en versión papel o digital- tales como: Diagonales, Le Français Dans Le Monde, L´Express, Label France, Le Monde, L´Humanité, entre otros sitios del mundo francoparlante.</w:t>
      </w:r>
    </w:p>
    <w:p w:rsidR="00AA31FF" w:rsidRPr="00232DB6" w:rsidRDefault="00AA31FF" w:rsidP="00AA31F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Documentos orales –videos-, por </w:t>
      </w:r>
      <w:r w:rsidR="00B05E76" w:rsidRPr="00232DB6">
        <w:rPr>
          <w:rFonts w:ascii="Arial" w:eastAsia="MS Mincho" w:hAnsi="Arial" w:cs="Arial"/>
        </w:rPr>
        <w:t>ejemplo,</w:t>
      </w:r>
      <w:r w:rsidRPr="00232DB6">
        <w:rPr>
          <w:rFonts w:ascii="Arial" w:eastAsia="MS Mincho" w:hAnsi="Arial" w:cs="Arial"/>
        </w:rPr>
        <w:t xml:space="preserve"> de TV5 o de youtube en lengua francesa. </w:t>
      </w:r>
    </w:p>
    <w:p w:rsidR="00AA31FF" w:rsidRPr="00232DB6" w:rsidRDefault="00AA31FF" w:rsidP="00AA31FF">
      <w:pPr>
        <w:spacing w:after="0" w:line="259" w:lineRule="auto"/>
        <w:jc w:val="both"/>
        <w:rPr>
          <w:rFonts w:ascii="Arial" w:eastAsia="MS Mincho" w:hAnsi="Arial" w:cs="Arial"/>
        </w:rPr>
      </w:pPr>
    </w:p>
    <w:p w:rsidR="00AA31FF" w:rsidRPr="00232DB6" w:rsidRDefault="00AA31FF" w:rsidP="00AA31FF">
      <w:pPr>
        <w:spacing w:after="0" w:line="259" w:lineRule="auto"/>
        <w:jc w:val="both"/>
        <w:rPr>
          <w:rFonts w:ascii="Arial" w:eastAsia="MS Mincho" w:hAnsi="Arial" w:cs="Arial"/>
          <w:b/>
        </w:rPr>
      </w:pPr>
      <w:r w:rsidRPr="00232DB6">
        <w:rPr>
          <w:rFonts w:ascii="Arial" w:eastAsia="MS Mincho" w:hAnsi="Arial" w:cs="Arial"/>
          <w:b/>
        </w:rPr>
        <w:t>BIBLIOGRAFÍA SOBRE NOCIONES TEÓRICAS: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>-ACTFL Proficiency Guidelines 2012</w:t>
      </w:r>
    </w:p>
    <w:p w:rsidR="00AA31FF" w:rsidRPr="00232DB6" w:rsidRDefault="00AA31FF" w:rsidP="00AA31FF">
      <w:pPr>
        <w:spacing w:after="160" w:line="240" w:lineRule="auto"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-Anexo “Tabla De Equivalencias Del Nivel De Idiomas” </w:t>
      </w:r>
      <w:hyperlink r:id="rId18" w:history="1">
        <w:r w:rsidRPr="00232DB6">
          <w:rPr>
            <w:rFonts w:ascii="Arial" w:eastAsia="MS Mincho" w:hAnsi="Arial" w:cs="Arial"/>
            <w:color w:val="0563C1"/>
            <w:u w:val="single"/>
          </w:rPr>
          <w:t>http://cvc.cervantes.es/ensenanza/biblioteca_ele/marco/cvc_mer.pdf</w:t>
        </w:r>
      </w:hyperlink>
      <w:r w:rsidRPr="00232DB6">
        <w:rPr>
          <w:rFonts w:ascii="Arial" w:eastAsia="MS Mincho" w:hAnsi="Arial" w:cs="Arial"/>
        </w:rPr>
        <w:t xml:space="preserve"> 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>-Cadre Européen Commun De Reference Pour Les Langues : Apprendre, Enseigner, Evaluer</w:t>
      </w:r>
    </w:p>
    <w:p w:rsidR="00AA31FF" w:rsidRPr="00232DB6" w:rsidRDefault="00AA31FF" w:rsidP="00AA31FF">
      <w:pPr>
        <w:spacing w:after="0" w:line="240" w:lineRule="auto"/>
        <w:ind w:left="426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 xml:space="preserve">Unité Des Politiques Linguistiques, Strasbourg - </w:t>
      </w:r>
      <w:hyperlink r:id="rId19" w:history="1">
        <w:r w:rsidRPr="00232DB6">
          <w:rPr>
            <w:rFonts w:ascii="Arial" w:eastAsia="MS Mincho" w:hAnsi="Arial" w:cs="Arial"/>
            <w:color w:val="0563C1"/>
            <w:u w:val="single"/>
            <w:lang w:val="fr-FR"/>
          </w:rPr>
          <w:t>www.coe.http://www.coe.int/t/dg4/linguistic/Source/Framework_fr.pdf</w:t>
        </w:r>
      </w:hyperlink>
      <w:r w:rsidRPr="00232DB6">
        <w:rPr>
          <w:rFonts w:ascii="Arial" w:eastAsia="MS Mincho" w:hAnsi="Arial" w:cs="Arial"/>
          <w:lang w:val="fr-FR"/>
        </w:rPr>
        <w:t xml:space="preserve">   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  <w:lang w:val="fr-FR"/>
        </w:rPr>
      </w:pP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-Comisión Europea (2009). El Marco Europeo de Cualificaciones para el aprendizaje permanente (EQF-MEC).  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       Luxemburgo: Oficina de Publicaciones Oficiales de las Comunidades Europeas.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</w:rPr>
      </w:pP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</w:rPr>
      </w:pPr>
      <w:r w:rsidRPr="00232DB6">
        <w:rPr>
          <w:rFonts w:ascii="Arial" w:eastAsia="MS Mincho" w:hAnsi="Arial" w:cs="Arial"/>
        </w:rPr>
        <w:t xml:space="preserve">-Francés con Fines Específicos: (FOS): </w:t>
      </w:r>
    </w:p>
    <w:p w:rsidR="00AA31FF" w:rsidRPr="00232DB6" w:rsidRDefault="00A4347C" w:rsidP="00AA31FF">
      <w:pPr>
        <w:spacing w:after="0" w:line="240" w:lineRule="auto"/>
        <w:jc w:val="both"/>
        <w:rPr>
          <w:rFonts w:ascii="Arial" w:eastAsia="MS Mincho" w:hAnsi="Arial" w:cs="Arial"/>
        </w:rPr>
      </w:pPr>
      <w:hyperlink r:id="rId20" w:history="1">
        <w:r w:rsidR="00AA31FF" w:rsidRPr="00232DB6">
          <w:rPr>
            <w:rFonts w:ascii="Arial" w:eastAsia="MS Mincho" w:hAnsi="Arial" w:cs="Arial"/>
            <w:color w:val="0563C1"/>
            <w:u w:val="single"/>
          </w:rPr>
          <w:t>http://www.le-fos.com/</w:t>
        </w:r>
      </w:hyperlink>
      <w:r w:rsidR="00AA31FF" w:rsidRPr="00232DB6">
        <w:rPr>
          <w:rFonts w:ascii="Arial" w:eastAsia="MS Mincho" w:hAnsi="Arial" w:cs="Arial"/>
        </w:rPr>
        <w:t xml:space="preserve"> </w:t>
      </w: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fr-FR"/>
        </w:rPr>
      </w:pPr>
      <w:r w:rsidRPr="00232DB6">
        <w:rPr>
          <w:rFonts w:ascii="Arial" w:eastAsia="Calibri" w:hAnsi="Arial" w:cs="Arial"/>
          <w:lang w:val="fr-FR"/>
        </w:rPr>
        <w:t xml:space="preserve">-Garry R. et al: (2008) </w:t>
      </w:r>
      <w:r w:rsidRPr="00232DB6">
        <w:rPr>
          <w:rFonts w:ascii="Arial" w:eastAsia="Calibri" w:hAnsi="Arial" w:cs="Arial"/>
          <w:i/>
          <w:lang w:val="fr-FR"/>
        </w:rPr>
        <w:t>Former les enseignants du XXI siècle dans toute la francophonie.</w:t>
      </w:r>
      <w:r w:rsidRPr="00232DB6">
        <w:rPr>
          <w:rFonts w:ascii="Arial" w:eastAsia="Calibri" w:hAnsi="Arial" w:cs="Arial"/>
          <w:lang w:val="fr-FR"/>
        </w:rPr>
        <w:t xml:space="preserve">            </w:t>
      </w: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fr-FR"/>
        </w:rPr>
      </w:pPr>
      <w:r w:rsidRPr="00232DB6">
        <w:rPr>
          <w:rFonts w:ascii="Arial" w:eastAsia="Calibri" w:hAnsi="Arial" w:cs="Arial"/>
          <w:lang w:val="fr-FR"/>
        </w:rPr>
        <w:t xml:space="preserve">      Presses universitaires balise Pascal, France.</w:t>
      </w:r>
    </w:p>
    <w:p w:rsidR="00AA31FF" w:rsidRPr="00232DB6" w:rsidRDefault="00AA31FF" w:rsidP="00AA31FF">
      <w:pPr>
        <w:shd w:val="clear" w:color="auto" w:fill="FFFFFF"/>
        <w:spacing w:before="100" w:beforeAutospacing="1" w:after="24" w:line="240" w:lineRule="auto"/>
        <w:ind w:left="425" w:hanging="425"/>
        <w:rPr>
          <w:rFonts w:ascii="Arial" w:eastAsia="Calibri" w:hAnsi="Arial" w:cs="Arial"/>
          <w:lang w:val="fr-FR"/>
        </w:rPr>
      </w:pPr>
      <w:r w:rsidRPr="00232DB6">
        <w:rPr>
          <w:rFonts w:ascii="Arial" w:eastAsia="Calibri" w:hAnsi="Arial" w:cs="Arial"/>
          <w:lang w:val="fr-FR"/>
        </w:rPr>
        <w:t>-Lehmann D</w:t>
      </w:r>
      <w:r w:rsidRPr="00232DB6">
        <w:rPr>
          <w:rFonts w:ascii="Arial" w:eastAsia="Calibri" w:hAnsi="Arial" w:cs="Arial"/>
          <w:i/>
          <w:lang w:val="fr-FR"/>
        </w:rPr>
        <w:t>.  (</w:t>
      </w:r>
      <w:r w:rsidRPr="00232DB6">
        <w:rPr>
          <w:rFonts w:ascii="Arial" w:eastAsia="Calibri" w:hAnsi="Arial" w:cs="Arial"/>
          <w:lang w:val="fr-FR"/>
        </w:rPr>
        <w:t>1994)</w:t>
      </w:r>
      <w:r w:rsidRPr="00232DB6">
        <w:rPr>
          <w:rFonts w:ascii="Arial" w:eastAsia="Calibri" w:hAnsi="Arial" w:cs="Arial"/>
          <w:i/>
          <w:lang w:val="fr-FR"/>
        </w:rPr>
        <w:t xml:space="preserve"> Lexique et didactique du français langue étrangère. </w:t>
      </w:r>
      <w:r w:rsidRPr="00232DB6">
        <w:rPr>
          <w:rFonts w:ascii="Arial" w:eastAsia="Calibri" w:hAnsi="Arial" w:cs="Arial"/>
          <w:lang w:val="fr-FR"/>
        </w:rPr>
        <w:t xml:space="preserve">Actes des 13e et 14e Rencontres Paris,  janv.-sep.  </w:t>
      </w:r>
      <w:hyperlink r:id="rId21" w:history="1">
        <w:r w:rsidRPr="00232DB6">
          <w:rPr>
            <w:rFonts w:ascii="Arial" w:eastAsia="Calibri" w:hAnsi="Arial" w:cs="Arial"/>
            <w:color w:val="0563C1"/>
            <w:u w:val="single"/>
            <w:lang w:val="fr-FR"/>
          </w:rPr>
          <w:t>http://fle.asso.free.fr/asdifle/Cahiers/Asdifle_Cahier6_Lehmann.pdf</w:t>
        </w:r>
      </w:hyperlink>
      <w:r w:rsidRPr="00232DB6">
        <w:rPr>
          <w:rFonts w:ascii="Arial" w:eastAsia="Calibri" w:hAnsi="Arial" w:cs="Arial"/>
          <w:lang w:val="fr-FR"/>
        </w:rPr>
        <w:t xml:space="preserve">  </w:t>
      </w:r>
    </w:p>
    <w:p w:rsidR="00AA31FF" w:rsidRPr="00232DB6" w:rsidRDefault="00AA31FF" w:rsidP="00AA31FF">
      <w:pPr>
        <w:spacing w:after="160" w:line="240" w:lineRule="auto"/>
        <w:ind w:left="426" w:hanging="426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</w:rPr>
        <w:t xml:space="preserve">-Martínez Baztán, A. (2008). La evaluación oral: una equivalencia entre las guidelines de ACTFL y algunas escalas del MCER. </w:t>
      </w:r>
      <w:r w:rsidRPr="00232DB6">
        <w:rPr>
          <w:rFonts w:ascii="Arial" w:eastAsia="MS Mincho" w:hAnsi="Arial" w:cs="Arial"/>
          <w:lang w:val="fr-FR"/>
        </w:rPr>
        <w:t xml:space="preserve">Granada. Universidad de Granada. </w:t>
      </w:r>
    </w:p>
    <w:p w:rsidR="00AA31FF" w:rsidRPr="00232DB6" w:rsidRDefault="00AA31FF" w:rsidP="00AA31FF">
      <w:pPr>
        <w:shd w:val="clear" w:color="auto" w:fill="FFFFFF"/>
        <w:spacing w:before="100" w:beforeAutospacing="1" w:after="24" w:line="240" w:lineRule="auto"/>
        <w:ind w:left="24"/>
        <w:jc w:val="both"/>
        <w:rPr>
          <w:rFonts w:ascii="Arial" w:eastAsia="Times New Roman" w:hAnsi="Arial" w:cs="Arial"/>
          <w:lang w:val="fr-FR" w:eastAsia="es-AR"/>
        </w:rPr>
      </w:pPr>
      <w:r w:rsidRPr="00232DB6">
        <w:rPr>
          <w:rFonts w:ascii="Arial" w:eastAsia="Times New Roman" w:hAnsi="Arial" w:cs="Arial"/>
          <w:iCs/>
          <w:lang w:val="fr-FR" w:eastAsia="es-AR"/>
        </w:rPr>
        <w:t>-Moirand S.</w:t>
      </w:r>
      <w:r w:rsidRPr="00232DB6">
        <w:rPr>
          <w:rFonts w:ascii="Arial" w:eastAsia="Times New Roman" w:hAnsi="Arial" w:cs="Arial"/>
          <w:i/>
          <w:iCs/>
          <w:lang w:val="fr-FR" w:eastAsia="es-AR"/>
        </w:rPr>
        <w:t xml:space="preserve"> (</w:t>
      </w:r>
      <w:r w:rsidRPr="00232DB6">
        <w:rPr>
          <w:rFonts w:ascii="Arial" w:eastAsia="Times New Roman" w:hAnsi="Arial" w:cs="Arial"/>
          <w:lang w:val="fr-FR" w:eastAsia="es-AR"/>
        </w:rPr>
        <w:t xml:space="preserve">1982), </w:t>
      </w:r>
      <w:r w:rsidRPr="00232DB6">
        <w:rPr>
          <w:rFonts w:ascii="Arial" w:eastAsia="Times New Roman" w:hAnsi="Arial" w:cs="Arial"/>
          <w:i/>
          <w:iCs/>
          <w:lang w:val="fr-FR" w:eastAsia="es-AR"/>
        </w:rPr>
        <w:t>Enseigner à communiquer en langue étrangère</w:t>
      </w:r>
      <w:r w:rsidRPr="00232DB6">
        <w:rPr>
          <w:rFonts w:ascii="Arial" w:eastAsia="Times New Roman" w:hAnsi="Arial" w:cs="Arial"/>
          <w:lang w:val="fr-FR" w:eastAsia="es-AR"/>
        </w:rPr>
        <w:t>, Hachette</w:t>
      </w:r>
      <w:r w:rsidRPr="00232DB6">
        <w:rPr>
          <w:rFonts w:ascii="Arial" w:eastAsia="Times New Roman" w:hAnsi="Arial" w:cs="Arial"/>
          <w:i/>
          <w:iCs/>
          <w:lang w:val="fr-FR" w:eastAsia="es-AR"/>
        </w:rPr>
        <w:t xml:space="preserve">  </w:t>
      </w:r>
    </w:p>
    <w:p w:rsidR="00AA31FF" w:rsidRPr="00232DB6" w:rsidRDefault="00AA31FF" w:rsidP="00AA31FF">
      <w:pPr>
        <w:shd w:val="clear" w:color="auto" w:fill="FFFFFF"/>
        <w:spacing w:before="100" w:beforeAutospacing="1" w:after="24" w:line="240" w:lineRule="auto"/>
        <w:ind w:left="426" w:hanging="426"/>
        <w:jc w:val="both"/>
        <w:rPr>
          <w:rFonts w:ascii="Arial" w:eastAsia="Times New Roman" w:hAnsi="Arial" w:cs="Arial"/>
          <w:lang w:val="fr-FR" w:eastAsia="es-AR"/>
        </w:rPr>
      </w:pPr>
      <w:r w:rsidRPr="00232DB6">
        <w:rPr>
          <w:rFonts w:ascii="Arial" w:eastAsia="Times New Roman" w:hAnsi="Arial" w:cs="Arial"/>
          <w:iCs/>
          <w:lang w:val="fr-FR" w:eastAsia="es-AR"/>
        </w:rPr>
        <w:lastRenderedPageBreak/>
        <w:t>-Moirand S</w:t>
      </w:r>
      <w:r w:rsidRPr="00232DB6">
        <w:rPr>
          <w:rFonts w:ascii="Arial" w:eastAsia="Times New Roman" w:hAnsi="Arial" w:cs="Arial"/>
          <w:i/>
          <w:iCs/>
          <w:lang w:val="fr-FR" w:eastAsia="es-AR"/>
        </w:rPr>
        <w:t xml:space="preserve"> (</w:t>
      </w:r>
      <w:r w:rsidRPr="00232DB6">
        <w:rPr>
          <w:rFonts w:ascii="Arial" w:eastAsia="Times New Roman" w:hAnsi="Arial" w:cs="Arial"/>
          <w:lang w:val="fr-FR" w:eastAsia="es-AR"/>
        </w:rPr>
        <w:t xml:space="preserve">1979). </w:t>
      </w:r>
      <w:r w:rsidRPr="00232DB6">
        <w:rPr>
          <w:rFonts w:ascii="Arial" w:eastAsia="Times New Roman" w:hAnsi="Arial" w:cs="Arial"/>
          <w:i/>
          <w:iCs/>
          <w:lang w:val="fr-FR" w:eastAsia="es-AR"/>
        </w:rPr>
        <w:t>Situations d'écrit. Compréhension, production en langue étrangère</w:t>
      </w:r>
      <w:r w:rsidRPr="00232DB6">
        <w:rPr>
          <w:rFonts w:ascii="Arial" w:eastAsia="Times New Roman" w:hAnsi="Arial" w:cs="Arial"/>
          <w:lang w:val="fr-FR" w:eastAsia="es-AR"/>
        </w:rPr>
        <w:t xml:space="preserve">, Clé      international, Didactique des langues étrangères.  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  <w:lang w:val="fr-FR"/>
        </w:rPr>
      </w:pPr>
    </w:p>
    <w:p w:rsidR="00AA31FF" w:rsidRPr="00232DB6" w:rsidRDefault="00AA31FF" w:rsidP="00AA31FF">
      <w:pPr>
        <w:spacing w:after="0" w:line="240" w:lineRule="auto"/>
        <w:ind w:left="426" w:hanging="426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 xml:space="preserve">-Noël-Gaudreault Monique. (1994) La grammaire textuelle : présentation.  In : Québec français, n° 93, p. 23, extraido de: </w:t>
      </w:r>
      <w:hyperlink r:id="rId22" w:history="1">
        <w:r w:rsidRPr="00232DB6">
          <w:rPr>
            <w:rFonts w:ascii="Arial" w:eastAsia="MS Mincho" w:hAnsi="Arial" w:cs="Arial"/>
            <w:color w:val="0000FF"/>
            <w:u w:val="single"/>
            <w:lang w:val="fr-FR"/>
          </w:rPr>
          <w:t>http://www.erudit.org/culture/qf1076656/qf1229570/44451ac.pdf</w:t>
        </w:r>
      </w:hyperlink>
    </w:p>
    <w:p w:rsidR="00AA31FF" w:rsidRPr="00232DB6" w:rsidRDefault="00AA31FF" w:rsidP="00AA31FF">
      <w:pPr>
        <w:spacing w:after="0" w:line="240" w:lineRule="auto"/>
        <w:ind w:left="426"/>
        <w:rPr>
          <w:rFonts w:ascii="Arial" w:eastAsia="MS Mincho" w:hAnsi="Arial" w:cs="Arial"/>
          <w:lang w:val="fr-FR"/>
        </w:rPr>
      </w:pPr>
    </w:p>
    <w:p w:rsidR="00AA31FF" w:rsidRPr="00232DB6" w:rsidRDefault="00AA31FF" w:rsidP="00AA31FF">
      <w:pPr>
        <w:spacing w:after="160" w:line="240" w:lineRule="auto"/>
        <w:ind w:left="567" w:hanging="567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 xml:space="preserve">-Paret Marie-Christine . La "Grammaire" textuelle : une ressource pour la compréhension et  l’écriture des textes. In: Québec français, n° 128, 2003, p. 48-50. Extrait de:  </w:t>
      </w:r>
      <w:hyperlink r:id="rId23" w:history="1">
        <w:r w:rsidRPr="00232DB6">
          <w:rPr>
            <w:rFonts w:ascii="Arial" w:eastAsia="MS Mincho" w:hAnsi="Arial" w:cs="Arial"/>
            <w:color w:val="0563C1"/>
            <w:u w:val="single"/>
            <w:lang w:val="fr-FR"/>
          </w:rPr>
          <w:t>http://www.erudit.org/culture/qf1076656/qf1190890/55779ac.pdf</w:t>
        </w:r>
      </w:hyperlink>
      <w:r w:rsidRPr="00232DB6">
        <w:rPr>
          <w:rFonts w:ascii="Arial" w:eastAsia="MS Mincho" w:hAnsi="Arial" w:cs="Arial"/>
          <w:lang w:val="fr-FR"/>
        </w:rPr>
        <w:t xml:space="preserve"> </w:t>
      </w: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lang w:val="fr-FR"/>
        </w:rPr>
      </w:pPr>
      <w:r w:rsidRPr="00232DB6">
        <w:rPr>
          <w:rFonts w:ascii="Arial" w:eastAsia="Calibri" w:hAnsi="Arial" w:cs="Arial"/>
          <w:lang w:val="fr-FR"/>
        </w:rPr>
        <w:t xml:space="preserve">-Souchon, M. (1995) : Notas Seminario </w:t>
      </w:r>
      <w:r w:rsidRPr="00232DB6">
        <w:rPr>
          <w:rFonts w:ascii="Arial" w:eastAsia="Calibri" w:hAnsi="Arial" w:cs="Arial"/>
          <w:i/>
          <w:lang w:val="fr-FR"/>
        </w:rPr>
        <w:t>La Lecture</w:t>
      </w:r>
      <w:r w:rsidRPr="00232DB6">
        <w:rPr>
          <w:rFonts w:ascii="Arial" w:eastAsia="Calibri" w:hAnsi="Arial" w:cs="Arial"/>
          <w:lang w:val="fr-FR"/>
        </w:rPr>
        <w:t> :</w:t>
      </w:r>
      <w:r w:rsidRPr="00232DB6">
        <w:rPr>
          <w:rFonts w:ascii="Arial" w:eastAsia="Calibri" w:hAnsi="Arial" w:cs="Arial"/>
          <w:i/>
          <w:lang w:val="fr-FR"/>
        </w:rPr>
        <w:t xml:space="preserve"> compréhension. Aspects théoriques et didactiques. </w:t>
      </w:r>
      <w:r w:rsidRPr="00232DB6">
        <w:rPr>
          <w:rFonts w:ascii="Arial" w:eastAsia="Calibri" w:hAnsi="Arial" w:cs="Arial"/>
          <w:lang w:val="fr-FR"/>
        </w:rPr>
        <w:t>Buenos Aires.</w:t>
      </w: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lang w:val="fr-FR"/>
        </w:rPr>
      </w:pP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</w:rPr>
      </w:pPr>
      <w:r w:rsidRPr="00232DB6">
        <w:rPr>
          <w:rFonts w:ascii="Arial" w:eastAsia="Calibri" w:hAnsi="Arial" w:cs="Arial"/>
          <w:lang w:val="fr-FR"/>
        </w:rPr>
        <w:t xml:space="preserve">-Souchon, M. (1996) : Pour une approche sémiotique de la lecture compréhension en langue étrangère. </w:t>
      </w:r>
      <w:r w:rsidRPr="00232DB6">
        <w:rPr>
          <w:rFonts w:ascii="Arial" w:eastAsia="Calibri" w:hAnsi="Arial" w:cs="Arial"/>
        </w:rPr>
        <w:t>En Semen 10, Besançon</w:t>
      </w:r>
    </w:p>
    <w:p w:rsidR="00AA31FF" w:rsidRPr="00232DB6" w:rsidRDefault="00AA31FF" w:rsidP="00AA31F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</w:rPr>
      </w:pPr>
    </w:p>
    <w:p w:rsidR="00AA31FF" w:rsidRPr="00232DB6" w:rsidRDefault="00AA31FF" w:rsidP="00AA31FF">
      <w:pPr>
        <w:spacing w:after="160" w:line="240" w:lineRule="auto"/>
        <w:ind w:left="284" w:hanging="284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</w:rPr>
        <w:t xml:space="preserve">-Tschirner, E. (2013).El Marco Común Europeo de Referencia en diálogo con el ACTFL: Indicadores de competencias. </w:t>
      </w:r>
      <w:r w:rsidRPr="00232DB6">
        <w:rPr>
          <w:rFonts w:ascii="Arial" w:eastAsia="MS Mincho" w:hAnsi="Arial" w:cs="Arial"/>
          <w:lang w:val="fr-FR"/>
        </w:rPr>
        <w:t>Verbum et Lingua 1 (2013). (p. 25)</w:t>
      </w:r>
    </w:p>
    <w:p w:rsidR="00AA31FF" w:rsidRPr="00232DB6" w:rsidRDefault="00AA31FF" w:rsidP="00AA31FF">
      <w:pPr>
        <w:spacing w:after="160" w:line="240" w:lineRule="auto"/>
        <w:jc w:val="both"/>
        <w:rPr>
          <w:rFonts w:ascii="Arial" w:eastAsia="MS Mincho" w:hAnsi="Arial" w:cs="Arial"/>
          <w:b/>
          <w:lang w:val="fr-FR"/>
        </w:rPr>
      </w:pPr>
      <w:r w:rsidRPr="00232DB6">
        <w:rPr>
          <w:rFonts w:ascii="Arial" w:eastAsia="MS Mincho" w:hAnsi="Arial" w:cs="Arial"/>
          <w:b/>
          <w:lang w:val="fr-FR"/>
        </w:rPr>
        <w:t>Sitios consultados sobre Francofonía:</w:t>
      </w:r>
    </w:p>
    <w:p w:rsidR="00AA31FF" w:rsidRPr="00232DB6" w:rsidRDefault="00AA31FF" w:rsidP="00AA31FF">
      <w:pPr>
        <w:spacing w:after="0" w:line="240" w:lineRule="auto"/>
        <w:jc w:val="both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 xml:space="preserve">-Organisation Internationale de la Francophonie: </w:t>
      </w:r>
    </w:p>
    <w:p w:rsidR="00AA31FF" w:rsidRPr="00232DB6" w:rsidRDefault="00A4347C" w:rsidP="00AA31FF">
      <w:pPr>
        <w:spacing w:after="0" w:line="240" w:lineRule="auto"/>
        <w:jc w:val="both"/>
        <w:rPr>
          <w:rFonts w:ascii="Arial" w:eastAsia="MS Mincho" w:hAnsi="Arial" w:cs="Arial"/>
          <w:lang w:val="fr-FR"/>
        </w:rPr>
      </w:pPr>
      <w:hyperlink r:id="rId24" w:history="1">
        <w:r w:rsidR="00AA31FF" w:rsidRPr="00232DB6">
          <w:rPr>
            <w:rFonts w:ascii="Arial" w:eastAsia="MS Mincho" w:hAnsi="Arial" w:cs="Arial"/>
            <w:color w:val="0563C1"/>
            <w:u w:val="single"/>
            <w:lang w:val="fr-FR"/>
          </w:rPr>
          <w:t>http://www.francophonie.org/</w:t>
        </w:r>
      </w:hyperlink>
      <w:r w:rsidR="00AA31FF" w:rsidRPr="00232DB6">
        <w:rPr>
          <w:rFonts w:ascii="Arial" w:eastAsia="MS Mincho" w:hAnsi="Arial" w:cs="Arial"/>
          <w:lang w:val="fr-FR"/>
        </w:rPr>
        <w:t xml:space="preserve"> </w:t>
      </w:r>
    </w:p>
    <w:p w:rsidR="00AA31FF" w:rsidRPr="00232DB6" w:rsidRDefault="00AA31FF" w:rsidP="00AA31FF">
      <w:pPr>
        <w:spacing w:after="0" w:line="240" w:lineRule="auto"/>
        <w:rPr>
          <w:rFonts w:ascii="Arial" w:eastAsia="MS Mincho" w:hAnsi="Arial" w:cs="Arial"/>
          <w:lang w:val="fr-FR"/>
        </w:rPr>
      </w:pPr>
      <w:r w:rsidRPr="00232DB6">
        <w:rPr>
          <w:rFonts w:ascii="Arial" w:eastAsia="MS Mincho" w:hAnsi="Arial" w:cs="Arial"/>
          <w:lang w:val="fr-FR"/>
        </w:rPr>
        <w:t>-Wolton Dominique:</w:t>
      </w:r>
    </w:p>
    <w:p w:rsidR="00AA31FF" w:rsidRPr="00232DB6" w:rsidRDefault="00A4347C" w:rsidP="00AA31FF">
      <w:pPr>
        <w:spacing w:after="0" w:line="240" w:lineRule="auto"/>
        <w:rPr>
          <w:rFonts w:ascii="Arial" w:eastAsia="MS Mincho" w:hAnsi="Arial" w:cs="Arial"/>
          <w:lang w:val="fr-FR"/>
        </w:rPr>
      </w:pPr>
      <w:hyperlink r:id="rId25" w:history="1">
        <w:r w:rsidR="00AA31FF" w:rsidRPr="00232DB6">
          <w:rPr>
            <w:rFonts w:ascii="Arial" w:eastAsia="MS Mincho" w:hAnsi="Arial" w:cs="Arial"/>
            <w:color w:val="0563C1"/>
            <w:u w:val="single"/>
            <w:lang w:val="fr-FR"/>
          </w:rPr>
          <w:t>http://www.francophonie.org/IMG/pdf/Rapport_Wolton_identite_fne_mondialisat__dec_2008.pdf</w:t>
        </w:r>
      </w:hyperlink>
      <w:r w:rsidR="00AA31FF" w:rsidRPr="00232DB6">
        <w:rPr>
          <w:rFonts w:ascii="Arial" w:eastAsia="MS Mincho" w:hAnsi="Arial" w:cs="Arial"/>
          <w:lang w:val="fr-FR"/>
        </w:rPr>
        <w:t xml:space="preserve"> </w:t>
      </w:r>
    </w:p>
    <w:p w:rsidR="00AA31FF" w:rsidRPr="00232DB6" w:rsidRDefault="00AA31FF" w:rsidP="00AA31FF">
      <w:pPr>
        <w:spacing w:after="160" w:line="259" w:lineRule="auto"/>
        <w:rPr>
          <w:rFonts w:ascii="Arial" w:eastAsia="Times New Roman" w:hAnsi="Arial" w:cs="Arial"/>
          <w:b/>
          <w:bCs/>
          <w:lang w:val="fr-FR"/>
        </w:rPr>
      </w:pPr>
    </w:p>
    <w:p w:rsidR="00AA31F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/>
          <w:bCs/>
          <w:lang w:val="es-ES"/>
        </w:rPr>
      </w:pPr>
      <w:r w:rsidRPr="00232DB6">
        <w:rPr>
          <w:rFonts w:ascii="Arial" w:eastAsia="Times New Roman" w:hAnsi="Arial" w:cs="Arial"/>
          <w:b/>
          <w:bCs/>
          <w:lang w:val="es-ES"/>
        </w:rPr>
        <w:t xml:space="preserve">7. </w:t>
      </w:r>
      <w:r w:rsidR="005C4E5F" w:rsidRPr="00232DB6">
        <w:rPr>
          <w:rFonts w:ascii="Arial" w:eastAsia="Times New Roman" w:hAnsi="Arial" w:cs="Arial"/>
          <w:b/>
          <w:bCs/>
          <w:lang w:val="es-ES"/>
        </w:rPr>
        <w:t xml:space="preserve">CRONOGRAMA </w:t>
      </w:r>
      <w:r w:rsidR="005C4E5F">
        <w:rPr>
          <w:rFonts w:ascii="Arial" w:eastAsia="Times New Roman" w:hAnsi="Arial" w:cs="Arial"/>
          <w:b/>
          <w:bCs/>
          <w:lang w:val="es-ES"/>
        </w:rPr>
        <w:t xml:space="preserve">DE CLASES Y PARCIALES </w:t>
      </w:r>
      <w:r w:rsidRPr="00232DB6">
        <w:rPr>
          <w:rFonts w:ascii="Arial" w:eastAsia="Times New Roman" w:hAnsi="Arial" w:cs="Arial"/>
          <w:b/>
          <w:bCs/>
          <w:lang w:val="es-ES"/>
        </w:rPr>
        <w:t>(en base a 120hs. anuales)</w:t>
      </w:r>
    </w:p>
    <w:p w:rsidR="00AA31FF" w:rsidRPr="006D6BC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Cs/>
          <w:lang w:val="es-ES"/>
        </w:rPr>
      </w:pPr>
      <w:r w:rsidRPr="006D6BCF">
        <w:rPr>
          <w:rFonts w:ascii="Arial" w:eastAsia="Times New Roman" w:hAnsi="Arial" w:cs="Arial"/>
          <w:bCs/>
          <w:lang w:val="es-ES"/>
        </w:rPr>
        <w:t>I.</w:t>
      </w:r>
      <w:r w:rsidRPr="006D6BCF">
        <w:rPr>
          <w:rFonts w:ascii="Arial" w:eastAsia="Times New Roman" w:hAnsi="Arial" w:cs="Arial"/>
          <w:bCs/>
          <w:lang w:val="es-ES"/>
        </w:rPr>
        <w:tab/>
        <w:t>Presentación de la Asignatura y actividades diagnósticas: 4hs</w:t>
      </w:r>
    </w:p>
    <w:p w:rsidR="00AA31F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Cs/>
          <w:lang w:val="es-ES"/>
        </w:rPr>
      </w:pPr>
      <w:r w:rsidRPr="006D6BCF">
        <w:rPr>
          <w:rFonts w:ascii="Arial" w:eastAsia="Times New Roman" w:hAnsi="Arial" w:cs="Arial"/>
          <w:bCs/>
          <w:lang w:val="es-ES"/>
        </w:rPr>
        <w:t>II.</w:t>
      </w:r>
      <w:r w:rsidRPr="006D6BCF">
        <w:rPr>
          <w:rFonts w:ascii="Arial" w:eastAsia="Times New Roman" w:hAnsi="Arial" w:cs="Arial"/>
          <w:bCs/>
          <w:lang w:val="es-ES"/>
        </w:rPr>
        <w:tab/>
        <w:t xml:space="preserve">Trabajo de análisis de los artículos biográficos detallados en Ejes Temáticos: </w:t>
      </w:r>
      <w:r>
        <w:rPr>
          <w:rFonts w:ascii="Arial" w:eastAsia="Times New Roman" w:hAnsi="Arial" w:cs="Arial"/>
          <w:bCs/>
          <w:lang w:val="es-ES"/>
        </w:rPr>
        <w:t xml:space="preserve"> </w:t>
      </w:r>
    </w:p>
    <w:p w:rsidR="00AA31FF" w:rsidRPr="006D6BC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Cs/>
          <w:lang w:val="es-ES"/>
        </w:rPr>
      </w:pPr>
      <w:r>
        <w:rPr>
          <w:rFonts w:ascii="Arial" w:eastAsia="Times New Roman" w:hAnsi="Arial" w:cs="Arial"/>
          <w:bCs/>
          <w:lang w:val="es-ES"/>
        </w:rPr>
        <w:t xml:space="preserve">             </w:t>
      </w:r>
      <w:r w:rsidRPr="006D6BCF">
        <w:rPr>
          <w:rFonts w:ascii="Arial" w:eastAsia="Times New Roman" w:hAnsi="Arial" w:cs="Arial"/>
          <w:bCs/>
          <w:lang w:val="es-ES"/>
        </w:rPr>
        <w:t>52hs.</w:t>
      </w:r>
    </w:p>
    <w:p w:rsidR="00AA31FF" w:rsidRPr="006D6BC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Cs/>
          <w:lang w:val="es-ES"/>
        </w:rPr>
      </w:pPr>
      <w:r w:rsidRPr="006D6BCF">
        <w:rPr>
          <w:rFonts w:ascii="Arial" w:eastAsia="Times New Roman" w:hAnsi="Arial" w:cs="Arial"/>
          <w:bCs/>
          <w:lang w:val="es-ES"/>
        </w:rPr>
        <w:t>III.</w:t>
      </w:r>
      <w:r w:rsidRPr="006D6BCF">
        <w:rPr>
          <w:rFonts w:ascii="Arial" w:eastAsia="Times New Roman" w:hAnsi="Arial" w:cs="Arial"/>
          <w:bCs/>
          <w:lang w:val="es-ES"/>
        </w:rPr>
        <w:tab/>
        <w:t>Actividades varias de sistematización de nociones gramaticales: 44hs.</w:t>
      </w:r>
    </w:p>
    <w:p w:rsidR="00AA31FF" w:rsidRPr="006D6BCF" w:rsidRDefault="00AA31FF" w:rsidP="00AA31FF">
      <w:pPr>
        <w:spacing w:after="160" w:line="259" w:lineRule="auto"/>
        <w:jc w:val="both"/>
        <w:rPr>
          <w:rFonts w:ascii="Arial" w:eastAsia="Times New Roman" w:hAnsi="Arial" w:cs="Arial"/>
          <w:bCs/>
          <w:lang w:val="es-ES"/>
        </w:rPr>
      </w:pPr>
      <w:r w:rsidRPr="006D6BCF">
        <w:rPr>
          <w:rFonts w:ascii="Arial" w:eastAsia="Times New Roman" w:hAnsi="Arial" w:cs="Arial"/>
          <w:bCs/>
          <w:lang w:val="es-ES"/>
        </w:rPr>
        <w:t>IV.</w:t>
      </w:r>
      <w:r w:rsidRPr="006D6BCF">
        <w:rPr>
          <w:rFonts w:ascii="Arial" w:eastAsia="Times New Roman" w:hAnsi="Arial" w:cs="Arial"/>
          <w:bCs/>
          <w:lang w:val="es-ES"/>
        </w:rPr>
        <w:tab/>
        <w:t>Prácticos (4), parciales (2) y recuperatorios: 20hs.</w:t>
      </w:r>
    </w:p>
    <w:p w:rsidR="00E22C03" w:rsidRPr="00664142" w:rsidRDefault="00E22C03" w:rsidP="00AA31FF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  <w:bCs/>
          <w:lang w:val="es-ES"/>
        </w:rPr>
      </w:pPr>
    </w:p>
    <w:p w:rsidR="008510A1" w:rsidRPr="00664142" w:rsidRDefault="00AA31FF" w:rsidP="00AA31FF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  <w:bCs/>
          <w:lang w:val="es-ES"/>
        </w:rPr>
      </w:pPr>
      <w:r w:rsidRPr="00664142">
        <w:rPr>
          <w:rFonts w:ascii="Arial" w:eastAsia="Times New Roman" w:hAnsi="Arial" w:cs="Arial"/>
          <w:b/>
          <w:bCs/>
          <w:lang w:val="es-ES"/>
        </w:rPr>
        <w:t>8. HORARIOS DE CLASES Y DE CONSULTAS</w:t>
      </w:r>
    </w:p>
    <w:p w:rsidR="00CE7D94" w:rsidRPr="00664142" w:rsidRDefault="008510A1" w:rsidP="00AA31FF">
      <w:pPr>
        <w:tabs>
          <w:tab w:val="right" w:pos="8504"/>
        </w:tabs>
        <w:spacing w:after="160" w:line="259" w:lineRule="auto"/>
        <w:rPr>
          <w:rFonts w:ascii="Arial" w:hAnsi="Arial" w:cs="Arial"/>
        </w:rPr>
      </w:pPr>
      <w:r w:rsidRPr="00664142">
        <w:rPr>
          <w:rFonts w:ascii="Arial" w:hAnsi="Arial" w:cs="Arial"/>
        </w:rPr>
        <w:t xml:space="preserve">Horario de Clases: Miércoles </w:t>
      </w:r>
      <w:r w:rsidR="00CE7D94" w:rsidRPr="00664142">
        <w:rPr>
          <w:rFonts w:ascii="Arial" w:hAnsi="Arial" w:cs="Arial"/>
        </w:rPr>
        <w:t xml:space="preserve">y Viernes </w:t>
      </w:r>
      <w:r w:rsidRPr="00664142">
        <w:rPr>
          <w:rFonts w:ascii="Arial" w:hAnsi="Arial" w:cs="Arial"/>
        </w:rPr>
        <w:t>de 1</w:t>
      </w:r>
      <w:r w:rsidR="00CE7D94" w:rsidRPr="00664142">
        <w:rPr>
          <w:rFonts w:ascii="Arial" w:hAnsi="Arial" w:cs="Arial"/>
        </w:rPr>
        <w:t>0</w:t>
      </w:r>
      <w:r w:rsidRPr="00664142">
        <w:rPr>
          <w:rFonts w:ascii="Arial" w:hAnsi="Arial" w:cs="Arial"/>
        </w:rPr>
        <w:t>hs a 1</w:t>
      </w:r>
      <w:r w:rsidR="00CE7D94" w:rsidRPr="00664142">
        <w:rPr>
          <w:rFonts w:ascii="Arial" w:hAnsi="Arial" w:cs="Arial"/>
        </w:rPr>
        <w:t xml:space="preserve">2hs </w:t>
      </w:r>
    </w:p>
    <w:p w:rsidR="008510A1" w:rsidRPr="00664142" w:rsidRDefault="008510A1" w:rsidP="00AA31FF">
      <w:pPr>
        <w:tabs>
          <w:tab w:val="right" w:pos="8504"/>
        </w:tabs>
        <w:spacing w:after="160" w:line="259" w:lineRule="auto"/>
        <w:rPr>
          <w:rFonts w:ascii="Arial" w:hAnsi="Arial" w:cs="Arial"/>
        </w:rPr>
      </w:pPr>
      <w:r w:rsidRPr="00664142">
        <w:rPr>
          <w:rFonts w:ascii="Arial" w:hAnsi="Arial" w:cs="Arial"/>
        </w:rPr>
        <w:t>Consultas: Lunes de 12 a 13</w:t>
      </w:r>
      <w:r w:rsidR="005257CE" w:rsidRPr="00664142">
        <w:rPr>
          <w:rFonts w:ascii="Arial" w:hAnsi="Arial" w:cs="Arial"/>
        </w:rPr>
        <w:t xml:space="preserve"> y viernes de 14 a 16hs.</w:t>
      </w:r>
      <w:r w:rsidRPr="00664142">
        <w:rPr>
          <w:rFonts w:ascii="Arial" w:hAnsi="Arial" w:cs="Arial"/>
        </w:rPr>
        <w:t>,</w:t>
      </w:r>
      <w:r w:rsidR="005257CE" w:rsidRPr="00664142">
        <w:rPr>
          <w:rFonts w:ascii="Arial" w:hAnsi="Arial" w:cs="Arial"/>
        </w:rPr>
        <w:t>oficina B21 o</w:t>
      </w:r>
      <w:r w:rsidRPr="00664142">
        <w:rPr>
          <w:rFonts w:ascii="Arial" w:hAnsi="Arial" w:cs="Arial"/>
        </w:rPr>
        <w:t xml:space="preserve"> por correo electrónico: </w:t>
      </w:r>
      <w:hyperlink r:id="rId26" w:history="1">
        <w:r w:rsidR="00C45CAD" w:rsidRPr="00664142">
          <w:rPr>
            <w:rStyle w:val="Hipervnculo"/>
            <w:rFonts w:ascii="Arial" w:hAnsi="Arial" w:cs="Arial"/>
          </w:rPr>
          <w:t>susanarocha6665@gmail.com</w:t>
        </w:r>
      </w:hyperlink>
      <w:r w:rsidR="00C45CAD" w:rsidRPr="00664142">
        <w:rPr>
          <w:rFonts w:ascii="Arial" w:hAnsi="Arial" w:cs="Arial"/>
        </w:rPr>
        <w:t xml:space="preserve">; </w:t>
      </w:r>
      <w:r w:rsidRPr="00664142">
        <w:rPr>
          <w:rFonts w:ascii="Arial" w:hAnsi="Arial" w:cs="Arial"/>
        </w:rPr>
        <w:t xml:space="preserve"> </w:t>
      </w:r>
      <w:hyperlink r:id="rId27" w:history="1">
        <w:r w:rsidR="00C45CAD" w:rsidRPr="00664142">
          <w:rPr>
            <w:rStyle w:val="Hipervnculo"/>
            <w:rFonts w:ascii="Arial" w:hAnsi="Arial" w:cs="Arial"/>
          </w:rPr>
          <w:t>correoarui20@gmail.com</w:t>
        </w:r>
      </w:hyperlink>
      <w:r w:rsidR="00C45CAD" w:rsidRPr="00664142">
        <w:rPr>
          <w:rFonts w:ascii="Arial" w:hAnsi="Arial" w:cs="Arial"/>
        </w:rPr>
        <w:t xml:space="preserve">. </w:t>
      </w:r>
    </w:p>
    <w:p w:rsidR="00A1147D" w:rsidRPr="00664142" w:rsidRDefault="00A1147D" w:rsidP="00AA31FF">
      <w:pPr>
        <w:tabs>
          <w:tab w:val="right" w:pos="8504"/>
        </w:tabs>
        <w:spacing w:after="160" w:line="259" w:lineRule="auto"/>
        <w:rPr>
          <w:rFonts w:ascii="Arial" w:hAnsi="Arial" w:cs="Arial"/>
        </w:rPr>
      </w:pPr>
    </w:p>
    <w:p w:rsidR="00A1147D" w:rsidRPr="00664142" w:rsidRDefault="00A1147D" w:rsidP="00AA31FF">
      <w:pPr>
        <w:tabs>
          <w:tab w:val="right" w:pos="8504"/>
        </w:tabs>
        <w:spacing w:after="160" w:line="259" w:lineRule="auto"/>
        <w:rPr>
          <w:rFonts w:ascii="Arial" w:hAnsi="Arial" w:cs="Arial"/>
          <w:b/>
        </w:rPr>
      </w:pPr>
      <w:r w:rsidRPr="00664142">
        <w:rPr>
          <w:rFonts w:ascii="Arial" w:hAnsi="Arial" w:cs="Arial"/>
          <w:b/>
        </w:rPr>
        <w:t>9. OBSERVACIONES</w:t>
      </w:r>
    </w:p>
    <w:p w:rsidR="00A1147D" w:rsidRPr="00664142" w:rsidRDefault="00A1147D" w:rsidP="00A1147D">
      <w:pPr>
        <w:tabs>
          <w:tab w:val="right" w:pos="8504"/>
        </w:tabs>
        <w:spacing w:after="160" w:line="259" w:lineRule="auto"/>
        <w:jc w:val="both"/>
        <w:rPr>
          <w:rFonts w:ascii="Arial" w:hAnsi="Arial" w:cs="Arial"/>
        </w:rPr>
      </w:pPr>
      <w:r w:rsidRPr="00664142">
        <w:rPr>
          <w:rFonts w:ascii="Arial" w:hAnsi="Arial" w:cs="Arial"/>
        </w:rPr>
        <w:t xml:space="preserve">Los estudiantes que deban rendir una Prueba de Suficiencia deberán aprobar los requisitos correspondientes a un Nivel II de la Asignatura, pudiendo asistir a clases regulares como oyentes o clases de consulta previas al examen final. </w:t>
      </w:r>
    </w:p>
    <w:p w:rsidR="006E2BBC" w:rsidRDefault="008510A1" w:rsidP="008510A1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  <w:lang w:val="es-ES"/>
        </w:rPr>
      </w:pPr>
      <w:r w:rsidRPr="00664142"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 wp14:anchorId="7B9BBDD7" wp14:editId="20CEE91A">
            <wp:extent cx="856615" cy="856615"/>
            <wp:effectExtent l="0" t="0" r="635" b="635"/>
            <wp:docPr id="5" name="Imagen 5" descr="C:\Users\susan\Desktop\MAMI\investigacion\Proyecto 2020-2023\año 2022\FIRMA DIGITAL ANGE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MAMI\investigacion\Proyecto 2020-2023\año 2022\FIRMA DIGITAL ANGEL 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1FF" w:rsidRPr="00664142">
        <w:rPr>
          <w:rFonts w:ascii="Arial" w:eastAsia="Times New Roman" w:hAnsi="Arial" w:cs="Arial"/>
          <w:lang w:val="es-ES"/>
        </w:rPr>
        <w:tab/>
      </w:r>
      <w:r w:rsidRPr="00664142">
        <w:rPr>
          <w:rFonts w:ascii="Arial" w:eastAsia="Times New Roman" w:hAnsi="Arial" w:cs="Arial"/>
          <w:noProof/>
          <w:lang w:eastAsia="es-AR"/>
        </w:rPr>
        <w:drawing>
          <wp:inline distT="0" distB="0" distL="0" distR="0" wp14:anchorId="77066373" wp14:editId="4B221981">
            <wp:extent cx="942975" cy="884695"/>
            <wp:effectExtent l="0" t="0" r="0" b="0"/>
            <wp:docPr id="4" name="Imagen 4" descr="C:\Users\susan\Desktop\MAMI\investigacion\Proyecto 2020-2023\segundo Ateneo virtual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MAMI\investigacion\Proyecto 2020-2023\segundo Ateneo virtual\firma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04" cy="8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BBC" w:rsidRPr="00664142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</w:t>
      </w:r>
      <w:r w:rsidRPr="00664142">
        <w:rPr>
          <w:rFonts w:ascii="Arial" w:eastAsia="Times New Roman" w:hAnsi="Arial" w:cs="Arial"/>
          <w:b/>
          <w:lang w:val="es-ES"/>
        </w:rPr>
        <w:t>Prof. Ángel Bruno</w:t>
      </w:r>
      <w:r w:rsidR="006E2BBC">
        <w:rPr>
          <w:rFonts w:ascii="Arial" w:eastAsia="Times New Roman" w:hAnsi="Arial" w:cs="Arial"/>
          <w:lang w:val="es-ES"/>
        </w:rPr>
        <w:t xml:space="preserve">         </w:t>
      </w:r>
      <w:r>
        <w:rPr>
          <w:rFonts w:ascii="Arial" w:eastAsia="Times New Roman" w:hAnsi="Arial" w:cs="Arial"/>
          <w:lang w:val="es-ES"/>
        </w:rPr>
        <w:t xml:space="preserve">                                                                 </w:t>
      </w:r>
      <w:r w:rsidR="006E2BBC" w:rsidRPr="006E2BBC">
        <w:rPr>
          <w:rFonts w:ascii="Arial" w:eastAsia="Times New Roman" w:hAnsi="Arial" w:cs="Arial"/>
          <w:b/>
          <w:lang w:val="es-ES"/>
        </w:rPr>
        <w:t xml:space="preserve">Prof. Susana Rocha </w:t>
      </w:r>
    </w:p>
    <w:p w:rsidR="007278D9" w:rsidRDefault="007278D9" w:rsidP="008510A1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  <w:lang w:val="es-ES"/>
        </w:rPr>
      </w:pPr>
    </w:p>
    <w:p w:rsidR="007278D9" w:rsidRPr="007000DF" w:rsidRDefault="007278D9" w:rsidP="007278D9">
      <w:pPr>
        <w:jc w:val="center"/>
        <w:rPr>
          <w:rFonts w:ascii="Arial" w:eastAsia="Calibri" w:hAnsi="Arial" w:cs="Arial"/>
          <w:b/>
          <w:bCs/>
        </w:rPr>
      </w:pPr>
      <w:r w:rsidRPr="007000DF">
        <w:rPr>
          <w:rFonts w:ascii="Arial" w:eastAsia="Calibri" w:hAnsi="Arial" w:cs="Arial"/>
          <w:b/>
          <w:bCs/>
        </w:rPr>
        <w:t>SOLICITUD DE AUTORIZACIÓN</w:t>
      </w:r>
      <w:r w:rsidRPr="007000DF">
        <w:rPr>
          <w:rFonts w:ascii="Arial" w:eastAsia="Calibri" w:hAnsi="Arial" w:cs="Arial"/>
          <w:b/>
          <w:bCs/>
          <w:vertAlign w:val="superscript"/>
        </w:rPr>
        <w:footnoteReference w:id="3"/>
      </w:r>
      <w:r w:rsidRPr="007000DF">
        <w:rPr>
          <w:rFonts w:ascii="Arial" w:eastAsia="Calibri" w:hAnsi="Arial" w:cs="Arial"/>
          <w:b/>
          <w:bCs/>
        </w:rPr>
        <w:t xml:space="preserve"> PARA IMPLEMENTAR</w:t>
      </w:r>
    </w:p>
    <w:p w:rsidR="007278D9" w:rsidRPr="007000DF" w:rsidRDefault="007278D9" w:rsidP="007278D9">
      <w:pPr>
        <w:jc w:val="center"/>
        <w:rPr>
          <w:rFonts w:ascii="Arial" w:eastAsia="Calibri" w:hAnsi="Arial" w:cs="Arial"/>
          <w:b/>
          <w:bCs/>
        </w:rPr>
      </w:pPr>
      <w:smartTag w:uri="urn:schemas-microsoft-com:office:smarttags" w:element="PersonName">
        <w:smartTagPr>
          <w:attr w:name="ProductID" w:val="LA CONDICIￓN DE"/>
        </w:smartTagPr>
        <w:r w:rsidRPr="007000DF">
          <w:rPr>
            <w:rFonts w:ascii="Arial" w:eastAsia="Calibri" w:hAnsi="Arial" w:cs="Arial"/>
            <w:b/>
            <w:bCs/>
          </w:rPr>
          <w:t>LA CONDICIÓN DE</w:t>
        </w:r>
      </w:smartTag>
      <w:r w:rsidRPr="007000DF">
        <w:rPr>
          <w:rFonts w:ascii="Arial" w:eastAsia="Calibri" w:hAnsi="Arial" w:cs="Arial"/>
          <w:b/>
          <w:bCs/>
        </w:rPr>
        <w:t xml:space="preserve"> ESTUDIANTE PROMOCIONAL </w:t>
      </w:r>
    </w:p>
    <w:p w:rsidR="007278D9" w:rsidRPr="007000DF" w:rsidRDefault="007278D9" w:rsidP="007278D9">
      <w:pPr>
        <w:jc w:val="center"/>
        <w:rPr>
          <w:rFonts w:ascii="Arial" w:eastAsia="Calibri" w:hAnsi="Arial" w:cs="Arial"/>
          <w:b/>
          <w:bCs/>
        </w:rPr>
      </w:pPr>
      <w:r w:rsidRPr="007000DF">
        <w:rPr>
          <w:rFonts w:ascii="Arial" w:eastAsia="Calibri" w:hAnsi="Arial" w:cs="Arial"/>
          <w:b/>
          <w:bCs/>
        </w:rPr>
        <w:t>EN LAS ASIGNATURAS</w:t>
      </w:r>
      <w:r w:rsidRPr="007000DF">
        <w:rPr>
          <w:rFonts w:ascii="Arial" w:eastAsia="Calibri" w:hAnsi="Arial" w:cs="Arial"/>
          <w:b/>
          <w:bCs/>
          <w:vertAlign w:val="superscript"/>
        </w:rPr>
        <w:footnoteReference w:id="4"/>
      </w:r>
    </w:p>
    <w:p w:rsidR="007278D9" w:rsidRPr="007000DF" w:rsidRDefault="007278D9" w:rsidP="007278D9">
      <w:pPr>
        <w:jc w:val="both"/>
        <w:rPr>
          <w:rFonts w:ascii="Arial" w:eastAsia="Calibri" w:hAnsi="Arial" w:cs="Arial"/>
          <w:b/>
          <w:bCs/>
        </w:rPr>
      </w:pPr>
    </w:p>
    <w:p w:rsidR="007278D9" w:rsidRPr="007000DF" w:rsidRDefault="007278D9" w:rsidP="007278D9">
      <w:pPr>
        <w:jc w:val="both"/>
        <w:rPr>
          <w:rFonts w:ascii="Arial" w:eastAsia="Calibri" w:hAnsi="Arial" w:cs="Arial"/>
        </w:rPr>
      </w:pPr>
      <w:r w:rsidRPr="007000DF">
        <w:rPr>
          <w:rFonts w:ascii="Arial" w:eastAsia="Calibri" w:hAnsi="Arial" w:cs="Arial"/>
          <w:b/>
          <w:bCs/>
        </w:rPr>
        <w:t xml:space="preserve">Sr. Docente Responsable de </w:t>
      </w:r>
      <w:smartTag w:uri="urn:schemas-microsoft-com:office:smarttags" w:element="PersonName">
        <w:smartTagPr>
          <w:attr w:name="ProductID" w:val="la Asignatura"/>
        </w:smartTagPr>
        <w:r w:rsidRPr="007000DF">
          <w:rPr>
            <w:rFonts w:ascii="Arial" w:eastAsia="Calibri" w:hAnsi="Arial" w:cs="Arial"/>
            <w:b/>
            <w:bCs/>
          </w:rPr>
          <w:t>la Asignatura</w:t>
        </w:r>
      </w:smartTag>
      <w:r w:rsidRPr="007000DF">
        <w:rPr>
          <w:rFonts w:ascii="Arial" w:eastAsia="Calibri" w:hAnsi="Arial" w:cs="Arial"/>
          <w:b/>
          <w:bCs/>
        </w:rPr>
        <w:t xml:space="preserve">: </w:t>
      </w:r>
      <w:r w:rsidRPr="007000DF">
        <w:rPr>
          <w:rFonts w:ascii="Arial" w:eastAsia="Calibri" w:hAnsi="Arial" w:cs="Arial"/>
        </w:rPr>
        <w:t xml:space="preserve">si desea solicitar la autorización para implementar el sistema de promoción en la/s asignatura/s a su cargo, complete la siguiente planilla y previa firma, preséntela anexa al programa de la/s misma/s.  Después de vencido el plazo para la presentación, según cronograma académico, se publicará </w:t>
      </w:r>
      <w:smartTag w:uri="urn:schemas-microsoft-com:office:smarttags" w:element="PersonName">
        <w:smartTagPr>
          <w:attr w:name="ProductID" w:val="la Resoluci￳n"/>
        </w:smartTagPr>
        <w:r w:rsidRPr="007000DF">
          <w:rPr>
            <w:rFonts w:ascii="Arial" w:eastAsia="Calibri" w:hAnsi="Arial" w:cs="Arial"/>
          </w:rPr>
          <w:t>la Resolución</w:t>
        </w:r>
      </w:smartTag>
      <w:r w:rsidRPr="007000DF">
        <w:rPr>
          <w:rFonts w:ascii="Arial" w:eastAsia="Calibri" w:hAnsi="Arial" w:cs="Arial"/>
        </w:rPr>
        <w:t xml:space="preserve"> con las autorizaciones correspondientes. Muchas gracias. </w:t>
      </w:r>
    </w:p>
    <w:p w:rsidR="007278D9" w:rsidRPr="007000DF" w:rsidRDefault="007278D9" w:rsidP="007278D9">
      <w:pPr>
        <w:jc w:val="center"/>
        <w:rPr>
          <w:rFonts w:ascii="Arial" w:eastAsia="Calibri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54"/>
        <w:gridCol w:w="1967"/>
        <w:gridCol w:w="3032"/>
      </w:tblGrid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jc w:val="center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Código/s de la Asignatura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jc w:val="center"/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 xml:space="preserve">Nombre completo y regimen de la asignatura, </w:t>
            </w:r>
            <w:r w:rsidRPr="007000DF">
              <w:rPr>
                <w:rFonts w:ascii="Arial" w:eastAsia="Calibri" w:hAnsi="Arial" w:cs="Arial"/>
                <w:bCs/>
                <w:sz w:val="18"/>
                <w:szCs w:val="18"/>
              </w:rPr>
              <w:t>según el plan de Estudios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jc w:val="center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Carrera a la que pertenece la asignatura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jc w:val="center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 xml:space="preserve">Condiciones para obtener la promoción </w:t>
            </w:r>
            <w:r w:rsidRPr="007000DF">
              <w:rPr>
                <w:rFonts w:ascii="Arial" w:eastAsia="Calibri" w:hAnsi="Arial" w:cs="Arial"/>
                <w:bCs/>
                <w:sz w:val="18"/>
                <w:szCs w:val="18"/>
              </w:rPr>
              <w:t>(copiar lo declarado en el programa)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6587 – 6588</w:t>
            </w: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lastRenderedPageBreak/>
              <w:t xml:space="preserve"> Francés Niveles I y II – Anual</w:t>
            </w:r>
          </w:p>
          <w:p w:rsidR="007278D9" w:rsidRPr="007000DF" w:rsidRDefault="007278D9" w:rsidP="009160EE">
            <w:pPr>
              <w:ind w:firstLine="708"/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ind w:firstLine="708"/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ind w:firstLine="708"/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ind w:firstLine="708"/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ind w:firstLine="708"/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lastRenderedPageBreak/>
              <w:t>Lic. en Psicopedagogía – Prof. en Educ. Especial</w:t>
            </w: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000DF">
              <w:rPr>
                <w:rFonts w:ascii="Arial" w:eastAsia="Times New Roman" w:hAnsi="Arial" w:cs="Arial"/>
                <w:b/>
                <w:bCs/>
              </w:rPr>
              <w:lastRenderedPageBreak/>
              <w:t>Promoción directa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t>80% de asistencia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t>4 prácticos aprobados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t>2 parciales con nota 9 o 10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000DF">
              <w:rPr>
                <w:rFonts w:ascii="Arial" w:eastAsia="Times New Roman" w:hAnsi="Arial" w:cs="Arial"/>
                <w:b/>
                <w:bCs/>
              </w:rPr>
              <w:t>Promoción indirecta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t>80% de asistencia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t>4 prácticos aprobados</w:t>
            </w:r>
          </w:p>
          <w:p w:rsidR="007278D9" w:rsidRPr="007000DF" w:rsidRDefault="007278D9" w:rsidP="009160EE">
            <w:pPr>
              <w:spacing w:after="160" w:line="259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000DF">
              <w:rPr>
                <w:rFonts w:ascii="Arial" w:eastAsia="Times New Roman" w:hAnsi="Arial" w:cs="Arial"/>
                <w:bCs/>
              </w:rPr>
              <w:lastRenderedPageBreak/>
              <w:t>2 parciales con nota 7 de promedio pero no menor a 6.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lastRenderedPageBreak/>
              <w:t xml:space="preserve"> </w:t>
            </w: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3850- 3851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    Francés Niveles I y 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  Lic. en Geografía    </w:t>
            </w:r>
            <w:r w:rsidRPr="007000DF">
              <w:rPr>
                <w:rFonts w:ascii="Arial" w:eastAsia="Calibri" w:hAnsi="Arial" w:cs="Arial"/>
                <w:bCs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" w:name="Texto42"/>
            <w:r w:rsidRPr="007000DF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7000DF">
              <w:rPr>
                <w:rFonts w:ascii="Arial" w:eastAsia="Calibri" w:hAnsi="Arial" w:cs="Arial"/>
                <w:bCs/>
              </w:rPr>
            </w:r>
            <w:r w:rsidRPr="007000DF">
              <w:rPr>
                <w:rFonts w:ascii="Arial" w:eastAsia="Calibri" w:hAnsi="Arial" w:cs="Arial"/>
                <w:bCs/>
              </w:rPr>
              <w:fldChar w:fldCharType="separate"/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  IDEM                    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5050 – 5051</w:t>
            </w:r>
          </w:p>
          <w:p w:rsidR="007278D9" w:rsidRPr="007000DF" w:rsidRDefault="007278D9" w:rsidP="009160EE">
            <w:pPr>
              <w:rPr>
                <w:rFonts w:ascii="Arial" w:eastAsia="Calibri" w:hAnsi="Arial" w:cs="Arial"/>
                <w:b/>
                <w:bCs/>
              </w:rPr>
            </w:pP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Francés Niveles I y II – Anual </w:t>
            </w:r>
          </w:p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Lic. en Lengua y Literatura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IDEM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2641 – 2642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Francés Niveles I y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Lic. en Ciencia Política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IDEM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3748- 3749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Francés Niveles I y II - Anual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Lic. en Historia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IDEM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>2329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Francés Filosófico- Anual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Lic. en Filosofía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Times New Roman" w:hAnsi="Arial" w:cs="Arial"/>
                <w:bCs/>
                <w:lang w:val="es-ES"/>
              </w:rPr>
              <w:t>IDEM</w:t>
            </w:r>
          </w:p>
        </w:tc>
      </w:tr>
      <w:tr w:rsidR="007278D9" w:rsidRPr="007000DF" w:rsidTr="009160EE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Calibri" w:hAnsi="Arial" w:cs="Arial"/>
                <w:b/>
                <w:bCs/>
              </w:rPr>
            </w:pPr>
            <w:r w:rsidRPr="007000DF">
              <w:rPr>
                <w:rFonts w:ascii="Arial" w:eastAsia="Calibri" w:hAnsi="Arial" w:cs="Arial"/>
                <w:b/>
                <w:bCs/>
              </w:rPr>
              <w:t xml:space="preserve">5341 </w:t>
            </w:r>
            <w:r w:rsidRPr="007000DF">
              <w:rPr>
                <w:rFonts w:ascii="Arial" w:eastAsia="Calibri" w:hAnsi="Arial" w:cs="Arial"/>
                <w:b/>
                <w:bCs/>
              </w:rPr>
              <w:tab/>
            </w:r>
            <w:r w:rsidRPr="007000DF">
              <w:rPr>
                <w:rFonts w:ascii="Arial" w:eastAsia="Calibri" w:hAnsi="Arial" w:cs="Arial"/>
                <w:b/>
                <w:bCs/>
              </w:rPr>
              <w:tab/>
            </w:r>
            <w:r w:rsidRPr="007000DF">
              <w:rPr>
                <w:rFonts w:ascii="Arial" w:eastAsia="Calibri" w:hAnsi="Arial" w:cs="Arial"/>
                <w:b/>
                <w:bCs/>
              </w:rPr>
              <w:tab/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  <w:r w:rsidRPr="007000DF">
              <w:rPr>
                <w:rFonts w:ascii="Arial" w:eastAsia="Calibri" w:hAnsi="Arial" w:cs="Arial"/>
                <w:bCs/>
              </w:rPr>
              <w:t>Idioma Moderno Francés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  <w:r w:rsidRPr="007000DF">
              <w:rPr>
                <w:rFonts w:ascii="Arial" w:eastAsia="Calibri" w:hAnsi="Arial" w:cs="Arial"/>
                <w:bCs/>
              </w:rPr>
              <w:t>Lic. en Inglés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  <w:r w:rsidRPr="007000DF">
              <w:rPr>
                <w:rFonts w:ascii="Arial" w:eastAsia="Calibri" w:hAnsi="Arial" w:cs="Arial"/>
                <w:bCs/>
              </w:rPr>
              <w:t xml:space="preserve">Para las Asignaturas cuatrimestrales (Idioma Moderno Francés para la Lic. en Inglés, carga horaria: 45hs): </w:t>
            </w:r>
          </w:p>
          <w:p w:rsidR="007278D9" w:rsidRPr="007000DF" w:rsidRDefault="007278D9" w:rsidP="009160EE">
            <w:pPr>
              <w:rPr>
                <w:rFonts w:ascii="Arial" w:eastAsia="Calibri" w:hAnsi="Arial" w:cs="Arial"/>
                <w:bCs/>
              </w:rPr>
            </w:pPr>
            <w:r w:rsidRPr="007000DF">
              <w:rPr>
                <w:rFonts w:ascii="Arial" w:eastAsia="Calibri" w:hAnsi="Arial" w:cs="Arial"/>
                <w:bCs/>
              </w:rPr>
              <w:t>Se cursa durante el Primer cuatrimestre y se presenta un Trabajo Final Integrador de los conocimientos desarrollados, de modo oral y por escrito, en un plazo no mayor a 30 días luego de concluir el cursado del Primer Cuatrimestre. Si no se llegara a ese plazo el alumno podrá presentarse a un examen regular.</w:t>
            </w:r>
          </w:p>
        </w:tc>
      </w:tr>
      <w:tr w:rsidR="007278D9" w:rsidRPr="007000DF" w:rsidTr="009160EE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D9" w:rsidRPr="007000DF" w:rsidRDefault="007278D9" w:rsidP="009160EE">
            <w:pPr>
              <w:jc w:val="both"/>
              <w:rPr>
                <w:rFonts w:ascii="Arial" w:eastAsia="Times New Roman" w:hAnsi="Arial" w:cs="Arial"/>
                <w:bCs/>
                <w:lang w:val="es-ES"/>
              </w:rPr>
            </w:pPr>
            <w:r w:rsidRPr="007000DF">
              <w:rPr>
                <w:rFonts w:ascii="Arial" w:eastAsia="Calibri" w:hAnsi="Arial" w:cs="Arial"/>
                <w:bCs/>
              </w:rPr>
              <w:t>Observaciones:</w:t>
            </w:r>
            <w:r w:rsidRPr="007000DF">
              <w:rPr>
                <w:rFonts w:ascii="Arial" w:eastAsia="Calibri" w:hAnsi="Arial" w:cs="Arial"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Pr="007000DF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7000DF">
              <w:rPr>
                <w:rFonts w:ascii="Arial" w:eastAsia="Calibri" w:hAnsi="Arial" w:cs="Arial"/>
                <w:bCs/>
              </w:rPr>
            </w:r>
            <w:r w:rsidRPr="007000DF">
              <w:rPr>
                <w:rFonts w:ascii="Arial" w:eastAsia="Calibri" w:hAnsi="Arial" w:cs="Arial"/>
                <w:bCs/>
              </w:rPr>
              <w:fldChar w:fldCharType="separate"/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Arial" w:eastAsia="Calibri" w:hAnsi="Arial" w:cs="Arial"/>
                <w:bCs/>
                <w:noProof/>
              </w:rPr>
              <w:t> </w:t>
            </w:r>
            <w:r w:rsidRPr="007000DF">
              <w:rPr>
                <w:rFonts w:ascii="Calibri" w:eastAsia="Calibri" w:hAnsi="Calibri" w:cs="Calibri"/>
              </w:rPr>
              <w:fldChar w:fldCharType="end"/>
            </w:r>
            <w:bookmarkEnd w:id="4"/>
            <w:r w:rsidRPr="007000DF">
              <w:rPr>
                <w:rFonts w:ascii="Arial" w:eastAsia="Calibri" w:hAnsi="Arial" w:cs="Arial"/>
                <w:bCs/>
              </w:rPr>
              <w:t xml:space="preserve">                                                                                                                                         </w:t>
            </w:r>
          </w:p>
          <w:p w:rsidR="007278D9" w:rsidRPr="007000DF" w:rsidRDefault="007278D9" w:rsidP="009160EE">
            <w:pPr>
              <w:jc w:val="both"/>
              <w:rPr>
                <w:rFonts w:ascii="Arial" w:eastAsia="Times New Roman" w:hAnsi="Arial" w:cs="Arial"/>
                <w:bCs/>
                <w:lang w:val="es-ES"/>
              </w:rPr>
            </w:pPr>
          </w:p>
        </w:tc>
      </w:tr>
    </w:tbl>
    <w:p w:rsidR="007278D9" w:rsidRPr="007000DF" w:rsidRDefault="007278D9" w:rsidP="007278D9">
      <w:pPr>
        <w:jc w:val="both"/>
        <w:rPr>
          <w:rFonts w:ascii="Arial" w:eastAsia="Times New Roman" w:hAnsi="Arial" w:cs="Arial"/>
          <w:b/>
          <w:bCs/>
          <w:lang w:val="es-ES"/>
        </w:rPr>
      </w:pPr>
    </w:p>
    <w:p w:rsidR="007278D9" w:rsidRPr="007000DF" w:rsidRDefault="007278D9" w:rsidP="007278D9">
      <w:pPr>
        <w:jc w:val="both"/>
        <w:rPr>
          <w:rFonts w:ascii="Arial" w:eastAsia="Calibri" w:hAnsi="Arial" w:cs="Arial"/>
          <w:b/>
          <w:bCs/>
        </w:rPr>
      </w:pPr>
    </w:p>
    <w:p w:rsidR="007278D9" w:rsidRPr="007000DF" w:rsidRDefault="007278D9" w:rsidP="007278D9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000DF">
        <w:rPr>
          <w:rFonts w:ascii="Arial" w:eastAsia="Calibri" w:hAnsi="Arial" w:cs="Arial"/>
          <w:b/>
          <w:bCs/>
        </w:rPr>
        <w:t>Firma del Profesor Responsable:</w:t>
      </w:r>
      <w:r w:rsidRPr="007000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8D9" w:rsidRPr="007000DF" w:rsidRDefault="007278D9" w:rsidP="007278D9">
      <w:pPr>
        <w:rPr>
          <w:rFonts w:ascii="Arial" w:eastAsia="Calibri" w:hAnsi="Arial" w:cs="Arial"/>
          <w:b/>
          <w:bCs/>
        </w:rPr>
      </w:pPr>
      <w:r w:rsidRPr="007000DF">
        <w:rPr>
          <w:rFonts w:ascii="Arial" w:eastAsia="Calibri" w:hAnsi="Arial" w:cs="Arial"/>
          <w:b/>
          <w:bCs/>
          <w:noProof/>
          <w:lang w:eastAsia="es-AR"/>
        </w:rPr>
        <w:drawing>
          <wp:inline distT="0" distB="0" distL="0" distR="0" wp14:anchorId="4280D180" wp14:editId="62F1ECB9">
            <wp:extent cx="876300" cy="822140"/>
            <wp:effectExtent l="0" t="0" r="0" b="0"/>
            <wp:docPr id="6" name="Imagen 6" descr="C:\Users\susan\Desktop\firma Prof. Susana Roch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firma Prof. Susana Rocha 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94" cy="8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9" w:rsidRPr="007000DF" w:rsidRDefault="007278D9" w:rsidP="007278D9">
      <w:pPr>
        <w:jc w:val="both"/>
        <w:rPr>
          <w:rFonts w:ascii="Arial" w:eastAsia="Calibri" w:hAnsi="Arial" w:cs="Arial"/>
          <w:b/>
          <w:bCs/>
        </w:rPr>
      </w:pPr>
      <w:r w:rsidRPr="007000DF">
        <w:rPr>
          <w:rFonts w:ascii="Arial" w:eastAsia="Calibri" w:hAnsi="Arial" w:cs="Arial"/>
          <w:b/>
          <w:bCs/>
        </w:rPr>
        <w:t>Aclaración de la firma: Rocha Susana</w:t>
      </w:r>
    </w:p>
    <w:p w:rsidR="007278D9" w:rsidRPr="007000DF" w:rsidRDefault="007278D9" w:rsidP="007278D9">
      <w:pPr>
        <w:jc w:val="both"/>
        <w:rPr>
          <w:rFonts w:ascii="Arial" w:eastAsia="Calibri" w:hAnsi="Arial" w:cs="Arial"/>
          <w:b/>
          <w:bCs/>
        </w:rPr>
      </w:pPr>
      <w:r w:rsidRPr="007000DF">
        <w:rPr>
          <w:rFonts w:ascii="Arial" w:eastAsia="Calibri" w:hAnsi="Arial" w:cs="Arial"/>
          <w:b/>
          <w:bCs/>
        </w:rPr>
        <w:t>Lugar y fecha: Río Cuarto, Abril de 202</w:t>
      </w:r>
      <w:r>
        <w:rPr>
          <w:rFonts w:ascii="Arial" w:eastAsia="Calibri" w:hAnsi="Arial" w:cs="Arial"/>
          <w:b/>
          <w:bCs/>
        </w:rPr>
        <w:t>5</w:t>
      </w:r>
      <w:bookmarkStart w:id="5" w:name="_GoBack"/>
      <w:bookmarkEnd w:id="5"/>
    </w:p>
    <w:p w:rsidR="007278D9" w:rsidRPr="007000DF" w:rsidRDefault="007278D9" w:rsidP="007278D9">
      <w:pPr>
        <w:jc w:val="center"/>
        <w:rPr>
          <w:rFonts w:ascii="Arial" w:eastAsia="Calibri" w:hAnsi="Arial" w:cs="Arial"/>
          <w:b/>
          <w:bCs/>
        </w:rPr>
      </w:pPr>
    </w:p>
    <w:p w:rsidR="007278D9" w:rsidRPr="007000DF" w:rsidRDefault="007278D9" w:rsidP="007278D9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</w:rPr>
      </w:pPr>
    </w:p>
    <w:p w:rsidR="007278D9" w:rsidRDefault="007278D9" w:rsidP="008510A1">
      <w:pPr>
        <w:tabs>
          <w:tab w:val="right" w:pos="8504"/>
        </w:tabs>
        <w:spacing w:after="160" w:line="259" w:lineRule="auto"/>
        <w:rPr>
          <w:rFonts w:ascii="Arial" w:eastAsia="Times New Roman" w:hAnsi="Arial" w:cs="Arial"/>
          <w:b/>
          <w:lang w:val="es-ES"/>
        </w:rPr>
      </w:pPr>
    </w:p>
    <w:sectPr w:rsidR="007278D9" w:rsidSect="002F3288">
      <w:headerReference w:type="default" r:id="rId31"/>
      <w:foot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7C" w:rsidRDefault="00A4347C" w:rsidP="00AA31FF">
      <w:pPr>
        <w:spacing w:after="0" w:line="240" w:lineRule="auto"/>
      </w:pPr>
      <w:r>
        <w:separator/>
      </w:r>
    </w:p>
  </w:endnote>
  <w:endnote w:type="continuationSeparator" w:id="0">
    <w:p w:rsidR="00A4347C" w:rsidRDefault="00A4347C" w:rsidP="00AA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103899"/>
      <w:docPartObj>
        <w:docPartGallery w:val="Page Numbers (Bottom of Page)"/>
        <w:docPartUnique/>
      </w:docPartObj>
    </w:sdtPr>
    <w:sdtEndPr/>
    <w:sdtContent>
      <w:p w:rsidR="002F3288" w:rsidRDefault="002F32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F1" w:rsidRPr="005934F1">
          <w:rPr>
            <w:noProof/>
            <w:lang w:val="es-ES"/>
          </w:rPr>
          <w:t>13</w:t>
        </w:r>
        <w:r>
          <w:fldChar w:fldCharType="end"/>
        </w:r>
      </w:p>
    </w:sdtContent>
  </w:sdt>
  <w:p w:rsidR="002F3288" w:rsidRDefault="002F3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7C" w:rsidRDefault="00A4347C" w:rsidP="00AA31FF">
      <w:pPr>
        <w:spacing w:after="0" w:line="240" w:lineRule="auto"/>
      </w:pPr>
      <w:r>
        <w:separator/>
      </w:r>
    </w:p>
  </w:footnote>
  <w:footnote w:type="continuationSeparator" w:id="0">
    <w:p w:rsidR="00A4347C" w:rsidRDefault="00A4347C" w:rsidP="00AA31FF">
      <w:pPr>
        <w:spacing w:after="0" w:line="240" w:lineRule="auto"/>
      </w:pPr>
      <w:r>
        <w:continuationSeparator/>
      </w:r>
    </w:p>
  </w:footnote>
  <w:footnote w:id="1">
    <w:p w:rsidR="002F3288" w:rsidRPr="00461152" w:rsidRDefault="002F3288" w:rsidP="00AA31FF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61152">
        <w:rPr>
          <w:sz w:val="18"/>
          <w:szCs w:val="18"/>
        </w:rPr>
        <w:t xml:space="preserve">Profesora Superior en </w:t>
      </w:r>
      <w:r>
        <w:rPr>
          <w:sz w:val="18"/>
          <w:szCs w:val="18"/>
        </w:rPr>
        <w:t>F</w:t>
      </w:r>
      <w:r w:rsidRPr="00461152">
        <w:rPr>
          <w:sz w:val="18"/>
          <w:szCs w:val="18"/>
        </w:rPr>
        <w:t>rancés</w:t>
      </w:r>
      <w:r>
        <w:rPr>
          <w:sz w:val="18"/>
          <w:szCs w:val="18"/>
        </w:rPr>
        <w:t xml:space="preserve"> </w:t>
      </w:r>
      <w:r w:rsidRPr="00461152">
        <w:rPr>
          <w:sz w:val="18"/>
          <w:szCs w:val="18"/>
        </w:rPr>
        <w:t xml:space="preserve">-Facultad de Ciencias Humanas UNRC, 1987 y Magister en Gerontología </w:t>
      </w:r>
      <w:r>
        <w:rPr>
          <w:sz w:val="18"/>
          <w:szCs w:val="18"/>
        </w:rPr>
        <w:t>-</w:t>
      </w:r>
      <w:r w:rsidRPr="00461152">
        <w:rPr>
          <w:sz w:val="18"/>
          <w:szCs w:val="18"/>
        </w:rPr>
        <w:t>2001,</w:t>
      </w:r>
      <w:r>
        <w:rPr>
          <w:sz w:val="18"/>
          <w:szCs w:val="18"/>
        </w:rPr>
        <w:t xml:space="preserve"> </w:t>
      </w:r>
      <w:r w:rsidRPr="00461152">
        <w:rPr>
          <w:sz w:val="18"/>
          <w:szCs w:val="18"/>
        </w:rPr>
        <w:t>Facultad de Ciencias Médicas, UNC. Desde 1991 Profesora Efectiva por Concurso Público a cargo del dictado de</w:t>
      </w:r>
      <w:r>
        <w:rPr>
          <w:sz w:val="18"/>
          <w:szCs w:val="18"/>
        </w:rPr>
        <w:t xml:space="preserve"> Francés Niveles I y II y Pruebas de Suficiencia para Carreras de la F</w:t>
      </w:r>
      <w:r w:rsidRPr="00461152">
        <w:rPr>
          <w:sz w:val="18"/>
          <w:szCs w:val="18"/>
        </w:rPr>
        <w:t>acultad de Ciencias Humanas. Desde 2005 Prof. con Dedicación Exclusiva. Especializada</w:t>
      </w:r>
      <w:r>
        <w:rPr>
          <w:sz w:val="18"/>
          <w:szCs w:val="18"/>
        </w:rPr>
        <w:t xml:space="preserve"> </w:t>
      </w:r>
      <w:r w:rsidRPr="00461152">
        <w:rPr>
          <w:sz w:val="18"/>
          <w:szCs w:val="18"/>
        </w:rPr>
        <w:t>en CIEP de S</w:t>
      </w:r>
      <w:r>
        <w:rPr>
          <w:rFonts w:cstheme="minorHAnsi"/>
          <w:sz w:val="18"/>
          <w:szCs w:val="18"/>
        </w:rPr>
        <w:t>è</w:t>
      </w:r>
      <w:r w:rsidRPr="00461152">
        <w:rPr>
          <w:sz w:val="18"/>
          <w:szCs w:val="18"/>
        </w:rPr>
        <w:t>vres-Francia sobre Francés con Fines específicos (Curs</w:t>
      </w:r>
      <w:r>
        <w:rPr>
          <w:sz w:val="18"/>
          <w:szCs w:val="18"/>
        </w:rPr>
        <w:t xml:space="preserve">o de Posgrado de siete semanas, </w:t>
      </w:r>
      <w:r w:rsidRPr="00461152">
        <w:rPr>
          <w:sz w:val="18"/>
          <w:szCs w:val="18"/>
        </w:rPr>
        <w:t>nov –dic-1990). Docente Investigadora Cat III. Disciplina de Investigación desde 1993: Educación de Adultos y Lenguas Extranjeras.</w:t>
      </w:r>
    </w:p>
  </w:footnote>
  <w:footnote w:id="2">
    <w:p w:rsidR="002F3288" w:rsidRPr="00741BE1" w:rsidRDefault="002F3288">
      <w:pPr>
        <w:pStyle w:val="Textonotapie"/>
      </w:pPr>
      <w:r>
        <w:rPr>
          <w:rStyle w:val="Refdenotaalpie"/>
        </w:rPr>
        <w:footnoteRef/>
      </w:r>
      <w:r w:rsidRPr="00741BE1">
        <w:t xml:space="preserve"> Prof. de Francés y Técnico en </w:t>
      </w:r>
      <w:r w:rsidR="006D3D9B">
        <w:t>Lenguas,</w:t>
      </w:r>
      <w:r>
        <w:t xml:space="preserve"> Fac de Ciencias Humanas. Prof. Efectivo por Concurso Público. Colabora en la preparación de clases, clases de consulta y dictado de clases para los diferente</w:t>
      </w:r>
      <w:r w:rsidR="006D3D9B">
        <w:t xml:space="preserve">s códigos de Francés Nivel I y Nivel II. </w:t>
      </w:r>
    </w:p>
  </w:footnote>
  <w:footnote w:id="3">
    <w:p w:rsidR="007278D9" w:rsidRDefault="007278D9" w:rsidP="007278D9">
      <w:pPr>
        <w:pStyle w:val="Textonotapie1"/>
        <w:jc w:val="both"/>
      </w:pPr>
      <w:r>
        <w:rPr>
          <w:rStyle w:val="Refdenotaalpie"/>
        </w:rPr>
        <w:footnoteRef/>
      </w:r>
      <w:r>
        <w:t xml:space="preserve"> Esta planilla reemplaza la nota que debía presentar cada docente para solicitar la autorización para implementar el sistema de promoción en las asignaturas. </w:t>
      </w:r>
      <w:r>
        <w:rPr>
          <w:bCs/>
        </w:rPr>
        <w:t>Se presenta junto con el programa</w:t>
      </w:r>
      <w:r>
        <w:t xml:space="preserve"> de la asignatura.</w:t>
      </w:r>
    </w:p>
  </w:footnote>
  <w:footnote w:id="4">
    <w:p w:rsidR="007278D9" w:rsidRDefault="007278D9" w:rsidP="007278D9">
      <w:pPr>
        <w:pStyle w:val="Textonotapie1"/>
      </w:pPr>
      <w:r>
        <w:rPr>
          <w:rStyle w:val="Refdenotaalpie"/>
        </w:rPr>
        <w:footnoteRef/>
      </w:r>
      <w:r>
        <w:t xml:space="preserve"> Cada profesor podrá presentar sólo una planilla conteniendo </w:t>
      </w:r>
      <w:r>
        <w:rPr>
          <w:bCs/>
        </w:rPr>
        <w:t>todas las asignaturas a su cargo</w:t>
      </w:r>
      <w:r>
        <w:t xml:space="preserve"> para las que solicita la condición de promoción para los estudiantes cursantes.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88" w:rsidRPr="0095013D" w:rsidRDefault="002F3288" w:rsidP="002F3288">
    <w:pPr>
      <w:spacing w:after="0" w:line="240" w:lineRule="auto"/>
      <w:jc w:val="center"/>
      <w:rPr>
        <w:rFonts w:ascii="Century Schoolbook" w:hAnsi="Century Schoolbook" w:cs="Century Schoolbook"/>
        <w:i/>
        <w:iCs/>
        <w:sz w:val="24"/>
        <w:szCs w:val="24"/>
      </w:rPr>
    </w:pPr>
    <w:r>
      <w:rPr>
        <w:rFonts w:ascii="Calibri" w:hAnsi="Calibri" w:cs="Calibri"/>
        <w:noProof/>
        <w:lang w:eastAsia="es-AR"/>
      </w:rPr>
      <w:drawing>
        <wp:anchor distT="0" distB="0" distL="114300" distR="114300" simplePos="0" relativeHeight="251660288" behindDoc="0" locked="0" layoutInCell="1" allowOverlap="1" wp14:anchorId="72FBA11A" wp14:editId="3A604C2B">
          <wp:simplePos x="0" y="0"/>
          <wp:positionH relativeFrom="column">
            <wp:posOffset>99695</wp:posOffset>
          </wp:positionH>
          <wp:positionV relativeFrom="paragraph">
            <wp:posOffset>-27940</wp:posOffset>
          </wp:positionV>
          <wp:extent cx="346710" cy="508635"/>
          <wp:effectExtent l="0" t="0" r="0" b="5715"/>
          <wp:wrapNone/>
          <wp:docPr id="2" name="Imagen 2" descr="logoUNRC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UNRC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B56F2DA" wp14:editId="71AF57E1">
          <wp:simplePos x="0" y="0"/>
          <wp:positionH relativeFrom="column">
            <wp:posOffset>5085080</wp:posOffset>
          </wp:positionH>
          <wp:positionV relativeFrom="paragraph">
            <wp:posOffset>-92075</wp:posOffset>
          </wp:positionV>
          <wp:extent cx="426085" cy="564515"/>
          <wp:effectExtent l="0" t="0" r="0" b="6985"/>
          <wp:wrapNone/>
          <wp:docPr id="3" name="Imagen 3" descr="LOGOF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FA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3D">
      <w:rPr>
        <w:rFonts w:ascii="Century Schoolbook" w:hAnsi="Century Schoolbook" w:cs="Century Schoolbook"/>
        <w:i/>
        <w:iCs/>
        <w:sz w:val="24"/>
        <w:szCs w:val="24"/>
      </w:rPr>
      <w:t>Universidad Nacional de Río Cuarto</w:t>
    </w:r>
  </w:p>
  <w:p w:rsidR="002F3288" w:rsidRPr="0095013D" w:rsidRDefault="002F3288" w:rsidP="002F3288">
    <w:pPr>
      <w:spacing w:after="0" w:line="240" w:lineRule="auto"/>
      <w:jc w:val="center"/>
      <w:rPr>
        <w:rFonts w:ascii="Century Schoolbook" w:hAnsi="Century Schoolbook" w:cs="Century Schoolbook"/>
        <w:i/>
        <w:iCs/>
        <w:sz w:val="16"/>
        <w:szCs w:val="16"/>
      </w:rPr>
    </w:pPr>
  </w:p>
  <w:p w:rsidR="002F3288" w:rsidRDefault="002F3288" w:rsidP="002F3288">
    <w:pPr>
      <w:spacing w:after="0" w:line="240" w:lineRule="auto"/>
      <w:ind w:left="2124"/>
      <w:rPr>
        <w:rFonts w:ascii="Century Gothic" w:hAnsi="Century Gothic" w:cs="Century Gothic"/>
        <w:i/>
        <w:iCs/>
        <w:sz w:val="24"/>
        <w:szCs w:val="24"/>
      </w:rPr>
    </w:pPr>
    <w:r>
      <w:rPr>
        <w:rFonts w:ascii="Century Schoolbook" w:hAnsi="Century Schoolbook" w:cs="Century Schoolbook"/>
        <w:i/>
        <w:iCs/>
        <w:sz w:val="24"/>
        <w:szCs w:val="24"/>
      </w:rPr>
      <w:t xml:space="preserve">     </w:t>
    </w:r>
    <w:r w:rsidRPr="0095013D">
      <w:rPr>
        <w:rFonts w:ascii="Century Schoolbook" w:hAnsi="Century Schoolbook" w:cs="Century Schoolbook"/>
        <w:i/>
        <w:iCs/>
        <w:sz w:val="24"/>
        <w:szCs w:val="24"/>
      </w:rPr>
      <w:t>Facultad de Ciencias Humanas</w:t>
    </w:r>
    <w:r w:rsidRPr="0095013D">
      <w:rPr>
        <w:rFonts w:ascii="Century Gothic" w:hAnsi="Century Gothic" w:cs="Century Gothic"/>
        <w:i/>
        <w:iCs/>
        <w:sz w:val="24"/>
        <w:szCs w:val="24"/>
      </w:rPr>
      <w:t xml:space="preserve">   </w:t>
    </w:r>
  </w:p>
  <w:p w:rsidR="002F3288" w:rsidRPr="0095013D" w:rsidRDefault="002F3288" w:rsidP="002F3288">
    <w:pPr>
      <w:spacing w:after="0" w:line="240" w:lineRule="auto"/>
      <w:ind w:left="2124" w:firstLine="708"/>
      <w:rPr>
        <w:rFonts w:ascii="Century Gothic" w:hAnsi="Century Gothic" w:cs="Century Gothic"/>
        <w:i/>
        <w:iCs/>
        <w:sz w:val="24"/>
        <w:szCs w:val="24"/>
      </w:rPr>
    </w:pPr>
    <w:r>
      <w:rPr>
        <w:rFonts w:ascii="Calibri" w:hAnsi="Calibri" w:cs="Calibri"/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B45E7" wp14:editId="07458FCE">
              <wp:simplePos x="0" y="0"/>
              <wp:positionH relativeFrom="column">
                <wp:posOffset>-80010</wp:posOffset>
              </wp:positionH>
              <wp:positionV relativeFrom="paragraph">
                <wp:posOffset>105410</wp:posOffset>
              </wp:positionV>
              <wp:extent cx="5687695" cy="9525"/>
              <wp:effectExtent l="24765" t="19685" r="21590" b="279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8769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B714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6.3pt;margin-top:8.3pt;width:447.8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" strokecolor="#7f7f7f" strokeweight="3pt"/>
          </w:pict>
        </mc:Fallback>
      </mc:AlternateContent>
    </w:r>
  </w:p>
  <w:p w:rsidR="002F3288" w:rsidRDefault="002F3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BB5"/>
    <w:multiLevelType w:val="hybridMultilevel"/>
    <w:tmpl w:val="16C6FD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01A9"/>
    <w:multiLevelType w:val="hybridMultilevel"/>
    <w:tmpl w:val="CC7E7E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1409"/>
    <w:multiLevelType w:val="hybridMultilevel"/>
    <w:tmpl w:val="4BEC1A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DDE"/>
    <w:multiLevelType w:val="hybridMultilevel"/>
    <w:tmpl w:val="785E29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BBA"/>
    <w:multiLevelType w:val="hybridMultilevel"/>
    <w:tmpl w:val="F14ECE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7482"/>
    <w:multiLevelType w:val="hybridMultilevel"/>
    <w:tmpl w:val="FB8602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1C1D"/>
    <w:multiLevelType w:val="hybridMultilevel"/>
    <w:tmpl w:val="3692F6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3103"/>
    <w:multiLevelType w:val="hybridMultilevel"/>
    <w:tmpl w:val="1D2C88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FB0"/>
    <w:multiLevelType w:val="hybridMultilevel"/>
    <w:tmpl w:val="697AFD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6B47A">
      <w:start w:val="1"/>
      <w:numFmt w:val="bullet"/>
      <w:lvlText w:val="◊"/>
      <w:lvlJc w:val="left"/>
      <w:pPr>
        <w:tabs>
          <w:tab w:val="num" w:pos="1137"/>
        </w:tabs>
        <w:ind w:left="1080" w:firstLine="0"/>
      </w:pPr>
      <w:rPr>
        <w:rFonts w:ascii="Comic Sans MS" w:eastAsia="Times New Roman" w:hAnsi="Comic Sans MS" w:cs="Times New Roman" w:hint="default"/>
      </w:rPr>
    </w:lvl>
    <w:lvl w:ilvl="2" w:tplc="B93A5E06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A34"/>
    <w:multiLevelType w:val="hybridMultilevel"/>
    <w:tmpl w:val="F76A2736"/>
    <w:lvl w:ilvl="0" w:tplc="5CD8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91369"/>
    <w:multiLevelType w:val="hybridMultilevel"/>
    <w:tmpl w:val="C01C81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5C7"/>
    <w:multiLevelType w:val="hybridMultilevel"/>
    <w:tmpl w:val="A62A3CA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EF67DE"/>
    <w:multiLevelType w:val="hybridMultilevel"/>
    <w:tmpl w:val="B84495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4755"/>
    <w:multiLevelType w:val="hybridMultilevel"/>
    <w:tmpl w:val="413E62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3A6D"/>
    <w:multiLevelType w:val="hybridMultilevel"/>
    <w:tmpl w:val="470AD3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D119F"/>
    <w:multiLevelType w:val="hybridMultilevel"/>
    <w:tmpl w:val="2558FE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F4689"/>
    <w:multiLevelType w:val="hybridMultilevel"/>
    <w:tmpl w:val="7C7AE62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7A9A"/>
    <w:multiLevelType w:val="hybridMultilevel"/>
    <w:tmpl w:val="D0A60D6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B6E7E"/>
    <w:multiLevelType w:val="hybridMultilevel"/>
    <w:tmpl w:val="067641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92662"/>
    <w:multiLevelType w:val="hybridMultilevel"/>
    <w:tmpl w:val="3B9E9A9E"/>
    <w:lvl w:ilvl="0" w:tplc="B4C80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A4183"/>
    <w:multiLevelType w:val="hybridMultilevel"/>
    <w:tmpl w:val="E4B473E0"/>
    <w:lvl w:ilvl="0" w:tplc="2C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6A58AA"/>
    <w:multiLevelType w:val="hybridMultilevel"/>
    <w:tmpl w:val="661A4F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B2E58"/>
    <w:multiLevelType w:val="hybridMultilevel"/>
    <w:tmpl w:val="46D2552E"/>
    <w:lvl w:ilvl="0" w:tplc="FCCA5B24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B754E8"/>
    <w:multiLevelType w:val="hybridMultilevel"/>
    <w:tmpl w:val="87B6EC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241C7"/>
    <w:multiLevelType w:val="hybridMultilevel"/>
    <w:tmpl w:val="762AAB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4373B"/>
    <w:multiLevelType w:val="hybridMultilevel"/>
    <w:tmpl w:val="2EEA3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0"/>
  </w:num>
  <w:num w:numId="5">
    <w:abstractNumId w:val="15"/>
  </w:num>
  <w:num w:numId="6">
    <w:abstractNumId w:val="17"/>
  </w:num>
  <w:num w:numId="7">
    <w:abstractNumId w:val="23"/>
  </w:num>
  <w:num w:numId="8">
    <w:abstractNumId w:val="14"/>
  </w:num>
  <w:num w:numId="9">
    <w:abstractNumId w:val="8"/>
  </w:num>
  <w:num w:numId="10">
    <w:abstractNumId w:val="22"/>
  </w:num>
  <w:num w:numId="11">
    <w:abstractNumId w:val="12"/>
  </w:num>
  <w:num w:numId="12">
    <w:abstractNumId w:val="1"/>
  </w:num>
  <w:num w:numId="13">
    <w:abstractNumId w:val="18"/>
  </w:num>
  <w:num w:numId="14">
    <w:abstractNumId w:val="6"/>
  </w:num>
  <w:num w:numId="15">
    <w:abstractNumId w:val="24"/>
  </w:num>
  <w:num w:numId="16">
    <w:abstractNumId w:val="20"/>
  </w:num>
  <w:num w:numId="17">
    <w:abstractNumId w:val="7"/>
  </w:num>
  <w:num w:numId="18">
    <w:abstractNumId w:val="4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21"/>
  </w:num>
  <w:num w:numId="24">
    <w:abstractNumId w:val="3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FF"/>
    <w:rsid w:val="00051B98"/>
    <w:rsid w:val="000C1611"/>
    <w:rsid w:val="000C747B"/>
    <w:rsid w:val="00162115"/>
    <w:rsid w:val="00163120"/>
    <w:rsid w:val="001D0CDF"/>
    <w:rsid w:val="001E0181"/>
    <w:rsid w:val="0020573C"/>
    <w:rsid w:val="00227DC2"/>
    <w:rsid w:val="002B0625"/>
    <w:rsid w:val="002F3288"/>
    <w:rsid w:val="002F4883"/>
    <w:rsid w:val="0034669C"/>
    <w:rsid w:val="00370DB9"/>
    <w:rsid w:val="003B508E"/>
    <w:rsid w:val="004950C5"/>
    <w:rsid w:val="004A211D"/>
    <w:rsid w:val="004A3F22"/>
    <w:rsid w:val="004E3EFF"/>
    <w:rsid w:val="00504354"/>
    <w:rsid w:val="005257CE"/>
    <w:rsid w:val="0056257A"/>
    <w:rsid w:val="005934F1"/>
    <w:rsid w:val="005C4E5F"/>
    <w:rsid w:val="005E491B"/>
    <w:rsid w:val="00613AB0"/>
    <w:rsid w:val="00640FF9"/>
    <w:rsid w:val="00664142"/>
    <w:rsid w:val="006B236C"/>
    <w:rsid w:val="006D3D9B"/>
    <w:rsid w:val="006E2BBC"/>
    <w:rsid w:val="007278D9"/>
    <w:rsid w:val="00741BE1"/>
    <w:rsid w:val="007621D6"/>
    <w:rsid w:val="00785456"/>
    <w:rsid w:val="007A68CE"/>
    <w:rsid w:val="007B7DB4"/>
    <w:rsid w:val="007C0137"/>
    <w:rsid w:val="007C10A5"/>
    <w:rsid w:val="007D008C"/>
    <w:rsid w:val="007F3CE6"/>
    <w:rsid w:val="008118F2"/>
    <w:rsid w:val="00827D60"/>
    <w:rsid w:val="0084571E"/>
    <w:rsid w:val="008510A1"/>
    <w:rsid w:val="0085268F"/>
    <w:rsid w:val="00887371"/>
    <w:rsid w:val="008A3956"/>
    <w:rsid w:val="009E2B7E"/>
    <w:rsid w:val="009F5BBB"/>
    <w:rsid w:val="009F5D86"/>
    <w:rsid w:val="00A1147D"/>
    <w:rsid w:val="00A4347C"/>
    <w:rsid w:val="00A43B47"/>
    <w:rsid w:val="00AA31FF"/>
    <w:rsid w:val="00AA521B"/>
    <w:rsid w:val="00AB2C38"/>
    <w:rsid w:val="00AB5CF2"/>
    <w:rsid w:val="00AD3896"/>
    <w:rsid w:val="00B05E76"/>
    <w:rsid w:val="00B357E2"/>
    <w:rsid w:val="00B620AA"/>
    <w:rsid w:val="00B64659"/>
    <w:rsid w:val="00BE639F"/>
    <w:rsid w:val="00C45CAD"/>
    <w:rsid w:val="00C47E54"/>
    <w:rsid w:val="00C571E6"/>
    <w:rsid w:val="00CE4C70"/>
    <w:rsid w:val="00CE6127"/>
    <w:rsid w:val="00CE7D94"/>
    <w:rsid w:val="00D0630B"/>
    <w:rsid w:val="00D11FDE"/>
    <w:rsid w:val="00D379A1"/>
    <w:rsid w:val="00D73C2A"/>
    <w:rsid w:val="00DA083B"/>
    <w:rsid w:val="00DA6658"/>
    <w:rsid w:val="00DB030B"/>
    <w:rsid w:val="00DC0D8C"/>
    <w:rsid w:val="00DD0462"/>
    <w:rsid w:val="00DE64C2"/>
    <w:rsid w:val="00E21121"/>
    <w:rsid w:val="00E22C03"/>
    <w:rsid w:val="00E71C20"/>
    <w:rsid w:val="00E93E81"/>
    <w:rsid w:val="00F4388C"/>
    <w:rsid w:val="00F43DB8"/>
    <w:rsid w:val="00F858D3"/>
    <w:rsid w:val="00FA0E6A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801E67"/>
  <w15:chartTrackingRefBased/>
  <w15:docId w15:val="{0025BE07-D6A9-436A-B88D-C4191013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1F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1FF"/>
  </w:style>
  <w:style w:type="paragraph" w:styleId="Piedepgina">
    <w:name w:val="footer"/>
    <w:basedOn w:val="Normal"/>
    <w:link w:val="PiedepginaCar"/>
    <w:uiPriority w:val="99"/>
    <w:unhideWhenUsed/>
    <w:rsid w:val="00AA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1FF"/>
  </w:style>
  <w:style w:type="paragraph" w:styleId="Textonotapie">
    <w:name w:val="footnote text"/>
    <w:basedOn w:val="Normal"/>
    <w:link w:val="TextonotapieCar"/>
    <w:uiPriority w:val="99"/>
    <w:semiHidden/>
    <w:unhideWhenUsed/>
    <w:rsid w:val="00AA31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31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31F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31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A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1121"/>
    <w:pPr>
      <w:ind w:left="720"/>
      <w:contextualSpacing/>
    </w:pPr>
  </w:style>
  <w:style w:type="paragraph" w:customStyle="1" w:styleId="Default">
    <w:name w:val="Default"/>
    <w:rsid w:val="00BE63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Textonotapie1">
    <w:name w:val="Texto nota pie1"/>
    <w:basedOn w:val="Normal"/>
    <w:next w:val="Textonotapie"/>
    <w:uiPriority w:val="99"/>
    <w:semiHidden/>
    <w:unhideWhenUsed/>
    <w:rsid w:val="007278D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slyriades.fr/spip.php?article449" TargetMode="External"/><Relationship Id="rId18" Type="http://schemas.openxmlformats.org/officeDocument/2006/relationships/hyperlink" Target="http://cvc.cervantes.es/ensenanza/biblioteca_ele/marco/cvc_mer.pdf" TargetMode="External"/><Relationship Id="rId26" Type="http://schemas.openxmlformats.org/officeDocument/2006/relationships/hyperlink" Target="mailto:susanarocha6665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fle.asso.free.fr/asdifle/Cahiers/Asdifle_Cahier6_Lehmann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cademie-francaise.fr/les-immortels/leopold-sedar-senghor" TargetMode="External"/><Relationship Id="rId17" Type="http://schemas.openxmlformats.org/officeDocument/2006/relationships/hyperlink" Target="https://fr.wikipedia.org/wiki/Michel_Serres" TargetMode="External"/><Relationship Id="rId25" Type="http://schemas.openxmlformats.org/officeDocument/2006/relationships/hyperlink" Target="http://www.francophonie.org/IMG/pdf/Rapport_Wolton_identite_fne_mondialisat__dec_2008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tonnants-voyageurs.com/ROUGERIE-Jacques.html" TargetMode="External"/><Relationship Id="rId20" Type="http://schemas.openxmlformats.org/officeDocument/2006/relationships/hyperlink" Target="http://www.le-fos.com/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ne-tamaris.fr/lunivers-de-cine-tamaris/la-bio-dagnes/" TargetMode="External"/><Relationship Id="rId24" Type="http://schemas.openxmlformats.org/officeDocument/2006/relationships/hyperlink" Target="http://www.francophonie.org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tonnants-voyageurs.com/MORIN-Edgar.html" TargetMode="External"/><Relationship Id="rId23" Type="http://schemas.openxmlformats.org/officeDocument/2006/relationships/hyperlink" Target="http://www.erudit.org/culture/qf1076656/qf1190890/55779ac.pdf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s://www.pasteur.fr/en/institut-pasteur/history/francoise-barre-sinoussi-born32" TargetMode="External"/><Relationship Id="rId19" Type="http://schemas.openxmlformats.org/officeDocument/2006/relationships/hyperlink" Target="http://www.coe.http://www.coe.int/t/dg4/linguistic/Source/Framework_fr.pd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upie.org/Biographies/Beauvoir.htm" TargetMode="External"/><Relationship Id="rId14" Type="http://schemas.openxmlformats.org/officeDocument/2006/relationships/hyperlink" Target="https://www.franceculture.fr/emissions/une-vie-une-oeuvre/claude-levi-strauss" TargetMode="External"/><Relationship Id="rId22" Type="http://schemas.openxmlformats.org/officeDocument/2006/relationships/hyperlink" Target="http://www.erudit.org/culture/qf1076656/qf1229570/44451ac.pdf" TargetMode="External"/><Relationship Id="rId27" Type="http://schemas.openxmlformats.org/officeDocument/2006/relationships/hyperlink" Target="mailto:correoarui20@gmail.com" TargetMode="External"/><Relationship Id="rId30" Type="http://schemas.openxmlformats.org/officeDocument/2006/relationships/image" Target="media/image3.jpeg"/><Relationship Id="rId8" Type="http://schemas.openxmlformats.org/officeDocument/2006/relationships/hyperlink" Target="https://edito.seloger.com/lifestyle/ca-buzz/12-femmes29%20extraordinaires-qui-ont-change-la-face-du-monde-article-9136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EF2D-F186-4140-AD7C-19097BF8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3385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Rocha</dc:creator>
  <cp:keywords/>
  <dc:description/>
  <cp:lastModifiedBy>Susana .</cp:lastModifiedBy>
  <cp:revision>2</cp:revision>
  <cp:lastPrinted>2019-05-10T13:25:00Z</cp:lastPrinted>
  <dcterms:created xsi:type="dcterms:W3CDTF">2025-04-03T18:01:00Z</dcterms:created>
  <dcterms:modified xsi:type="dcterms:W3CDTF">2025-04-03T18:01:00Z</dcterms:modified>
</cp:coreProperties>
</file>