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E269" w14:textId="77777777" w:rsidR="00133E89" w:rsidRPr="00037B1A" w:rsidRDefault="00133E89" w:rsidP="00133E89">
      <w:pPr>
        <w:spacing w:after="0" w:line="480" w:lineRule="auto"/>
        <w:rPr>
          <w:rFonts w:ascii="Arial" w:eastAsia="Times New Roman" w:hAnsi="Arial" w:cs="Arial"/>
          <w:lang w:val="es-ES"/>
        </w:rPr>
      </w:pPr>
      <w:r w:rsidRPr="00037B1A">
        <w:rPr>
          <w:rFonts w:ascii="Arial" w:eastAsia="Times New Roman" w:hAnsi="Arial" w:cs="Arial"/>
          <w:b/>
          <w:lang w:val="es-ES"/>
        </w:rPr>
        <w:t>Departamento:</w:t>
      </w:r>
      <w:r w:rsidRPr="00037B1A">
        <w:rPr>
          <w:rFonts w:ascii="Arial" w:eastAsia="Times New Roman" w:hAnsi="Arial" w:cs="Arial"/>
          <w:color w:val="808080"/>
          <w:lang w:val="es-ES"/>
        </w:rPr>
        <w:t xml:space="preserve"> </w:t>
      </w:r>
      <w:bookmarkStart w:id="0" w:name="Listadesplegable1"/>
      <w:r w:rsidRPr="00037B1A">
        <w:rPr>
          <w:rFonts w:ascii="Arial" w:eastAsia="Times New Roman" w:hAnsi="Arial" w:cs="Arial"/>
          <w:lang w:val="es-ES"/>
        </w:rPr>
        <w:t>Departamento de Filosofía</w:t>
      </w:r>
      <w:bookmarkEnd w:id="0"/>
    </w:p>
    <w:p w14:paraId="225BADAA" w14:textId="77777777" w:rsidR="00133E89" w:rsidRPr="00037B1A" w:rsidRDefault="00133E89" w:rsidP="00133E89">
      <w:pPr>
        <w:spacing w:after="0" w:line="480" w:lineRule="auto"/>
        <w:rPr>
          <w:rFonts w:ascii="Arial" w:eastAsia="Times New Roman" w:hAnsi="Arial" w:cs="Arial"/>
          <w:lang w:val="es-ES"/>
        </w:rPr>
      </w:pPr>
      <w:r w:rsidRPr="00037B1A">
        <w:rPr>
          <w:rFonts w:ascii="Arial" w:eastAsia="Times New Roman" w:hAnsi="Arial" w:cs="Arial"/>
          <w:b/>
          <w:lang w:val="es-ES"/>
        </w:rPr>
        <w:t>Carrera:</w:t>
      </w:r>
      <w:bookmarkStart w:id="1" w:name="Texto27"/>
      <w:r w:rsidRPr="00037B1A">
        <w:rPr>
          <w:rFonts w:ascii="Arial" w:eastAsia="Times New Roman" w:hAnsi="Arial" w:cs="Arial"/>
          <w:b/>
          <w:lang w:val="es-ES"/>
        </w:rPr>
        <w:t xml:space="preserve"> </w:t>
      </w:r>
      <w:bookmarkEnd w:id="1"/>
      <w:r w:rsidRPr="00037B1A">
        <w:rPr>
          <w:rFonts w:ascii="Arial" w:eastAsia="Times New Roman" w:hAnsi="Arial" w:cs="Arial"/>
          <w:lang w:val="es-ES"/>
        </w:rPr>
        <w:t>Profesorado y Licenciatura en Filosofía</w:t>
      </w:r>
    </w:p>
    <w:p w14:paraId="32220C3B" w14:textId="77777777" w:rsidR="00133E89" w:rsidRPr="00037B1A" w:rsidRDefault="00133E89" w:rsidP="00133E89">
      <w:pPr>
        <w:tabs>
          <w:tab w:val="left" w:pos="2179"/>
        </w:tabs>
        <w:spacing w:after="0" w:line="480" w:lineRule="auto"/>
        <w:rPr>
          <w:rFonts w:ascii="Arial" w:eastAsia="Times New Roman" w:hAnsi="Arial" w:cs="Arial"/>
          <w:lang w:val="es-ES"/>
        </w:rPr>
      </w:pPr>
      <w:r w:rsidRPr="00037B1A">
        <w:rPr>
          <w:rFonts w:ascii="Arial" w:eastAsia="Times New Roman" w:hAnsi="Arial" w:cs="Arial"/>
          <w:b/>
          <w:lang w:val="es-ES"/>
        </w:rPr>
        <w:t>Asignatura:</w:t>
      </w:r>
      <w:r w:rsidRPr="00037B1A">
        <w:rPr>
          <w:rFonts w:ascii="Arial" w:eastAsia="Times New Roman" w:hAnsi="Arial" w:cs="Arial"/>
          <w:lang w:val="es-ES"/>
        </w:rPr>
        <w:t xml:space="preserve"> Historia de </w:t>
      </w:r>
      <w:smartTag w:uri="urn:schemas-microsoft-com:office:smarttags" w:element="PersonName">
        <w:smartTagPr>
          <w:attr w:name="ProductID" w:val="la Filosof￭a II"/>
        </w:smartTagPr>
        <w:r w:rsidRPr="00037B1A">
          <w:rPr>
            <w:rFonts w:ascii="Arial" w:eastAsia="Times New Roman" w:hAnsi="Arial" w:cs="Arial"/>
            <w:lang w:val="es-ES"/>
          </w:rPr>
          <w:t>la Filosofía II</w:t>
        </w:r>
      </w:smartTag>
      <w:r w:rsidRPr="00037B1A">
        <w:rPr>
          <w:rFonts w:ascii="Arial" w:eastAsia="Times New Roman" w:hAnsi="Arial" w:cs="Arial"/>
          <w:color w:val="808080"/>
          <w:lang w:val="es-ES"/>
        </w:rPr>
        <w:t xml:space="preserve"> </w:t>
      </w:r>
      <w:r w:rsidRPr="00037B1A">
        <w:rPr>
          <w:rFonts w:ascii="Arial" w:eastAsia="Times New Roman" w:hAnsi="Arial" w:cs="Arial"/>
          <w:b/>
          <w:lang w:val="es-ES"/>
        </w:rPr>
        <w:t>Código:</w:t>
      </w:r>
      <w:r w:rsidRPr="00037B1A">
        <w:rPr>
          <w:rFonts w:ascii="Arial" w:eastAsia="Times New Roman" w:hAnsi="Arial" w:cs="Arial"/>
          <w:lang w:val="es-ES"/>
        </w:rPr>
        <w:t xml:space="preserve"> 6475</w:t>
      </w:r>
    </w:p>
    <w:p w14:paraId="5F3BF31F" w14:textId="77777777" w:rsidR="00133E89" w:rsidRPr="00037B1A" w:rsidRDefault="00133E89" w:rsidP="00133E89">
      <w:pPr>
        <w:tabs>
          <w:tab w:val="left" w:pos="2179"/>
        </w:tabs>
        <w:spacing w:after="0" w:line="480" w:lineRule="auto"/>
        <w:rPr>
          <w:rFonts w:ascii="Arial" w:eastAsia="Times New Roman" w:hAnsi="Arial" w:cs="Arial"/>
          <w:lang w:val="es-ES"/>
        </w:rPr>
      </w:pPr>
      <w:r w:rsidRPr="00037B1A">
        <w:rPr>
          <w:rFonts w:ascii="Arial" w:eastAsia="Times New Roman" w:hAnsi="Arial" w:cs="Arial"/>
          <w:b/>
          <w:lang w:val="es-ES"/>
        </w:rPr>
        <w:t>Curso:</w:t>
      </w:r>
      <w:r w:rsidRPr="00037B1A">
        <w:rPr>
          <w:rFonts w:ascii="Arial" w:eastAsia="Times New Roman" w:hAnsi="Arial" w:cs="Arial"/>
          <w:lang w:val="es-ES"/>
        </w:rPr>
        <w:t xml:space="preserve"> Primer Año</w:t>
      </w:r>
    </w:p>
    <w:p w14:paraId="19EAD53D" w14:textId="77777777" w:rsidR="00133E89" w:rsidRPr="00037B1A" w:rsidRDefault="00133E89" w:rsidP="00133E89">
      <w:pPr>
        <w:tabs>
          <w:tab w:val="left" w:pos="2179"/>
        </w:tabs>
        <w:spacing w:after="0" w:line="480" w:lineRule="auto"/>
        <w:rPr>
          <w:rFonts w:ascii="Arial" w:eastAsia="Times New Roman" w:hAnsi="Arial" w:cs="Arial"/>
          <w:lang w:val="es-ES"/>
        </w:rPr>
      </w:pPr>
      <w:r w:rsidRPr="00037B1A">
        <w:rPr>
          <w:rFonts w:ascii="Arial" w:eastAsia="Times New Roman" w:hAnsi="Arial" w:cs="Arial"/>
          <w:b/>
          <w:lang w:val="es-ES"/>
        </w:rPr>
        <w:t>Comisión:</w:t>
      </w:r>
      <w:r w:rsidRPr="00037B1A">
        <w:rPr>
          <w:rFonts w:ascii="Arial" w:eastAsia="Times New Roman" w:hAnsi="Arial" w:cs="Arial"/>
          <w:lang w:val="es-ES"/>
        </w:rPr>
        <w:t xml:space="preserve"> </w:t>
      </w:r>
      <w:bookmarkStart w:id="2" w:name="Listadesplegable2"/>
      <w:r w:rsidRPr="00037B1A">
        <w:rPr>
          <w:rFonts w:ascii="Arial" w:eastAsia="Times New Roman" w:hAnsi="Arial" w:cs="Arial"/>
          <w:color w:val="808080"/>
          <w:lang w:val="es-ES"/>
        </w:rPr>
        <w:fldChar w:fldCharType="begin">
          <w:ffData>
            <w:name w:val="Listadesplegable2"/>
            <w:enabled/>
            <w:calcOnExit w:val="0"/>
            <w:ddList>
              <w:listEntry w:val="A"/>
              <w:listEntry w:val="B"/>
            </w:ddList>
          </w:ffData>
        </w:fldChar>
      </w:r>
      <w:r w:rsidRPr="00037B1A">
        <w:rPr>
          <w:rFonts w:ascii="Arial" w:eastAsia="Times New Roman" w:hAnsi="Arial" w:cs="Arial"/>
          <w:color w:val="808080"/>
          <w:lang w:val="es-ES"/>
        </w:rPr>
        <w:instrText xml:space="preserve"> FORMDROPDOWN </w:instrText>
      </w:r>
      <w:r w:rsidR="00377334">
        <w:rPr>
          <w:rFonts w:ascii="Arial" w:eastAsia="Times New Roman" w:hAnsi="Arial" w:cs="Arial"/>
          <w:color w:val="808080"/>
          <w:lang w:val="es-ES"/>
        </w:rPr>
      </w:r>
      <w:r w:rsidR="00377334">
        <w:rPr>
          <w:rFonts w:ascii="Arial" w:eastAsia="Times New Roman" w:hAnsi="Arial" w:cs="Arial"/>
          <w:color w:val="808080"/>
          <w:lang w:val="es-ES"/>
        </w:rPr>
        <w:fldChar w:fldCharType="separate"/>
      </w:r>
      <w:r w:rsidRPr="00037B1A">
        <w:rPr>
          <w:rFonts w:ascii="Arial" w:eastAsia="Times New Roman" w:hAnsi="Arial" w:cs="Arial"/>
          <w:color w:val="808080"/>
          <w:lang w:val="es-ES"/>
        </w:rPr>
        <w:fldChar w:fldCharType="end"/>
      </w:r>
      <w:bookmarkEnd w:id="2"/>
    </w:p>
    <w:p w14:paraId="61034AFE" w14:textId="77777777" w:rsidR="00133E89" w:rsidRPr="00037B1A" w:rsidRDefault="00133E89" w:rsidP="00133E89">
      <w:pPr>
        <w:spacing w:after="0" w:line="480" w:lineRule="auto"/>
        <w:rPr>
          <w:rFonts w:ascii="Arial" w:eastAsia="Times New Roman" w:hAnsi="Arial" w:cs="Arial"/>
          <w:color w:val="808080"/>
          <w:lang w:val="es-ES"/>
        </w:rPr>
      </w:pPr>
      <w:r w:rsidRPr="00037B1A">
        <w:rPr>
          <w:rFonts w:ascii="Arial" w:eastAsia="Times New Roman" w:hAnsi="Arial" w:cs="Arial"/>
          <w:b/>
          <w:lang w:val="es-ES"/>
        </w:rPr>
        <w:t>Régimen de la asignatura:</w:t>
      </w:r>
      <w:r w:rsidRPr="00037B1A">
        <w:rPr>
          <w:rFonts w:ascii="Arial" w:eastAsia="Times New Roman" w:hAnsi="Arial" w:cs="Arial"/>
          <w:lang w:val="es-ES"/>
        </w:rPr>
        <w:t xml:space="preserve"> Cuatrimestral</w:t>
      </w:r>
    </w:p>
    <w:p w14:paraId="5660D733" w14:textId="77777777" w:rsidR="00133E89" w:rsidRPr="00037B1A" w:rsidRDefault="00133E89" w:rsidP="00133E89">
      <w:pPr>
        <w:spacing w:after="0" w:line="480" w:lineRule="auto"/>
        <w:rPr>
          <w:rFonts w:ascii="Arial" w:eastAsia="Times New Roman" w:hAnsi="Arial" w:cs="Arial"/>
          <w:lang w:val="es-ES"/>
        </w:rPr>
      </w:pPr>
      <w:r w:rsidRPr="00037B1A">
        <w:rPr>
          <w:rFonts w:ascii="Arial" w:eastAsia="Times New Roman" w:hAnsi="Arial" w:cs="Arial"/>
          <w:b/>
          <w:lang w:val="es-ES"/>
        </w:rPr>
        <w:t>Asignación horaria semanal:</w:t>
      </w:r>
      <w:r w:rsidRPr="00037B1A">
        <w:rPr>
          <w:rFonts w:ascii="Arial" w:eastAsia="Times New Roman" w:hAnsi="Arial" w:cs="Arial"/>
          <w:lang w:val="es-ES"/>
        </w:rPr>
        <w:t xml:space="preserve"> 6 horas teórico-prácticas</w:t>
      </w:r>
    </w:p>
    <w:p w14:paraId="5C2CB311" w14:textId="77777777" w:rsidR="00133E89" w:rsidRPr="00037B1A" w:rsidRDefault="00133E89" w:rsidP="00133E89">
      <w:pPr>
        <w:spacing w:after="0" w:line="480" w:lineRule="auto"/>
        <w:rPr>
          <w:rFonts w:ascii="Arial" w:eastAsia="Times New Roman" w:hAnsi="Arial" w:cs="Arial"/>
          <w:lang w:val="es-ES"/>
        </w:rPr>
      </w:pPr>
      <w:r w:rsidRPr="00037B1A">
        <w:rPr>
          <w:rFonts w:ascii="Arial" w:eastAsia="Times New Roman" w:hAnsi="Arial" w:cs="Arial"/>
          <w:b/>
          <w:lang w:val="es-ES"/>
        </w:rPr>
        <w:t>Asignación horaria total:</w:t>
      </w:r>
      <w:r w:rsidRPr="00037B1A">
        <w:rPr>
          <w:rFonts w:ascii="Arial" w:eastAsia="Times New Roman" w:hAnsi="Arial" w:cs="Arial"/>
          <w:lang w:val="es-ES"/>
        </w:rPr>
        <w:t xml:space="preserve"> 90 horas</w:t>
      </w:r>
    </w:p>
    <w:p w14:paraId="39DE7076" w14:textId="77777777" w:rsidR="00133E89" w:rsidRPr="00037B1A" w:rsidRDefault="00133E89" w:rsidP="00133E89">
      <w:pPr>
        <w:rPr>
          <w:rFonts w:ascii="Arial" w:eastAsia="Times New Roman" w:hAnsi="Arial" w:cs="Arial"/>
          <w:lang w:val="es-ES"/>
        </w:rPr>
      </w:pPr>
      <w:r w:rsidRPr="00037B1A">
        <w:rPr>
          <w:rFonts w:ascii="Arial" w:eastAsia="Times New Roman" w:hAnsi="Arial" w:cs="Arial"/>
          <w:b/>
          <w:lang w:val="es-ES"/>
        </w:rPr>
        <w:t>Profesor Responsable:</w:t>
      </w:r>
      <w:r w:rsidRPr="00037B1A">
        <w:rPr>
          <w:rFonts w:ascii="Calibri" w:eastAsia="Times New Roman" w:hAnsi="Calibri" w:cs="Calibri"/>
          <w:lang w:val="es-ES"/>
        </w:rPr>
        <w:t xml:space="preserve"> </w:t>
      </w:r>
      <w:r w:rsidRPr="00037B1A">
        <w:rPr>
          <w:rFonts w:ascii="Arial" w:eastAsia="Times New Roman" w:hAnsi="Arial" w:cs="Arial"/>
          <w:lang w:val="es-ES"/>
        </w:rPr>
        <w:t>Dr. Armando A. Chiappe</w:t>
      </w:r>
    </w:p>
    <w:p w14:paraId="258D3E2E" w14:textId="77777777" w:rsidR="00133E89" w:rsidRPr="00037B1A" w:rsidRDefault="00133E89" w:rsidP="00133E89">
      <w:pPr>
        <w:rPr>
          <w:rFonts w:ascii="Arial" w:eastAsia="Times New Roman" w:hAnsi="Arial" w:cs="Arial"/>
          <w:lang w:val="es-ES"/>
        </w:rPr>
      </w:pPr>
    </w:p>
    <w:p w14:paraId="5EB2E601" w14:textId="77777777" w:rsidR="00133E89" w:rsidRPr="00037B1A" w:rsidRDefault="00133E89" w:rsidP="00133E89">
      <w:pPr>
        <w:spacing w:after="0" w:line="240" w:lineRule="auto"/>
        <w:rPr>
          <w:rFonts w:ascii="Arial" w:eastAsia="Times New Roman" w:hAnsi="Arial" w:cs="Arial"/>
          <w:lang w:val="es-ES"/>
        </w:rPr>
      </w:pPr>
    </w:p>
    <w:p w14:paraId="102E9DF1" w14:textId="77777777" w:rsidR="00133E89" w:rsidRPr="00037B1A" w:rsidRDefault="00133E89" w:rsidP="00133E89">
      <w:pPr>
        <w:spacing w:after="0" w:line="240" w:lineRule="auto"/>
        <w:rPr>
          <w:rFonts w:ascii="Arial" w:eastAsia="Times New Roman" w:hAnsi="Arial" w:cs="Arial"/>
          <w:lang w:val="es-ES"/>
        </w:rPr>
      </w:pPr>
    </w:p>
    <w:p w14:paraId="676DD767" w14:textId="77777777" w:rsidR="00133E89" w:rsidRPr="00037B1A" w:rsidRDefault="00133E89" w:rsidP="00133E89">
      <w:pPr>
        <w:spacing w:after="0" w:line="240" w:lineRule="auto"/>
        <w:rPr>
          <w:rFonts w:ascii="Arial" w:eastAsia="Times New Roman" w:hAnsi="Arial" w:cs="Arial"/>
          <w:lang w:val="es-ES"/>
        </w:rPr>
      </w:pPr>
      <w:r w:rsidRPr="00037B1A">
        <w:rPr>
          <w:rFonts w:ascii="Arial" w:eastAsia="Times New Roman" w:hAnsi="Arial" w:cs="Arial"/>
          <w:lang w:val="es-ES"/>
        </w:rPr>
        <w:t xml:space="preserve"> </w:t>
      </w:r>
    </w:p>
    <w:p w14:paraId="7BED74BD" w14:textId="77777777" w:rsidR="00133E89" w:rsidRPr="00037B1A" w:rsidRDefault="00133E89" w:rsidP="00133E89">
      <w:pPr>
        <w:tabs>
          <w:tab w:val="left" w:pos="930"/>
        </w:tabs>
        <w:spacing w:after="0" w:line="240" w:lineRule="auto"/>
        <w:rPr>
          <w:rFonts w:ascii="Arial" w:eastAsia="Times New Roman" w:hAnsi="Arial" w:cs="Arial"/>
          <w:lang w:val="es-ES"/>
        </w:rPr>
      </w:pPr>
    </w:p>
    <w:p w14:paraId="5FA46D32" w14:textId="77777777" w:rsidR="00133E89" w:rsidRPr="00037B1A" w:rsidRDefault="00133E89" w:rsidP="00133E89">
      <w:pPr>
        <w:tabs>
          <w:tab w:val="left" w:pos="930"/>
        </w:tabs>
        <w:spacing w:after="0" w:line="240" w:lineRule="auto"/>
        <w:rPr>
          <w:rFonts w:ascii="Arial" w:eastAsia="Times New Roman" w:hAnsi="Arial" w:cs="Arial"/>
          <w:lang w:val="es-ES"/>
        </w:rPr>
      </w:pPr>
    </w:p>
    <w:p w14:paraId="41FDFECA" w14:textId="77777777" w:rsidR="00133E89" w:rsidRPr="00037B1A" w:rsidRDefault="00133E89" w:rsidP="00133E89">
      <w:pPr>
        <w:spacing w:after="0" w:line="240" w:lineRule="auto"/>
        <w:jc w:val="center"/>
        <w:rPr>
          <w:rFonts w:ascii="Arial" w:eastAsia="Times New Roman" w:hAnsi="Arial" w:cs="Arial"/>
          <w:lang w:val="es-ES"/>
        </w:rPr>
      </w:pPr>
    </w:p>
    <w:p w14:paraId="48246D3D" w14:textId="6288342E" w:rsidR="00133E89" w:rsidRDefault="00133E89" w:rsidP="00133E89">
      <w:pPr>
        <w:spacing w:after="0" w:line="240" w:lineRule="auto"/>
        <w:rPr>
          <w:rFonts w:ascii="Arial" w:eastAsia="Times New Roman" w:hAnsi="Arial" w:cs="Arial"/>
          <w:lang w:val="es-ES"/>
        </w:rPr>
      </w:pPr>
      <w:r w:rsidRPr="00037B1A">
        <w:rPr>
          <w:rFonts w:ascii="Arial" w:eastAsia="Times New Roman" w:hAnsi="Arial" w:cs="Arial"/>
          <w:b/>
          <w:lang w:val="es-ES"/>
        </w:rPr>
        <w:t>Año académico:</w:t>
      </w:r>
      <w:r w:rsidRPr="00037B1A">
        <w:rPr>
          <w:rFonts w:ascii="Arial" w:eastAsia="Times New Roman" w:hAnsi="Arial" w:cs="Arial"/>
          <w:lang w:val="es-ES"/>
        </w:rPr>
        <w:t xml:space="preserve"> 20</w:t>
      </w:r>
      <w:r>
        <w:rPr>
          <w:rFonts w:ascii="Arial" w:eastAsia="Times New Roman" w:hAnsi="Arial" w:cs="Arial"/>
          <w:lang w:val="es-ES"/>
        </w:rPr>
        <w:t>2</w:t>
      </w:r>
      <w:r w:rsidR="00EE71C1">
        <w:rPr>
          <w:rFonts w:ascii="Arial" w:eastAsia="Times New Roman" w:hAnsi="Arial" w:cs="Arial"/>
          <w:lang w:val="es-ES"/>
        </w:rPr>
        <w:t>5</w:t>
      </w:r>
    </w:p>
    <w:p w14:paraId="1E46AC98" w14:textId="77777777" w:rsidR="00EE71C1" w:rsidRPr="00037B1A" w:rsidRDefault="00EE71C1" w:rsidP="00133E89">
      <w:pPr>
        <w:spacing w:after="0" w:line="240" w:lineRule="auto"/>
        <w:rPr>
          <w:rFonts w:ascii="Arial" w:eastAsia="Times New Roman" w:hAnsi="Arial" w:cs="Arial"/>
          <w:lang w:val="es-ES"/>
        </w:rPr>
      </w:pPr>
    </w:p>
    <w:p w14:paraId="387F9F8B" w14:textId="77777777" w:rsidR="00133E89" w:rsidRPr="00037B1A" w:rsidRDefault="00133E89" w:rsidP="00133E89">
      <w:pPr>
        <w:spacing w:after="0" w:line="240" w:lineRule="auto"/>
        <w:jc w:val="center"/>
        <w:rPr>
          <w:rFonts w:ascii="Arial" w:eastAsia="Times New Roman" w:hAnsi="Arial" w:cs="Arial"/>
          <w:color w:val="808080"/>
          <w:lang w:val="es-ES"/>
        </w:rPr>
      </w:pPr>
    </w:p>
    <w:p w14:paraId="13185DEF" w14:textId="6251431A" w:rsidR="00133E89" w:rsidRPr="00037B1A" w:rsidRDefault="00133E89" w:rsidP="00133E89">
      <w:pPr>
        <w:spacing w:after="0" w:line="240" w:lineRule="auto"/>
        <w:rPr>
          <w:rFonts w:ascii="Arial" w:eastAsia="Times New Roman" w:hAnsi="Arial" w:cs="Arial"/>
          <w:lang w:val="es-ES"/>
        </w:rPr>
      </w:pPr>
      <w:r w:rsidRPr="00037B1A">
        <w:rPr>
          <w:rFonts w:ascii="Arial" w:eastAsia="Times New Roman" w:hAnsi="Arial" w:cs="Arial"/>
          <w:b/>
          <w:bCs/>
          <w:color w:val="808080"/>
          <w:lang w:val="es-ES"/>
        </w:rPr>
        <w:t xml:space="preserve">Lugar y fecha: </w:t>
      </w:r>
      <w:r>
        <w:rPr>
          <w:rFonts w:ascii="Arial" w:eastAsia="Times New Roman" w:hAnsi="Arial" w:cs="Arial"/>
          <w:lang w:val="es-ES"/>
        </w:rPr>
        <w:t>Río Cuarto, 31</w:t>
      </w:r>
      <w:r w:rsidRPr="00037B1A">
        <w:rPr>
          <w:rFonts w:ascii="Arial" w:eastAsia="Times New Roman" w:hAnsi="Arial" w:cs="Arial"/>
          <w:lang w:val="es-ES"/>
        </w:rPr>
        <w:t xml:space="preserve"> de agosto de 20</w:t>
      </w:r>
      <w:r>
        <w:rPr>
          <w:rFonts w:ascii="Arial" w:eastAsia="Times New Roman" w:hAnsi="Arial" w:cs="Arial"/>
          <w:lang w:val="es-ES"/>
        </w:rPr>
        <w:t>2</w:t>
      </w:r>
      <w:r w:rsidR="00EE71C1">
        <w:rPr>
          <w:rFonts w:ascii="Arial" w:eastAsia="Times New Roman" w:hAnsi="Arial" w:cs="Arial"/>
          <w:lang w:val="es-ES"/>
        </w:rPr>
        <w:t>5</w:t>
      </w:r>
    </w:p>
    <w:p w14:paraId="28D84369" w14:textId="77777777" w:rsidR="00133E89" w:rsidRPr="00037B1A" w:rsidRDefault="00133E89" w:rsidP="00133E89">
      <w:pPr>
        <w:rPr>
          <w:rFonts w:ascii="Arial" w:eastAsia="Times New Roman" w:hAnsi="Arial" w:cs="Arial"/>
          <w:lang w:val="es-ES"/>
        </w:rPr>
      </w:pPr>
      <w:r w:rsidRPr="00037B1A">
        <w:rPr>
          <w:rFonts w:ascii="Arial" w:eastAsia="Times New Roman" w:hAnsi="Arial" w:cs="Arial"/>
          <w:lang w:val="es-ES"/>
        </w:rPr>
        <w:t xml:space="preserve">   </w:t>
      </w:r>
    </w:p>
    <w:p w14:paraId="0B9EE5B8" w14:textId="77777777" w:rsidR="00133E89" w:rsidRPr="00037B1A" w:rsidRDefault="00133E89" w:rsidP="00133E89">
      <w:pPr>
        <w:rPr>
          <w:rFonts w:ascii="Arial" w:eastAsia="Times New Roman" w:hAnsi="Arial" w:cs="Arial"/>
          <w:b/>
          <w:bCs/>
          <w:lang w:val="es-ES"/>
        </w:rPr>
      </w:pPr>
    </w:p>
    <w:p w14:paraId="69DF7DC3" w14:textId="77777777" w:rsidR="00133E89" w:rsidRPr="00037B1A" w:rsidRDefault="00133E89" w:rsidP="00133E89">
      <w:pPr>
        <w:rPr>
          <w:rFonts w:ascii="Arial" w:eastAsia="Times New Roman" w:hAnsi="Arial" w:cs="Arial"/>
          <w:b/>
          <w:bCs/>
          <w:lang w:val="es-ES"/>
        </w:rPr>
      </w:pPr>
    </w:p>
    <w:p w14:paraId="3DE88B57" w14:textId="77777777" w:rsidR="00133E89" w:rsidRPr="00037B1A" w:rsidRDefault="00133E89" w:rsidP="00133E89">
      <w:pPr>
        <w:rPr>
          <w:rFonts w:ascii="Arial" w:eastAsia="Times New Roman" w:hAnsi="Arial" w:cs="Arial"/>
          <w:b/>
          <w:bCs/>
          <w:lang w:val="es-ES"/>
        </w:rPr>
      </w:pPr>
    </w:p>
    <w:p w14:paraId="1D3658DB" w14:textId="77777777" w:rsidR="00133E89" w:rsidRPr="00037B1A" w:rsidRDefault="00133E89" w:rsidP="00133E89">
      <w:pPr>
        <w:rPr>
          <w:rFonts w:ascii="Arial" w:eastAsia="Times New Roman" w:hAnsi="Arial" w:cs="Arial"/>
          <w:b/>
          <w:bCs/>
          <w:lang w:val="es-ES"/>
        </w:rPr>
      </w:pPr>
    </w:p>
    <w:p w14:paraId="48FB91A4" w14:textId="77777777" w:rsidR="00133E89" w:rsidRPr="00037B1A" w:rsidRDefault="00133E89" w:rsidP="00133E89">
      <w:pPr>
        <w:rPr>
          <w:rFonts w:ascii="Arial" w:eastAsia="Times New Roman" w:hAnsi="Arial" w:cs="Arial"/>
          <w:b/>
          <w:bCs/>
          <w:lang w:val="es-ES"/>
        </w:rPr>
      </w:pPr>
    </w:p>
    <w:p w14:paraId="760F1060" w14:textId="77777777" w:rsidR="00133E89" w:rsidRPr="00037B1A" w:rsidRDefault="00133E89" w:rsidP="00133E89">
      <w:pPr>
        <w:rPr>
          <w:rFonts w:ascii="Arial" w:eastAsia="Times New Roman" w:hAnsi="Arial" w:cs="Arial"/>
          <w:b/>
          <w:bCs/>
          <w:lang w:val="es-ES"/>
        </w:rPr>
      </w:pPr>
    </w:p>
    <w:p w14:paraId="3AF41DE0" w14:textId="77777777" w:rsidR="00133E89" w:rsidRPr="00037B1A" w:rsidRDefault="00133E89" w:rsidP="00133E89">
      <w:pPr>
        <w:spacing w:after="0" w:line="240" w:lineRule="auto"/>
        <w:rPr>
          <w:rFonts w:ascii="Arial" w:eastAsia="Times New Roman" w:hAnsi="Arial" w:cs="Arial"/>
          <w:b/>
          <w:bCs/>
          <w:lang w:val="es-ES"/>
        </w:rPr>
      </w:pPr>
      <w:r w:rsidRPr="00037B1A">
        <w:rPr>
          <w:rFonts w:ascii="Arial" w:eastAsia="Times New Roman" w:hAnsi="Arial" w:cs="Arial"/>
          <w:b/>
          <w:bCs/>
          <w:lang w:val="es-ES"/>
        </w:rPr>
        <w:br w:type="page"/>
      </w:r>
    </w:p>
    <w:p w14:paraId="422ADC89" w14:textId="77777777" w:rsidR="00133E89" w:rsidRPr="00037B1A" w:rsidRDefault="00133E89" w:rsidP="00133E89">
      <w:pPr>
        <w:rPr>
          <w:rFonts w:ascii="Arial" w:eastAsia="Times New Roman" w:hAnsi="Arial" w:cs="Arial"/>
          <w:b/>
          <w:bCs/>
          <w:lang w:val="es-ES"/>
        </w:rPr>
      </w:pPr>
      <w:r w:rsidRPr="00037B1A">
        <w:rPr>
          <w:rFonts w:ascii="Arial" w:eastAsia="Times New Roman" w:hAnsi="Arial" w:cs="Arial"/>
          <w:b/>
          <w:bCs/>
          <w:lang w:val="es-ES"/>
        </w:rPr>
        <w:lastRenderedPageBreak/>
        <w:t>1. FUNDAMENTACIÓN</w:t>
      </w:r>
    </w:p>
    <w:p w14:paraId="015B5C86" w14:textId="77777777" w:rsidR="00133E89" w:rsidRPr="00037B1A" w:rsidRDefault="00133E89" w:rsidP="00133E89">
      <w:pPr>
        <w:jc w:val="both"/>
        <w:rPr>
          <w:rFonts w:ascii="Calibri" w:eastAsia="Times New Roman" w:hAnsi="Calibri" w:cs="Calibri"/>
          <w:lang w:val="es-ES"/>
        </w:rPr>
      </w:pPr>
      <w:r w:rsidRPr="00037B1A">
        <w:rPr>
          <w:rFonts w:ascii="Calibri" w:eastAsia="Times New Roman" w:hAnsi="Calibri" w:cs="Calibri"/>
          <w:lang w:val="es-ES"/>
        </w:rPr>
        <w:t xml:space="preserve">La propuesta programática de la asignatura </w:t>
      </w:r>
      <w:r w:rsidRPr="00037B1A">
        <w:rPr>
          <w:rFonts w:ascii="Calibri" w:eastAsia="Times New Roman" w:hAnsi="Calibri" w:cs="Calibri"/>
          <w:i/>
          <w:lang w:val="es-ES"/>
        </w:rPr>
        <w:t xml:space="preserve">Historia de </w:t>
      </w:r>
      <w:smartTag w:uri="urn:schemas-microsoft-com:office:smarttags" w:element="PersonName">
        <w:smartTagPr>
          <w:attr w:name="ProductID" w:val="la Filosof￭a II"/>
        </w:smartTagPr>
        <w:r w:rsidRPr="00037B1A">
          <w:rPr>
            <w:rFonts w:ascii="Calibri" w:eastAsia="Times New Roman" w:hAnsi="Calibri" w:cs="Calibri"/>
            <w:i/>
            <w:lang w:val="es-ES"/>
          </w:rPr>
          <w:t>la Filosofía II</w:t>
        </w:r>
      </w:smartTag>
      <w:r w:rsidRPr="00037B1A">
        <w:rPr>
          <w:rFonts w:ascii="Calibri" w:eastAsia="Times New Roman" w:hAnsi="Calibri" w:cs="Calibri"/>
          <w:lang w:val="es-ES"/>
        </w:rPr>
        <w:t xml:space="preserve"> da cuenta, a partir de las fuentes filosóficas del período y de los principales comentarios actuales, de los núcleos centrales de la filosofía tardo-antigua. Sin dudas, nos referimos a un período sumamente problemático en términos histórico-filosóficos por cuanto supone un contexto político y cultural de gran movilidad e implica, para las diversas tendencias filosóficas del momento, el desafío de efectuar un balance especulativo de una pasado filosófico de inmensa importancia; tanto en lo que concierne al pensamiento de los primeros filósofos, como a Platón y a Aristóteles. </w:t>
      </w:r>
    </w:p>
    <w:p w14:paraId="28F9319C" w14:textId="77777777" w:rsidR="00133E89" w:rsidRPr="00037B1A" w:rsidRDefault="00133E89" w:rsidP="00133E89">
      <w:pPr>
        <w:jc w:val="both"/>
        <w:rPr>
          <w:rFonts w:ascii="Calibri" w:eastAsia="Times New Roman" w:hAnsi="Calibri" w:cs="Calibri"/>
          <w:lang w:val="es-ES"/>
        </w:rPr>
      </w:pPr>
      <w:smartTag w:uri="urn:schemas-microsoft-com:office:smarttags" w:element="PersonName">
        <w:smartTagPr>
          <w:attr w:name="ProductID" w:val="La Tardo-Antig￼edad"/>
        </w:smartTagPr>
        <w:r w:rsidRPr="00037B1A">
          <w:rPr>
            <w:rFonts w:ascii="Calibri" w:eastAsia="Times New Roman" w:hAnsi="Calibri" w:cs="Calibri"/>
            <w:lang w:val="es-ES"/>
          </w:rPr>
          <w:t>La Tardo-Antigüedad</w:t>
        </w:r>
      </w:smartTag>
      <w:r w:rsidRPr="00037B1A">
        <w:rPr>
          <w:rFonts w:ascii="Calibri" w:eastAsia="Times New Roman" w:hAnsi="Calibri" w:cs="Calibri"/>
          <w:lang w:val="es-ES"/>
        </w:rPr>
        <w:t xml:space="preserve"> comienza, desde el punto de vista de la ciencia histórica, en el s. III AC con la expansión alejandrina en vastos territorios de la cuenta mediterránea occidental y oriental, internándose en el Asia hasta llegar a la India, para culminar con la caída del Imperio Romano de Occidente en el s. V DC; imperio que había extendido sus fronteras y la gravitación de sus instituciones culturales y jurídicas más allá de los confines del mundo alejandrino.</w:t>
      </w:r>
    </w:p>
    <w:p w14:paraId="7AF0F899" w14:textId="77777777" w:rsidR="00133E89" w:rsidRPr="00037B1A" w:rsidRDefault="00133E89" w:rsidP="00133E89">
      <w:pPr>
        <w:jc w:val="both"/>
        <w:rPr>
          <w:rFonts w:ascii="Calibri" w:eastAsia="Times New Roman" w:hAnsi="Calibri" w:cs="Calibri"/>
          <w:lang w:val="es-ES"/>
        </w:rPr>
      </w:pPr>
      <w:r w:rsidRPr="00037B1A">
        <w:rPr>
          <w:rFonts w:ascii="Calibri" w:eastAsia="Times New Roman" w:hAnsi="Calibri" w:cs="Calibri"/>
          <w:lang w:val="es-ES"/>
        </w:rPr>
        <w:t xml:space="preserve">Este proceso político y militar ostentó, como es sabido, vastas consecuencias culturales, a las que sintetizamos con el término de </w:t>
      </w:r>
      <w:r w:rsidRPr="00037B1A">
        <w:rPr>
          <w:rFonts w:ascii="Calibri" w:eastAsia="Times New Roman" w:hAnsi="Calibri" w:cs="Calibri"/>
          <w:i/>
          <w:lang w:val="es-ES"/>
        </w:rPr>
        <w:t>helenización</w:t>
      </w:r>
      <w:r w:rsidRPr="00037B1A">
        <w:rPr>
          <w:rFonts w:ascii="Calibri" w:eastAsia="Times New Roman" w:hAnsi="Calibri" w:cs="Calibri"/>
          <w:lang w:val="es-ES"/>
        </w:rPr>
        <w:t xml:space="preserve">. Tal </w:t>
      </w:r>
      <w:r w:rsidRPr="00037B1A">
        <w:rPr>
          <w:rFonts w:ascii="Calibri" w:eastAsia="Times New Roman" w:hAnsi="Calibri" w:cs="Calibri"/>
          <w:i/>
          <w:lang w:val="es-ES"/>
        </w:rPr>
        <w:t>helenización</w:t>
      </w:r>
      <w:r w:rsidRPr="00037B1A">
        <w:rPr>
          <w:rFonts w:ascii="Calibri" w:eastAsia="Times New Roman" w:hAnsi="Calibri" w:cs="Calibri"/>
          <w:lang w:val="es-ES"/>
        </w:rPr>
        <w:t xml:space="preserve"> conllevó la universalización de la lengua y cultura griegas en el mundo conquistado por Alejandro Magno, y la incorporación, a su vez, de una multitud de elementos culturales, religiosos, literarios y lingüísticos de los pueblos helenizados.</w:t>
      </w:r>
    </w:p>
    <w:p w14:paraId="097E0381" w14:textId="6CB58B86" w:rsidR="00133E89" w:rsidRPr="00037B1A" w:rsidRDefault="00133E89" w:rsidP="00133E89">
      <w:pPr>
        <w:jc w:val="both"/>
        <w:rPr>
          <w:rFonts w:ascii="Calibri" w:eastAsia="Times New Roman" w:hAnsi="Calibri" w:cs="Calibri"/>
          <w:lang w:val="es-ES"/>
        </w:rPr>
      </w:pPr>
      <w:r w:rsidRPr="00037B1A">
        <w:rPr>
          <w:rFonts w:ascii="Calibri" w:eastAsia="Times New Roman" w:hAnsi="Calibri" w:cs="Calibri"/>
          <w:lang w:val="es-ES"/>
        </w:rPr>
        <w:t xml:space="preserve">Este itinerario encontró dos puntos de inflexión de importancia a partir de la helenización alejandrina: de una parte, la recepción romana de la filosofía y la cultura griegas dio continuidad a algunas de las intuiciones filosóficas helenísticas de modo diverso estableciendo, por vía de la traducción y difusión de los textos y opiniones, un horizonte interpretativo para la reflexión griega. Por otra parte, la comunicación entre el cristianismo y la cultura greco-romana generó, según entendemos, al menos dos desafíos de importancia para el período: la discusión del vínculo entre revelación y razón filosófica por la vía de la tematización conceptual en torno a problemas antropológicos, cosmológicos, </w:t>
      </w:r>
      <w:proofErr w:type="spellStart"/>
      <w:r w:rsidRPr="00037B1A">
        <w:rPr>
          <w:rFonts w:ascii="Calibri" w:eastAsia="Times New Roman" w:hAnsi="Calibri" w:cs="Calibri"/>
          <w:lang w:val="es-ES"/>
        </w:rPr>
        <w:t>etc</w:t>
      </w:r>
      <w:proofErr w:type="spellEnd"/>
      <w:r w:rsidRPr="00037B1A">
        <w:rPr>
          <w:rFonts w:ascii="Calibri" w:eastAsia="Times New Roman" w:hAnsi="Calibri" w:cs="Calibri"/>
          <w:lang w:val="es-ES"/>
        </w:rPr>
        <w:t xml:space="preserve"> y las cuestiones suscitadas por la conformación de una “cultura cristiana” como resultado de un proceso de evaluación, incorporación y, en ocasiones, de rechazo del legado recibido. </w:t>
      </w:r>
    </w:p>
    <w:p w14:paraId="425915C0" w14:textId="77777777" w:rsidR="00133E89" w:rsidRPr="00037B1A" w:rsidRDefault="00133E89" w:rsidP="00133E89">
      <w:pPr>
        <w:jc w:val="both"/>
        <w:rPr>
          <w:rFonts w:ascii="Calibri" w:eastAsia="Times New Roman" w:hAnsi="Calibri" w:cs="Calibri"/>
          <w:lang w:val="es-ES"/>
        </w:rPr>
      </w:pPr>
      <w:r w:rsidRPr="00037B1A">
        <w:rPr>
          <w:rFonts w:ascii="Calibri" w:eastAsia="Times New Roman" w:hAnsi="Calibri" w:cs="Calibri"/>
          <w:lang w:val="es-ES"/>
        </w:rPr>
        <w:t>En este horizonte hemos organizado los contenidos de nuestro programa atendiendo a cuatro ejes temáticos:</w:t>
      </w:r>
    </w:p>
    <w:p w14:paraId="6EA42ED4" w14:textId="77777777" w:rsidR="00133E89" w:rsidRPr="00037B1A" w:rsidRDefault="00133E89" w:rsidP="00133E89">
      <w:pPr>
        <w:numPr>
          <w:ilvl w:val="0"/>
          <w:numId w:val="1"/>
        </w:numPr>
        <w:contextualSpacing/>
        <w:jc w:val="both"/>
        <w:rPr>
          <w:rFonts w:ascii="Calibri" w:eastAsia="Times New Roman" w:hAnsi="Calibri" w:cs="Calibri"/>
          <w:lang w:val="es-ES"/>
        </w:rPr>
      </w:pPr>
      <w:r w:rsidRPr="00037B1A">
        <w:rPr>
          <w:rFonts w:ascii="Calibri" w:eastAsia="Times New Roman" w:hAnsi="Calibri" w:cs="Calibri"/>
          <w:lang w:val="es-ES"/>
        </w:rPr>
        <w:t xml:space="preserve">Las Escuelas Helenísticas: los estoicos, epicúreos y escépticos como testimonio de la presencia y desarrollo de nuevas preocupaciones filosóficas y de nueva apropiación del pensamiento filosófico de los siglos anteriores: el </w:t>
      </w:r>
      <w:proofErr w:type="spellStart"/>
      <w:r w:rsidRPr="00037B1A">
        <w:rPr>
          <w:rFonts w:ascii="Calibri" w:eastAsia="Times New Roman" w:hAnsi="Calibri" w:cs="Calibri"/>
          <w:lang w:val="es-ES"/>
        </w:rPr>
        <w:t>heraclitismo</w:t>
      </w:r>
      <w:proofErr w:type="spellEnd"/>
      <w:r w:rsidRPr="00037B1A">
        <w:rPr>
          <w:rFonts w:ascii="Calibri" w:eastAsia="Times New Roman" w:hAnsi="Calibri" w:cs="Calibri"/>
          <w:lang w:val="es-ES"/>
        </w:rPr>
        <w:t>, el atomismo y el socratismo, así como de posicionamiento polémico respecto de las elaboraciones especulativas platónico-aristotélicas.</w:t>
      </w:r>
    </w:p>
    <w:p w14:paraId="2BA5712E" w14:textId="77777777" w:rsidR="00133E89" w:rsidRPr="00037B1A" w:rsidRDefault="00133E89" w:rsidP="00133E89">
      <w:pPr>
        <w:numPr>
          <w:ilvl w:val="0"/>
          <w:numId w:val="1"/>
        </w:numPr>
        <w:contextualSpacing/>
        <w:jc w:val="both"/>
        <w:rPr>
          <w:rFonts w:ascii="Calibri" w:eastAsia="Times New Roman" w:hAnsi="Calibri" w:cs="Calibri"/>
          <w:lang w:val="es-ES"/>
        </w:rPr>
      </w:pPr>
      <w:r w:rsidRPr="00037B1A">
        <w:rPr>
          <w:rFonts w:ascii="Calibri" w:eastAsia="Times New Roman" w:hAnsi="Calibri" w:cs="Calibri"/>
          <w:lang w:val="es-ES"/>
        </w:rPr>
        <w:t>La recepción romana de la cultura griega: el desarrollo del legado helenístico en los autores seleccionados a tal efecto, la traducción literaria y conceptual de la filosofía griega.</w:t>
      </w:r>
    </w:p>
    <w:p w14:paraId="04F3B66D" w14:textId="77777777" w:rsidR="00133E89" w:rsidRPr="00037B1A" w:rsidRDefault="00133E89" w:rsidP="00133E89">
      <w:pPr>
        <w:numPr>
          <w:ilvl w:val="0"/>
          <w:numId w:val="1"/>
        </w:numPr>
        <w:contextualSpacing/>
        <w:jc w:val="both"/>
        <w:rPr>
          <w:rFonts w:ascii="Calibri" w:eastAsia="Times New Roman" w:hAnsi="Calibri" w:cs="Calibri"/>
          <w:lang w:val="es-ES"/>
        </w:rPr>
      </w:pPr>
      <w:r w:rsidRPr="00037B1A">
        <w:rPr>
          <w:rFonts w:ascii="Calibri" w:eastAsia="Times New Roman" w:hAnsi="Calibri" w:cs="Calibri"/>
          <w:lang w:val="es-ES"/>
        </w:rPr>
        <w:lastRenderedPageBreak/>
        <w:t>La tradición platónica y sus reformulaciones, en particular tal como se presenta en la filosofía de Plotino, en la que, hacia el s. III de la era cristiana, se discute el legado de los siglos anteriores, y se propone una exégesis de la filosofía de Platón que incorpora sistemáticamente aspectos centrales del aristotelismo, del estoicismo, entre otras escuelas, en una formulación que entendemos original y de inmensa gravitación para la filosofía posterior.</w:t>
      </w:r>
    </w:p>
    <w:p w14:paraId="14AA165E" w14:textId="77777777" w:rsidR="00133E89" w:rsidRPr="00037B1A" w:rsidRDefault="00133E89" w:rsidP="00133E89">
      <w:pPr>
        <w:numPr>
          <w:ilvl w:val="0"/>
          <w:numId w:val="1"/>
        </w:numPr>
        <w:contextualSpacing/>
        <w:jc w:val="both"/>
        <w:rPr>
          <w:rFonts w:ascii="Calibri" w:eastAsia="Times New Roman" w:hAnsi="Calibri" w:cs="Calibri"/>
          <w:lang w:val="es-ES"/>
        </w:rPr>
      </w:pPr>
      <w:r w:rsidRPr="00037B1A">
        <w:rPr>
          <w:rFonts w:ascii="Calibri" w:eastAsia="Times New Roman" w:hAnsi="Calibri" w:cs="Calibri"/>
          <w:lang w:val="es-ES"/>
        </w:rPr>
        <w:t xml:space="preserve">Los problemas generados por los vínculos entre helenismo y cristianismo, tal como pueden apreciarse en un sentido polémico y constructivo en la obra de los primeros pensadores cristianos en lengua griega y latina. En este primer juego de discusiones y articulaciones conceptuales se hacen presentes, de un lado, las discusiones generadas a partir de la tradición judeo-cristiana, y de otro, la especulación acerca del estatuto del conocimiento racional, con relación a las verdades ofrecidas por una religión revelada. Se trata de una disputa acerca de la </w:t>
      </w:r>
      <w:r w:rsidRPr="00037B1A">
        <w:rPr>
          <w:rFonts w:ascii="Calibri" w:eastAsia="Times New Roman" w:hAnsi="Calibri" w:cs="Calibri"/>
          <w:i/>
          <w:lang w:val="es-ES"/>
        </w:rPr>
        <w:t xml:space="preserve">vera </w:t>
      </w:r>
      <w:proofErr w:type="spellStart"/>
      <w:r w:rsidRPr="00037B1A">
        <w:rPr>
          <w:rFonts w:ascii="Calibri" w:eastAsia="Times New Roman" w:hAnsi="Calibri" w:cs="Calibri"/>
          <w:i/>
          <w:lang w:val="es-ES"/>
        </w:rPr>
        <w:t>sapientia</w:t>
      </w:r>
      <w:proofErr w:type="spellEnd"/>
      <w:r w:rsidRPr="00037B1A">
        <w:rPr>
          <w:rFonts w:ascii="Calibri" w:eastAsia="Times New Roman" w:hAnsi="Calibri" w:cs="Calibri"/>
          <w:lang w:val="es-ES"/>
        </w:rPr>
        <w:t xml:space="preserve"> que replantea, con elementos bíblicos y otros de procedencia helénica, el sentido mismo de la sabiduría: </w:t>
      </w:r>
      <w:proofErr w:type="spellStart"/>
      <w:r w:rsidRPr="00037B1A">
        <w:rPr>
          <w:rFonts w:ascii="Calibri" w:eastAsia="Times New Roman" w:hAnsi="Calibri" w:cs="Calibri"/>
          <w:i/>
          <w:lang w:val="es-ES"/>
        </w:rPr>
        <w:t>sophía</w:t>
      </w:r>
      <w:proofErr w:type="spellEnd"/>
      <w:r w:rsidRPr="00037B1A">
        <w:rPr>
          <w:rFonts w:ascii="Calibri" w:eastAsia="Times New Roman" w:hAnsi="Calibri" w:cs="Calibri"/>
          <w:lang w:val="es-ES"/>
        </w:rPr>
        <w:t xml:space="preserve">. </w:t>
      </w:r>
    </w:p>
    <w:p w14:paraId="5C28D26A" w14:textId="77777777" w:rsidR="00133E89" w:rsidRPr="00037B1A" w:rsidRDefault="00133E89" w:rsidP="00133E89">
      <w:pPr>
        <w:ind w:left="720"/>
        <w:contextualSpacing/>
        <w:jc w:val="both"/>
        <w:rPr>
          <w:rFonts w:ascii="Calibri" w:eastAsia="Times New Roman" w:hAnsi="Calibri" w:cs="Calibri"/>
          <w:lang w:val="es-ES"/>
        </w:rPr>
      </w:pPr>
    </w:p>
    <w:p w14:paraId="251D042D" w14:textId="77777777" w:rsidR="00133E89" w:rsidRPr="00037B1A" w:rsidRDefault="00133E89" w:rsidP="00133E89">
      <w:pPr>
        <w:rPr>
          <w:rFonts w:ascii="Arial" w:eastAsia="Times New Roman" w:hAnsi="Arial" w:cs="Arial"/>
          <w:lang w:val="es-ES"/>
        </w:rPr>
      </w:pPr>
      <w:r w:rsidRPr="00037B1A">
        <w:rPr>
          <w:rFonts w:ascii="Arial" w:eastAsia="Times New Roman" w:hAnsi="Arial" w:cs="Arial"/>
          <w:b/>
          <w:bCs/>
          <w:lang w:val="es-ES"/>
        </w:rPr>
        <w:t xml:space="preserve">2. OBJETIVOS </w:t>
      </w:r>
    </w:p>
    <w:p w14:paraId="6535F9C1" w14:textId="77777777" w:rsidR="00133E89" w:rsidRPr="00037B1A" w:rsidRDefault="00133E89" w:rsidP="00133E89">
      <w:pPr>
        <w:numPr>
          <w:ilvl w:val="0"/>
          <w:numId w:val="2"/>
        </w:numPr>
        <w:contextualSpacing/>
        <w:jc w:val="both"/>
        <w:rPr>
          <w:rFonts w:ascii="Calibri" w:eastAsia="Times New Roman" w:hAnsi="Calibri" w:cs="Calibri"/>
          <w:lang w:val="es-ES"/>
        </w:rPr>
      </w:pPr>
      <w:r w:rsidRPr="00037B1A">
        <w:rPr>
          <w:rFonts w:ascii="Calibri" w:eastAsia="Times New Roman" w:hAnsi="Calibri" w:cs="Calibri"/>
          <w:lang w:val="es-ES"/>
        </w:rPr>
        <w:t xml:space="preserve">Generales: </w:t>
      </w:r>
    </w:p>
    <w:p w14:paraId="62BB3EEC" w14:textId="77777777" w:rsidR="00133E89" w:rsidRPr="00037B1A" w:rsidRDefault="00133E89" w:rsidP="00133E89">
      <w:pPr>
        <w:numPr>
          <w:ilvl w:val="0"/>
          <w:numId w:val="3"/>
        </w:numPr>
        <w:contextualSpacing/>
        <w:jc w:val="both"/>
        <w:rPr>
          <w:rFonts w:ascii="Calibri" w:eastAsia="Times New Roman" w:hAnsi="Calibri" w:cs="Calibri"/>
          <w:lang w:val="es-ES"/>
        </w:rPr>
      </w:pPr>
      <w:r w:rsidRPr="00037B1A">
        <w:rPr>
          <w:rFonts w:ascii="Calibri" w:eastAsia="Times New Roman" w:hAnsi="Calibri" w:cs="Calibri"/>
          <w:lang w:val="es-ES"/>
        </w:rPr>
        <w:t>Promover la comprensión de las nociones filosóficas en la perspectiva de su configuración histórica.</w:t>
      </w:r>
    </w:p>
    <w:p w14:paraId="4469CD75" w14:textId="77777777" w:rsidR="00133E89" w:rsidRPr="00037B1A" w:rsidRDefault="00133E89" w:rsidP="00133E89">
      <w:pPr>
        <w:numPr>
          <w:ilvl w:val="0"/>
          <w:numId w:val="3"/>
        </w:numPr>
        <w:contextualSpacing/>
        <w:jc w:val="both"/>
        <w:rPr>
          <w:rFonts w:ascii="Calibri" w:eastAsia="Times New Roman" w:hAnsi="Calibri" w:cs="Calibri"/>
          <w:lang w:val="es-ES"/>
        </w:rPr>
      </w:pPr>
      <w:r w:rsidRPr="00037B1A">
        <w:rPr>
          <w:rFonts w:ascii="Calibri" w:eastAsia="Times New Roman" w:hAnsi="Calibri" w:cs="Calibri"/>
          <w:lang w:val="es-ES"/>
        </w:rPr>
        <w:t>Favorecer una aproximación a la conceptualización filosófica en un contexto comparativo y reflexivo.</w:t>
      </w:r>
    </w:p>
    <w:p w14:paraId="29FBE6A9" w14:textId="77777777" w:rsidR="00133E89" w:rsidRPr="00037B1A" w:rsidRDefault="00133E89" w:rsidP="00133E89">
      <w:pPr>
        <w:numPr>
          <w:ilvl w:val="0"/>
          <w:numId w:val="3"/>
        </w:numPr>
        <w:contextualSpacing/>
        <w:jc w:val="both"/>
        <w:rPr>
          <w:rFonts w:ascii="Calibri" w:eastAsia="Times New Roman" w:hAnsi="Calibri" w:cs="Calibri"/>
          <w:lang w:val="es-ES"/>
        </w:rPr>
      </w:pPr>
      <w:r w:rsidRPr="00037B1A">
        <w:rPr>
          <w:rFonts w:ascii="Calibri" w:eastAsia="Times New Roman" w:hAnsi="Calibri" w:cs="Calibri"/>
          <w:lang w:val="es-ES"/>
        </w:rPr>
        <w:t>Profundizar en el carácter problemático específico de la filosofía, de modo que las discusiones y nociones propias del período puedan ser proyectadas en los debates filosóficos posteriores y actuales</w:t>
      </w:r>
    </w:p>
    <w:p w14:paraId="3FCC9D1D" w14:textId="77777777" w:rsidR="00133E89" w:rsidRPr="00037B1A" w:rsidRDefault="00133E89" w:rsidP="00133E89">
      <w:pPr>
        <w:numPr>
          <w:ilvl w:val="0"/>
          <w:numId w:val="2"/>
        </w:numPr>
        <w:contextualSpacing/>
        <w:jc w:val="both"/>
        <w:rPr>
          <w:rFonts w:ascii="Calibri" w:eastAsia="Times New Roman" w:hAnsi="Calibri" w:cs="Calibri"/>
          <w:lang w:val="es-ES"/>
        </w:rPr>
      </w:pPr>
      <w:r w:rsidRPr="00037B1A">
        <w:rPr>
          <w:rFonts w:ascii="Calibri" w:eastAsia="Times New Roman" w:hAnsi="Calibri" w:cs="Calibri"/>
          <w:lang w:val="es-ES"/>
        </w:rPr>
        <w:t>Específicos</w:t>
      </w:r>
    </w:p>
    <w:p w14:paraId="27B43276" w14:textId="77777777" w:rsidR="00133E89" w:rsidRPr="00037B1A" w:rsidRDefault="00133E89" w:rsidP="00133E89">
      <w:pPr>
        <w:numPr>
          <w:ilvl w:val="0"/>
          <w:numId w:val="4"/>
        </w:numPr>
        <w:contextualSpacing/>
        <w:jc w:val="both"/>
        <w:rPr>
          <w:rFonts w:ascii="Calibri" w:eastAsia="Times New Roman" w:hAnsi="Calibri" w:cs="Calibri"/>
          <w:lang w:val="es-ES"/>
        </w:rPr>
      </w:pPr>
      <w:r w:rsidRPr="00037B1A">
        <w:rPr>
          <w:rFonts w:ascii="Calibri" w:eastAsia="Times New Roman" w:hAnsi="Calibri" w:cs="Calibri"/>
          <w:lang w:val="es-ES"/>
        </w:rPr>
        <w:t>Brindar un contexto histórico crítico de los filósofos y los problemas del período según se puntualiza en la sección de contenidos, que permita entender a las tendencias filosóficas y a las rupturas y en sus modalidades de articulación.</w:t>
      </w:r>
    </w:p>
    <w:p w14:paraId="470092F0" w14:textId="77777777" w:rsidR="00133E89" w:rsidRPr="00037B1A" w:rsidRDefault="00133E89" w:rsidP="00133E89">
      <w:pPr>
        <w:numPr>
          <w:ilvl w:val="0"/>
          <w:numId w:val="4"/>
        </w:numPr>
        <w:contextualSpacing/>
        <w:jc w:val="both"/>
        <w:rPr>
          <w:rFonts w:ascii="Calibri" w:eastAsia="Times New Roman" w:hAnsi="Calibri" w:cs="Calibri"/>
          <w:lang w:val="es-ES"/>
        </w:rPr>
      </w:pPr>
      <w:r w:rsidRPr="00037B1A">
        <w:rPr>
          <w:rFonts w:ascii="Calibri" w:eastAsia="Times New Roman" w:hAnsi="Calibri" w:cs="Calibri"/>
          <w:lang w:val="es-ES"/>
        </w:rPr>
        <w:t xml:space="preserve">Promover una comprensión precisa de los conceptos fundamentales de la filosofía de la tardo-antigua, mediante la explicación de las cuestiones especulativas en juego, y la delimitación de su campo semántico filosófico. </w:t>
      </w:r>
    </w:p>
    <w:p w14:paraId="7C11D242" w14:textId="77777777" w:rsidR="00133E89" w:rsidRPr="00037B1A" w:rsidRDefault="00133E89" w:rsidP="00133E89">
      <w:pPr>
        <w:numPr>
          <w:ilvl w:val="0"/>
          <w:numId w:val="4"/>
        </w:numPr>
        <w:contextualSpacing/>
        <w:jc w:val="both"/>
        <w:rPr>
          <w:rFonts w:ascii="Calibri" w:eastAsia="Times New Roman" w:hAnsi="Calibri" w:cs="Calibri"/>
          <w:lang w:val="es-ES"/>
        </w:rPr>
      </w:pPr>
      <w:r w:rsidRPr="00037B1A">
        <w:rPr>
          <w:rFonts w:ascii="Calibri" w:eastAsia="Times New Roman" w:hAnsi="Calibri" w:cs="Calibri"/>
          <w:lang w:val="es-ES"/>
        </w:rPr>
        <w:t>Que los estudiantes puedan establecer la relevancia conceptual de las nociones filosóficas griegas en sus diversos momentos, por medio del análisis textual, y de la discusión de las líneas interpretativas más relevantes.</w:t>
      </w:r>
    </w:p>
    <w:p w14:paraId="52BC1C58" w14:textId="77777777" w:rsidR="00133E89" w:rsidRPr="00037B1A" w:rsidRDefault="00133E89" w:rsidP="00133E89">
      <w:pPr>
        <w:rPr>
          <w:rFonts w:ascii="Arial" w:eastAsia="Times New Roman" w:hAnsi="Arial" w:cs="Arial"/>
          <w:lang w:val="es-ES"/>
        </w:rPr>
      </w:pPr>
    </w:p>
    <w:p w14:paraId="15984B3D" w14:textId="77777777" w:rsidR="00133E89" w:rsidRDefault="00133E89" w:rsidP="00133E89">
      <w:pPr>
        <w:rPr>
          <w:rFonts w:ascii="Arial" w:eastAsia="Times New Roman" w:hAnsi="Arial" w:cs="Arial"/>
          <w:lang w:val="es-ES"/>
        </w:rPr>
      </w:pPr>
    </w:p>
    <w:p w14:paraId="0E8B32E3" w14:textId="77777777" w:rsidR="00133E89" w:rsidRPr="00037B1A" w:rsidRDefault="00133E89" w:rsidP="00133E89">
      <w:pPr>
        <w:rPr>
          <w:rFonts w:ascii="Arial" w:eastAsia="Times New Roman" w:hAnsi="Arial" w:cs="Arial"/>
          <w:lang w:val="es-ES"/>
        </w:rPr>
      </w:pPr>
    </w:p>
    <w:p w14:paraId="0D2BEC22" w14:textId="0BB67A43" w:rsidR="00133E89" w:rsidRDefault="00133E89" w:rsidP="00133E89">
      <w:pPr>
        <w:rPr>
          <w:rFonts w:ascii="Arial" w:eastAsia="Times New Roman" w:hAnsi="Arial" w:cs="Arial"/>
          <w:lang w:val="es-ES"/>
        </w:rPr>
      </w:pPr>
    </w:p>
    <w:p w14:paraId="727D1A01" w14:textId="77777777" w:rsidR="00EE71C1" w:rsidRPr="00037B1A" w:rsidRDefault="00EE71C1" w:rsidP="00133E89">
      <w:pPr>
        <w:rPr>
          <w:rFonts w:ascii="Arial" w:eastAsia="Times New Roman" w:hAnsi="Arial" w:cs="Arial"/>
          <w:lang w:val="es-ES"/>
        </w:rPr>
      </w:pPr>
    </w:p>
    <w:p w14:paraId="690E9AA2" w14:textId="77777777" w:rsidR="00133E89" w:rsidRPr="00037B1A" w:rsidRDefault="00133E89" w:rsidP="00133E89">
      <w:pPr>
        <w:rPr>
          <w:rFonts w:ascii="Calibri" w:eastAsia="Times New Roman" w:hAnsi="Calibri" w:cs="Times New Roman"/>
          <w:bCs/>
          <w:sz w:val="18"/>
          <w:szCs w:val="18"/>
          <w:vertAlign w:val="superscript"/>
          <w:lang w:val="es-ES"/>
        </w:rPr>
      </w:pPr>
      <w:r w:rsidRPr="00037B1A">
        <w:rPr>
          <w:rFonts w:ascii="Arial" w:eastAsia="Times New Roman" w:hAnsi="Arial" w:cs="Arial"/>
          <w:b/>
          <w:bCs/>
          <w:lang w:val="es-ES"/>
        </w:rPr>
        <w:lastRenderedPageBreak/>
        <w:t>3. CONTENIDOS</w:t>
      </w:r>
      <w:r w:rsidRPr="00037B1A">
        <w:rPr>
          <w:rFonts w:ascii="Arial" w:eastAsia="Times New Roman" w:hAnsi="Arial" w:cs="Arial"/>
          <w:b/>
          <w:bCs/>
          <w:sz w:val="18"/>
          <w:szCs w:val="18"/>
          <w:lang w:val="es-ES"/>
        </w:rPr>
        <w:t xml:space="preserve"> </w:t>
      </w:r>
    </w:p>
    <w:p w14:paraId="704F2139" w14:textId="77777777" w:rsidR="00133E89" w:rsidRPr="00B110D0" w:rsidRDefault="00133E89" w:rsidP="00133E89">
      <w:pPr>
        <w:spacing w:before="120" w:after="240"/>
        <w:jc w:val="both"/>
        <w:rPr>
          <w:rFonts w:ascii="Calibri" w:eastAsia="Times New Roman" w:hAnsi="Calibri" w:cs="Calibri"/>
          <w:i/>
          <w:sz w:val="20"/>
          <w:szCs w:val="20"/>
          <w:lang w:val="es-ES"/>
        </w:rPr>
      </w:pPr>
      <w:r w:rsidRPr="00B110D0">
        <w:rPr>
          <w:rFonts w:ascii="Arial" w:eastAsia="Times New Roman" w:hAnsi="Arial" w:cs="Arial"/>
          <w:b/>
          <w:bCs/>
          <w:sz w:val="20"/>
          <w:szCs w:val="20"/>
          <w:lang w:val="es-ES"/>
        </w:rPr>
        <w:t xml:space="preserve"> </w:t>
      </w:r>
      <w:r w:rsidRPr="00B110D0">
        <w:rPr>
          <w:rFonts w:ascii="Calibri" w:eastAsia="Times New Roman" w:hAnsi="Calibri" w:cs="Calibri"/>
          <w:i/>
          <w:sz w:val="20"/>
          <w:szCs w:val="20"/>
          <w:lang w:val="es-ES"/>
        </w:rPr>
        <w:t xml:space="preserve">Unidad </w:t>
      </w:r>
      <w:proofErr w:type="spellStart"/>
      <w:r w:rsidRPr="00B110D0">
        <w:rPr>
          <w:rFonts w:ascii="Calibri" w:eastAsia="Times New Roman" w:hAnsi="Calibri" w:cs="Times New Roman"/>
          <w:bCs/>
          <w:i/>
          <w:sz w:val="20"/>
          <w:szCs w:val="20"/>
          <w:lang w:val="es-ES"/>
        </w:rPr>
        <w:t>Nº</w:t>
      </w:r>
      <w:proofErr w:type="spellEnd"/>
      <w:r w:rsidRPr="00B110D0">
        <w:rPr>
          <w:rFonts w:ascii="Calibri" w:eastAsia="Times New Roman" w:hAnsi="Calibri" w:cs="Calibri"/>
          <w:i/>
          <w:sz w:val="20"/>
          <w:szCs w:val="20"/>
          <w:lang w:val="es-ES"/>
        </w:rPr>
        <w:t xml:space="preserve"> 1: Naturaleza y caracterización de la Filosofía Helenística</w:t>
      </w:r>
    </w:p>
    <w:p w14:paraId="26BA88E3"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-Caracterización general del período helenístico: la búsqueda de la felicidad (</w:t>
      </w:r>
      <w:proofErr w:type="spellStart"/>
      <w:r w:rsidRPr="00B110D0">
        <w:rPr>
          <w:rFonts w:ascii="Calibri" w:eastAsia="Times New Roman" w:hAnsi="Calibri" w:cs="Calibri"/>
          <w:i/>
          <w:sz w:val="20"/>
          <w:szCs w:val="20"/>
          <w:lang w:val="es-ES"/>
        </w:rPr>
        <w:t>Eudamonía</w:t>
      </w:r>
      <w:proofErr w:type="spellEnd"/>
      <w:r w:rsidRPr="00B110D0">
        <w:rPr>
          <w:rFonts w:ascii="Calibri" w:eastAsia="Times New Roman" w:hAnsi="Calibri" w:cs="Calibri"/>
          <w:sz w:val="20"/>
          <w:szCs w:val="20"/>
          <w:lang w:val="es-ES"/>
        </w:rPr>
        <w:t>) y el balance del pasado filosófico; marco socio-histórico de la expansión de Alejandro Magno.</w:t>
      </w:r>
    </w:p>
    <w:p w14:paraId="5D2225A2"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-Principales temas de la filosofía helenística: la naturaleza, la virtud, la relación </w:t>
      </w:r>
      <w:proofErr w:type="spellStart"/>
      <w:r w:rsidRPr="00B110D0">
        <w:rPr>
          <w:rFonts w:ascii="Calibri" w:eastAsia="Times New Roman" w:hAnsi="Calibri" w:cs="Calibri"/>
          <w:sz w:val="20"/>
          <w:szCs w:val="20"/>
          <w:lang w:val="es-ES"/>
        </w:rPr>
        <w:t>micro-macrocosmos</w:t>
      </w:r>
      <w:proofErr w:type="spellEnd"/>
      <w:r w:rsidRPr="00B110D0">
        <w:rPr>
          <w:rFonts w:ascii="Calibri" w:eastAsia="Times New Roman" w:hAnsi="Calibri" w:cs="Calibri"/>
          <w:sz w:val="20"/>
          <w:szCs w:val="20"/>
          <w:lang w:val="es-ES"/>
        </w:rPr>
        <w:t>, el cosmopolitismo.</w:t>
      </w:r>
    </w:p>
    <w:p w14:paraId="020AA866"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-Las emociones y la salud ética según Aristóteles.</w:t>
      </w:r>
    </w:p>
    <w:p w14:paraId="6DEAFDC9" w14:textId="03A3ACCC" w:rsidR="00133E89"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-El valor terapéutico de la filosofía, régimen de vida y sabiduría.</w:t>
      </w:r>
    </w:p>
    <w:p w14:paraId="3928C110" w14:textId="77777777" w:rsidR="009507FF" w:rsidRPr="00B110D0" w:rsidRDefault="009507FF" w:rsidP="00133E89">
      <w:pPr>
        <w:spacing w:before="120" w:after="240"/>
        <w:ind w:left="720"/>
        <w:contextualSpacing/>
        <w:jc w:val="both"/>
        <w:rPr>
          <w:rFonts w:ascii="Calibri" w:eastAsia="Times New Roman" w:hAnsi="Calibri" w:cs="Calibri"/>
          <w:sz w:val="20"/>
          <w:szCs w:val="20"/>
          <w:lang w:val="es-ES"/>
        </w:rPr>
      </w:pPr>
    </w:p>
    <w:p w14:paraId="6B16F2B8" w14:textId="77777777" w:rsidR="00133E89" w:rsidRPr="00B110D0" w:rsidRDefault="00133E89" w:rsidP="00133E89">
      <w:pPr>
        <w:spacing w:before="120" w:after="240"/>
        <w:jc w:val="both"/>
        <w:rPr>
          <w:rFonts w:ascii="Calibri" w:eastAsia="Times New Roman" w:hAnsi="Calibri" w:cs="Calibri"/>
          <w:i/>
          <w:sz w:val="20"/>
          <w:szCs w:val="20"/>
          <w:lang w:val="es-ES"/>
        </w:rPr>
      </w:pPr>
      <w:r w:rsidRPr="00B110D0">
        <w:rPr>
          <w:rFonts w:ascii="Calibri" w:eastAsia="Times New Roman" w:hAnsi="Calibri" w:cs="Calibri"/>
          <w:i/>
          <w:sz w:val="20"/>
          <w:szCs w:val="20"/>
          <w:lang w:val="es-ES"/>
        </w:rPr>
        <w:t xml:space="preserve">Unidad </w:t>
      </w:r>
      <w:proofErr w:type="spellStart"/>
      <w:r w:rsidRPr="00B110D0">
        <w:rPr>
          <w:rFonts w:ascii="Calibri" w:eastAsia="Times New Roman" w:hAnsi="Calibri" w:cs="Times New Roman"/>
          <w:bCs/>
          <w:i/>
          <w:sz w:val="20"/>
          <w:szCs w:val="20"/>
          <w:lang w:val="es-ES"/>
        </w:rPr>
        <w:t>Nº</w:t>
      </w:r>
      <w:proofErr w:type="spellEnd"/>
      <w:r w:rsidRPr="00B110D0">
        <w:rPr>
          <w:rFonts w:ascii="Calibri" w:eastAsia="Times New Roman" w:hAnsi="Calibri" w:cs="Calibri"/>
          <w:i/>
          <w:sz w:val="20"/>
          <w:szCs w:val="20"/>
          <w:lang w:val="es-ES"/>
        </w:rPr>
        <w:t xml:space="preserve"> 2: El estoicismo antiguo </w:t>
      </w:r>
    </w:p>
    <w:p w14:paraId="6A6A6092"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-Orígenes de la escuela estoica, el socratismo y la influencia </w:t>
      </w:r>
      <w:proofErr w:type="spellStart"/>
      <w:r w:rsidRPr="00B110D0">
        <w:rPr>
          <w:rFonts w:ascii="Calibri" w:eastAsia="Times New Roman" w:hAnsi="Calibri" w:cs="Calibri"/>
          <w:sz w:val="20"/>
          <w:szCs w:val="20"/>
          <w:lang w:val="es-ES"/>
        </w:rPr>
        <w:t>heraclítea</w:t>
      </w:r>
      <w:proofErr w:type="spellEnd"/>
      <w:r w:rsidRPr="00B110D0">
        <w:rPr>
          <w:rFonts w:ascii="Calibri" w:eastAsia="Times New Roman" w:hAnsi="Calibri" w:cs="Calibri"/>
          <w:sz w:val="20"/>
          <w:szCs w:val="20"/>
          <w:lang w:val="es-ES"/>
        </w:rPr>
        <w:t>, dimensiones polémicas.</w:t>
      </w:r>
    </w:p>
    <w:p w14:paraId="0E07B841"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-La tripartición de la filosofía, lógica y teoría del conocimiento.</w:t>
      </w:r>
    </w:p>
    <w:p w14:paraId="593448B7"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-Los principios de la física, la constitución y dinámica de los seres vivientes.</w:t>
      </w:r>
    </w:p>
    <w:p w14:paraId="45D669AD"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-La ética: el bien, el fin, las pasiones y la virtud. La figura del sabio.</w:t>
      </w:r>
    </w:p>
    <w:p w14:paraId="4DA0D97B" w14:textId="77777777" w:rsidR="00133E89" w:rsidRPr="00B110D0" w:rsidRDefault="00133E89" w:rsidP="00133E89">
      <w:pPr>
        <w:spacing w:before="120" w:after="240"/>
        <w:jc w:val="both"/>
        <w:rPr>
          <w:rFonts w:ascii="Calibri" w:eastAsia="Times New Roman" w:hAnsi="Calibri" w:cs="Calibri"/>
          <w:i/>
          <w:sz w:val="20"/>
          <w:szCs w:val="20"/>
          <w:lang w:val="es-ES"/>
        </w:rPr>
      </w:pPr>
      <w:r w:rsidRPr="00B110D0">
        <w:rPr>
          <w:rFonts w:ascii="Calibri" w:eastAsia="Times New Roman" w:hAnsi="Calibri" w:cs="Calibri"/>
          <w:i/>
          <w:sz w:val="20"/>
          <w:szCs w:val="20"/>
          <w:lang w:val="es-ES"/>
        </w:rPr>
        <w:t xml:space="preserve">Unidad </w:t>
      </w:r>
      <w:proofErr w:type="spellStart"/>
      <w:r w:rsidRPr="00B110D0">
        <w:rPr>
          <w:rFonts w:ascii="Calibri" w:eastAsia="Times New Roman" w:hAnsi="Calibri" w:cs="Times New Roman"/>
          <w:bCs/>
          <w:i/>
          <w:sz w:val="20"/>
          <w:szCs w:val="20"/>
          <w:lang w:val="es-ES"/>
        </w:rPr>
        <w:t>Nº</w:t>
      </w:r>
      <w:proofErr w:type="spellEnd"/>
      <w:r w:rsidRPr="00B110D0">
        <w:rPr>
          <w:rFonts w:ascii="Calibri" w:eastAsia="Times New Roman" w:hAnsi="Calibri" w:cs="Calibri"/>
          <w:i/>
          <w:sz w:val="20"/>
          <w:szCs w:val="20"/>
          <w:lang w:val="es-ES"/>
        </w:rPr>
        <w:t xml:space="preserve"> 3: Epicuro y su escuela</w:t>
      </w:r>
    </w:p>
    <w:p w14:paraId="2EC41009"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-La valoración de la </w:t>
      </w:r>
      <w:proofErr w:type="spellStart"/>
      <w:r w:rsidRPr="00B110D0">
        <w:rPr>
          <w:rFonts w:ascii="Calibri" w:eastAsia="Times New Roman" w:hAnsi="Calibri" w:cs="Calibri"/>
          <w:i/>
          <w:sz w:val="20"/>
          <w:szCs w:val="20"/>
          <w:lang w:val="es-ES"/>
        </w:rPr>
        <w:t>Paideia</w:t>
      </w:r>
      <w:proofErr w:type="spellEnd"/>
      <w:r w:rsidRPr="00B110D0">
        <w:rPr>
          <w:rFonts w:ascii="Calibri" w:eastAsia="Times New Roman" w:hAnsi="Calibri" w:cs="Calibri"/>
          <w:sz w:val="20"/>
          <w:szCs w:val="20"/>
          <w:lang w:val="es-ES"/>
        </w:rPr>
        <w:t xml:space="preserve"> tradicional, la canónica epicúrea y su fundamento físico.</w:t>
      </w:r>
    </w:p>
    <w:p w14:paraId="32A806A2"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-La concepción física de Epicuro: átomos, vacío y azar. El concepto de </w:t>
      </w:r>
      <w:proofErr w:type="spellStart"/>
      <w:r w:rsidRPr="00B110D0">
        <w:rPr>
          <w:rFonts w:ascii="Calibri" w:eastAsia="Times New Roman" w:hAnsi="Calibri" w:cs="Calibri"/>
          <w:i/>
          <w:sz w:val="20"/>
          <w:szCs w:val="20"/>
          <w:lang w:val="es-ES"/>
        </w:rPr>
        <w:t>clinamen</w:t>
      </w:r>
      <w:proofErr w:type="spellEnd"/>
      <w:r w:rsidRPr="00B110D0">
        <w:rPr>
          <w:rFonts w:ascii="Calibri" w:eastAsia="Times New Roman" w:hAnsi="Calibri" w:cs="Calibri"/>
          <w:sz w:val="20"/>
          <w:szCs w:val="20"/>
          <w:lang w:val="es-ES"/>
        </w:rPr>
        <w:t>.</w:t>
      </w:r>
    </w:p>
    <w:p w14:paraId="731334C3"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-La ética: la filosofía con </w:t>
      </w:r>
      <w:proofErr w:type="spellStart"/>
      <w:r w:rsidRPr="00B110D0">
        <w:rPr>
          <w:rFonts w:ascii="Calibri" w:eastAsia="Times New Roman" w:hAnsi="Calibri" w:cs="Calibri"/>
          <w:i/>
          <w:sz w:val="20"/>
          <w:szCs w:val="20"/>
          <w:lang w:val="es-ES"/>
        </w:rPr>
        <w:t>phármakon</w:t>
      </w:r>
      <w:proofErr w:type="spellEnd"/>
      <w:r w:rsidRPr="00B110D0">
        <w:rPr>
          <w:rFonts w:ascii="Calibri" w:eastAsia="Times New Roman" w:hAnsi="Calibri" w:cs="Calibri"/>
          <w:sz w:val="20"/>
          <w:szCs w:val="20"/>
          <w:lang w:val="es-ES"/>
        </w:rPr>
        <w:t>, placer –</w:t>
      </w:r>
      <w:proofErr w:type="spellStart"/>
      <w:r w:rsidRPr="00B110D0">
        <w:rPr>
          <w:rFonts w:ascii="Calibri" w:eastAsia="Times New Roman" w:hAnsi="Calibri" w:cs="Calibri"/>
          <w:i/>
          <w:sz w:val="20"/>
          <w:szCs w:val="20"/>
          <w:lang w:val="es-ES"/>
        </w:rPr>
        <w:t>hedoné</w:t>
      </w:r>
      <w:proofErr w:type="spellEnd"/>
      <w:r w:rsidRPr="00B110D0">
        <w:rPr>
          <w:rFonts w:ascii="Calibri" w:eastAsia="Times New Roman" w:hAnsi="Calibri" w:cs="Calibri"/>
          <w:sz w:val="20"/>
          <w:szCs w:val="20"/>
          <w:lang w:val="es-ES"/>
        </w:rPr>
        <w:t xml:space="preserve"> – y límite –</w:t>
      </w:r>
      <w:proofErr w:type="spellStart"/>
      <w:r w:rsidRPr="00B110D0">
        <w:rPr>
          <w:rFonts w:ascii="Calibri" w:eastAsia="Times New Roman" w:hAnsi="Calibri" w:cs="Calibri"/>
          <w:i/>
          <w:sz w:val="20"/>
          <w:szCs w:val="20"/>
          <w:lang w:val="es-ES"/>
        </w:rPr>
        <w:t>hóros</w:t>
      </w:r>
      <w:proofErr w:type="spellEnd"/>
      <w:r w:rsidRPr="00B110D0">
        <w:rPr>
          <w:rFonts w:ascii="Calibri" w:eastAsia="Times New Roman" w:hAnsi="Calibri" w:cs="Calibri"/>
          <w:sz w:val="20"/>
          <w:szCs w:val="20"/>
          <w:lang w:val="es-ES"/>
        </w:rPr>
        <w:t>-.</w:t>
      </w:r>
    </w:p>
    <w:p w14:paraId="42DC1AB8" w14:textId="77777777" w:rsidR="00133E89" w:rsidRPr="00B110D0" w:rsidRDefault="00133E89" w:rsidP="00133E89">
      <w:pPr>
        <w:spacing w:before="120" w:after="240"/>
        <w:jc w:val="both"/>
        <w:rPr>
          <w:rFonts w:ascii="Calibri" w:eastAsia="Times New Roman" w:hAnsi="Calibri" w:cs="Calibri"/>
          <w:i/>
          <w:sz w:val="20"/>
          <w:szCs w:val="20"/>
          <w:lang w:val="es-ES"/>
        </w:rPr>
      </w:pPr>
      <w:r w:rsidRPr="00B110D0">
        <w:rPr>
          <w:rFonts w:ascii="Calibri" w:eastAsia="Times New Roman" w:hAnsi="Calibri" w:cs="Calibri"/>
          <w:i/>
          <w:sz w:val="20"/>
          <w:szCs w:val="20"/>
          <w:lang w:val="es-ES"/>
        </w:rPr>
        <w:t xml:space="preserve">Unidad </w:t>
      </w:r>
      <w:proofErr w:type="spellStart"/>
      <w:r w:rsidRPr="00B110D0">
        <w:rPr>
          <w:rFonts w:ascii="Calibri" w:eastAsia="Times New Roman" w:hAnsi="Calibri" w:cs="Times New Roman"/>
          <w:bCs/>
          <w:i/>
          <w:sz w:val="20"/>
          <w:szCs w:val="20"/>
          <w:lang w:val="es-ES"/>
        </w:rPr>
        <w:t>Nº</w:t>
      </w:r>
      <w:proofErr w:type="spellEnd"/>
      <w:r w:rsidRPr="00B110D0">
        <w:rPr>
          <w:rFonts w:ascii="Calibri" w:eastAsia="Times New Roman" w:hAnsi="Calibri" w:cs="Calibri"/>
          <w:i/>
          <w:sz w:val="20"/>
          <w:szCs w:val="20"/>
          <w:lang w:val="es-ES"/>
        </w:rPr>
        <w:t xml:space="preserve"> 4: El escepticismo</w:t>
      </w:r>
    </w:p>
    <w:p w14:paraId="10F9E4AE"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w:t>
      </w:r>
      <w:proofErr w:type="spellStart"/>
      <w:r w:rsidRPr="00B110D0">
        <w:rPr>
          <w:rFonts w:ascii="Calibri" w:eastAsia="Times New Roman" w:hAnsi="Calibri" w:cs="Calibri"/>
          <w:sz w:val="20"/>
          <w:szCs w:val="20"/>
          <w:lang w:val="es-ES"/>
        </w:rPr>
        <w:t>Pirron</w:t>
      </w:r>
      <w:proofErr w:type="spellEnd"/>
      <w:r w:rsidRPr="00B110D0">
        <w:rPr>
          <w:rFonts w:ascii="Calibri" w:eastAsia="Times New Roman" w:hAnsi="Calibri" w:cs="Calibri"/>
          <w:sz w:val="20"/>
          <w:szCs w:val="20"/>
          <w:lang w:val="es-ES"/>
        </w:rPr>
        <w:t xml:space="preserve"> de Elis y la historia del escepticismo.</w:t>
      </w:r>
    </w:p>
    <w:p w14:paraId="5DC6A6E6"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-Los fundamentos de la actitud escéptica: </w:t>
      </w:r>
      <w:proofErr w:type="spellStart"/>
      <w:r w:rsidRPr="00B110D0">
        <w:rPr>
          <w:rFonts w:ascii="Calibri" w:eastAsia="Times New Roman" w:hAnsi="Calibri" w:cs="Calibri"/>
          <w:i/>
          <w:sz w:val="20"/>
          <w:szCs w:val="20"/>
          <w:lang w:val="es-ES"/>
        </w:rPr>
        <w:t>zétesis</w:t>
      </w:r>
      <w:proofErr w:type="spellEnd"/>
      <w:r w:rsidRPr="00B110D0">
        <w:rPr>
          <w:rFonts w:ascii="Calibri" w:eastAsia="Times New Roman" w:hAnsi="Calibri" w:cs="Calibri"/>
          <w:sz w:val="20"/>
          <w:szCs w:val="20"/>
          <w:lang w:val="es-ES"/>
        </w:rPr>
        <w:t xml:space="preserve"> y </w:t>
      </w:r>
      <w:proofErr w:type="spellStart"/>
      <w:r w:rsidRPr="00B110D0">
        <w:rPr>
          <w:rFonts w:ascii="Calibri" w:eastAsia="Times New Roman" w:hAnsi="Calibri" w:cs="Calibri"/>
          <w:i/>
          <w:sz w:val="20"/>
          <w:szCs w:val="20"/>
          <w:lang w:val="es-ES"/>
        </w:rPr>
        <w:t>sképsis</w:t>
      </w:r>
      <w:proofErr w:type="spellEnd"/>
      <w:r w:rsidRPr="00B110D0">
        <w:rPr>
          <w:rFonts w:ascii="Calibri" w:eastAsia="Times New Roman" w:hAnsi="Calibri" w:cs="Calibri"/>
          <w:sz w:val="20"/>
          <w:szCs w:val="20"/>
          <w:lang w:val="es-ES"/>
        </w:rPr>
        <w:t>.</w:t>
      </w:r>
    </w:p>
    <w:p w14:paraId="28FDAE88"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-Los </w:t>
      </w:r>
      <w:proofErr w:type="spellStart"/>
      <w:r w:rsidRPr="00B110D0">
        <w:rPr>
          <w:rFonts w:ascii="Calibri" w:eastAsia="Times New Roman" w:hAnsi="Calibri" w:cs="Calibri"/>
          <w:i/>
          <w:sz w:val="20"/>
          <w:szCs w:val="20"/>
          <w:lang w:val="es-ES"/>
        </w:rPr>
        <w:t>trópos</w:t>
      </w:r>
      <w:proofErr w:type="spellEnd"/>
      <w:r w:rsidRPr="00B110D0">
        <w:rPr>
          <w:rFonts w:ascii="Calibri" w:eastAsia="Times New Roman" w:hAnsi="Calibri" w:cs="Calibri"/>
          <w:sz w:val="20"/>
          <w:szCs w:val="20"/>
          <w:lang w:val="es-ES"/>
        </w:rPr>
        <w:t xml:space="preserve"> y la suspensión del juicio.</w:t>
      </w:r>
    </w:p>
    <w:p w14:paraId="271D5D3E" w14:textId="40E5CED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-El escepticismo médico de Sexto Empírico.</w:t>
      </w:r>
    </w:p>
    <w:p w14:paraId="4B3CD849" w14:textId="78423B9D" w:rsidR="00F616C4" w:rsidRPr="00B110D0" w:rsidRDefault="00F616C4" w:rsidP="00133E89">
      <w:pPr>
        <w:spacing w:before="120" w:after="240"/>
        <w:ind w:left="720"/>
        <w:contextualSpacing/>
        <w:jc w:val="both"/>
        <w:rPr>
          <w:rFonts w:ascii="Calibri" w:eastAsia="Times New Roman" w:hAnsi="Calibri" w:cs="Calibri"/>
          <w:sz w:val="20"/>
          <w:szCs w:val="20"/>
          <w:lang w:val="es-ES"/>
        </w:rPr>
      </w:pPr>
    </w:p>
    <w:p w14:paraId="698A26FB" w14:textId="77777777" w:rsidR="00F616C4" w:rsidRPr="00B110D0" w:rsidRDefault="00F616C4" w:rsidP="00F616C4">
      <w:pPr>
        <w:jc w:val="both"/>
        <w:rPr>
          <w:rStyle w:val="Textoennegrita"/>
          <w:b w:val="0"/>
          <w:i/>
          <w:sz w:val="20"/>
          <w:szCs w:val="20"/>
        </w:rPr>
      </w:pPr>
      <w:r w:rsidRPr="00B110D0">
        <w:rPr>
          <w:sz w:val="20"/>
          <w:szCs w:val="20"/>
        </w:rPr>
        <w:t xml:space="preserve">Unidad </w:t>
      </w:r>
      <w:proofErr w:type="spellStart"/>
      <w:r w:rsidRPr="00B110D0">
        <w:rPr>
          <w:rStyle w:val="Textoennegrita"/>
          <w:b w:val="0"/>
          <w:i/>
          <w:sz w:val="20"/>
          <w:szCs w:val="20"/>
        </w:rPr>
        <w:t>Nº</w:t>
      </w:r>
      <w:proofErr w:type="spellEnd"/>
      <w:r w:rsidRPr="00B110D0">
        <w:rPr>
          <w:rStyle w:val="Textoennegrita"/>
          <w:b w:val="0"/>
          <w:i/>
          <w:sz w:val="20"/>
          <w:szCs w:val="20"/>
        </w:rPr>
        <w:t xml:space="preserve"> 5: La filosofía en Roma</w:t>
      </w:r>
    </w:p>
    <w:p w14:paraId="4E0F06E5" w14:textId="700395D7" w:rsidR="00F616C4" w:rsidRPr="00B110D0" w:rsidRDefault="00F616C4" w:rsidP="00F616C4">
      <w:pPr>
        <w:pStyle w:val="Prrafodelista1"/>
        <w:jc w:val="both"/>
        <w:rPr>
          <w:sz w:val="20"/>
          <w:szCs w:val="20"/>
        </w:rPr>
      </w:pPr>
      <w:r w:rsidRPr="00B110D0">
        <w:rPr>
          <w:sz w:val="20"/>
          <w:szCs w:val="20"/>
        </w:rPr>
        <w:t xml:space="preserve">-Séneca y el estoicismo romano: naturaleza y virtud. </w:t>
      </w:r>
    </w:p>
    <w:p w14:paraId="74065C66" w14:textId="77777777" w:rsidR="00F616C4" w:rsidRPr="00B110D0" w:rsidRDefault="00F616C4" w:rsidP="00F616C4">
      <w:pPr>
        <w:pStyle w:val="Prrafodelista1"/>
        <w:jc w:val="both"/>
        <w:rPr>
          <w:sz w:val="20"/>
          <w:szCs w:val="20"/>
        </w:rPr>
      </w:pPr>
      <w:r w:rsidRPr="00B110D0">
        <w:rPr>
          <w:sz w:val="20"/>
          <w:szCs w:val="20"/>
        </w:rPr>
        <w:t>-</w:t>
      </w:r>
      <w:r w:rsidRPr="00B110D0">
        <w:rPr>
          <w:color w:val="000000"/>
          <w:sz w:val="20"/>
          <w:szCs w:val="20"/>
        </w:rPr>
        <w:t>Lucrecio y el legado de Epicuro en Roma.</w:t>
      </w:r>
    </w:p>
    <w:p w14:paraId="3313A081" w14:textId="57FF1633" w:rsidR="00F616C4" w:rsidRPr="00B110D0" w:rsidRDefault="00F616C4" w:rsidP="00F616C4">
      <w:pPr>
        <w:pStyle w:val="Prrafodelista1"/>
        <w:jc w:val="both"/>
        <w:rPr>
          <w:sz w:val="20"/>
          <w:szCs w:val="20"/>
        </w:rPr>
      </w:pPr>
      <w:r w:rsidRPr="00B110D0">
        <w:rPr>
          <w:sz w:val="20"/>
          <w:szCs w:val="20"/>
        </w:rPr>
        <w:t>-Epicteto: Enquiridión</w:t>
      </w:r>
    </w:p>
    <w:p w14:paraId="2C8ED217"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p>
    <w:p w14:paraId="7E1E8987" w14:textId="5EF5BDAA" w:rsidR="00133E89" w:rsidRPr="00B110D0" w:rsidRDefault="00133E89" w:rsidP="00133E89">
      <w:pPr>
        <w:spacing w:before="120" w:after="240"/>
        <w:jc w:val="both"/>
        <w:rPr>
          <w:rFonts w:ascii="Calibri" w:eastAsia="Times New Roman" w:hAnsi="Calibri" w:cs="Calibri"/>
          <w:i/>
          <w:sz w:val="20"/>
          <w:szCs w:val="20"/>
          <w:lang w:val="es-ES"/>
        </w:rPr>
      </w:pPr>
      <w:r w:rsidRPr="00B110D0">
        <w:rPr>
          <w:rFonts w:ascii="Calibri" w:eastAsia="Times New Roman" w:hAnsi="Calibri" w:cs="Calibri"/>
          <w:i/>
          <w:sz w:val="20"/>
          <w:szCs w:val="20"/>
          <w:lang w:val="es-ES"/>
        </w:rPr>
        <w:t xml:space="preserve">Unidad </w:t>
      </w:r>
      <w:proofErr w:type="spellStart"/>
      <w:r w:rsidRPr="00B110D0">
        <w:rPr>
          <w:rFonts w:ascii="Calibri" w:eastAsia="Times New Roman" w:hAnsi="Calibri" w:cs="Times New Roman"/>
          <w:bCs/>
          <w:i/>
          <w:sz w:val="20"/>
          <w:szCs w:val="20"/>
          <w:lang w:val="es-ES"/>
        </w:rPr>
        <w:t>Nº</w:t>
      </w:r>
      <w:proofErr w:type="spellEnd"/>
      <w:r w:rsidRPr="00B110D0">
        <w:rPr>
          <w:rFonts w:ascii="Calibri" w:eastAsia="Times New Roman" w:hAnsi="Calibri" w:cs="Calibri"/>
          <w:i/>
          <w:sz w:val="20"/>
          <w:szCs w:val="20"/>
          <w:lang w:val="es-ES"/>
        </w:rPr>
        <w:t xml:space="preserve"> </w:t>
      </w:r>
      <w:r w:rsidR="00AC7EC2">
        <w:rPr>
          <w:rFonts w:ascii="Calibri" w:eastAsia="Times New Roman" w:hAnsi="Calibri" w:cs="Calibri"/>
          <w:i/>
          <w:sz w:val="20"/>
          <w:szCs w:val="20"/>
          <w:lang w:val="es-ES"/>
        </w:rPr>
        <w:t>6</w:t>
      </w:r>
      <w:r w:rsidRPr="00B110D0">
        <w:rPr>
          <w:rFonts w:ascii="Calibri" w:eastAsia="Times New Roman" w:hAnsi="Calibri" w:cs="Calibri"/>
          <w:i/>
          <w:sz w:val="20"/>
          <w:szCs w:val="20"/>
          <w:lang w:val="es-ES"/>
        </w:rPr>
        <w:t xml:space="preserve">: Plotino y el </w:t>
      </w:r>
      <w:proofErr w:type="spellStart"/>
      <w:r w:rsidRPr="00B110D0">
        <w:rPr>
          <w:rFonts w:ascii="Calibri" w:eastAsia="Times New Roman" w:hAnsi="Calibri" w:cs="Calibri"/>
          <w:i/>
          <w:sz w:val="20"/>
          <w:szCs w:val="20"/>
          <w:lang w:val="es-ES"/>
        </w:rPr>
        <w:t>Neo-platonismo</w:t>
      </w:r>
      <w:proofErr w:type="spellEnd"/>
    </w:p>
    <w:p w14:paraId="748F03B0"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-Filosofía y exégesis en la especulación plotiniana.</w:t>
      </w:r>
    </w:p>
    <w:p w14:paraId="2D8D7CB0"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-Lo Uno como </w:t>
      </w:r>
      <w:proofErr w:type="spellStart"/>
      <w:r w:rsidRPr="00B110D0">
        <w:rPr>
          <w:rFonts w:ascii="Calibri" w:eastAsia="Times New Roman" w:hAnsi="Calibri" w:cs="Calibri"/>
          <w:i/>
          <w:sz w:val="20"/>
          <w:szCs w:val="20"/>
          <w:lang w:val="es-ES"/>
        </w:rPr>
        <w:t>dýnamis</w:t>
      </w:r>
      <w:proofErr w:type="spellEnd"/>
      <w:r w:rsidRPr="00B110D0">
        <w:rPr>
          <w:rFonts w:ascii="Calibri" w:eastAsia="Times New Roman" w:hAnsi="Calibri" w:cs="Calibri"/>
          <w:i/>
          <w:sz w:val="20"/>
          <w:szCs w:val="20"/>
          <w:lang w:val="es-ES"/>
        </w:rPr>
        <w:t xml:space="preserve"> </w:t>
      </w:r>
      <w:proofErr w:type="spellStart"/>
      <w:r w:rsidRPr="00B110D0">
        <w:rPr>
          <w:rFonts w:ascii="Calibri" w:eastAsia="Times New Roman" w:hAnsi="Calibri" w:cs="Calibri"/>
          <w:i/>
          <w:sz w:val="20"/>
          <w:szCs w:val="20"/>
          <w:lang w:val="es-ES"/>
        </w:rPr>
        <w:t>pánton</w:t>
      </w:r>
      <w:proofErr w:type="spellEnd"/>
      <w:r w:rsidRPr="00B110D0">
        <w:rPr>
          <w:rFonts w:ascii="Calibri" w:eastAsia="Times New Roman" w:hAnsi="Calibri" w:cs="Calibri"/>
          <w:sz w:val="20"/>
          <w:szCs w:val="20"/>
          <w:lang w:val="es-ES"/>
        </w:rPr>
        <w:t>: trascendencia y causalidad.</w:t>
      </w:r>
    </w:p>
    <w:p w14:paraId="27F52842"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-Las </w:t>
      </w:r>
      <w:proofErr w:type="spellStart"/>
      <w:r w:rsidRPr="00B110D0">
        <w:rPr>
          <w:rFonts w:ascii="Calibri" w:eastAsia="Times New Roman" w:hAnsi="Calibri" w:cs="Calibri"/>
          <w:i/>
          <w:sz w:val="20"/>
          <w:szCs w:val="20"/>
          <w:lang w:val="es-ES"/>
        </w:rPr>
        <w:t>hispóstasis</w:t>
      </w:r>
      <w:proofErr w:type="spellEnd"/>
      <w:r w:rsidRPr="00B110D0">
        <w:rPr>
          <w:rFonts w:ascii="Calibri" w:eastAsia="Times New Roman" w:hAnsi="Calibri" w:cs="Calibri"/>
          <w:i/>
          <w:sz w:val="20"/>
          <w:szCs w:val="20"/>
          <w:lang w:val="es-ES"/>
        </w:rPr>
        <w:t xml:space="preserve"> </w:t>
      </w:r>
      <w:proofErr w:type="spellStart"/>
      <w:r w:rsidRPr="00B110D0">
        <w:rPr>
          <w:rFonts w:ascii="Calibri" w:eastAsia="Times New Roman" w:hAnsi="Calibri" w:cs="Calibri"/>
          <w:i/>
          <w:sz w:val="20"/>
          <w:szCs w:val="20"/>
          <w:lang w:val="es-ES"/>
        </w:rPr>
        <w:t>árquicas</w:t>
      </w:r>
      <w:proofErr w:type="spellEnd"/>
      <w:r w:rsidRPr="00B110D0">
        <w:rPr>
          <w:rFonts w:ascii="Calibri" w:eastAsia="Times New Roman" w:hAnsi="Calibri" w:cs="Calibri"/>
          <w:sz w:val="20"/>
          <w:szCs w:val="20"/>
          <w:lang w:val="es-ES"/>
        </w:rPr>
        <w:t>.</w:t>
      </w:r>
    </w:p>
    <w:p w14:paraId="031627EC"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-La conversión y el retorno hacia lo Uno.</w:t>
      </w:r>
    </w:p>
    <w:p w14:paraId="40D3F6B6" w14:textId="5F6631F5" w:rsidR="00133E89" w:rsidRPr="00B110D0" w:rsidRDefault="00133E89" w:rsidP="00A70FBB">
      <w:pPr>
        <w:ind w:left="720"/>
        <w:contextualSpacing/>
        <w:jc w:val="both"/>
        <w:rPr>
          <w:rFonts w:ascii="Calibri" w:eastAsia="Times New Roman" w:hAnsi="Calibri" w:cs="Calibri"/>
          <w:sz w:val="20"/>
          <w:szCs w:val="20"/>
          <w:lang w:val="es-ES"/>
        </w:rPr>
      </w:pPr>
    </w:p>
    <w:p w14:paraId="1EAC7EC8" w14:textId="2729E7C4" w:rsidR="00133E89" w:rsidRPr="00B110D0" w:rsidRDefault="00133E89" w:rsidP="00133E89">
      <w:pPr>
        <w:spacing w:before="120" w:after="240"/>
        <w:jc w:val="both"/>
        <w:rPr>
          <w:rFonts w:ascii="Calibri" w:eastAsia="Times New Roman" w:hAnsi="Calibri" w:cs="Calibri"/>
          <w:i/>
          <w:sz w:val="20"/>
          <w:szCs w:val="20"/>
          <w:lang w:val="es-ES"/>
        </w:rPr>
      </w:pPr>
      <w:r w:rsidRPr="00B110D0">
        <w:rPr>
          <w:rFonts w:ascii="Calibri" w:eastAsia="Times New Roman" w:hAnsi="Calibri" w:cs="Calibri"/>
          <w:i/>
          <w:sz w:val="20"/>
          <w:szCs w:val="20"/>
          <w:lang w:val="es-ES"/>
        </w:rPr>
        <w:t xml:space="preserve">Unidad </w:t>
      </w:r>
      <w:proofErr w:type="spellStart"/>
      <w:r w:rsidRPr="00B110D0">
        <w:rPr>
          <w:rFonts w:ascii="Calibri" w:eastAsia="Times New Roman" w:hAnsi="Calibri" w:cs="Times New Roman"/>
          <w:bCs/>
          <w:i/>
          <w:sz w:val="20"/>
          <w:szCs w:val="20"/>
          <w:lang w:val="es-ES"/>
        </w:rPr>
        <w:t>Nº</w:t>
      </w:r>
      <w:proofErr w:type="spellEnd"/>
      <w:r w:rsidRPr="00B110D0">
        <w:rPr>
          <w:rFonts w:ascii="Calibri" w:eastAsia="Times New Roman" w:hAnsi="Calibri" w:cs="Calibri"/>
          <w:i/>
          <w:sz w:val="20"/>
          <w:szCs w:val="20"/>
          <w:lang w:val="es-ES"/>
        </w:rPr>
        <w:t xml:space="preserve"> </w:t>
      </w:r>
      <w:r w:rsidR="00AC7EC2">
        <w:rPr>
          <w:rFonts w:ascii="Calibri" w:eastAsia="Times New Roman" w:hAnsi="Calibri" w:cs="Calibri"/>
          <w:i/>
          <w:sz w:val="20"/>
          <w:szCs w:val="20"/>
          <w:lang w:val="es-ES"/>
        </w:rPr>
        <w:t>7</w:t>
      </w:r>
      <w:r w:rsidRPr="00B110D0">
        <w:rPr>
          <w:rFonts w:ascii="Calibri" w:eastAsia="Times New Roman" w:hAnsi="Calibri" w:cs="Calibri"/>
          <w:i/>
          <w:sz w:val="20"/>
          <w:szCs w:val="20"/>
          <w:lang w:val="es-ES"/>
        </w:rPr>
        <w:t>: Helenismo y Cristianismo</w:t>
      </w:r>
    </w:p>
    <w:p w14:paraId="5A889040"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-Filosofía griega y </w:t>
      </w:r>
      <w:proofErr w:type="spellStart"/>
      <w:r w:rsidRPr="00B110D0">
        <w:rPr>
          <w:rFonts w:ascii="Calibri" w:eastAsia="Times New Roman" w:hAnsi="Calibri" w:cs="Calibri"/>
          <w:i/>
          <w:sz w:val="20"/>
          <w:szCs w:val="20"/>
          <w:lang w:val="es-ES"/>
        </w:rPr>
        <w:t>sophía</w:t>
      </w:r>
      <w:proofErr w:type="spellEnd"/>
      <w:r w:rsidRPr="00B110D0">
        <w:rPr>
          <w:rFonts w:ascii="Calibri" w:eastAsia="Times New Roman" w:hAnsi="Calibri" w:cs="Calibri"/>
          <w:sz w:val="20"/>
          <w:szCs w:val="20"/>
          <w:lang w:val="es-ES"/>
        </w:rPr>
        <w:t xml:space="preserve"> cristiana: la revelación bíblica y sus relaciones con la racionalidad helénica. </w:t>
      </w:r>
    </w:p>
    <w:p w14:paraId="4412E009"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-El Gnosticismo y los “cristianismos perdidos”.</w:t>
      </w:r>
    </w:p>
    <w:p w14:paraId="23298B9E" w14:textId="77777777" w:rsidR="00133E89" w:rsidRPr="00B110D0" w:rsidRDefault="00133E89" w:rsidP="00133E89">
      <w:pPr>
        <w:spacing w:before="120" w:after="240"/>
        <w:ind w:left="720"/>
        <w:contextualSpacing/>
        <w:jc w:val="both"/>
        <w:rPr>
          <w:rFonts w:ascii="Calibri" w:eastAsia="Times New Roman" w:hAnsi="Calibri" w:cs="Calibri"/>
          <w:sz w:val="20"/>
          <w:szCs w:val="20"/>
          <w:lang w:val="es-ES"/>
        </w:rPr>
      </w:pPr>
      <w:r w:rsidRPr="00B110D0">
        <w:rPr>
          <w:rFonts w:ascii="Calibri" w:eastAsia="Times New Roman" w:hAnsi="Calibri" w:cs="Calibri"/>
          <w:sz w:val="20"/>
          <w:szCs w:val="20"/>
          <w:lang w:val="es-ES"/>
        </w:rPr>
        <w:t xml:space="preserve">-Clemente de Alejandría: filosofía griega y </w:t>
      </w:r>
      <w:proofErr w:type="spellStart"/>
      <w:r w:rsidRPr="00B110D0">
        <w:rPr>
          <w:rFonts w:ascii="Calibri" w:eastAsia="Times New Roman" w:hAnsi="Calibri" w:cs="Calibri"/>
          <w:i/>
          <w:sz w:val="20"/>
          <w:szCs w:val="20"/>
          <w:lang w:val="es-ES"/>
        </w:rPr>
        <w:t>diákrisis</w:t>
      </w:r>
      <w:proofErr w:type="spellEnd"/>
      <w:r w:rsidRPr="00B110D0">
        <w:rPr>
          <w:rFonts w:ascii="Calibri" w:eastAsia="Times New Roman" w:hAnsi="Calibri" w:cs="Calibri"/>
          <w:sz w:val="20"/>
          <w:szCs w:val="20"/>
          <w:lang w:val="es-ES"/>
        </w:rPr>
        <w:t xml:space="preserve"> Cristiana.</w:t>
      </w:r>
    </w:p>
    <w:p w14:paraId="0BDDF7C8" w14:textId="77777777" w:rsidR="00133E89" w:rsidRPr="00037B1A" w:rsidRDefault="00133E89" w:rsidP="00133E89">
      <w:pPr>
        <w:spacing w:after="120"/>
        <w:jc w:val="both"/>
        <w:rPr>
          <w:rFonts w:ascii="Arial" w:eastAsia="Times New Roman" w:hAnsi="Arial" w:cs="Arial"/>
          <w:b/>
          <w:bCs/>
          <w:lang w:val="es-ES"/>
        </w:rPr>
      </w:pPr>
    </w:p>
    <w:p w14:paraId="5D775CCA" w14:textId="77777777" w:rsidR="00133E89" w:rsidRPr="00037B1A" w:rsidRDefault="00133E89" w:rsidP="00133E89">
      <w:pPr>
        <w:rPr>
          <w:rFonts w:ascii="Arial" w:eastAsia="Times New Roman" w:hAnsi="Arial" w:cs="Arial"/>
          <w:b/>
          <w:bCs/>
          <w:lang w:val="es-ES"/>
        </w:rPr>
      </w:pPr>
      <w:r w:rsidRPr="00037B1A">
        <w:rPr>
          <w:rFonts w:ascii="Arial" w:eastAsia="Times New Roman" w:hAnsi="Arial" w:cs="Arial"/>
          <w:b/>
          <w:bCs/>
          <w:lang w:val="es-ES"/>
        </w:rPr>
        <w:t xml:space="preserve">4. METODOLOGIA DE TRABAJO </w:t>
      </w:r>
      <w:bookmarkStart w:id="3" w:name="Texto15"/>
    </w:p>
    <w:bookmarkEnd w:id="3"/>
    <w:p w14:paraId="472FA6DF" w14:textId="77777777" w:rsidR="00133E89" w:rsidRPr="00037B1A" w:rsidRDefault="00133E89" w:rsidP="00133E89">
      <w:pPr>
        <w:jc w:val="both"/>
        <w:rPr>
          <w:rFonts w:ascii="Calibri" w:eastAsia="Times New Roman" w:hAnsi="Calibri" w:cs="Calibri"/>
          <w:sz w:val="24"/>
          <w:szCs w:val="24"/>
          <w:lang w:val="es-ES"/>
        </w:rPr>
      </w:pPr>
      <w:r w:rsidRPr="00037B1A">
        <w:rPr>
          <w:rFonts w:ascii="Calibri" w:eastAsia="Times New Roman" w:hAnsi="Calibri" w:cs="Calibri"/>
          <w:sz w:val="24"/>
          <w:szCs w:val="24"/>
          <w:lang w:val="es-ES"/>
        </w:rPr>
        <w:t>Análisis de fuentes: consistente en el examen lexical y doctrinal de las nociones centrales de cada unidad, determinando su campo semántico especulativo, en el contexto de su relevancia en la obra de los pensadores propuestos.</w:t>
      </w:r>
    </w:p>
    <w:p w14:paraId="0A218BA9" w14:textId="77777777" w:rsidR="00133E89" w:rsidRPr="00037B1A" w:rsidRDefault="00133E89" w:rsidP="00133E89">
      <w:pPr>
        <w:jc w:val="both"/>
        <w:rPr>
          <w:rFonts w:ascii="Calibri" w:eastAsia="Times New Roman" w:hAnsi="Calibri" w:cs="Calibri"/>
          <w:sz w:val="24"/>
          <w:szCs w:val="24"/>
          <w:lang w:val="es-ES"/>
        </w:rPr>
      </w:pPr>
      <w:r w:rsidRPr="00037B1A">
        <w:rPr>
          <w:rFonts w:ascii="Calibri" w:eastAsia="Times New Roman" w:hAnsi="Calibri" w:cs="Calibri"/>
          <w:sz w:val="24"/>
          <w:szCs w:val="24"/>
          <w:lang w:val="es-ES"/>
        </w:rPr>
        <w:t>Discusión doctrinal: consistente en el establecimiento de las implicancias histórico-filosóficas de los problemas, mediante la consideración de las exposiciones críticas más importantes al respecto.</w:t>
      </w:r>
    </w:p>
    <w:p w14:paraId="43F79348" w14:textId="77777777" w:rsidR="00133E89" w:rsidRPr="00037B1A" w:rsidRDefault="00133E89" w:rsidP="00133E89">
      <w:pPr>
        <w:jc w:val="both"/>
        <w:rPr>
          <w:rFonts w:ascii="Calibri" w:eastAsia="Times New Roman" w:hAnsi="Calibri" w:cs="Calibri"/>
          <w:sz w:val="24"/>
          <w:szCs w:val="24"/>
          <w:lang w:val="es-ES"/>
        </w:rPr>
      </w:pPr>
      <w:r w:rsidRPr="00037B1A">
        <w:rPr>
          <w:rFonts w:ascii="Calibri" w:eastAsia="Times New Roman" w:hAnsi="Calibri" w:cs="Calibri"/>
          <w:sz w:val="24"/>
          <w:szCs w:val="24"/>
          <w:lang w:val="es-ES"/>
        </w:rPr>
        <w:t>Propuesta interpretativa: consistente en la postulación de las líneas de interpretación planteadas en la fundamentación, mostrando el vínculo entre los niveles doctrinal, histórico y especulativo de los problemas.</w:t>
      </w:r>
    </w:p>
    <w:p w14:paraId="0BDA168A" w14:textId="77777777" w:rsidR="00133E89" w:rsidRPr="00037B1A" w:rsidRDefault="00133E89" w:rsidP="00133E89">
      <w:pPr>
        <w:jc w:val="both"/>
        <w:rPr>
          <w:rFonts w:ascii="Arial" w:eastAsia="Times New Roman" w:hAnsi="Arial" w:cs="Arial"/>
          <w:lang w:val="es-ES"/>
        </w:rPr>
      </w:pPr>
    </w:p>
    <w:p w14:paraId="489F5664" w14:textId="77777777" w:rsidR="00133E89" w:rsidRPr="00037B1A" w:rsidRDefault="00133E89" w:rsidP="00133E89">
      <w:pPr>
        <w:rPr>
          <w:rFonts w:ascii="Arial" w:eastAsia="Times New Roman" w:hAnsi="Arial" w:cs="Arial"/>
          <w:b/>
          <w:bCs/>
          <w:lang w:val="es-ES"/>
        </w:rPr>
      </w:pPr>
      <w:r w:rsidRPr="00037B1A">
        <w:rPr>
          <w:rFonts w:ascii="Arial" w:eastAsia="Times New Roman" w:hAnsi="Arial" w:cs="Arial"/>
          <w:b/>
          <w:bCs/>
          <w:lang w:val="es-ES"/>
        </w:rPr>
        <w:t xml:space="preserve">5. EVALUACION </w:t>
      </w:r>
    </w:p>
    <w:p w14:paraId="23C22541" w14:textId="77777777" w:rsidR="00133E89" w:rsidRPr="00037B1A" w:rsidRDefault="00133E89" w:rsidP="00133E89">
      <w:pPr>
        <w:jc w:val="both"/>
        <w:rPr>
          <w:rFonts w:ascii="Calibri" w:eastAsia="Times New Roman" w:hAnsi="Calibri" w:cs="Calibri"/>
          <w:lang w:val="es-ES"/>
        </w:rPr>
      </w:pPr>
      <w:r w:rsidRPr="00037B1A">
        <w:rPr>
          <w:rFonts w:ascii="Calibri" w:eastAsia="Times New Roman" w:hAnsi="Calibri" w:cs="Calibri"/>
          <w:lang w:val="es-ES"/>
        </w:rPr>
        <w:t>La evaluación de la asignatura consiste en:</w:t>
      </w:r>
    </w:p>
    <w:p w14:paraId="6A1BE9CE" w14:textId="77777777" w:rsidR="00133E89" w:rsidRPr="00037B1A" w:rsidRDefault="00133E89" w:rsidP="00133E89">
      <w:pPr>
        <w:jc w:val="both"/>
        <w:rPr>
          <w:rFonts w:ascii="Calibri" w:eastAsia="Times New Roman" w:hAnsi="Calibri" w:cs="Calibri"/>
          <w:lang w:val="es-ES"/>
        </w:rPr>
      </w:pPr>
      <w:r w:rsidRPr="00037B1A">
        <w:rPr>
          <w:rFonts w:ascii="Calibri" w:eastAsia="Times New Roman" w:hAnsi="Calibri" w:cs="Calibri"/>
          <w:lang w:val="es-ES"/>
        </w:rPr>
        <w:t>- Dos exámenes Parciales (escritos).</w:t>
      </w:r>
    </w:p>
    <w:p w14:paraId="4BE570B5" w14:textId="77777777" w:rsidR="00133E89" w:rsidRPr="00037B1A" w:rsidRDefault="00133E89" w:rsidP="00133E89">
      <w:pPr>
        <w:jc w:val="both"/>
        <w:rPr>
          <w:rFonts w:ascii="Calibri" w:eastAsia="Times New Roman" w:hAnsi="Calibri" w:cs="Calibri"/>
          <w:lang w:val="es-ES"/>
        </w:rPr>
      </w:pPr>
      <w:r w:rsidRPr="00037B1A">
        <w:rPr>
          <w:rFonts w:ascii="Calibri" w:eastAsia="Times New Roman" w:hAnsi="Calibri" w:cs="Calibri"/>
          <w:lang w:val="es-ES"/>
        </w:rPr>
        <w:t>- En el examen final deberá presentar el análisis (oral) de una fuente a convenir con el equipo docente y será interrogado acerca de las distintas unidades del programa.</w:t>
      </w:r>
    </w:p>
    <w:p w14:paraId="3C21A6AC" w14:textId="28B45BE9" w:rsidR="00133E89" w:rsidRPr="00037B1A" w:rsidRDefault="00133E89" w:rsidP="00133E89">
      <w:pPr>
        <w:jc w:val="both"/>
        <w:rPr>
          <w:rFonts w:ascii="Calibri" w:eastAsia="Times New Roman" w:hAnsi="Calibri" w:cs="Calibri"/>
          <w:lang w:val="es-ES"/>
        </w:rPr>
      </w:pPr>
      <w:r w:rsidRPr="00037B1A">
        <w:rPr>
          <w:rFonts w:ascii="Calibri" w:eastAsia="Times New Roman" w:hAnsi="Calibri" w:cs="Calibri"/>
          <w:b/>
          <w:sz w:val="24"/>
          <w:szCs w:val="24"/>
          <w:lang w:val="es-ES"/>
        </w:rPr>
        <w:t>Prácticos</w:t>
      </w:r>
      <w:r w:rsidRPr="00037B1A">
        <w:rPr>
          <w:rFonts w:ascii="Calibri" w:eastAsia="Times New Roman" w:hAnsi="Calibri" w:cs="Calibri"/>
          <w:sz w:val="24"/>
          <w:szCs w:val="24"/>
          <w:lang w:val="es-ES"/>
        </w:rPr>
        <w:t xml:space="preserve">: cantidad </w:t>
      </w:r>
      <w:r w:rsidR="00EE71C1">
        <w:rPr>
          <w:rFonts w:ascii="Calibri" w:eastAsia="Times New Roman" w:hAnsi="Calibri" w:cs="Calibri"/>
          <w:sz w:val="24"/>
          <w:szCs w:val="24"/>
          <w:lang w:val="es-ES"/>
        </w:rPr>
        <w:t>3</w:t>
      </w:r>
      <w:r w:rsidRPr="00037B1A">
        <w:rPr>
          <w:rFonts w:ascii="Calibri" w:eastAsia="Times New Roman" w:hAnsi="Calibri" w:cs="Calibri"/>
          <w:sz w:val="24"/>
          <w:szCs w:val="24"/>
          <w:lang w:val="es-ES"/>
        </w:rPr>
        <w:t xml:space="preserve"> (</w:t>
      </w:r>
      <w:r w:rsidR="00EE71C1">
        <w:rPr>
          <w:rFonts w:ascii="Calibri" w:eastAsia="Times New Roman" w:hAnsi="Calibri" w:cs="Calibri"/>
          <w:sz w:val="24"/>
          <w:szCs w:val="24"/>
          <w:lang w:val="es-ES"/>
        </w:rPr>
        <w:t>tres</w:t>
      </w:r>
      <w:r w:rsidRPr="00037B1A">
        <w:rPr>
          <w:rFonts w:ascii="Calibri" w:eastAsia="Times New Roman" w:hAnsi="Calibri" w:cs="Calibri"/>
          <w:sz w:val="24"/>
          <w:szCs w:val="24"/>
          <w:lang w:val="es-ES"/>
        </w:rPr>
        <w:t>)</w:t>
      </w:r>
    </w:p>
    <w:p w14:paraId="7203E2EE" w14:textId="77777777" w:rsidR="00133E89" w:rsidRPr="00037B1A" w:rsidRDefault="00133E89" w:rsidP="00133E89">
      <w:pPr>
        <w:jc w:val="both"/>
        <w:rPr>
          <w:rFonts w:ascii="Arial" w:eastAsia="Times New Roman" w:hAnsi="Arial" w:cs="Arial"/>
          <w:b/>
          <w:bCs/>
          <w:lang w:val="es-ES"/>
        </w:rPr>
      </w:pPr>
    </w:p>
    <w:p w14:paraId="1A25CB7C" w14:textId="77777777" w:rsidR="00133E89" w:rsidRPr="00037B1A" w:rsidRDefault="00133E89" w:rsidP="00133E89">
      <w:pPr>
        <w:rPr>
          <w:rFonts w:ascii="Arial" w:eastAsia="Times New Roman" w:hAnsi="Arial" w:cs="Arial"/>
          <w:lang w:val="es-ES"/>
        </w:rPr>
      </w:pPr>
      <w:r w:rsidRPr="00037B1A">
        <w:rPr>
          <w:rFonts w:ascii="Arial" w:eastAsia="Times New Roman" w:hAnsi="Arial" w:cs="Arial"/>
          <w:b/>
          <w:bCs/>
          <w:lang w:val="es-ES"/>
        </w:rPr>
        <w:t xml:space="preserve">5.1. REQUISITOS PARA </w:t>
      </w:r>
      <w:smartTag w:uri="urn:schemas-microsoft-com:office:smarttags" w:element="PersonName">
        <w:smartTagPr>
          <w:attr w:name="ProductID" w:val="LA OBTENCIￓN DE"/>
        </w:smartTagPr>
        <w:r w:rsidRPr="00037B1A">
          <w:rPr>
            <w:rFonts w:ascii="Arial" w:eastAsia="Times New Roman" w:hAnsi="Arial" w:cs="Arial"/>
            <w:b/>
            <w:bCs/>
            <w:lang w:val="es-ES"/>
          </w:rPr>
          <w:t>LA OBTENCIÓN DE</w:t>
        </w:r>
      </w:smartTag>
      <w:r w:rsidRPr="00037B1A">
        <w:rPr>
          <w:rFonts w:ascii="Arial" w:eastAsia="Times New Roman" w:hAnsi="Arial" w:cs="Arial"/>
          <w:b/>
          <w:bCs/>
          <w:lang w:val="es-ES"/>
        </w:rPr>
        <w:t xml:space="preserve"> LAS DIFERENTES CONDICIONES DE ESTUDIANTE </w:t>
      </w:r>
    </w:p>
    <w:p w14:paraId="36FC13D0" w14:textId="77777777" w:rsidR="00133E89" w:rsidRPr="00037B1A" w:rsidRDefault="00133E89" w:rsidP="00133E89">
      <w:pPr>
        <w:jc w:val="both"/>
        <w:rPr>
          <w:rFonts w:ascii="Calibri" w:eastAsia="Times New Roman" w:hAnsi="Calibri" w:cs="Calibri"/>
          <w:lang w:val="es-ES"/>
        </w:rPr>
      </w:pPr>
      <w:r w:rsidRPr="00037B1A">
        <w:rPr>
          <w:rFonts w:ascii="Calibri" w:eastAsia="Times New Roman" w:hAnsi="Calibri" w:cs="Calibri"/>
          <w:lang w:val="es-ES"/>
        </w:rPr>
        <w:t xml:space="preserve">La asignatura Historia de </w:t>
      </w:r>
      <w:smartTag w:uri="urn:schemas-microsoft-com:office:smarttags" w:element="PersonName">
        <w:smartTagPr>
          <w:attr w:name="ProductID" w:val="la Filosof￭a II"/>
        </w:smartTagPr>
        <w:r w:rsidRPr="00037B1A">
          <w:rPr>
            <w:rFonts w:ascii="Calibri" w:eastAsia="Times New Roman" w:hAnsi="Calibri" w:cs="Calibri"/>
            <w:lang w:val="es-ES"/>
          </w:rPr>
          <w:t>la Filosofía II</w:t>
        </w:r>
      </w:smartTag>
      <w:r w:rsidRPr="00037B1A">
        <w:rPr>
          <w:rFonts w:ascii="Calibri" w:eastAsia="Times New Roman" w:hAnsi="Calibri" w:cs="Calibri"/>
          <w:lang w:val="es-ES"/>
        </w:rPr>
        <w:t xml:space="preserve"> </w:t>
      </w:r>
      <w:r w:rsidRPr="00037B1A">
        <w:rPr>
          <w:rFonts w:ascii="Calibri" w:eastAsia="Times New Roman" w:hAnsi="Calibri" w:cs="Calibri"/>
          <w:b/>
          <w:lang w:val="es-ES"/>
        </w:rPr>
        <w:t>no</w:t>
      </w:r>
      <w:r w:rsidRPr="00037B1A">
        <w:rPr>
          <w:rFonts w:ascii="Calibri" w:eastAsia="Times New Roman" w:hAnsi="Calibri" w:cs="Calibri"/>
          <w:lang w:val="es-ES"/>
        </w:rPr>
        <w:t xml:space="preserve"> es promocional. Para obtener la regularidad de la materia será necesario: Aprobar los dos exámenes parciales con una calificación igual o mayor a 5 (cinco), que podrán recuperarse en caso de no ser aprobados. Asistir al 80 % de las clases.</w:t>
      </w:r>
    </w:p>
    <w:p w14:paraId="7F90DC23" w14:textId="77777777" w:rsidR="00133E89" w:rsidRPr="00037B1A" w:rsidRDefault="00133E89" w:rsidP="00133E89">
      <w:pPr>
        <w:jc w:val="both"/>
        <w:rPr>
          <w:rFonts w:ascii="Calibri" w:eastAsia="Times New Roman" w:hAnsi="Calibri" w:cs="Calibri"/>
          <w:lang w:val="es-ES"/>
        </w:rPr>
      </w:pPr>
    </w:p>
    <w:p w14:paraId="735A3927" w14:textId="002CD7F7" w:rsidR="00133E89" w:rsidRDefault="00133E89" w:rsidP="00133E89">
      <w:pPr>
        <w:jc w:val="both"/>
        <w:rPr>
          <w:rFonts w:ascii="Arial" w:eastAsia="Times New Roman" w:hAnsi="Arial" w:cs="Arial"/>
          <w:lang w:val="es-ES"/>
        </w:rPr>
      </w:pPr>
    </w:p>
    <w:p w14:paraId="5365C5D8" w14:textId="0263C245" w:rsidR="00B36926" w:rsidRDefault="00B36926" w:rsidP="00133E89">
      <w:pPr>
        <w:jc w:val="both"/>
        <w:rPr>
          <w:rFonts w:ascii="Arial" w:eastAsia="Times New Roman" w:hAnsi="Arial" w:cs="Arial"/>
          <w:lang w:val="es-ES"/>
        </w:rPr>
      </w:pPr>
    </w:p>
    <w:p w14:paraId="482087EA" w14:textId="77777777" w:rsidR="00B36926" w:rsidRDefault="00B36926" w:rsidP="00133E89">
      <w:pPr>
        <w:jc w:val="both"/>
        <w:rPr>
          <w:rFonts w:ascii="Arial" w:eastAsia="Times New Roman" w:hAnsi="Arial" w:cs="Arial"/>
          <w:lang w:val="es-ES"/>
        </w:rPr>
      </w:pPr>
    </w:p>
    <w:p w14:paraId="674F728B" w14:textId="77777777" w:rsidR="00133E89" w:rsidRDefault="00133E89" w:rsidP="00133E89">
      <w:pPr>
        <w:jc w:val="both"/>
        <w:rPr>
          <w:rFonts w:ascii="Arial" w:eastAsia="Times New Roman" w:hAnsi="Arial" w:cs="Arial"/>
          <w:lang w:val="es-ES"/>
        </w:rPr>
      </w:pPr>
    </w:p>
    <w:p w14:paraId="6DEA358E" w14:textId="29ACD3BB" w:rsidR="00133E89" w:rsidRDefault="00133E89" w:rsidP="00133E89">
      <w:pPr>
        <w:jc w:val="both"/>
        <w:rPr>
          <w:rFonts w:ascii="Arial" w:eastAsia="Times New Roman" w:hAnsi="Arial" w:cs="Arial"/>
          <w:lang w:val="es-ES"/>
        </w:rPr>
      </w:pPr>
    </w:p>
    <w:p w14:paraId="664386C5" w14:textId="77777777" w:rsidR="00B110D0" w:rsidRPr="00037B1A" w:rsidRDefault="00B110D0" w:rsidP="00133E89">
      <w:pPr>
        <w:jc w:val="both"/>
        <w:rPr>
          <w:rFonts w:ascii="Arial" w:eastAsia="Times New Roman" w:hAnsi="Arial" w:cs="Arial"/>
          <w:lang w:val="es-ES"/>
        </w:rPr>
      </w:pPr>
    </w:p>
    <w:p w14:paraId="4D157A7A" w14:textId="77777777" w:rsidR="00133E89" w:rsidRPr="00037B1A" w:rsidRDefault="00133E89" w:rsidP="00133E89">
      <w:pPr>
        <w:rPr>
          <w:rFonts w:ascii="Arial" w:eastAsia="Times New Roman" w:hAnsi="Arial" w:cs="Arial"/>
          <w:b/>
          <w:bCs/>
          <w:lang w:val="es-ES"/>
        </w:rPr>
      </w:pPr>
      <w:r w:rsidRPr="00037B1A">
        <w:rPr>
          <w:rFonts w:ascii="Arial" w:eastAsia="Times New Roman" w:hAnsi="Arial" w:cs="Arial"/>
          <w:b/>
          <w:bCs/>
          <w:lang w:val="es-ES"/>
        </w:rPr>
        <w:t>6. BIBLIOGRAFÍA</w:t>
      </w:r>
    </w:p>
    <w:p w14:paraId="4C0877C1"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bCs/>
          <w:i/>
          <w:sz w:val="24"/>
          <w:szCs w:val="24"/>
          <w:lang w:val="es-ES" w:eastAsia="es-ES"/>
        </w:rPr>
      </w:pPr>
      <w:r w:rsidRPr="00037B1A">
        <w:rPr>
          <w:rFonts w:ascii="Times New Roman" w:eastAsia="Calibri" w:hAnsi="Times New Roman" w:cs="Times New Roman"/>
          <w:bCs/>
          <w:i/>
          <w:sz w:val="24"/>
          <w:szCs w:val="24"/>
          <w:lang w:val="es-ES" w:eastAsia="es-ES"/>
        </w:rPr>
        <w:t xml:space="preserve">Unidad </w:t>
      </w:r>
      <w:proofErr w:type="spellStart"/>
      <w:r w:rsidRPr="00037B1A">
        <w:rPr>
          <w:rFonts w:ascii="Times New Roman" w:eastAsia="Calibri" w:hAnsi="Times New Roman" w:cs="Times New Roman"/>
          <w:bCs/>
          <w:i/>
          <w:sz w:val="24"/>
          <w:szCs w:val="24"/>
          <w:lang w:val="es-ES" w:eastAsia="es-ES"/>
        </w:rPr>
        <w:t>Nº</w:t>
      </w:r>
      <w:proofErr w:type="spellEnd"/>
      <w:r w:rsidRPr="00037B1A">
        <w:rPr>
          <w:rFonts w:ascii="Times New Roman" w:eastAsia="Calibri" w:hAnsi="Times New Roman" w:cs="Times New Roman"/>
          <w:bCs/>
          <w:i/>
          <w:sz w:val="24"/>
          <w:szCs w:val="24"/>
          <w:lang w:val="es-ES" w:eastAsia="es-ES"/>
        </w:rPr>
        <w:t xml:space="preserve"> 1</w:t>
      </w:r>
    </w:p>
    <w:p w14:paraId="6B04E0D1" w14:textId="11479D22" w:rsidR="00133E89" w:rsidRPr="00037B1A" w:rsidRDefault="00133E89" w:rsidP="00133E89">
      <w:pPr>
        <w:spacing w:before="100" w:beforeAutospacing="1" w:after="100" w:afterAutospacing="1" w:line="240" w:lineRule="auto"/>
        <w:jc w:val="both"/>
        <w:rPr>
          <w:rFonts w:ascii="Times New Roman" w:eastAsia="Calibri" w:hAnsi="Times New Roman" w:cs="Times New Roman"/>
          <w:bCs/>
          <w:sz w:val="24"/>
          <w:szCs w:val="24"/>
          <w:lang w:val="es-ES" w:eastAsia="es-ES"/>
        </w:rPr>
      </w:pPr>
      <w:r w:rsidRPr="00037B1A">
        <w:rPr>
          <w:rFonts w:ascii="Times New Roman" w:eastAsia="Calibri" w:hAnsi="Times New Roman" w:cs="Times New Roman"/>
          <w:bCs/>
          <w:sz w:val="24"/>
          <w:szCs w:val="24"/>
          <w:lang w:val="es-ES" w:eastAsia="es-ES"/>
        </w:rPr>
        <w:t xml:space="preserve">García Gual, C. – </w:t>
      </w:r>
      <w:proofErr w:type="spellStart"/>
      <w:r w:rsidR="009507FF">
        <w:rPr>
          <w:rFonts w:ascii="Times New Roman" w:eastAsia="Calibri" w:hAnsi="Times New Roman" w:cs="Times New Roman"/>
          <w:bCs/>
          <w:sz w:val="24"/>
          <w:szCs w:val="24"/>
          <w:lang w:val="es-ES" w:eastAsia="es-ES"/>
        </w:rPr>
        <w:t>Í</w:t>
      </w:r>
      <w:r w:rsidRPr="00037B1A">
        <w:rPr>
          <w:rFonts w:ascii="Times New Roman" w:eastAsia="Calibri" w:hAnsi="Times New Roman" w:cs="Times New Roman"/>
          <w:bCs/>
          <w:sz w:val="24"/>
          <w:szCs w:val="24"/>
          <w:lang w:val="es-ES" w:eastAsia="es-ES"/>
        </w:rPr>
        <w:t>maz</w:t>
      </w:r>
      <w:proofErr w:type="spellEnd"/>
      <w:r w:rsidRPr="00037B1A">
        <w:rPr>
          <w:rFonts w:ascii="Times New Roman" w:eastAsia="Calibri" w:hAnsi="Times New Roman" w:cs="Times New Roman"/>
          <w:bCs/>
          <w:sz w:val="24"/>
          <w:szCs w:val="24"/>
          <w:lang w:val="es-ES" w:eastAsia="es-ES"/>
        </w:rPr>
        <w:t>, M. J. (</w:t>
      </w:r>
      <w:r w:rsidR="009507FF">
        <w:rPr>
          <w:rFonts w:ascii="Times New Roman" w:eastAsia="Calibri" w:hAnsi="Times New Roman" w:cs="Times New Roman"/>
          <w:bCs/>
          <w:sz w:val="24"/>
          <w:szCs w:val="24"/>
          <w:lang w:val="es-ES" w:eastAsia="es-ES"/>
        </w:rPr>
        <w:t>2007</w:t>
      </w:r>
      <w:r w:rsidRPr="00037B1A">
        <w:rPr>
          <w:rFonts w:ascii="Times New Roman" w:eastAsia="Calibri" w:hAnsi="Times New Roman" w:cs="Times New Roman"/>
          <w:bCs/>
          <w:sz w:val="24"/>
          <w:szCs w:val="24"/>
          <w:lang w:val="es-ES" w:eastAsia="es-ES"/>
        </w:rPr>
        <w:t xml:space="preserve">) </w:t>
      </w:r>
      <w:r w:rsidRPr="00037B1A">
        <w:rPr>
          <w:rFonts w:ascii="Times New Roman" w:eastAsia="Calibri" w:hAnsi="Times New Roman" w:cs="Times New Roman"/>
          <w:bCs/>
          <w:i/>
          <w:sz w:val="24"/>
          <w:szCs w:val="24"/>
          <w:lang w:val="es-ES" w:eastAsia="es-ES"/>
        </w:rPr>
        <w:t>La filosofía helenística: éticas y sistemas</w:t>
      </w:r>
      <w:r w:rsidRPr="00037B1A">
        <w:rPr>
          <w:rFonts w:ascii="Times New Roman" w:eastAsia="Calibri" w:hAnsi="Times New Roman" w:cs="Times New Roman"/>
          <w:bCs/>
          <w:sz w:val="24"/>
          <w:szCs w:val="24"/>
          <w:lang w:val="es-ES" w:eastAsia="es-ES"/>
        </w:rPr>
        <w:t xml:space="preserve">, </w:t>
      </w:r>
      <w:r w:rsidR="009507FF">
        <w:rPr>
          <w:rFonts w:ascii="Times New Roman" w:eastAsia="Calibri" w:hAnsi="Times New Roman" w:cs="Times New Roman"/>
          <w:bCs/>
          <w:sz w:val="24"/>
          <w:szCs w:val="24"/>
          <w:lang w:val="es-ES" w:eastAsia="es-ES"/>
        </w:rPr>
        <w:t>Síntesis:</w:t>
      </w:r>
      <w:r w:rsidRPr="00037B1A">
        <w:rPr>
          <w:rFonts w:ascii="Times New Roman" w:eastAsia="Calibri" w:hAnsi="Times New Roman" w:cs="Times New Roman"/>
          <w:bCs/>
          <w:sz w:val="24"/>
          <w:szCs w:val="24"/>
          <w:lang w:val="es-ES" w:eastAsia="es-ES"/>
        </w:rPr>
        <w:t xml:space="preserve"> Madrid.</w:t>
      </w:r>
    </w:p>
    <w:p w14:paraId="26BD646A" w14:textId="522CC7BD" w:rsidR="009507FF" w:rsidRDefault="009507FF"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proofErr w:type="spellStart"/>
      <w:r>
        <w:rPr>
          <w:rFonts w:ascii="Times New Roman" w:eastAsia="Calibri" w:hAnsi="Times New Roman" w:cs="Times New Roman"/>
          <w:sz w:val="24"/>
          <w:szCs w:val="24"/>
          <w:lang w:val="es-ES" w:eastAsia="es-ES"/>
        </w:rPr>
        <w:t>Hadot</w:t>
      </w:r>
      <w:proofErr w:type="spellEnd"/>
      <w:r>
        <w:rPr>
          <w:rFonts w:ascii="Times New Roman" w:eastAsia="Calibri" w:hAnsi="Times New Roman" w:cs="Times New Roman"/>
          <w:sz w:val="24"/>
          <w:szCs w:val="24"/>
          <w:lang w:val="es-ES" w:eastAsia="es-ES"/>
        </w:rPr>
        <w:t xml:space="preserve">, P. (2006) </w:t>
      </w:r>
      <w:r w:rsidRPr="007E3DF2">
        <w:rPr>
          <w:rFonts w:ascii="Times New Roman" w:eastAsia="Calibri" w:hAnsi="Times New Roman" w:cs="Times New Roman"/>
          <w:i/>
          <w:iCs/>
          <w:sz w:val="24"/>
          <w:szCs w:val="24"/>
          <w:lang w:val="es-ES" w:eastAsia="es-ES"/>
        </w:rPr>
        <w:t>Ejercicios Espirituales y Filosofía Antigua</w:t>
      </w:r>
      <w:r>
        <w:rPr>
          <w:rFonts w:ascii="Times New Roman" w:eastAsia="Calibri" w:hAnsi="Times New Roman" w:cs="Times New Roman"/>
          <w:sz w:val="24"/>
          <w:szCs w:val="24"/>
          <w:lang w:val="es-ES" w:eastAsia="es-ES"/>
        </w:rPr>
        <w:t>, Ciruela: Madrid.</w:t>
      </w:r>
    </w:p>
    <w:p w14:paraId="49C2E4D4" w14:textId="40C16A4F"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Nussbaum, M. (2003) </w:t>
      </w:r>
      <w:r w:rsidRPr="00037B1A">
        <w:rPr>
          <w:rFonts w:ascii="Times New Roman" w:eastAsia="Calibri" w:hAnsi="Times New Roman" w:cs="Times New Roman"/>
          <w:i/>
          <w:iCs/>
          <w:sz w:val="24"/>
          <w:szCs w:val="24"/>
          <w:lang w:val="es-ES" w:eastAsia="es-ES"/>
        </w:rPr>
        <w:t>La terapia del deseo. Teoría y práctica en la ética helenística</w:t>
      </w:r>
      <w:r w:rsidRPr="00037B1A">
        <w:rPr>
          <w:rFonts w:ascii="Times New Roman" w:eastAsia="Calibri" w:hAnsi="Times New Roman" w:cs="Times New Roman"/>
          <w:sz w:val="24"/>
          <w:szCs w:val="24"/>
          <w:lang w:val="es-ES" w:eastAsia="es-ES"/>
        </w:rPr>
        <w:t>, Paidós: Barcelona.</w:t>
      </w:r>
    </w:p>
    <w:p w14:paraId="54D1703B"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i/>
          <w:sz w:val="24"/>
          <w:szCs w:val="24"/>
          <w:lang w:val="es-ES" w:eastAsia="es-ES"/>
        </w:rPr>
      </w:pPr>
      <w:r w:rsidRPr="00037B1A">
        <w:rPr>
          <w:rFonts w:ascii="Times New Roman" w:eastAsia="Calibri" w:hAnsi="Times New Roman" w:cs="Times New Roman"/>
          <w:i/>
          <w:sz w:val="24"/>
          <w:szCs w:val="24"/>
          <w:lang w:val="es-ES" w:eastAsia="es-ES"/>
        </w:rPr>
        <w:t xml:space="preserve">Unidad </w:t>
      </w:r>
      <w:proofErr w:type="spellStart"/>
      <w:r w:rsidRPr="00037B1A">
        <w:rPr>
          <w:rFonts w:ascii="Times New Roman" w:eastAsia="Calibri" w:hAnsi="Times New Roman" w:cs="Times New Roman"/>
          <w:bCs/>
          <w:i/>
          <w:sz w:val="24"/>
          <w:szCs w:val="24"/>
          <w:lang w:val="es-ES" w:eastAsia="es-ES"/>
        </w:rPr>
        <w:t>Nº</w:t>
      </w:r>
      <w:proofErr w:type="spellEnd"/>
      <w:r w:rsidRPr="00037B1A">
        <w:rPr>
          <w:rFonts w:ascii="Times New Roman" w:eastAsia="Calibri" w:hAnsi="Times New Roman" w:cs="Times New Roman"/>
          <w:bCs/>
          <w:i/>
          <w:sz w:val="24"/>
          <w:szCs w:val="24"/>
          <w:lang w:val="es-ES" w:eastAsia="es-ES"/>
        </w:rPr>
        <w:t xml:space="preserve"> 2</w:t>
      </w:r>
    </w:p>
    <w:p w14:paraId="06F36C5A" w14:textId="226A5F2C" w:rsidR="007E3DF2" w:rsidRDefault="007E3DF2"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Pr>
          <w:rFonts w:ascii="Times New Roman" w:eastAsia="Calibri" w:hAnsi="Times New Roman" w:cs="Times New Roman"/>
          <w:sz w:val="24"/>
          <w:szCs w:val="24"/>
          <w:lang w:val="es-ES" w:eastAsia="es-ES"/>
        </w:rPr>
        <w:t xml:space="preserve">Cordero, N.L. (2013) “El filósofo cínico, actor en el teatro del mundo” en </w:t>
      </w:r>
      <w:r w:rsidRPr="00AF40DD">
        <w:rPr>
          <w:rFonts w:ascii="Times New Roman" w:eastAsia="Calibri" w:hAnsi="Times New Roman" w:cs="Times New Roman"/>
          <w:i/>
          <w:iCs/>
          <w:sz w:val="24"/>
          <w:szCs w:val="24"/>
          <w:lang w:val="es-ES" w:eastAsia="es-ES"/>
        </w:rPr>
        <w:t>Boletín de Estética</w:t>
      </w:r>
      <w:r>
        <w:rPr>
          <w:rFonts w:ascii="Times New Roman" w:eastAsia="Calibri" w:hAnsi="Times New Roman" w:cs="Times New Roman"/>
          <w:sz w:val="24"/>
          <w:szCs w:val="24"/>
          <w:lang w:val="es-ES" w:eastAsia="es-ES"/>
        </w:rPr>
        <w:t xml:space="preserve"> Año VIII N23, 9-42</w:t>
      </w:r>
      <w:r w:rsidR="00AF40DD">
        <w:rPr>
          <w:rFonts w:ascii="Times New Roman" w:eastAsia="Calibri" w:hAnsi="Times New Roman" w:cs="Times New Roman"/>
          <w:sz w:val="24"/>
          <w:szCs w:val="24"/>
          <w:lang w:val="es-ES" w:eastAsia="es-ES"/>
        </w:rPr>
        <w:t>.</w:t>
      </w:r>
    </w:p>
    <w:p w14:paraId="01CB71C3" w14:textId="26519268"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Diógenes Laercio (2007) </w:t>
      </w:r>
      <w:r w:rsidRPr="00037B1A">
        <w:rPr>
          <w:rFonts w:ascii="Times New Roman" w:eastAsia="Calibri" w:hAnsi="Times New Roman" w:cs="Times New Roman"/>
          <w:i/>
          <w:sz w:val="24"/>
          <w:szCs w:val="24"/>
          <w:lang w:val="es-ES" w:eastAsia="es-ES"/>
        </w:rPr>
        <w:t>Vidas de los filósofos ilustres</w:t>
      </w:r>
      <w:r w:rsidRPr="00037B1A">
        <w:rPr>
          <w:rFonts w:ascii="Times New Roman" w:eastAsia="Calibri" w:hAnsi="Times New Roman" w:cs="Times New Roman"/>
          <w:sz w:val="24"/>
          <w:szCs w:val="24"/>
          <w:lang w:val="es-ES" w:eastAsia="es-ES"/>
        </w:rPr>
        <w:t>, trad. C. García Gual, Madrid: Alianza.</w:t>
      </w:r>
    </w:p>
    <w:p w14:paraId="1B119AC9"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García Gual, C. (1987) </w:t>
      </w:r>
      <w:r w:rsidRPr="00037B1A">
        <w:rPr>
          <w:rFonts w:ascii="Times New Roman" w:eastAsia="Calibri" w:hAnsi="Times New Roman" w:cs="Times New Roman"/>
          <w:i/>
          <w:sz w:val="24"/>
          <w:szCs w:val="24"/>
          <w:lang w:val="es-ES" w:eastAsia="es-ES"/>
        </w:rPr>
        <w:t>La secta del perro</w:t>
      </w:r>
      <w:r w:rsidRPr="00037B1A">
        <w:rPr>
          <w:rFonts w:ascii="Times New Roman" w:eastAsia="Calibri" w:hAnsi="Times New Roman" w:cs="Times New Roman"/>
          <w:sz w:val="24"/>
          <w:szCs w:val="24"/>
          <w:lang w:val="es-ES" w:eastAsia="es-ES"/>
        </w:rPr>
        <w:t>, Madrid.</w:t>
      </w:r>
    </w:p>
    <w:p w14:paraId="0D6BD595"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Goldschmidt, V. «El estoicismo antiguo», en B. </w:t>
      </w:r>
      <w:proofErr w:type="spellStart"/>
      <w:r w:rsidRPr="00037B1A">
        <w:rPr>
          <w:rFonts w:ascii="Times New Roman" w:eastAsia="Calibri" w:hAnsi="Times New Roman" w:cs="Times New Roman"/>
          <w:sz w:val="24"/>
          <w:szCs w:val="24"/>
          <w:lang w:val="es-ES" w:eastAsia="es-ES"/>
        </w:rPr>
        <w:t>Parain</w:t>
      </w:r>
      <w:proofErr w:type="spellEnd"/>
      <w:r w:rsidRPr="00037B1A">
        <w:rPr>
          <w:rFonts w:ascii="Times New Roman" w:eastAsia="Calibri" w:hAnsi="Times New Roman" w:cs="Times New Roman"/>
          <w:sz w:val="24"/>
          <w:szCs w:val="24"/>
          <w:lang w:val="es-ES" w:eastAsia="es-ES"/>
        </w:rPr>
        <w:t xml:space="preserve"> (</w:t>
      </w:r>
      <w:proofErr w:type="spellStart"/>
      <w:r w:rsidRPr="00037B1A">
        <w:rPr>
          <w:rFonts w:ascii="Times New Roman" w:eastAsia="Calibri" w:hAnsi="Times New Roman" w:cs="Times New Roman"/>
          <w:sz w:val="24"/>
          <w:szCs w:val="24"/>
          <w:lang w:val="es-ES" w:eastAsia="es-ES"/>
        </w:rPr>
        <w:t>dir.</w:t>
      </w:r>
      <w:proofErr w:type="spellEnd"/>
      <w:r w:rsidRPr="00037B1A">
        <w:rPr>
          <w:rFonts w:ascii="Times New Roman" w:eastAsia="Calibri" w:hAnsi="Times New Roman" w:cs="Times New Roman"/>
          <w:sz w:val="24"/>
          <w:szCs w:val="24"/>
          <w:lang w:val="es-ES" w:eastAsia="es-ES"/>
        </w:rPr>
        <w:t xml:space="preserve">), </w:t>
      </w:r>
      <w:r w:rsidRPr="00037B1A">
        <w:rPr>
          <w:rFonts w:ascii="Times New Roman" w:eastAsia="Calibri" w:hAnsi="Times New Roman" w:cs="Times New Roman"/>
          <w:i/>
          <w:iCs/>
          <w:sz w:val="24"/>
          <w:szCs w:val="24"/>
          <w:lang w:val="es-ES" w:eastAsia="es-ES"/>
        </w:rPr>
        <w:t>Historia de la filosofía 1</w:t>
      </w:r>
      <w:r w:rsidRPr="00037B1A">
        <w:rPr>
          <w:rFonts w:ascii="Times New Roman" w:eastAsia="Calibri" w:hAnsi="Times New Roman" w:cs="Times New Roman"/>
          <w:sz w:val="24"/>
          <w:szCs w:val="24"/>
          <w:lang w:val="es-ES" w:eastAsia="es-ES"/>
        </w:rPr>
        <w:t xml:space="preserve">, 273-295. </w:t>
      </w:r>
    </w:p>
    <w:p w14:paraId="7CED7052"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i/>
          <w:sz w:val="24"/>
          <w:szCs w:val="24"/>
          <w:lang w:val="es-ES" w:eastAsia="es-ES"/>
        </w:rPr>
        <w:t>Los Estoicos antiguos. Testimonios</w:t>
      </w:r>
      <w:r w:rsidRPr="00037B1A">
        <w:rPr>
          <w:rFonts w:ascii="Times New Roman" w:eastAsia="Calibri" w:hAnsi="Times New Roman" w:cs="Times New Roman"/>
          <w:sz w:val="24"/>
          <w:szCs w:val="24"/>
          <w:lang w:val="es-ES" w:eastAsia="es-ES"/>
        </w:rPr>
        <w:t xml:space="preserve"> (1996) Introducción, traducción y notas Ángel Cappelletti, Madrid: Gredos.</w:t>
      </w:r>
    </w:p>
    <w:p w14:paraId="3BFAE6A9"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i/>
          <w:sz w:val="24"/>
          <w:szCs w:val="24"/>
          <w:lang w:val="es-ES" w:eastAsia="es-ES"/>
        </w:rPr>
      </w:pPr>
      <w:r w:rsidRPr="00037B1A">
        <w:rPr>
          <w:rFonts w:ascii="Times New Roman" w:eastAsia="Calibri" w:hAnsi="Times New Roman" w:cs="Times New Roman"/>
          <w:i/>
          <w:sz w:val="24"/>
          <w:szCs w:val="24"/>
          <w:lang w:val="es-ES" w:eastAsia="es-ES"/>
        </w:rPr>
        <w:t xml:space="preserve">Unidad </w:t>
      </w:r>
      <w:proofErr w:type="spellStart"/>
      <w:r w:rsidRPr="00037B1A">
        <w:rPr>
          <w:rFonts w:ascii="Times New Roman" w:eastAsia="Calibri" w:hAnsi="Times New Roman" w:cs="Times New Roman"/>
          <w:bCs/>
          <w:i/>
          <w:sz w:val="24"/>
          <w:szCs w:val="24"/>
          <w:lang w:val="es-ES" w:eastAsia="es-ES"/>
        </w:rPr>
        <w:t>Nº</w:t>
      </w:r>
      <w:proofErr w:type="spellEnd"/>
      <w:r w:rsidRPr="00037B1A">
        <w:rPr>
          <w:rFonts w:ascii="Times New Roman" w:eastAsia="Calibri" w:hAnsi="Times New Roman" w:cs="Times New Roman"/>
          <w:bCs/>
          <w:i/>
          <w:sz w:val="24"/>
          <w:szCs w:val="24"/>
          <w:lang w:val="es-ES" w:eastAsia="es-ES"/>
        </w:rPr>
        <w:t xml:space="preserve"> 3</w:t>
      </w:r>
    </w:p>
    <w:p w14:paraId="222468D5" w14:textId="7CB4E06C" w:rsidR="004A4266" w:rsidRDefault="004A4266"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proofErr w:type="spellStart"/>
      <w:r>
        <w:rPr>
          <w:rFonts w:ascii="Times New Roman" w:eastAsia="Calibri" w:hAnsi="Times New Roman" w:cs="Times New Roman"/>
          <w:sz w:val="24"/>
          <w:szCs w:val="24"/>
          <w:lang w:val="es-ES" w:eastAsia="es-ES"/>
        </w:rPr>
        <w:t>Bieda</w:t>
      </w:r>
      <w:proofErr w:type="spellEnd"/>
      <w:r>
        <w:rPr>
          <w:rFonts w:ascii="Times New Roman" w:eastAsia="Calibri" w:hAnsi="Times New Roman" w:cs="Times New Roman"/>
          <w:sz w:val="24"/>
          <w:szCs w:val="24"/>
          <w:lang w:val="es-ES" w:eastAsia="es-ES"/>
        </w:rPr>
        <w:t xml:space="preserve">, E. (2015) </w:t>
      </w:r>
      <w:r w:rsidRPr="004A4266">
        <w:rPr>
          <w:rFonts w:ascii="Times New Roman" w:eastAsia="Calibri" w:hAnsi="Times New Roman" w:cs="Times New Roman"/>
          <w:i/>
          <w:iCs/>
          <w:sz w:val="24"/>
          <w:szCs w:val="24"/>
          <w:lang w:val="es-ES" w:eastAsia="es-ES"/>
        </w:rPr>
        <w:t>Epicuro</w:t>
      </w:r>
      <w:r>
        <w:rPr>
          <w:rFonts w:ascii="Times New Roman" w:eastAsia="Calibri" w:hAnsi="Times New Roman" w:cs="Times New Roman"/>
          <w:sz w:val="24"/>
          <w:szCs w:val="24"/>
          <w:lang w:val="es-ES" w:eastAsia="es-ES"/>
        </w:rPr>
        <w:t>, Estudio preliminar y selección de textos, Bs As: Galerna.</w:t>
      </w:r>
    </w:p>
    <w:p w14:paraId="236FB863" w14:textId="0E1A4DB9"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Epicuro, (2003) </w:t>
      </w:r>
      <w:r w:rsidRPr="00037B1A">
        <w:rPr>
          <w:rFonts w:ascii="Times New Roman" w:eastAsia="Calibri" w:hAnsi="Times New Roman" w:cs="Times New Roman"/>
          <w:i/>
          <w:sz w:val="24"/>
          <w:szCs w:val="24"/>
          <w:lang w:val="es-ES" w:eastAsia="es-ES"/>
        </w:rPr>
        <w:t>Doctrinas morales. Testimonios</w:t>
      </w:r>
      <w:r w:rsidRPr="00037B1A">
        <w:rPr>
          <w:rFonts w:ascii="Times New Roman" w:eastAsia="Calibri" w:hAnsi="Times New Roman" w:cs="Times New Roman"/>
          <w:sz w:val="24"/>
          <w:szCs w:val="24"/>
          <w:lang w:val="es-ES" w:eastAsia="es-ES"/>
        </w:rPr>
        <w:t xml:space="preserve">. Introd. Marcelo </w:t>
      </w:r>
      <w:proofErr w:type="spellStart"/>
      <w:r w:rsidRPr="00037B1A">
        <w:rPr>
          <w:rFonts w:ascii="Times New Roman" w:eastAsia="Calibri" w:hAnsi="Times New Roman" w:cs="Times New Roman"/>
          <w:sz w:val="24"/>
          <w:szCs w:val="24"/>
          <w:lang w:val="es-ES" w:eastAsia="es-ES"/>
        </w:rPr>
        <w:t>Boeri</w:t>
      </w:r>
      <w:proofErr w:type="spellEnd"/>
      <w:r w:rsidRPr="00037B1A">
        <w:rPr>
          <w:rFonts w:ascii="Times New Roman" w:eastAsia="Calibri" w:hAnsi="Times New Roman" w:cs="Times New Roman"/>
          <w:sz w:val="24"/>
          <w:szCs w:val="24"/>
          <w:lang w:val="es-ES" w:eastAsia="es-ES"/>
        </w:rPr>
        <w:t xml:space="preserve">, Rosario: </w:t>
      </w:r>
      <w:proofErr w:type="spellStart"/>
      <w:r w:rsidRPr="00037B1A">
        <w:rPr>
          <w:rFonts w:ascii="Times New Roman" w:eastAsia="Calibri" w:hAnsi="Times New Roman" w:cs="Times New Roman"/>
          <w:sz w:val="24"/>
          <w:szCs w:val="24"/>
          <w:lang w:val="es-ES" w:eastAsia="es-ES"/>
        </w:rPr>
        <w:t>HyA</w:t>
      </w:r>
      <w:proofErr w:type="spellEnd"/>
      <w:r w:rsidRPr="00037B1A">
        <w:rPr>
          <w:rFonts w:ascii="Times New Roman" w:eastAsia="Calibri" w:hAnsi="Times New Roman" w:cs="Times New Roman"/>
          <w:sz w:val="24"/>
          <w:szCs w:val="24"/>
          <w:lang w:val="es-ES" w:eastAsia="es-ES"/>
        </w:rPr>
        <w:t xml:space="preserve">. </w:t>
      </w:r>
    </w:p>
    <w:p w14:paraId="10018363"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García Gual, C. (1981) </w:t>
      </w:r>
      <w:r w:rsidRPr="00037B1A">
        <w:rPr>
          <w:rFonts w:ascii="Times New Roman" w:eastAsia="Calibri" w:hAnsi="Times New Roman" w:cs="Times New Roman"/>
          <w:i/>
          <w:sz w:val="24"/>
          <w:szCs w:val="24"/>
          <w:lang w:val="es-ES" w:eastAsia="es-ES"/>
        </w:rPr>
        <w:t>Epicuro</w:t>
      </w:r>
      <w:r w:rsidRPr="00037B1A">
        <w:rPr>
          <w:rFonts w:ascii="Times New Roman" w:eastAsia="Calibri" w:hAnsi="Times New Roman" w:cs="Times New Roman"/>
          <w:sz w:val="24"/>
          <w:szCs w:val="24"/>
          <w:lang w:val="es-ES" w:eastAsia="es-ES"/>
        </w:rPr>
        <w:t>, Madrid: Alianza.</w:t>
      </w:r>
    </w:p>
    <w:p w14:paraId="2C8156A9"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proofErr w:type="spellStart"/>
      <w:r w:rsidRPr="00037B1A">
        <w:rPr>
          <w:rFonts w:ascii="Times New Roman" w:eastAsia="Calibri" w:hAnsi="Times New Roman" w:cs="Times New Roman"/>
          <w:sz w:val="24"/>
          <w:szCs w:val="24"/>
          <w:lang w:val="es-ES" w:eastAsia="es-ES"/>
        </w:rPr>
        <w:t>Oyarzún</w:t>
      </w:r>
      <w:proofErr w:type="spellEnd"/>
      <w:r w:rsidRPr="00037B1A">
        <w:rPr>
          <w:rFonts w:ascii="Times New Roman" w:eastAsia="Calibri" w:hAnsi="Times New Roman" w:cs="Times New Roman"/>
          <w:sz w:val="24"/>
          <w:szCs w:val="24"/>
          <w:lang w:val="es-ES" w:eastAsia="es-ES"/>
        </w:rPr>
        <w:t xml:space="preserve">, P. (1999) “Epicuro: Carta a Meneceo. Notas y traducción”, en </w:t>
      </w:r>
      <w:proofErr w:type="spellStart"/>
      <w:r w:rsidRPr="00037B1A">
        <w:rPr>
          <w:rFonts w:ascii="Times New Roman" w:eastAsia="Calibri" w:hAnsi="Times New Roman" w:cs="Times New Roman"/>
          <w:i/>
          <w:sz w:val="24"/>
          <w:szCs w:val="24"/>
          <w:lang w:val="es-ES" w:eastAsia="es-ES"/>
        </w:rPr>
        <w:t>Onomazein</w:t>
      </w:r>
      <w:proofErr w:type="spellEnd"/>
      <w:r w:rsidRPr="00037B1A">
        <w:rPr>
          <w:rFonts w:ascii="Times New Roman" w:eastAsia="Calibri" w:hAnsi="Times New Roman" w:cs="Times New Roman"/>
          <w:sz w:val="24"/>
          <w:szCs w:val="24"/>
          <w:lang w:val="es-ES" w:eastAsia="es-ES"/>
        </w:rPr>
        <w:t xml:space="preserve"> 4, 403-425.</w:t>
      </w:r>
    </w:p>
    <w:p w14:paraId="78E66D2E"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bCs/>
          <w:i/>
          <w:sz w:val="24"/>
          <w:szCs w:val="24"/>
          <w:lang w:val="es-ES" w:eastAsia="es-ES"/>
        </w:rPr>
      </w:pPr>
      <w:r w:rsidRPr="00037B1A">
        <w:rPr>
          <w:rFonts w:ascii="Times New Roman" w:eastAsia="Calibri" w:hAnsi="Times New Roman" w:cs="Times New Roman"/>
          <w:i/>
          <w:sz w:val="24"/>
          <w:szCs w:val="24"/>
          <w:lang w:val="es-ES" w:eastAsia="es-ES"/>
        </w:rPr>
        <w:t xml:space="preserve">Unidad </w:t>
      </w:r>
      <w:proofErr w:type="spellStart"/>
      <w:r w:rsidRPr="00037B1A">
        <w:rPr>
          <w:rFonts w:ascii="Times New Roman" w:eastAsia="Calibri" w:hAnsi="Times New Roman" w:cs="Times New Roman"/>
          <w:bCs/>
          <w:i/>
          <w:sz w:val="24"/>
          <w:szCs w:val="24"/>
          <w:lang w:val="es-ES" w:eastAsia="es-ES"/>
        </w:rPr>
        <w:t>Nº</w:t>
      </w:r>
      <w:proofErr w:type="spellEnd"/>
      <w:r w:rsidRPr="00037B1A">
        <w:rPr>
          <w:rFonts w:ascii="Times New Roman" w:eastAsia="Calibri" w:hAnsi="Times New Roman" w:cs="Times New Roman"/>
          <w:bCs/>
          <w:i/>
          <w:sz w:val="24"/>
          <w:szCs w:val="24"/>
          <w:lang w:val="es-ES" w:eastAsia="es-ES"/>
        </w:rPr>
        <w:t xml:space="preserve"> 4</w:t>
      </w:r>
    </w:p>
    <w:p w14:paraId="3AF76B1B" w14:textId="370193D5"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Alcalá, R. R. (1994) </w:t>
      </w:r>
      <w:r w:rsidRPr="00037B1A">
        <w:rPr>
          <w:rFonts w:ascii="Times New Roman" w:eastAsia="Calibri" w:hAnsi="Times New Roman" w:cs="Times New Roman"/>
          <w:i/>
          <w:iCs/>
          <w:sz w:val="24"/>
          <w:szCs w:val="24"/>
          <w:lang w:val="es-ES" w:eastAsia="es-ES"/>
        </w:rPr>
        <w:t>El escepticismo antiguo. Posibilidad del conocimiento y búsqueda de la felicidad</w:t>
      </w:r>
      <w:r w:rsidRPr="00037B1A">
        <w:rPr>
          <w:rFonts w:ascii="Times New Roman" w:eastAsia="Calibri" w:hAnsi="Times New Roman" w:cs="Times New Roman"/>
          <w:sz w:val="24"/>
          <w:szCs w:val="24"/>
          <w:lang w:val="es-ES" w:eastAsia="es-ES"/>
        </w:rPr>
        <w:t xml:space="preserve"> Córdoba 183-236. </w:t>
      </w:r>
    </w:p>
    <w:p w14:paraId="40D4CC24" w14:textId="53F2FD32"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proofErr w:type="spellStart"/>
      <w:r w:rsidRPr="00037B1A">
        <w:rPr>
          <w:rFonts w:ascii="Times New Roman" w:eastAsia="Calibri" w:hAnsi="Times New Roman" w:cs="Times New Roman"/>
          <w:sz w:val="24"/>
          <w:szCs w:val="24"/>
          <w:lang w:val="es-ES" w:eastAsia="es-ES"/>
        </w:rPr>
        <w:t>Brochard</w:t>
      </w:r>
      <w:proofErr w:type="spellEnd"/>
      <w:r w:rsidRPr="00037B1A">
        <w:rPr>
          <w:rFonts w:ascii="Times New Roman" w:eastAsia="Calibri" w:hAnsi="Times New Roman" w:cs="Times New Roman"/>
          <w:sz w:val="24"/>
          <w:szCs w:val="24"/>
          <w:lang w:val="es-ES" w:eastAsia="es-ES"/>
        </w:rPr>
        <w:t xml:space="preserve"> V. </w:t>
      </w:r>
      <w:r w:rsidR="00AF40DD" w:rsidRPr="00037B1A">
        <w:rPr>
          <w:rFonts w:ascii="Times New Roman" w:eastAsia="Calibri" w:hAnsi="Times New Roman" w:cs="Times New Roman"/>
          <w:sz w:val="24"/>
          <w:szCs w:val="24"/>
          <w:lang w:val="es-ES" w:eastAsia="es-ES"/>
        </w:rPr>
        <w:t xml:space="preserve">(1945) </w:t>
      </w:r>
      <w:r w:rsidRPr="00037B1A">
        <w:rPr>
          <w:rFonts w:ascii="Times New Roman" w:eastAsia="Calibri" w:hAnsi="Times New Roman" w:cs="Times New Roman"/>
          <w:i/>
          <w:iCs/>
          <w:sz w:val="24"/>
          <w:szCs w:val="24"/>
          <w:lang w:val="es-ES" w:eastAsia="es-ES"/>
        </w:rPr>
        <w:t xml:space="preserve">Los escépticos griegos </w:t>
      </w:r>
      <w:r w:rsidRPr="00037B1A">
        <w:rPr>
          <w:rFonts w:ascii="Times New Roman" w:eastAsia="Calibri" w:hAnsi="Times New Roman" w:cs="Times New Roman"/>
          <w:sz w:val="24"/>
          <w:szCs w:val="24"/>
          <w:lang w:val="es-ES" w:eastAsia="es-ES"/>
        </w:rPr>
        <w:t>Bs As</w:t>
      </w:r>
      <w:r w:rsidR="00AF40DD">
        <w:rPr>
          <w:rFonts w:ascii="Times New Roman" w:eastAsia="Calibri" w:hAnsi="Times New Roman" w:cs="Times New Roman"/>
          <w:sz w:val="24"/>
          <w:szCs w:val="24"/>
          <w:lang w:val="es-ES" w:eastAsia="es-ES"/>
        </w:rPr>
        <w:t>: Losada.</w:t>
      </w:r>
    </w:p>
    <w:p w14:paraId="7A98171E" w14:textId="2E0EB687" w:rsidR="00133E89"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bookmarkStart w:id="4" w:name="_Hlk206320677"/>
      <w:r w:rsidRPr="00037B1A">
        <w:rPr>
          <w:rFonts w:ascii="Times New Roman" w:eastAsia="Calibri" w:hAnsi="Times New Roman" w:cs="Times New Roman"/>
          <w:sz w:val="24"/>
          <w:szCs w:val="24"/>
          <w:lang w:val="es-ES" w:eastAsia="es-ES"/>
        </w:rPr>
        <w:lastRenderedPageBreak/>
        <w:t xml:space="preserve">Sexto Empírico (1993), </w:t>
      </w:r>
      <w:r w:rsidRPr="00037B1A">
        <w:rPr>
          <w:rFonts w:ascii="Times New Roman" w:eastAsia="Calibri" w:hAnsi="Times New Roman" w:cs="Times New Roman"/>
          <w:i/>
          <w:iCs/>
          <w:sz w:val="24"/>
          <w:szCs w:val="24"/>
          <w:lang w:val="es-ES" w:eastAsia="es-ES"/>
        </w:rPr>
        <w:t xml:space="preserve">Esbozos pirrónicos </w:t>
      </w:r>
      <w:r w:rsidRPr="00037B1A">
        <w:rPr>
          <w:rFonts w:ascii="Times New Roman" w:eastAsia="Calibri" w:hAnsi="Times New Roman" w:cs="Times New Roman"/>
          <w:iCs/>
          <w:sz w:val="24"/>
          <w:szCs w:val="24"/>
          <w:lang w:val="es-ES" w:eastAsia="es-ES"/>
        </w:rPr>
        <w:t>(selección de textos)</w:t>
      </w:r>
      <w:r w:rsidRPr="00037B1A">
        <w:rPr>
          <w:rFonts w:ascii="Times New Roman" w:eastAsia="Calibri" w:hAnsi="Times New Roman" w:cs="Times New Roman"/>
          <w:sz w:val="24"/>
          <w:szCs w:val="24"/>
          <w:lang w:val="es-ES" w:eastAsia="es-ES"/>
        </w:rPr>
        <w:t>, ed. A. Gallego Cao – T. Muñoz Diego Madrid: Gredos.</w:t>
      </w:r>
    </w:p>
    <w:p w14:paraId="057D1C1C" w14:textId="13E31C9D" w:rsidR="00AF40DD" w:rsidRDefault="00AF40DD" w:rsidP="00133E89">
      <w:pPr>
        <w:spacing w:before="100" w:beforeAutospacing="1" w:after="100" w:afterAutospacing="1" w:line="240" w:lineRule="auto"/>
        <w:jc w:val="both"/>
        <w:rPr>
          <w:rFonts w:ascii="Times New Roman" w:eastAsia="Calibri" w:hAnsi="Times New Roman" w:cs="Times New Roman"/>
          <w:bCs/>
          <w:i/>
          <w:iCs/>
          <w:sz w:val="24"/>
          <w:szCs w:val="24"/>
          <w:lang w:val="es-ES" w:eastAsia="es-ES"/>
        </w:rPr>
      </w:pPr>
      <w:r w:rsidRPr="00AF40DD">
        <w:rPr>
          <w:rFonts w:ascii="Times New Roman" w:eastAsia="Calibri" w:hAnsi="Times New Roman" w:cs="Times New Roman"/>
          <w:i/>
          <w:iCs/>
          <w:sz w:val="24"/>
          <w:szCs w:val="24"/>
          <w:lang w:val="es-ES" w:eastAsia="es-ES"/>
        </w:rPr>
        <w:t xml:space="preserve">Unidad </w:t>
      </w:r>
      <w:proofErr w:type="spellStart"/>
      <w:r w:rsidRPr="00AF40DD">
        <w:rPr>
          <w:rFonts w:ascii="Times New Roman" w:eastAsia="Calibri" w:hAnsi="Times New Roman" w:cs="Times New Roman"/>
          <w:bCs/>
          <w:i/>
          <w:iCs/>
          <w:sz w:val="24"/>
          <w:szCs w:val="24"/>
          <w:lang w:val="es-ES" w:eastAsia="es-ES"/>
        </w:rPr>
        <w:t>Nº</w:t>
      </w:r>
      <w:proofErr w:type="spellEnd"/>
      <w:r w:rsidRPr="00AF40DD">
        <w:rPr>
          <w:rFonts w:ascii="Times New Roman" w:eastAsia="Calibri" w:hAnsi="Times New Roman" w:cs="Times New Roman"/>
          <w:bCs/>
          <w:i/>
          <w:iCs/>
          <w:sz w:val="24"/>
          <w:szCs w:val="24"/>
          <w:lang w:val="es-ES" w:eastAsia="es-ES"/>
        </w:rPr>
        <w:t xml:space="preserve"> </w:t>
      </w:r>
      <w:r w:rsidRPr="00AF40DD">
        <w:rPr>
          <w:rFonts w:ascii="Times New Roman" w:eastAsia="Calibri" w:hAnsi="Times New Roman" w:cs="Times New Roman"/>
          <w:bCs/>
          <w:i/>
          <w:iCs/>
          <w:sz w:val="24"/>
          <w:szCs w:val="24"/>
          <w:lang w:val="es-ES" w:eastAsia="es-ES"/>
        </w:rPr>
        <w:t>5</w:t>
      </w:r>
    </w:p>
    <w:p w14:paraId="3702E97D" w14:textId="2627FD86" w:rsidR="004A4266" w:rsidRDefault="004A4266"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proofErr w:type="spellStart"/>
      <w:r>
        <w:rPr>
          <w:rFonts w:ascii="Times New Roman" w:eastAsia="Calibri" w:hAnsi="Times New Roman" w:cs="Times New Roman"/>
          <w:sz w:val="24"/>
          <w:szCs w:val="24"/>
          <w:lang w:val="es-ES" w:eastAsia="es-ES"/>
        </w:rPr>
        <w:t>Epícteto</w:t>
      </w:r>
      <w:proofErr w:type="spellEnd"/>
      <w:r>
        <w:rPr>
          <w:rFonts w:ascii="Times New Roman" w:eastAsia="Calibri" w:hAnsi="Times New Roman" w:cs="Times New Roman"/>
          <w:sz w:val="24"/>
          <w:szCs w:val="24"/>
          <w:lang w:val="es-ES" w:eastAsia="es-ES"/>
        </w:rPr>
        <w:t xml:space="preserve"> </w:t>
      </w:r>
      <w:r w:rsidRPr="00BF0EEC">
        <w:rPr>
          <w:rFonts w:ascii="Times New Roman" w:eastAsia="Calibri" w:hAnsi="Times New Roman" w:cs="Times New Roman"/>
          <w:i/>
          <w:iCs/>
          <w:sz w:val="24"/>
          <w:szCs w:val="24"/>
          <w:lang w:val="es-ES" w:eastAsia="es-ES"/>
        </w:rPr>
        <w:t>Manual/Fragmentos</w:t>
      </w:r>
      <w:r>
        <w:rPr>
          <w:rFonts w:ascii="Times New Roman" w:eastAsia="Calibri" w:hAnsi="Times New Roman" w:cs="Times New Roman"/>
          <w:sz w:val="24"/>
          <w:szCs w:val="24"/>
          <w:lang w:val="es-ES" w:eastAsia="es-ES"/>
        </w:rPr>
        <w:t>, Madrid: Gredos</w:t>
      </w:r>
      <w:r w:rsidR="00BF0EEC">
        <w:rPr>
          <w:rFonts w:ascii="Times New Roman" w:eastAsia="Calibri" w:hAnsi="Times New Roman" w:cs="Times New Roman"/>
          <w:sz w:val="24"/>
          <w:szCs w:val="24"/>
          <w:lang w:val="es-ES" w:eastAsia="es-ES"/>
        </w:rPr>
        <w:t>.</w:t>
      </w:r>
    </w:p>
    <w:p w14:paraId="719377D5" w14:textId="42119160" w:rsidR="004A4266" w:rsidRDefault="004A4266"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Pr>
          <w:rFonts w:ascii="Times New Roman" w:eastAsia="Calibri" w:hAnsi="Times New Roman" w:cs="Times New Roman"/>
          <w:sz w:val="24"/>
          <w:szCs w:val="24"/>
          <w:lang w:val="es-ES" w:eastAsia="es-ES"/>
        </w:rPr>
        <w:t xml:space="preserve">Lucrecio (2020) </w:t>
      </w:r>
      <w:r w:rsidRPr="004A4266">
        <w:rPr>
          <w:rFonts w:ascii="Times New Roman" w:eastAsia="Calibri" w:hAnsi="Times New Roman" w:cs="Times New Roman"/>
          <w:i/>
          <w:iCs/>
          <w:sz w:val="24"/>
          <w:szCs w:val="24"/>
          <w:lang w:val="es-ES" w:eastAsia="es-ES"/>
        </w:rPr>
        <w:t xml:space="preserve">De </w:t>
      </w:r>
      <w:proofErr w:type="spellStart"/>
      <w:r w:rsidRPr="004A4266">
        <w:rPr>
          <w:rFonts w:ascii="Times New Roman" w:eastAsia="Calibri" w:hAnsi="Times New Roman" w:cs="Times New Roman"/>
          <w:i/>
          <w:iCs/>
          <w:sz w:val="24"/>
          <w:szCs w:val="24"/>
          <w:lang w:val="es-ES" w:eastAsia="es-ES"/>
        </w:rPr>
        <w:t>Rerum</w:t>
      </w:r>
      <w:proofErr w:type="spellEnd"/>
      <w:r w:rsidRPr="004A4266">
        <w:rPr>
          <w:rFonts w:ascii="Times New Roman" w:eastAsia="Calibri" w:hAnsi="Times New Roman" w:cs="Times New Roman"/>
          <w:i/>
          <w:iCs/>
          <w:sz w:val="24"/>
          <w:szCs w:val="24"/>
          <w:lang w:val="es-ES" w:eastAsia="es-ES"/>
        </w:rPr>
        <w:t xml:space="preserve"> Natura</w:t>
      </w:r>
      <w:r>
        <w:rPr>
          <w:rFonts w:ascii="Times New Roman" w:eastAsia="Calibri" w:hAnsi="Times New Roman" w:cs="Times New Roman"/>
          <w:sz w:val="24"/>
          <w:szCs w:val="24"/>
          <w:lang w:val="es-ES" w:eastAsia="es-ES"/>
        </w:rPr>
        <w:t>, Bs As: Las Cuarenta.</w:t>
      </w:r>
    </w:p>
    <w:p w14:paraId="0ACD65C4" w14:textId="55DBF003" w:rsidR="00AF40DD" w:rsidRDefault="004A4266"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Pr>
          <w:rFonts w:ascii="Times New Roman" w:eastAsia="Calibri" w:hAnsi="Times New Roman" w:cs="Times New Roman"/>
          <w:sz w:val="24"/>
          <w:szCs w:val="24"/>
          <w:lang w:val="es-ES" w:eastAsia="es-ES"/>
        </w:rPr>
        <w:t xml:space="preserve">Seneca (2013) </w:t>
      </w:r>
      <w:r w:rsidRPr="004A4266">
        <w:rPr>
          <w:rFonts w:ascii="Times New Roman" w:eastAsia="Calibri" w:hAnsi="Times New Roman" w:cs="Times New Roman"/>
          <w:i/>
          <w:iCs/>
          <w:sz w:val="24"/>
          <w:szCs w:val="24"/>
          <w:lang w:val="es-ES" w:eastAsia="es-ES"/>
        </w:rPr>
        <w:t>Epístolas Morales a Lucilio</w:t>
      </w:r>
      <w:r>
        <w:rPr>
          <w:rFonts w:ascii="Times New Roman" w:eastAsia="Calibri" w:hAnsi="Times New Roman" w:cs="Times New Roman"/>
          <w:sz w:val="24"/>
          <w:szCs w:val="24"/>
          <w:lang w:val="es-ES" w:eastAsia="es-ES"/>
        </w:rPr>
        <w:t xml:space="preserve">, </w:t>
      </w:r>
      <w:proofErr w:type="spellStart"/>
      <w:r>
        <w:rPr>
          <w:rFonts w:ascii="Times New Roman" w:eastAsia="Calibri" w:hAnsi="Times New Roman" w:cs="Times New Roman"/>
          <w:sz w:val="24"/>
          <w:szCs w:val="24"/>
          <w:lang w:val="es-ES" w:eastAsia="es-ES"/>
        </w:rPr>
        <w:t>Est</w:t>
      </w:r>
      <w:proofErr w:type="spellEnd"/>
      <w:r>
        <w:rPr>
          <w:rFonts w:ascii="Times New Roman" w:eastAsia="Calibri" w:hAnsi="Times New Roman" w:cs="Times New Roman"/>
          <w:sz w:val="24"/>
          <w:szCs w:val="24"/>
          <w:lang w:val="es-ES" w:eastAsia="es-ES"/>
        </w:rPr>
        <w:t>. Intr. Días Torres, Madrid: Gredos.</w:t>
      </w:r>
    </w:p>
    <w:bookmarkEnd w:id="4"/>
    <w:p w14:paraId="37BBC51F" w14:textId="0A099E68" w:rsidR="00133E89" w:rsidRPr="00037B1A" w:rsidRDefault="00133E89" w:rsidP="00133E89">
      <w:pPr>
        <w:spacing w:before="100" w:beforeAutospacing="1" w:after="100" w:afterAutospacing="1" w:line="240" w:lineRule="auto"/>
        <w:jc w:val="both"/>
        <w:rPr>
          <w:rFonts w:ascii="Times New Roman" w:eastAsia="Calibri" w:hAnsi="Times New Roman" w:cs="Times New Roman"/>
          <w:bCs/>
          <w:i/>
          <w:sz w:val="24"/>
          <w:szCs w:val="24"/>
          <w:lang w:val="es-ES" w:eastAsia="es-ES"/>
        </w:rPr>
      </w:pPr>
      <w:r w:rsidRPr="00037B1A">
        <w:rPr>
          <w:rFonts w:ascii="Times New Roman" w:eastAsia="Calibri" w:hAnsi="Times New Roman" w:cs="Times New Roman"/>
          <w:i/>
          <w:sz w:val="24"/>
          <w:szCs w:val="24"/>
          <w:lang w:val="es-ES" w:eastAsia="es-ES"/>
        </w:rPr>
        <w:t xml:space="preserve">Unidad </w:t>
      </w:r>
      <w:proofErr w:type="spellStart"/>
      <w:r w:rsidRPr="00037B1A">
        <w:rPr>
          <w:rFonts w:ascii="Times New Roman" w:eastAsia="Calibri" w:hAnsi="Times New Roman" w:cs="Times New Roman"/>
          <w:bCs/>
          <w:i/>
          <w:sz w:val="24"/>
          <w:szCs w:val="24"/>
          <w:lang w:val="es-ES" w:eastAsia="es-ES"/>
        </w:rPr>
        <w:t>Nº</w:t>
      </w:r>
      <w:proofErr w:type="spellEnd"/>
      <w:r w:rsidRPr="00037B1A">
        <w:rPr>
          <w:rFonts w:ascii="Times New Roman" w:eastAsia="Calibri" w:hAnsi="Times New Roman" w:cs="Times New Roman"/>
          <w:bCs/>
          <w:i/>
          <w:sz w:val="24"/>
          <w:szCs w:val="24"/>
          <w:lang w:val="es-ES" w:eastAsia="es-ES"/>
        </w:rPr>
        <w:t xml:space="preserve"> </w:t>
      </w:r>
      <w:r w:rsidR="00AF40DD">
        <w:rPr>
          <w:rFonts w:ascii="Times New Roman" w:eastAsia="Calibri" w:hAnsi="Times New Roman" w:cs="Times New Roman"/>
          <w:bCs/>
          <w:i/>
          <w:sz w:val="24"/>
          <w:szCs w:val="24"/>
          <w:lang w:val="es-ES" w:eastAsia="es-ES"/>
        </w:rPr>
        <w:t>6</w:t>
      </w:r>
    </w:p>
    <w:p w14:paraId="66BD0BC5"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De </w:t>
      </w:r>
      <w:proofErr w:type="spellStart"/>
      <w:r w:rsidRPr="00037B1A">
        <w:rPr>
          <w:rFonts w:ascii="Times New Roman" w:eastAsia="Calibri" w:hAnsi="Times New Roman" w:cs="Times New Roman"/>
          <w:sz w:val="24"/>
          <w:szCs w:val="24"/>
          <w:lang w:val="es-ES" w:eastAsia="es-ES"/>
        </w:rPr>
        <w:t>Cardinali</w:t>
      </w:r>
      <w:proofErr w:type="spellEnd"/>
      <w:r w:rsidRPr="00037B1A">
        <w:rPr>
          <w:rFonts w:ascii="Times New Roman" w:eastAsia="Calibri" w:hAnsi="Times New Roman" w:cs="Times New Roman"/>
          <w:sz w:val="24"/>
          <w:szCs w:val="24"/>
          <w:lang w:val="es-ES" w:eastAsia="es-ES"/>
        </w:rPr>
        <w:t xml:space="preserve">, P. (1995) “La participación y la mística en las Enéadas de Plotino” en </w:t>
      </w:r>
      <w:proofErr w:type="spellStart"/>
      <w:r w:rsidRPr="00037B1A">
        <w:rPr>
          <w:rFonts w:ascii="Times New Roman" w:eastAsia="Calibri" w:hAnsi="Times New Roman" w:cs="Times New Roman"/>
          <w:i/>
          <w:sz w:val="24"/>
          <w:szCs w:val="24"/>
          <w:lang w:val="es-ES" w:eastAsia="es-ES"/>
        </w:rPr>
        <w:t>Epimeleia</w:t>
      </w:r>
      <w:proofErr w:type="spellEnd"/>
      <w:r w:rsidRPr="00037B1A">
        <w:rPr>
          <w:rFonts w:ascii="Times New Roman" w:eastAsia="Calibri" w:hAnsi="Times New Roman" w:cs="Times New Roman"/>
          <w:sz w:val="24"/>
          <w:szCs w:val="24"/>
          <w:lang w:val="es-ES" w:eastAsia="es-ES"/>
        </w:rPr>
        <w:t xml:space="preserve"> N 7.</w:t>
      </w:r>
    </w:p>
    <w:p w14:paraId="7D797F38"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bCs/>
          <w:sz w:val="24"/>
          <w:szCs w:val="24"/>
          <w:lang w:val="es-ES" w:eastAsia="es-ES"/>
        </w:rPr>
      </w:pPr>
      <w:r w:rsidRPr="00037B1A">
        <w:rPr>
          <w:rFonts w:ascii="Times New Roman" w:eastAsia="Calibri" w:hAnsi="Times New Roman" w:cs="Times New Roman"/>
          <w:bCs/>
          <w:sz w:val="24"/>
          <w:szCs w:val="24"/>
          <w:lang w:val="es-ES" w:eastAsia="es-ES"/>
        </w:rPr>
        <w:t xml:space="preserve">Plotino, (2007) </w:t>
      </w:r>
      <w:r w:rsidRPr="00037B1A">
        <w:rPr>
          <w:rFonts w:ascii="Times New Roman" w:eastAsia="Calibri" w:hAnsi="Times New Roman" w:cs="Times New Roman"/>
          <w:bCs/>
          <w:i/>
          <w:sz w:val="24"/>
          <w:szCs w:val="24"/>
          <w:lang w:val="es-ES" w:eastAsia="es-ES"/>
        </w:rPr>
        <w:t>Enéadas. Textos esenciales</w:t>
      </w:r>
      <w:r w:rsidRPr="00037B1A">
        <w:rPr>
          <w:rFonts w:ascii="Times New Roman" w:eastAsia="Calibri" w:hAnsi="Times New Roman" w:cs="Times New Roman"/>
          <w:bCs/>
          <w:sz w:val="24"/>
          <w:szCs w:val="24"/>
          <w:lang w:val="es-ES" w:eastAsia="es-ES"/>
        </w:rPr>
        <w:t>, traducción, notas y estudio preliminar a cargo de Ma. Isabel Santa Cruz y Ma. Inés Crespo, Buenos Aires: Colihue.</w:t>
      </w:r>
    </w:p>
    <w:p w14:paraId="50222A04" w14:textId="764CF117" w:rsidR="00133E89" w:rsidRPr="00037B1A" w:rsidRDefault="00133E89" w:rsidP="00133E89">
      <w:pPr>
        <w:spacing w:before="100" w:beforeAutospacing="1" w:after="100" w:afterAutospacing="1" w:line="240" w:lineRule="auto"/>
        <w:jc w:val="both"/>
        <w:rPr>
          <w:rFonts w:ascii="Times New Roman" w:eastAsia="Calibri" w:hAnsi="Times New Roman" w:cs="Times New Roman"/>
          <w:bCs/>
          <w:i/>
          <w:sz w:val="24"/>
          <w:szCs w:val="24"/>
          <w:lang w:val="es-ES" w:eastAsia="es-ES"/>
        </w:rPr>
      </w:pPr>
      <w:r w:rsidRPr="00037B1A">
        <w:rPr>
          <w:rFonts w:ascii="Times New Roman" w:eastAsia="Calibri" w:hAnsi="Times New Roman" w:cs="Times New Roman"/>
          <w:i/>
          <w:sz w:val="24"/>
          <w:szCs w:val="24"/>
          <w:lang w:val="es-ES" w:eastAsia="es-ES"/>
        </w:rPr>
        <w:t xml:space="preserve">Unidad </w:t>
      </w:r>
      <w:r w:rsidRPr="00037B1A">
        <w:rPr>
          <w:rFonts w:ascii="Times New Roman" w:eastAsia="Calibri" w:hAnsi="Times New Roman" w:cs="Times New Roman"/>
          <w:bCs/>
          <w:i/>
          <w:sz w:val="24"/>
          <w:szCs w:val="24"/>
          <w:lang w:val="es-ES" w:eastAsia="es-ES"/>
        </w:rPr>
        <w:t>Nº</w:t>
      </w:r>
      <w:r w:rsidR="00B36926">
        <w:rPr>
          <w:rFonts w:ascii="Times New Roman" w:eastAsia="Calibri" w:hAnsi="Times New Roman" w:cs="Times New Roman"/>
          <w:bCs/>
          <w:i/>
          <w:sz w:val="24"/>
          <w:szCs w:val="24"/>
          <w:lang w:val="es-ES" w:eastAsia="es-ES"/>
        </w:rPr>
        <w:t>6</w:t>
      </w:r>
    </w:p>
    <w:p w14:paraId="49B2C95F" w14:textId="2ACF63FA" w:rsidR="00133E89" w:rsidRPr="00037B1A" w:rsidRDefault="00133E89" w:rsidP="00133E89">
      <w:pPr>
        <w:spacing w:before="100" w:beforeAutospacing="1" w:after="100" w:afterAutospacing="1" w:line="240" w:lineRule="auto"/>
        <w:jc w:val="both"/>
        <w:rPr>
          <w:rFonts w:ascii="Times New Roman" w:eastAsia="Calibri" w:hAnsi="Times New Roman" w:cs="Times New Roman"/>
          <w:bCs/>
          <w:sz w:val="24"/>
          <w:szCs w:val="24"/>
          <w:lang w:val="es-ES" w:eastAsia="es-ES"/>
        </w:rPr>
      </w:pPr>
      <w:r w:rsidRPr="00037B1A">
        <w:rPr>
          <w:rFonts w:ascii="Times New Roman" w:eastAsia="Calibri" w:hAnsi="Times New Roman" w:cs="Times New Roman"/>
          <w:bCs/>
          <w:sz w:val="24"/>
          <w:szCs w:val="24"/>
          <w:lang w:val="es-ES" w:eastAsia="es-ES"/>
        </w:rPr>
        <w:t xml:space="preserve">Clemente de Alejandría, (1994) </w:t>
      </w:r>
      <w:r w:rsidRPr="00037B1A">
        <w:rPr>
          <w:rFonts w:ascii="Times New Roman" w:eastAsia="Calibri" w:hAnsi="Times New Roman" w:cs="Times New Roman"/>
          <w:bCs/>
          <w:i/>
          <w:sz w:val="24"/>
          <w:szCs w:val="24"/>
          <w:lang w:val="es-ES" w:eastAsia="es-ES"/>
        </w:rPr>
        <w:t xml:space="preserve">El </w:t>
      </w:r>
      <w:proofErr w:type="spellStart"/>
      <w:r w:rsidRPr="00037B1A">
        <w:rPr>
          <w:rFonts w:ascii="Times New Roman" w:eastAsia="Calibri" w:hAnsi="Times New Roman" w:cs="Times New Roman"/>
          <w:bCs/>
          <w:i/>
          <w:sz w:val="24"/>
          <w:szCs w:val="24"/>
          <w:lang w:val="es-ES" w:eastAsia="es-ES"/>
        </w:rPr>
        <w:t>Protréptico</w:t>
      </w:r>
      <w:proofErr w:type="spellEnd"/>
      <w:r w:rsidR="00BF0EEC">
        <w:rPr>
          <w:rFonts w:ascii="Times New Roman" w:eastAsia="Calibri" w:hAnsi="Times New Roman" w:cs="Times New Roman"/>
          <w:bCs/>
          <w:i/>
          <w:sz w:val="24"/>
          <w:szCs w:val="24"/>
          <w:lang w:val="es-ES" w:eastAsia="es-ES"/>
        </w:rPr>
        <w:t xml:space="preserve"> y</w:t>
      </w:r>
      <w:r w:rsidR="00BF0EEC" w:rsidRPr="00BF0EEC">
        <w:rPr>
          <w:rFonts w:ascii="Times New Roman" w:eastAsia="Calibri" w:hAnsi="Times New Roman" w:cs="Times New Roman"/>
          <w:bCs/>
          <w:i/>
          <w:sz w:val="24"/>
          <w:szCs w:val="24"/>
          <w:lang w:val="es-ES" w:eastAsia="es-ES"/>
        </w:rPr>
        <w:t xml:space="preserve"> </w:t>
      </w:r>
      <w:proofErr w:type="spellStart"/>
      <w:r w:rsidR="00BF0EEC" w:rsidRPr="00037B1A">
        <w:rPr>
          <w:rFonts w:ascii="Times New Roman" w:eastAsia="Calibri" w:hAnsi="Times New Roman" w:cs="Times New Roman"/>
          <w:bCs/>
          <w:i/>
          <w:sz w:val="24"/>
          <w:szCs w:val="24"/>
          <w:lang w:val="es-ES" w:eastAsia="es-ES"/>
        </w:rPr>
        <w:t>Strómata</w:t>
      </w:r>
      <w:proofErr w:type="spellEnd"/>
      <w:r w:rsidR="00BF0EEC" w:rsidRPr="00BF0EEC">
        <w:rPr>
          <w:rFonts w:ascii="Times New Roman" w:eastAsia="Calibri" w:hAnsi="Times New Roman" w:cs="Times New Roman"/>
          <w:bCs/>
          <w:sz w:val="24"/>
          <w:szCs w:val="24"/>
          <w:lang w:val="es-ES" w:eastAsia="es-ES"/>
        </w:rPr>
        <w:t xml:space="preserve"> </w:t>
      </w:r>
      <w:r w:rsidR="00BF0EEC">
        <w:rPr>
          <w:rFonts w:ascii="Times New Roman" w:eastAsia="Calibri" w:hAnsi="Times New Roman" w:cs="Times New Roman"/>
          <w:bCs/>
          <w:sz w:val="24"/>
          <w:szCs w:val="24"/>
          <w:lang w:val="es-ES" w:eastAsia="es-ES"/>
        </w:rPr>
        <w:t>Selección de textos</w:t>
      </w:r>
      <w:r w:rsidRPr="00037B1A">
        <w:rPr>
          <w:rFonts w:ascii="Times New Roman" w:eastAsia="Calibri" w:hAnsi="Times New Roman" w:cs="Times New Roman"/>
          <w:bCs/>
          <w:sz w:val="24"/>
          <w:szCs w:val="24"/>
          <w:lang w:val="es-ES" w:eastAsia="es-ES"/>
        </w:rPr>
        <w:t xml:space="preserve">, Madrid: </w:t>
      </w:r>
      <w:r w:rsidR="00BF0EEC">
        <w:rPr>
          <w:rFonts w:ascii="Times New Roman" w:eastAsia="Calibri" w:hAnsi="Times New Roman" w:cs="Times New Roman"/>
          <w:bCs/>
          <w:sz w:val="24"/>
          <w:szCs w:val="24"/>
          <w:lang w:val="es-ES" w:eastAsia="es-ES"/>
        </w:rPr>
        <w:t>Ciudad Nueva.</w:t>
      </w:r>
    </w:p>
    <w:p w14:paraId="4902547B" w14:textId="6735CC0D" w:rsidR="00133E89" w:rsidRDefault="00133E89" w:rsidP="00133E89">
      <w:pPr>
        <w:spacing w:before="100" w:beforeAutospacing="1" w:after="100" w:afterAutospacing="1" w:line="240" w:lineRule="auto"/>
        <w:jc w:val="both"/>
        <w:rPr>
          <w:rFonts w:ascii="Times New Roman" w:eastAsia="Calibri" w:hAnsi="Times New Roman" w:cs="Times New Roman"/>
          <w:bCs/>
          <w:sz w:val="24"/>
          <w:szCs w:val="24"/>
          <w:lang w:val="es-ES" w:eastAsia="es-ES"/>
        </w:rPr>
      </w:pPr>
      <w:proofErr w:type="spellStart"/>
      <w:r w:rsidRPr="00037B1A">
        <w:rPr>
          <w:rFonts w:ascii="Times New Roman" w:eastAsia="Calibri" w:hAnsi="Times New Roman" w:cs="Times New Roman"/>
          <w:bCs/>
          <w:sz w:val="24"/>
          <w:szCs w:val="24"/>
          <w:lang w:val="es-ES" w:eastAsia="es-ES"/>
        </w:rPr>
        <w:t>Hadot</w:t>
      </w:r>
      <w:proofErr w:type="spellEnd"/>
      <w:r w:rsidRPr="00037B1A">
        <w:rPr>
          <w:rFonts w:ascii="Times New Roman" w:eastAsia="Calibri" w:hAnsi="Times New Roman" w:cs="Times New Roman"/>
          <w:bCs/>
          <w:sz w:val="24"/>
          <w:szCs w:val="24"/>
          <w:lang w:val="es-ES" w:eastAsia="es-ES"/>
        </w:rPr>
        <w:t xml:space="preserve">, P. (1998) </w:t>
      </w:r>
      <w:r w:rsidRPr="00037B1A">
        <w:rPr>
          <w:rFonts w:ascii="Times New Roman" w:eastAsia="Calibri" w:hAnsi="Times New Roman" w:cs="Times New Roman"/>
          <w:bCs/>
          <w:i/>
          <w:sz w:val="24"/>
          <w:szCs w:val="24"/>
          <w:lang w:val="es-ES" w:eastAsia="es-ES"/>
        </w:rPr>
        <w:t>¿Qué es la filosofía antigua?</w:t>
      </w:r>
      <w:r w:rsidRPr="00037B1A">
        <w:rPr>
          <w:rFonts w:ascii="Times New Roman" w:eastAsia="Calibri" w:hAnsi="Times New Roman" w:cs="Times New Roman"/>
          <w:bCs/>
          <w:sz w:val="24"/>
          <w:szCs w:val="24"/>
          <w:lang w:val="es-ES" w:eastAsia="es-ES"/>
        </w:rPr>
        <w:t xml:space="preserve"> México: FCE.</w:t>
      </w:r>
    </w:p>
    <w:p w14:paraId="15E20EC7" w14:textId="144ABBB9" w:rsidR="00BF0EEC" w:rsidRPr="00037B1A" w:rsidRDefault="00BF0EEC" w:rsidP="00133E89">
      <w:pPr>
        <w:spacing w:before="100" w:beforeAutospacing="1" w:after="100" w:afterAutospacing="1" w:line="240" w:lineRule="auto"/>
        <w:jc w:val="both"/>
        <w:rPr>
          <w:rFonts w:ascii="Times New Roman" w:eastAsia="Calibri" w:hAnsi="Times New Roman" w:cs="Times New Roman"/>
          <w:bCs/>
          <w:sz w:val="24"/>
          <w:szCs w:val="24"/>
          <w:lang w:val="es-ES" w:eastAsia="es-ES"/>
        </w:rPr>
      </w:pPr>
      <w:r>
        <w:rPr>
          <w:rFonts w:ascii="Times New Roman" w:eastAsia="Calibri" w:hAnsi="Times New Roman" w:cs="Times New Roman"/>
          <w:bCs/>
          <w:sz w:val="24"/>
          <w:szCs w:val="24"/>
          <w:lang w:val="es-ES" w:eastAsia="es-ES"/>
        </w:rPr>
        <w:t xml:space="preserve">Jaeger, W. (1965) </w:t>
      </w:r>
      <w:r w:rsidRPr="00BF0EEC">
        <w:rPr>
          <w:rFonts w:ascii="Times New Roman" w:eastAsia="Calibri" w:hAnsi="Times New Roman" w:cs="Times New Roman"/>
          <w:bCs/>
          <w:i/>
          <w:iCs/>
          <w:sz w:val="24"/>
          <w:szCs w:val="24"/>
          <w:lang w:val="es-ES" w:eastAsia="es-ES"/>
        </w:rPr>
        <w:t xml:space="preserve">Cristianismo Primitivo y </w:t>
      </w:r>
      <w:proofErr w:type="spellStart"/>
      <w:r w:rsidRPr="00BF0EEC">
        <w:rPr>
          <w:rFonts w:ascii="Times New Roman" w:eastAsia="Calibri" w:hAnsi="Times New Roman" w:cs="Times New Roman"/>
          <w:bCs/>
          <w:i/>
          <w:iCs/>
          <w:sz w:val="24"/>
          <w:szCs w:val="24"/>
          <w:lang w:val="es-ES" w:eastAsia="es-ES"/>
        </w:rPr>
        <w:t>Paideia</w:t>
      </w:r>
      <w:proofErr w:type="spellEnd"/>
      <w:r w:rsidRPr="00BF0EEC">
        <w:rPr>
          <w:rFonts w:ascii="Times New Roman" w:eastAsia="Calibri" w:hAnsi="Times New Roman" w:cs="Times New Roman"/>
          <w:bCs/>
          <w:i/>
          <w:iCs/>
          <w:sz w:val="24"/>
          <w:szCs w:val="24"/>
          <w:lang w:val="es-ES" w:eastAsia="es-ES"/>
        </w:rPr>
        <w:t xml:space="preserve"> Griega</w:t>
      </w:r>
      <w:r>
        <w:rPr>
          <w:rFonts w:ascii="Times New Roman" w:eastAsia="Calibri" w:hAnsi="Times New Roman" w:cs="Times New Roman"/>
          <w:bCs/>
          <w:sz w:val="24"/>
          <w:szCs w:val="24"/>
          <w:lang w:val="es-ES" w:eastAsia="es-ES"/>
        </w:rPr>
        <w:t>, México: FCE.</w:t>
      </w:r>
    </w:p>
    <w:p w14:paraId="523F5441" w14:textId="77777777" w:rsidR="00133E89" w:rsidRPr="00037B1A" w:rsidRDefault="00133E89" w:rsidP="00133E89">
      <w:pPr>
        <w:jc w:val="both"/>
        <w:rPr>
          <w:rFonts w:ascii="Arial" w:eastAsia="Times New Roman" w:hAnsi="Arial" w:cs="Arial"/>
          <w:bCs/>
          <w:lang w:val="es-ES"/>
        </w:rPr>
      </w:pPr>
    </w:p>
    <w:p w14:paraId="6290263D" w14:textId="77777777" w:rsidR="00133E89" w:rsidRPr="00037B1A" w:rsidRDefault="00133E89" w:rsidP="00133E89">
      <w:pPr>
        <w:rPr>
          <w:rFonts w:ascii="Arial" w:eastAsia="Times New Roman" w:hAnsi="Arial" w:cs="Arial"/>
          <w:lang w:val="es-ES"/>
        </w:rPr>
      </w:pPr>
      <w:r w:rsidRPr="00037B1A">
        <w:rPr>
          <w:rFonts w:ascii="Arial" w:eastAsia="Times New Roman" w:hAnsi="Arial" w:cs="Arial"/>
          <w:b/>
          <w:bCs/>
          <w:lang w:val="es-ES"/>
        </w:rPr>
        <w:t>6.1. BIBLIOGRAFIA OBLIGATORIA</w:t>
      </w:r>
    </w:p>
    <w:p w14:paraId="64664F35"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Nussbaum, M. (2003) </w:t>
      </w:r>
      <w:r w:rsidRPr="00037B1A">
        <w:rPr>
          <w:rFonts w:ascii="Times New Roman" w:eastAsia="Calibri" w:hAnsi="Times New Roman" w:cs="Times New Roman"/>
          <w:i/>
          <w:iCs/>
          <w:sz w:val="24"/>
          <w:szCs w:val="24"/>
          <w:lang w:val="es-ES" w:eastAsia="es-ES"/>
        </w:rPr>
        <w:t>La terapia del deseo. Teoría y práctica en la ética helenística</w:t>
      </w:r>
      <w:r w:rsidRPr="00037B1A">
        <w:rPr>
          <w:rFonts w:ascii="Times New Roman" w:eastAsia="Calibri" w:hAnsi="Times New Roman" w:cs="Times New Roman"/>
          <w:sz w:val="24"/>
          <w:szCs w:val="24"/>
          <w:lang w:val="es-ES" w:eastAsia="es-ES"/>
        </w:rPr>
        <w:t xml:space="preserve">, Paidós: Barcelona, 33-74. </w:t>
      </w:r>
    </w:p>
    <w:p w14:paraId="43F98210"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Goldschmidt, V. «El estoicismo antiguo», en B. </w:t>
      </w:r>
      <w:proofErr w:type="spellStart"/>
      <w:r w:rsidRPr="00037B1A">
        <w:rPr>
          <w:rFonts w:ascii="Times New Roman" w:eastAsia="Calibri" w:hAnsi="Times New Roman" w:cs="Times New Roman"/>
          <w:sz w:val="24"/>
          <w:szCs w:val="24"/>
          <w:lang w:val="es-ES" w:eastAsia="es-ES"/>
        </w:rPr>
        <w:t>Parain</w:t>
      </w:r>
      <w:proofErr w:type="spellEnd"/>
      <w:r w:rsidRPr="00037B1A">
        <w:rPr>
          <w:rFonts w:ascii="Times New Roman" w:eastAsia="Calibri" w:hAnsi="Times New Roman" w:cs="Times New Roman"/>
          <w:sz w:val="24"/>
          <w:szCs w:val="24"/>
          <w:lang w:val="es-ES" w:eastAsia="es-ES"/>
        </w:rPr>
        <w:t xml:space="preserve"> (</w:t>
      </w:r>
      <w:proofErr w:type="spellStart"/>
      <w:r w:rsidRPr="00037B1A">
        <w:rPr>
          <w:rFonts w:ascii="Times New Roman" w:eastAsia="Calibri" w:hAnsi="Times New Roman" w:cs="Times New Roman"/>
          <w:sz w:val="24"/>
          <w:szCs w:val="24"/>
          <w:lang w:val="es-ES" w:eastAsia="es-ES"/>
        </w:rPr>
        <w:t>dir.</w:t>
      </w:r>
      <w:proofErr w:type="spellEnd"/>
      <w:r w:rsidRPr="00037B1A">
        <w:rPr>
          <w:rFonts w:ascii="Times New Roman" w:eastAsia="Calibri" w:hAnsi="Times New Roman" w:cs="Times New Roman"/>
          <w:sz w:val="24"/>
          <w:szCs w:val="24"/>
          <w:lang w:val="es-ES" w:eastAsia="es-ES"/>
        </w:rPr>
        <w:t xml:space="preserve">), </w:t>
      </w:r>
      <w:r w:rsidRPr="00037B1A">
        <w:rPr>
          <w:rFonts w:ascii="Times New Roman" w:eastAsia="Calibri" w:hAnsi="Times New Roman" w:cs="Times New Roman"/>
          <w:i/>
          <w:iCs/>
          <w:sz w:val="24"/>
          <w:szCs w:val="24"/>
          <w:lang w:val="es-ES" w:eastAsia="es-ES"/>
        </w:rPr>
        <w:t>Historia de la filosofía 1</w:t>
      </w:r>
      <w:r w:rsidRPr="00037B1A">
        <w:rPr>
          <w:rFonts w:ascii="Times New Roman" w:eastAsia="Calibri" w:hAnsi="Times New Roman" w:cs="Times New Roman"/>
          <w:sz w:val="24"/>
          <w:szCs w:val="24"/>
          <w:lang w:val="es-ES" w:eastAsia="es-ES"/>
        </w:rPr>
        <w:t xml:space="preserve">, 273-295. </w:t>
      </w:r>
    </w:p>
    <w:p w14:paraId="55FF8989"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i/>
          <w:sz w:val="24"/>
          <w:szCs w:val="24"/>
          <w:lang w:val="es-ES" w:eastAsia="es-ES"/>
        </w:rPr>
        <w:t>Los Estoicos antiguos. Testimonios</w:t>
      </w:r>
      <w:r w:rsidRPr="00037B1A">
        <w:rPr>
          <w:rFonts w:ascii="Times New Roman" w:eastAsia="Calibri" w:hAnsi="Times New Roman" w:cs="Times New Roman"/>
          <w:sz w:val="24"/>
          <w:szCs w:val="24"/>
          <w:lang w:val="es-ES" w:eastAsia="es-ES"/>
        </w:rPr>
        <w:t xml:space="preserve"> (1996) Introducción, traducción y notas Ángel Cappelletti, Madrid: Gredos.</w:t>
      </w:r>
    </w:p>
    <w:p w14:paraId="474C31EC" w14:textId="01FB3D88" w:rsidR="00133E89"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Epicuro, (2003) </w:t>
      </w:r>
      <w:r w:rsidRPr="00037B1A">
        <w:rPr>
          <w:rFonts w:ascii="Times New Roman" w:eastAsia="Calibri" w:hAnsi="Times New Roman" w:cs="Times New Roman"/>
          <w:i/>
          <w:sz w:val="24"/>
          <w:szCs w:val="24"/>
          <w:lang w:val="es-ES" w:eastAsia="es-ES"/>
        </w:rPr>
        <w:t>Doctrinas morales. Testimonios</w:t>
      </w:r>
      <w:r w:rsidRPr="00037B1A">
        <w:rPr>
          <w:rFonts w:ascii="Times New Roman" w:eastAsia="Calibri" w:hAnsi="Times New Roman" w:cs="Times New Roman"/>
          <w:sz w:val="24"/>
          <w:szCs w:val="24"/>
          <w:lang w:val="es-ES" w:eastAsia="es-ES"/>
        </w:rPr>
        <w:t xml:space="preserve">. Introd. Marcelo </w:t>
      </w:r>
      <w:proofErr w:type="spellStart"/>
      <w:r w:rsidRPr="00037B1A">
        <w:rPr>
          <w:rFonts w:ascii="Times New Roman" w:eastAsia="Calibri" w:hAnsi="Times New Roman" w:cs="Times New Roman"/>
          <w:sz w:val="24"/>
          <w:szCs w:val="24"/>
          <w:lang w:val="es-ES" w:eastAsia="es-ES"/>
        </w:rPr>
        <w:t>Boeri</w:t>
      </w:r>
      <w:proofErr w:type="spellEnd"/>
      <w:r w:rsidRPr="00037B1A">
        <w:rPr>
          <w:rFonts w:ascii="Times New Roman" w:eastAsia="Calibri" w:hAnsi="Times New Roman" w:cs="Times New Roman"/>
          <w:sz w:val="24"/>
          <w:szCs w:val="24"/>
          <w:lang w:val="es-ES" w:eastAsia="es-ES"/>
        </w:rPr>
        <w:t xml:space="preserve">, Rosario: H y A. </w:t>
      </w:r>
    </w:p>
    <w:p w14:paraId="1E742A1A" w14:textId="71FB6A15" w:rsidR="00B36926" w:rsidRPr="00037B1A" w:rsidRDefault="00B36926"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t xml:space="preserve">Sexto Empírico (1993), </w:t>
      </w:r>
      <w:r w:rsidRPr="00037B1A">
        <w:rPr>
          <w:rFonts w:ascii="Times New Roman" w:eastAsia="Calibri" w:hAnsi="Times New Roman" w:cs="Times New Roman"/>
          <w:i/>
          <w:iCs/>
          <w:sz w:val="24"/>
          <w:szCs w:val="24"/>
          <w:lang w:val="es-ES" w:eastAsia="es-ES"/>
        </w:rPr>
        <w:t xml:space="preserve">Esbozos pirrónicos </w:t>
      </w:r>
      <w:r w:rsidRPr="00037B1A">
        <w:rPr>
          <w:rFonts w:ascii="Times New Roman" w:eastAsia="Calibri" w:hAnsi="Times New Roman" w:cs="Times New Roman"/>
          <w:iCs/>
          <w:sz w:val="24"/>
          <w:szCs w:val="24"/>
          <w:lang w:val="es-ES" w:eastAsia="es-ES"/>
        </w:rPr>
        <w:t>(selección de textos)</w:t>
      </w:r>
      <w:r w:rsidRPr="00037B1A">
        <w:rPr>
          <w:rFonts w:ascii="Times New Roman" w:eastAsia="Calibri" w:hAnsi="Times New Roman" w:cs="Times New Roman"/>
          <w:sz w:val="24"/>
          <w:szCs w:val="24"/>
          <w:lang w:val="es-ES" w:eastAsia="es-ES"/>
        </w:rPr>
        <w:t>, ed. A. Gallego Cao – T. Muñoz Diego Madrid: Gredos.</w:t>
      </w:r>
    </w:p>
    <w:p w14:paraId="6F0C7ED9" w14:textId="14C4AEBB" w:rsidR="00133E89" w:rsidRPr="00B36926" w:rsidRDefault="00133E89" w:rsidP="00B36926">
      <w:pPr>
        <w:spacing w:before="100" w:beforeAutospacing="1" w:after="100" w:afterAutospacing="1" w:line="240" w:lineRule="auto"/>
        <w:jc w:val="both"/>
        <w:rPr>
          <w:rFonts w:ascii="Times New Roman" w:eastAsia="Calibri" w:hAnsi="Times New Roman" w:cs="Times New Roman"/>
          <w:sz w:val="24"/>
          <w:szCs w:val="24"/>
          <w:lang w:val="es-ES" w:eastAsia="es-ES"/>
        </w:rPr>
      </w:pPr>
      <w:proofErr w:type="spellStart"/>
      <w:r w:rsidRPr="00037B1A">
        <w:rPr>
          <w:rFonts w:ascii="Times New Roman" w:eastAsia="Calibri" w:hAnsi="Times New Roman" w:cs="Times New Roman"/>
          <w:sz w:val="24"/>
          <w:szCs w:val="24"/>
          <w:lang w:val="es-ES" w:eastAsia="es-ES"/>
        </w:rPr>
        <w:t>Brochard</w:t>
      </w:r>
      <w:proofErr w:type="spellEnd"/>
      <w:r w:rsidRPr="00037B1A">
        <w:rPr>
          <w:rFonts w:ascii="Times New Roman" w:eastAsia="Calibri" w:hAnsi="Times New Roman" w:cs="Times New Roman"/>
          <w:sz w:val="24"/>
          <w:szCs w:val="24"/>
          <w:lang w:val="es-ES" w:eastAsia="es-ES"/>
        </w:rPr>
        <w:t xml:space="preserve"> V., </w:t>
      </w:r>
      <w:r w:rsidRPr="00037B1A">
        <w:rPr>
          <w:rFonts w:ascii="Times New Roman" w:eastAsia="Calibri" w:hAnsi="Times New Roman" w:cs="Times New Roman"/>
          <w:i/>
          <w:iCs/>
          <w:sz w:val="24"/>
          <w:szCs w:val="24"/>
          <w:lang w:val="es-ES" w:eastAsia="es-ES"/>
        </w:rPr>
        <w:t xml:space="preserve">Los escépticos griegos </w:t>
      </w:r>
      <w:r w:rsidRPr="00037B1A">
        <w:rPr>
          <w:rFonts w:ascii="Times New Roman" w:eastAsia="Calibri" w:hAnsi="Times New Roman" w:cs="Times New Roman"/>
          <w:sz w:val="24"/>
          <w:szCs w:val="24"/>
          <w:lang w:val="es-ES" w:eastAsia="es-ES"/>
        </w:rPr>
        <w:t xml:space="preserve">(1945) Buenos Aires 363-445. </w:t>
      </w:r>
    </w:p>
    <w:p w14:paraId="2367A0DA"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sz w:val="24"/>
          <w:szCs w:val="24"/>
          <w:lang w:val="es-ES" w:eastAsia="es-ES"/>
        </w:rPr>
        <w:lastRenderedPageBreak/>
        <w:t xml:space="preserve">Séneca, (1994) </w:t>
      </w:r>
      <w:r w:rsidRPr="00037B1A">
        <w:rPr>
          <w:rFonts w:ascii="Times New Roman" w:eastAsia="Calibri" w:hAnsi="Times New Roman" w:cs="Times New Roman"/>
          <w:i/>
          <w:sz w:val="24"/>
          <w:szCs w:val="24"/>
          <w:lang w:val="es-ES" w:eastAsia="es-ES"/>
        </w:rPr>
        <w:t>Epístolas morales a Lucilio</w:t>
      </w:r>
      <w:r w:rsidRPr="00037B1A">
        <w:rPr>
          <w:rFonts w:ascii="Times New Roman" w:eastAsia="Calibri" w:hAnsi="Times New Roman" w:cs="Times New Roman"/>
          <w:sz w:val="24"/>
          <w:szCs w:val="24"/>
          <w:lang w:val="es-ES" w:eastAsia="es-ES"/>
        </w:rPr>
        <w:t xml:space="preserve">, en Obras Completas, Vol. I, Madrid: Gredos. </w:t>
      </w:r>
    </w:p>
    <w:p w14:paraId="59929A2B"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sz w:val="24"/>
          <w:szCs w:val="24"/>
          <w:lang w:val="es-ES" w:eastAsia="es-ES"/>
        </w:rPr>
      </w:pPr>
      <w:r w:rsidRPr="00037B1A">
        <w:rPr>
          <w:rFonts w:ascii="Times New Roman" w:eastAsia="Calibri" w:hAnsi="Times New Roman" w:cs="Times New Roman"/>
          <w:bCs/>
          <w:sz w:val="24"/>
          <w:szCs w:val="24"/>
          <w:lang w:val="es-ES" w:eastAsia="es-ES"/>
        </w:rPr>
        <w:t xml:space="preserve">Plotino, (2007) </w:t>
      </w:r>
      <w:r w:rsidRPr="00037B1A">
        <w:rPr>
          <w:rFonts w:ascii="Times New Roman" w:eastAsia="Calibri" w:hAnsi="Times New Roman" w:cs="Times New Roman"/>
          <w:bCs/>
          <w:i/>
          <w:sz w:val="24"/>
          <w:szCs w:val="24"/>
          <w:lang w:val="es-ES" w:eastAsia="es-ES"/>
        </w:rPr>
        <w:t>Enéadas. Textos esenciales</w:t>
      </w:r>
      <w:r w:rsidRPr="00037B1A">
        <w:rPr>
          <w:rFonts w:ascii="Times New Roman" w:eastAsia="Calibri" w:hAnsi="Times New Roman" w:cs="Times New Roman"/>
          <w:bCs/>
          <w:sz w:val="24"/>
          <w:szCs w:val="24"/>
          <w:lang w:val="es-ES" w:eastAsia="es-ES"/>
        </w:rPr>
        <w:t>, traducción, notas y estudio preliminar a cargo de Ma. Isabel Santa Cruz y Ma. Inés Crespo, Buenos Aires: Colihue.</w:t>
      </w:r>
    </w:p>
    <w:p w14:paraId="07984E55" w14:textId="77777777" w:rsidR="00BF0EEC" w:rsidRPr="00037B1A" w:rsidRDefault="00BF0EEC" w:rsidP="00BF0EEC">
      <w:pPr>
        <w:spacing w:before="100" w:beforeAutospacing="1" w:after="100" w:afterAutospacing="1" w:line="240" w:lineRule="auto"/>
        <w:jc w:val="both"/>
        <w:rPr>
          <w:rFonts w:ascii="Times New Roman" w:eastAsia="Calibri" w:hAnsi="Times New Roman" w:cs="Times New Roman"/>
          <w:bCs/>
          <w:sz w:val="24"/>
          <w:szCs w:val="24"/>
          <w:lang w:val="es-ES" w:eastAsia="es-ES"/>
        </w:rPr>
      </w:pPr>
      <w:r w:rsidRPr="00037B1A">
        <w:rPr>
          <w:rFonts w:ascii="Times New Roman" w:eastAsia="Calibri" w:hAnsi="Times New Roman" w:cs="Times New Roman"/>
          <w:bCs/>
          <w:sz w:val="24"/>
          <w:szCs w:val="24"/>
          <w:lang w:val="es-ES" w:eastAsia="es-ES"/>
        </w:rPr>
        <w:t xml:space="preserve">Clemente de Alejandría, (1994) </w:t>
      </w:r>
      <w:r w:rsidRPr="00037B1A">
        <w:rPr>
          <w:rFonts w:ascii="Times New Roman" w:eastAsia="Calibri" w:hAnsi="Times New Roman" w:cs="Times New Roman"/>
          <w:bCs/>
          <w:i/>
          <w:sz w:val="24"/>
          <w:szCs w:val="24"/>
          <w:lang w:val="es-ES" w:eastAsia="es-ES"/>
        </w:rPr>
        <w:t xml:space="preserve">El </w:t>
      </w:r>
      <w:proofErr w:type="spellStart"/>
      <w:r w:rsidRPr="00037B1A">
        <w:rPr>
          <w:rFonts w:ascii="Times New Roman" w:eastAsia="Calibri" w:hAnsi="Times New Roman" w:cs="Times New Roman"/>
          <w:bCs/>
          <w:i/>
          <w:sz w:val="24"/>
          <w:szCs w:val="24"/>
          <w:lang w:val="es-ES" w:eastAsia="es-ES"/>
        </w:rPr>
        <w:t>Protréptico</w:t>
      </w:r>
      <w:proofErr w:type="spellEnd"/>
      <w:r>
        <w:rPr>
          <w:rFonts w:ascii="Times New Roman" w:eastAsia="Calibri" w:hAnsi="Times New Roman" w:cs="Times New Roman"/>
          <w:bCs/>
          <w:i/>
          <w:sz w:val="24"/>
          <w:szCs w:val="24"/>
          <w:lang w:val="es-ES" w:eastAsia="es-ES"/>
        </w:rPr>
        <w:t xml:space="preserve"> y</w:t>
      </w:r>
      <w:r w:rsidRPr="00BF0EEC">
        <w:rPr>
          <w:rFonts w:ascii="Times New Roman" w:eastAsia="Calibri" w:hAnsi="Times New Roman" w:cs="Times New Roman"/>
          <w:bCs/>
          <w:i/>
          <w:sz w:val="24"/>
          <w:szCs w:val="24"/>
          <w:lang w:val="es-ES" w:eastAsia="es-ES"/>
        </w:rPr>
        <w:t xml:space="preserve"> </w:t>
      </w:r>
      <w:proofErr w:type="spellStart"/>
      <w:r w:rsidRPr="00037B1A">
        <w:rPr>
          <w:rFonts w:ascii="Times New Roman" w:eastAsia="Calibri" w:hAnsi="Times New Roman" w:cs="Times New Roman"/>
          <w:bCs/>
          <w:i/>
          <w:sz w:val="24"/>
          <w:szCs w:val="24"/>
          <w:lang w:val="es-ES" w:eastAsia="es-ES"/>
        </w:rPr>
        <w:t>Strómata</w:t>
      </w:r>
      <w:proofErr w:type="spellEnd"/>
      <w:r w:rsidRPr="00BF0EEC">
        <w:rPr>
          <w:rFonts w:ascii="Times New Roman" w:eastAsia="Calibri" w:hAnsi="Times New Roman" w:cs="Times New Roman"/>
          <w:bCs/>
          <w:sz w:val="24"/>
          <w:szCs w:val="24"/>
          <w:lang w:val="es-ES" w:eastAsia="es-ES"/>
        </w:rPr>
        <w:t xml:space="preserve"> </w:t>
      </w:r>
      <w:r>
        <w:rPr>
          <w:rFonts w:ascii="Times New Roman" w:eastAsia="Calibri" w:hAnsi="Times New Roman" w:cs="Times New Roman"/>
          <w:bCs/>
          <w:sz w:val="24"/>
          <w:szCs w:val="24"/>
          <w:lang w:val="es-ES" w:eastAsia="es-ES"/>
        </w:rPr>
        <w:t>Selección de textos</w:t>
      </w:r>
      <w:r w:rsidRPr="00037B1A">
        <w:rPr>
          <w:rFonts w:ascii="Times New Roman" w:eastAsia="Calibri" w:hAnsi="Times New Roman" w:cs="Times New Roman"/>
          <w:bCs/>
          <w:sz w:val="24"/>
          <w:szCs w:val="24"/>
          <w:lang w:val="es-ES" w:eastAsia="es-ES"/>
        </w:rPr>
        <w:t xml:space="preserve">, Madrid: </w:t>
      </w:r>
      <w:r>
        <w:rPr>
          <w:rFonts w:ascii="Times New Roman" w:eastAsia="Calibri" w:hAnsi="Times New Roman" w:cs="Times New Roman"/>
          <w:bCs/>
          <w:sz w:val="24"/>
          <w:szCs w:val="24"/>
          <w:lang w:val="es-ES" w:eastAsia="es-ES"/>
        </w:rPr>
        <w:t>Ciudad Nueva.</w:t>
      </w:r>
    </w:p>
    <w:p w14:paraId="6E8374E6" w14:textId="77777777" w:rsidR="00133E89" w:rsidRPr="00037B1A" w:rsidRDefault="00133E89" w:rsidP="00133E89">
      <w:pPr>
        <w:spacing w:before="100" w:beforeAutospacing="1" w:after="100" w:afterAutospacing="1" w:line="240" w:lineRule="auto"/>
        <w:jc w:val="both"/>
        <w:rPr>
          <w:rFonts w:ascii="Times New Roman" w:eastAsia="Calibri" w:hAnsi="Times New Roman" w:cs="Times New Roman"/>
          <w:bCs/>
          <w:sz w:val="24"/>
          <w:szCs w:val="24"/>
          <w:lang w:val="es-ES" w:eastAsia="es-ES"/>
        </w:rPr>
      </w:pPr>
      <w:proofErr w:type="spellStart"/>
      <w:r w:rsidRPr="00037B1A">
        <w:rPr>
          <w:rFonts w:ascii="Times New Roman" w:eastAsia="Calibri" w:hAnsi="Times New Roman" w:cs="Times New Roman"/>
          <w:bCs/>
          <w:sz w:val="24"/>
          <w:szCs w:val="24"/>
          <w:lang w:val="es-ES" w:eastAsia="es-ES"/>
        </w:rPr>
        <w:t>Hadot</w:t>
      </w:r>
      <w:proofErr w:type="spellEnd"/>
      <w:r w:rsidRPr="00037B1A">
        <w:rPr>
          <w:rFonts w:ascii="Times New Roman" w:eastAsia="Calibri" w:hAnsi="Times New Roman" w:cs="Times New Roman"/>
          <w:bCs/>
          <w:sz w:val="24"/>
          <w:szCs w:val="24"/>
          <w:lang w:val="es-ES" w:eastAsia="es-ES"/>
        </w:rPr>
        <w:t xml:space="preserve">, P. (1998) </w:t>
      </w:r>
      <w:r w:rsidRPr="00037B1A">
        <w:rPr>
          <w:rFonts w:ascii="Times New Roman" w:eastAsia="Calibri" w:hAnsi="Times New Roman" w:cs="Times New Roman"/>
          <w:bCs/>
          <w:i/>
          <w:sz w:val="24"/>
          <w:szCs w:val="24"/>
          <w:lang w:val="es-ES" w:eastAsia="es-ES"/>
        </w:rPr>
        <w:t>¿Qué es la filosofía antigua?</w:t>
      </w:r>
      <w:r w:rsidRPr="00037B1A">
        <w:rPr>
          <w:rFonts w:ascii="Times New Roman" w:eastAsia="Calibri" w:hAnsi="Times New Roman" w:cs="Times New Roman"/>
          <w:bCs/>
          <w:sz w:val="24"/>
          <w:szCs w:val="24"/>
          <w:lang w:val="es-ES" w:eastAsia="es-ES"/>
        </w:rPr>
        <w:t xml:space="preserve"> México: FCE.</w:t>
      </w:r>
    </w:p>
    <w:p w14:paraId="0BF5D45C" w14:textId="77777777" w:rsidR="00B36926" w:rsidRPr="00037B1A" w:rsidRDefault="00B36926" w:rsidP="00B36926">
      <w:pPr>
        <w:jc w:val="both"/>
        <w:rPr>
          <w:rFonts w:ascii="Times New Roman" w:eastAsia="Times New Roman" w:hAnsi="Times New Roman" w:cs="Times New Roman"/>
          <w:color w:val="000000"/>
          <w:sz w:val="24"/>
          <w:szCs w:val="24"/>
          <w:lang w:val="es-ES"/>
        </w:rPr>
      </w:pPr>
      <w:r w:rsidRPr="00037B1A">
        <w:rPr>
          <w:rFonts w:ascii="Times New Roman" w:eastAsia="Times New Roman" w:hAnsi="Times New Roman" w:cs="Times New Roman"/>
          <w:color w:val="000000"/>
          <w:sz w:val="24"/>
          <w:szCs w:val="24"/>
          <w:lang w:val="es-ES"/>
        </w:rPr>
        <w:t xml:space="preserve">Jaeger, W., </w:t>
      </w:r>
      <w:r w:rsidRPr="00037B1A">
        <w:rPr>
          <w:rFonts w:ascii="Times New Roman" w:eastAsia="Times New Roman" w:hAnsi="Times New Roman" w:cs="Times New Roman"/>
          <w:i/>
          <w:color w:val="000000"/>
          <w:sz w:val="24"/>
          <w:szCs w:val="24"/>
          <w:lang w:val="es-ES"/>
        </w:rPr>
        <w:t xml:space="preserve">Cristianismo primitivo y </w:t>
      </w:r>
      <w:proofErr w:type="spellStart"/>
      <w:r w:rsidRPr="00037B1A">
        <w:rPr>
          <w:rFonts w:ascii="Times New Roman" w:eastAsia="Times New Roman" w:hAnsi="Times New Roman" w:cs="Times New Roman"/>
          <w:i/>
          <w:color w:val="000000"/>
          <w:sz w:val="24"/>
          <w:szCs w:val="24"/>
          <w:lang w:val="es-ES"/>
        </w:rPr>
        <w:t>paideia</w:t>
      </w:r>
      <w:proofErr w:type="spellEnd"/>
      <w:r w:rsidRPr="00037B1A">
        <w:rPr>
          <w:rFonts w:ascii="Times New Roman" w:eastAsia="Times New Roman" w:hAnsi="Times New Roman" w:cs="Times New Roman"/>
          <w:i/>
          <w:color w:val="000000"/>
          <w:sz w:val="24"/>
          <w:szCs w:val="24"/>
          <w:lang w:val="es-ES"/>
        </w:rPr>
        <w:t xml:space="preserve"> griega</w:t>
      </w:r>
      <w:r w:rsidRPr="00037B1A">
        <w:rPr>
          <w:rFonts w:ascii="Times New Roman" w:eastAsia="Times New Roman" w:hAnsi="Times New Roman" w:cs="Times New Roman"/>
          <w:color w:val="000000"/>
          <w:sz w:val="24"/>
          <w:szCs w:val="24"/>
          <w:lang w:val="es-ES"/>
        </w:rPr>
        <w:t>, FCE, México, 1965.</w:t>
      </w:r>
    </w:p>
    <w:p w14:paraId="6C6E4D96" w14:textId="77777777" w:rsidR="00133E89" w:rsidRPr="00037B1A" w:rsidRDefault="00133E89" w:rsidP="00133E89">
      <w:pPr>
        <w:rPr>
          <w:rFonts w:ascii="Arial" w:eastAsia="Times New Roman" w:hAnsi="Arial" w:cs="Arial"/>
          <w:lang w:val="es-ES"/>
        </w:rPr>
      </w:pPr>
    </w:p>
    <w:p w14:paraId="5EA36468" w14:textId="77777777" w:rsidR="00133E89" w:rsidRPr="00037B1A" w:rsidRDefault="00133E89" w:rsidP="00133E89">
      <w:pPr>
        <w:rPr>
          <w:rFonts w:ascii="Arial" w:eastAsia="Times New Roman" w:hAnsi="Arial" w:cs="Arial"/>
          <w:lang w:val="es-ES"/>
        </w:rPr>
      </w:pPr>
      <w:r w:rsidRPr="00037B1A">
        <w:rPr>
          <w:rFonts w:ascii="Arial" w:eastAsia="Times New Roman" w:hAnsi="Arial" w:cs="Arial"/>
          <w:b/>
          <w:bCs/>
          <w:lang w:val="es-ES"/>
        </w:rPr>
        <w:t xml:space="preserve">7. CRONOGRAMA  </w:t>
      </w:r>
      <w:r w:rsidRPr="00037B1A">
        <w:rPr>
          <w:rFonts w:ascii="Arial" w:eastAsia="Times New Roman" w:hAnsi="Arial" w:cs="Arial"/>
          <w:sz w:val="16"/>
          <w:szCs w:val="16"/>
          <w:lang w:val="es-ES"/>
        </w:rPr>
        <w:t>(cantidad de clases asignadas a cada unidad o tema).</w:t>
      </w:r>
      <w:r w:rsidRPr="00037B1A">
        <w:rPr>
          <w:rFonts w:ascii="Arial" w:eastAsia="Times New Roman" w:hAnsi="Arial" w:cs="Arial"/>
          <w:lang w:val="es-ES"/>
        </w:rPr>
        <w:t xml:space="preserve"> </w:t>
      </w:r>
    </w:p>
    <w:p w14:paraId="3D4FDFCB" w14:textId="77777777" w:rsidR="00133E89" w:rsidRPr="00037B1A" w:rsidRDefault="00133E89" w:rsidP="00133E89">
      <w:pPr>
        <w:spacing w:before="100" w:beforeAutospacing="1" w:after="100" w:afterAutospacing="1" w:line="240" w:lineRule="auto"/>
        <w:jc w:val="both"/>
        <w:rPr>
          <w:rFonts w:ascii="Calibri" w:eastAsia="Times New Roman" w:hAnsi="Calibri" w:cs="Calibri"/>
          <w:sz w:val="24"/>
          <w:szCs w:val="24"/>
          <w:lang w:val="es-ES" w:eastAsia="es-ES"/>
        </w:rPr>
      </w:pPr>
      <w:r w:rsidRPr="00037B1A">
        <w:rPr>
          <w:rFonts w:ascii="Calibri" w:eastAsia="Times New Roman" w:hAnsi="Calibri" w:cs="Calibri"/>
          <w:b/>
          <w:bCs/>
          <w:sz w:val="24"/>
          <w:szCs w:val="24"/>
          <w:lang w:val="es-ES" w:eastAsia="es-ES"/>
        </w:rPr>
        <w:t>Primer Parcial</w:t>
      </w:r>
      <w:r w:rsidRPr="00037B1A">
        <w:rPr>
          <w:rFonts w:ascii="Calibri" w:eastAsia="Times New Roman" w:hAnsi="Calibri" w:cs="Calibri"/>
          <w:sz w:val="24"/>
          <w:szCs w:val="24"/>
          <w:lang w:val="es-ES" w:eastAsia="es-ES"/>
        </w:rPr>
        <w:t xml:space="preserve">: fin de septiembre </w:t>
      </w:r>
    </w:p>
    <w:p w14:paraId="3C494BCF" w14:textId="77777777" w:rsidR="00133E89" w:rsidRPr="00037B1A" w:rsidRDefault="00133E89" w:rsidP="00133E89">
      <w:pPr>
        <w:spacing w:before="100" w:beforeAutospacing="1" w:after="100" w:afterAutospacing="1" w:line="240" w:lineRule="auto"/>
        <w:jc w:val="both"/>
        <w:rPr>
          <w:rFonts w:ascii="Calibri" w:eastAsia="Times New Roman" w:hAnsi="Calibri" w:cs="Calibri"/>
          <w:sz w:val="24"/>
          <w:szCs w:val="24"/>
          <w:lang w:val="es-ES" w:eastAsia="es-ES"/>
        </w:rPr>
      </w:pPr>
      <w:r w:rsidRPr="00037B1A">
        <w:rPr>
          <w:rFonts w:ascii="Calibri" w:eastAsia="Times New Roman" w:hAnsi="Calibri" w:cs="Calibri"/>
          <w:b/>
          <w:bCs/>
          <w:sz w:val="24"/>
          <w:szCs w:val="24"/>
          <w:lang w:val="es-ES" w:eastAsia="es-ES"/>
        </w:rPr>
        <w:t>Segundo Parcial</w:t>
      </w:r>
      <w:r w:rsidRPr="00037B1A">
        <w:rPr>
          <w:rFonts w:ascii="Calibri" w:eastAsia="Times New Roman" w:hAnsi="Calibri" w:cs="Calibri"/>
          <w:sz w:val="24"/>
          <w:szCs w:val="24"/>
          <w:lang w:val="es-ES" w:eastAsia="es-ES"/>
        </w:rPr>
        <w:t xml:space="preserve">: </w:t>
      </w:r>
      <w:r>
        <w:rPr>
          <w:rFonts w:ascii="Calibri" w:eastAsia="Times New Roman" w:hAnsi="Calibri" w:cs="Calibri"/>
          <w:sz w:val="24"/>
          <w:szCs w:val="24"/>
          <w:lang w:val="es-ES" w:eastAsia="es-ES"/>
        </w:rPr>
        <w:t>comienzo de noviembre</w:t>
      </w:r>
      <w:r w:rsidRPr="00037B1A">
        <w:rPr>
          <w:rFonts w:ascii="Calibri" w:eastAsia="Times New Roman" w:hAnsi="Calibri" w:cs="Calibri"/>
          <w:sz w:val="24"/>
          <w:szCs w:val="24"/>
          <w:lang w:val="es-ES" w:eastAsia="es-ES"/>
        </w:rPr>
        <w:t xml:space="preserve"> </w:t>
      </w:r>
    </w:p>
    <w:p w14:paraId="62EE0E9A" w14:textId="77777777" w:rsidR="00133E89" w:rsidRPr="00037B1A" w:rsidRDefault="00133E89" w:rsidP="00133E89">
      <w:pPr>
        <w:spacing w:before="100" w:beforeAutospacing="1" w:after="100" w:afterAutospacing="1" w:line="240" w:lineRule="auto"/>
        <w:jc w:val="both"/>
        <w:rPr>
          <w:rFonts w:ascii="Calibri" w:eastAsia="Times New Roman" w:hAnsi="Calibri" w:cs="Calibri"/>
          <w:sz w:val="24"/>
          <w:szCs w:val="24"/>
          <w:lang w:val="es-ES" w:eastAsia="es-ES"/>
        </w:rPr>
      </w:pPr>
      <w:r w:rsidRPr="00037B1A">
        <w:rPr>
          <w:rFonts w:ascii="Calibri" w:eastAsia="Times New Roman" w:hAnsi="Calibri" w:cs="Calibri"/>
          <w:b/>
          <w:bCs/>
          <w:sz w:val="24"/>
          <w:szCs w:val="24"/>
          <w:lang w:val="es-ES" w:eastAsia="es-ES"/>
        </w:rPr>
        <w:t>Recuperatorios</w:t>
      </w:r>
      <w:r w:rsidRPr="00037B1A">
        <w:rPr>
          <w:rFonts w:ascii="Calibri" w:eastAsia="Times New Roman" w:hAnsi="Calibri" w:cs="Calibri"/>
          <w:sz w:val="24"/>
          <w:szCs w:val="24"/>
          <w:lang w:val="es-ES" w:eastAsia="es-ES"/>
        </w:rPr>
        <w:t xml:space="preserve">: fin del cuatrimestre </w:t>
      </w:r>
    </w:p>
    <w:p w14:paraId="61B311F2" w14:textId="77777777" w:rsidR="00133E89" w:rsidRPr="00037B1A" w:rsidRDefault="00133E89" w:rsidP="00133E89">
      <w:pPr>
        <w:jc w:val="both"/>
        <w:rPr>
          <w:rFonts w:ascii="Arial" w:eastAsia="Times New Roman" w:hAnsi="Arial" w:cs="Arial"/>
          <w:lang w:val="es-ES"/>
        </w:rPr>
      </w:pPr>
      <w:r w:rsidRPr="00037B1A">
        <w:rPr>
          <w:rFonts w:ascii="Arial" w:eastAsia="Times New Roman" w:hAnsi="Arial" w:cs="Arial"/>
          <w:color w:val="808080"/>
          <w:lang w:val="es-ES"/>
        </w:rPr>
        <w:t>-Se dedicarán aproximadamente 3 clases por unidad; dependiendo esto de la especificidad y extensión de cada una de ellas.</w:t>
      </w:r>
    </w:p>
    <w:p w14:paraId="2DC44F40" w14:textId="77777777" w:rsidR="00133E89" w:rsidRPr="00037B1A" w:rsidRDefault="00133E89" w:rsidP="00133E89">
      <w:pPr>
        <w:tabs>
          <w:tab w:val="right" w:pos="8504"/>
        </w:tabs>
        <w:rPr>
          <w:rFonts w:ascii="Arial" w:eastAsia="Times New Roman" w:hAnsi="Arial" w:cs="Arial"/>
          <w:b/>
          <w:bCs/>
          <w:lang w:val="es-ES"/>
        </w:rPr>
      </w:pPr>
      <w:r w:rsidRPr="00037B1A">
        <w:rPr>
          <w:rFonts w:ascii="Arial" w:eastAsia="Times New Roman" w:hAnsi="Arial" w:cs="Arial"/>
          <w:b/>
          <w:bCs/>
          <w:lang w:val="es-ES"/>
        </w:rPr>
        <w:t xml:space="preserve">8. HORARIOS DE CLASES Y DE CONSULTAS </w:t>
      </w:r>
      <w:r w:rsidRPr="00037B1A">
        <w:rPr>
          <w:rFonts w:ascii="Arial" w:eastAsia="Times New Roman" w:hAnsi="Arial" w:cs="Arial"/>
          <w:sz w:val="16"/>
          <w:szCs w:val="16"/>
          <w:lang w:val="es-ES"/>
        </w:rPr>
        <w:t>(mencionar días, horas y lugar).</w:t>
      </w:r>
      <w:r w:rsidRPr="00037B1A">
        <w:rPr>
          <w:rFonts w:ascii="Arial" w:eastAsia="Times New Roman" w:hAnsi="Arial" w:cs="Arial"/>
          <w:lang w:val="es-ES"/>
        </w:rPr>
        <w:tab/>
      </w:r>
    </w:p>
    <w:p w14:paraId="5F211806" w14:textId="77777777" w:rsidR="00133E89" w:rsidRPr="00037B1A" w:rsidRDefault="00133E89" w:rsidP="00133E89">
      <w:pPr>
        <w:rPr>
          <w:rFonts w:ascii="Arial" w:eastAsia="Times New Roman" w:hAnsi="Arial" w:cs="Arial"/>
          <w:lang w:val="es-ES"/>
        </w:rPr>
      </w:pPr>
      <w:r w:rsidRPr="00037B1A">
        <w:rPr>
          <w:rFonts w:ascii="Arial" w:eastAsia="Times New Roman" w:hAnsi="Arial" w:cs="Arial"/>
          <w:lang w:val="es-ES"/>
        </w:rPr>
        <w:t>Horarios de Clase:</w:t>
      </w:r>
    </w:p>
    <w:p w14:paraId="13A38CDA" w14:textId="59CB5882" w:rsidR="00133E89" w:rsidRPr="00037B1A" w:rsidRDefault="00133E89" w:rsidP="00133E89">
      <w:pPr>
        <w:rPr>
          <w:rFonts w:ascii="Arial" w:eastAsia="Times New Roman" w:hAnsi="Arial" w:cs="Arial"/>
          <w:lang w:val="es-ES"/>
        </w:rPr>
      </w:pPr>
      <w:r w:rsidRPr="00037B1A">
        <w:rPr>
          <w:rFonts w:ascii="Arial" w:eastAsia="Times New Roman" w:hAnsi="Arial" w:cs="Arial"/>
          <w:lang w:val="es-ES"/>
        </w:rPr>
        <w:t>Lunes 18</w:t>
      </w:r>
      <w:r>
        <w:rPr>
          <w:rFonts w:ascii="Arial" w:eastAsia="Times New Roman" w:hAnsi="Arial" w:cs="Arial"/>
          <w:lang w:val="es-ES"/>
        </w:rPr>
        <w:t>:00</w:t>
      </w:r>
      <w:r w:rsidRPr="00037B1A">
        <w:rPr>
          <w:rFonts w:ascii="Arial" w:eastAsia="Times New Roman" w:hAnsi="Arial" w:cs="Arial"/>
          <w:lang w:val="es-ES"/>
        </w:rPr>
        <w:t xml:space="preserve"> a 20</w:t>
      </w:r>
      <w:r>
        <w:rPr>
          <w:rFonts w:ascii="Arial" w:eastAsia="Times New Roman" w:hAnsi="Arial" w:cs="Arial"/>
          <w:lang w:val="es-ES"/>
        </w:rPr>
        <w:t>:00 y Jueves de 1</w:t>
      </w:r>
      <w:r w:rsidR="00DD1362">
        <w:rPr>
          <w:rFonts w:ascii="Arial" w:eastAsia="Times New Roman" w:hAnsi="Arial" w:cs="Arial"/>
          <w:lang w:val="es-ES"/>
        </w:rPr>
        <w:t>4</w:t>
      </w:r>
      <w:r>
        <w:rPr>
          <w:rFonts w:ascii="Arial" w:eastAsia="Times New Roman" w:hAnsi="Arial" w:cs="Arial"/>
          <w:lang w:val="es-ES"/>
        </w:rPr>
        <w:t>:</w:t>
      </w:r>
      <w:smartTag w:uri="urn:schemas-microsoft-com:office:smarttags" w:element="metricconverter">
        <w:smartTagPr>
          <w:attr w:name="ProductID" w:val="00 a"/>
        </w:smartTagPr>
        <w:r w:rsidRPr="00037B1A">
          <w:rPr>
            <w:rFonts w:ascii="Arial" w:eastAsia="Times New Roman" w:hAnsi="Arial" w:cs="Arial"/>
            <w:lang w:val="es-ES"/>
          </w:rPr>
          <w:t>00 a</w:t>
        </w:r>
      </w:smartTag>
      <w:r>
        <w:rPr>
          <w:rFonts w:ascii="Arial" w:eastAsia="Times New Roman" w:hAnsi="Arial" w:cs="Arial"/>
          <w:lang w:val="es-ES"/>
        </w:rPr>
        <w:t xml:space="preserve"> 1</w:t>
      </w:r>
      <w:r w:rsidR="00DD1362">
        <w:rPr>
          <w:rFonts w:ascii="Arial" w:eastAsia="Times New Roman" w:hAnsi="Arial" w:cs="Arial"/>
          <w:lang w:val="es-ES"/>
        </w:rPr>
        <w:t>6</w:t>
      </w:r>
      <w:r>
        <w:rPr>
          <w:rFonts w:ascii="Arial" w:eastAsia="Times New Roman" w:hAnsi="Arial" w:cs="Arial"/>
          <w:lang w:val="es-ES"/>
        </w:rPr>
        <w:t>:</w:t>
      </w:r>
      <w:r w:rsidRPr="00037B1A">
        <w:rPr>
          <w:rFonts w:ascii="Arial" w:eastAsia="Times New Roman" w:hAnsi="Arial" w:cs="Arial"/>
          <w:lang w:val="es-ES"/>
        </w:rPr>
        <w:t xml:space="preserve">00 </w:t>
      </w:r>
    </w:p>
    <w:p w14:paraId="39D08913" w14:textId="690F54DB" w:rsidR="00B36926" w:rsidRDefault="00133E89" w:rsidP="00133E89">
      <w:pPr>
        <w:rPr>
          <w:rFonts w:ascii="Arial" w:eastAsia="Times New Roman" w:hAnsi="Arial" w:cs="Arial"/>
          <w:lang w:val="es-ES"/>
        </w:rPr>
      </w:pPr>
      <w:r w:rsidRPr="00037B1A">
        <w:rPr>
          <w:rFonts w:ascii="Arial" w:eastAsia="Times New Roman" w:hAnsi="Arial" w:cs="Arial"/>
          <w:lang w:val="es-ES"/>
        </w:rPr>
        <w:t xml:space="preserve">Horario de Consulta: </w:t>
      </w:r>
      <w:r>
        <w:rPr>
          <w:rFonts w:ascii="Arial" w:eastAsia="Times New Roman" w:hAnsi="Arial" w:cs="Arial"/>
          <w:lang w:val="es-ES"/>
        </w:rPr>
        <w:t xml:space="preserve">Lunes 17: 30 </w:t>
      </w:r>
    </w:p>
    <w:p w14:paraId="045F458A" w14:textId="034275C0" w:rsidR="00133E89" w:rsidRDefault="00B36926" w:rsidP="00133E89">
      <w:pPr>
        <w:rPr>
          <w:rFonts w:ascii="Arial" w:eastAsia="Times New Roman" w:hAnsi="Arial" w:cs="Arial"/>
          <w:lang w:val="es-ES"/>
        </w:rPr>
      </w:pPr>
      <w:r>
        <w:rPr>
          <w:rFonts w:ascii="Arial" w:eastAsia="Times New Roman" w:hAnsi="Arial" w:cs="Arial"/>
          <w:lang w:val="es-ES"/>
        </w:rPr>
        <w:t>-Agendar</w:t>
      </w:r>
      <w:r w:rsidR="00133E89" w:rsidRPr="00037B1A">
        <w:rPr>
          <w:rFonts w:ascii="Arial" w:eastAsia="Times New Roman" w:hAnsi="Arial" w:cs="Arial"/>
          <w:lang w:val="es-ES"/>
        </w:rPr>
        <w:t xml:space="preserve"> </w:t>
      </w:r>
      <w:r>
        <w:rPr>
          <w:rFonts w:ascii="Arial" w:eastAsia="Times New Roman" w:hAnsi="Arial" w:cs="Arial"/>
          <w:lang w:val="es-ES"/>
        </w:rPr>
        <w:t xml:space="preserve">con anterioridad la </w:t>
      </w:r>
      <w:r w:rsidR="00133E89" w:rsidRPr="00037B1A">
        <w:rPr>
          <w:rFonts w:ascii="Arial" w:eastAsia="Times New Roman" w:hAnsi="Arial" w:cs="Arial"/>
          <w:lang w:val="es-ES"/>
        </w:rPr>
        <w:t>asistencia</w:t>
      </w:r>
      <w:r>
        <w:rPr>
          <w:rFonts w:ascii="Arial" w:eastAsia="Times New Roman" w:hAnsi="Arial" w:cs="Arial"/>
          <w:lang w:val="es-ES"/>
        </w:rPr>
        <w:t xml:space="preserve"> a consulta vía mail.</w:t>
      </w:r>
    </w:p>
    <w:p w14:paraId="27ABEDDD" w14:textId="37EF1CAB" w:rsidR="00B36926" w:rsidRPr="00037B1A" w:rsidRDefault="00B36926" w:rsidP="00133E89">
      <w:pPr>
        <w:rPr>
          <w:rFonts w:ascii="Arial" w:eastAsia="Times New Roman" w:hAnsi="Arial" w:cs="Arial"/>
          <w:lang w:val="es-ES"/>
        </w:rPr>
      </w:pPr>
      <w:r>
        <w:rPr>
          <w:rFonts w:ascii="Arial" w:eastAsia="Times New Roman" w:hAnsi="Arial" w:cs="Arial"/>
          <w:lang w:val="es-ES"/>
        </w:rPr>
        <w:t xml:space="preserve">-Es posible agendar consulta vía virtual </w:t>
      </w:r>
    </w:p>
    <w:p w14:paraId="55FB7767" w14:textId="77777777" w:rsidR="00133E89" w:rsidRPr="00037B1A" w:rsidRDefault="00133E89" w:rsidP="00133E89">
      <w:pPr>
        <w:rPr>
          <w:rFonts w:ascii="Arial" w:eastAsia="Times New Roman" w:hAnsi="Arial" w:cs="Arial"/>
          <w:lang w:val="es-ES"/>
        </w:rPr>
      </w:pPr>
    </w:p>
    <w:p w14:paraId="2B209412" w14:textId="77777777" w:rsidR="00133E89" w:rsidRPr="00037B1A" w:rsidRDefault="00133E89" w:rsidP="00133E89">
      <w:pPr>
        <w:rPr>
          <w:rFonts w:ascii="Arial" w:eastAsia="Times New Roman" w:hAnsi="Arial" w:cs="Arial"/>
          <w:b/>
          <w:bCs/>
          <w:lang w:val="es-ES"/>
        </w:rPr>
      </w:pPr>
    </w:p>
    <w:p w14:paraId="1BDD2E5D" w14:textId="77777777" w:rsidR="00133E89" w:rsidRPr="00037B1A" w:rsidRDefault="00133E89" w:rsidP="00133E89">
      <w:pPr>
        <w:rPr>
          <w:rFonts w:ascii="Arial" w:eastAsia="Times New Roman" w:hAnsi="Arial" w:cs="Arial"/>
          <w:b/>
          <w:bCs/>
          <w:lang w:val="es-ES"/>
        </w:rPr>
      </w:pPr>
    </w:p>
    <w:p w14:paraId="0F4865A1" w14:textId="77777777" w:rsidR="00133E89" w:rsidRPr="00037B1A" w:rsidRDefault="00133E89" w:rsidP="00133E89">
      <w:pPr>
        <w:rPr>
          <w:rFonts w:ascii="Arial" w:eastAsia="Times New Roman" w:hAnsi="Arial" w:cs="Arial"/>
          <w:b/>
          <w:bCs/>
          <w:lang w:val="es-ES"/>
        </w:rPr>
      </w:pPr>
    </w:p>
    <w:p w14:paraId="676F7BAC" w14:textId="77777777" w:rsidR="00133E89" w:rsidRPr="00037B1A" w:rsidRDefault="00133E89" w:rsidP="00133E89">
      <w:pPr>
        <w:jc w:val="center"/>
        <w:rPr>
          <w:rFonts w:ascii="Arial" w:eastAsia="Times New Roman" w:hAnsi="Arial" w:cs="Arial"/>
          <w:b/>
          <w:bCs/>
          <w:lang w:val="es-ES"/>
        </w:rPr>
      </w:pPr>
      <w:r>
        <w:rPr>
          <w:rFonts w:ascii="Arial" w:eastAsia="Times New Roman" w:hAnsi="Arial" w:cs="Arial"/>
          <w:b/>
          <w:bCs/>
          <w:noProof/>
          <w:lang w:eastAsia="es-AR"/>
        </w:rPr>
        <w:lastRenderedPageBreak/>
        <w:drawing>
          <wp:inline distT="0" distB="0" distL="0" distR="0" wp14:anchorId="2C288E7F" wp14:editId="2AEF68EB">
            <wp:extent cx="3239999" cy="14904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armand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0025" cy="1490412"/>
                    </a:xfrm>
                    <a:prstGeom prst="rect">
                      <a:avLst/>
                    </a:prstGeom>
                    <a:ln>
                      <a:noFill/>
                    </a:ln>
                    <a:effectLst>
                      <a:softEdge rad="112500"/>
                    </a:effectLst>
                  </pic:spPr>
                </pic:pic>
              </a:graphicData>
            </a:graphic>
          </wp:inline>
        </w:drawing>
      </w:r>
    </w:p>
    <w:p w14:paraId="3AE85970" w14:textId="77777777" w:rsidR="00133E89" w:rsidRPr="00037B1A" w:rsidRDefault="00133E89" w:rsidP="00133E89">
      <w:pPr>
        <w:rPr>
          <w:rFonts w:ascii="Arial" w:eastAsia="Times New Roman" w:hAnsi="Arial" w:cs="Arial"/>
          <w:b/>
          <w:bCs/>
          <w:lang w:val="es-ES"/>
        </w:rPr>
      </w:pPr>
    </w:p>
    <w:p w14:paraId="7EBC035D" w14:textId="77777777" w:rsidR="00133E89" w:rsidRPr="00037B1A" w:rsidRDefault="00133E89" w:rsidP="00133E89">
      <w:pPr>
        <w:rPr>
          <w:rFonts w:ascii="Arial" w:eastAsia="Times New Roman" w:hAnsi="Arial" w:cs="Arial"/>
          <w:b/>
          <w:bCs/>
          <w:lang w:val="es-ES"/>
        </w:rPr>
      </w:pPr>
    </w:p>
    <w:p w14:paraId="0DD9F349" w14:textId="77777777" w:rsidR="00133E89" w:rsidRPr="00037B1A" w:rsidRDefault="00133E89" w:rsidP="00133E89">
      <w:pPr>
        <w:jc w:val="center"/>
        <w:rPr>
          <w:rFonts w:ascii="Arial" w:eastAsia="Times New Roman" w:hAnsi="Arial" w:cs="Arial"/>
          <w:b/>
          <w:bCs/>
          <w:lang w:val="es-ES"/>
        </w:rPr>
      </w:pPr>
      <w:r w:rsidRPr="00037B1A">
        <w:rPr>
          <w:rFonts w:ascii="Arial" w:eastAsia="Times New Roman" w:hAnsi="Arial" w:cs="Arial"/>
          <w:lang w:val="es-ES"/>
        </w:rPr>
        <w:t>Firma/s y aclaraciones de las mismas</w:t>
      </w:r>
      <w:r w:rsidRPr="00037B1A">
        <w:rPr>
          <w:rFonts w:ascii="Arial" w:eastAsia="Times New Roman" w:hAnsi="Arial" w:cs="Arial"/>
          <w:b/>
          <w:bCs/>
          <w:lang w:val="es-ES"/>
        </w:rPr>
        <w:br w:type="column"/>
      </w:r>
      <w:r w:rsidRPr="00037B1A">
        <w:rPr>
          <w:rFonts w:ascii="Arial" w:eastAsia="Times New Roman" w:hAnsi="Arial" w:cs="Arial"/>
          <w:b/>
          <w:bCs/>
          <w:lang w:val="es-ES"/>
        </w:rPr>
        <w:lastRenderedPageBreak/>
        <w:t>SOLICITUD DE AUTORIZACIÓN</w:t>
      </w:r>
      <w:r w:rsidRPr="00037B1A">
        <w:rPr>
          <w:rFonts w:ascii="Arial" w:eastAsia="Times New Roman" w:hAnsi="Arial" w:cs="Arial"/>
          <w:b/>
          <w:bCs/>
          <w:vertAlign w:val="superscript"/>
          <w:lang w:val="es-ES"/>
        </w:rPr>
        <w:footnoteReference w:id="1"/>
      </w:r>
      <w:r w:rsidRPr="00037B1A">
        <w:rPr>
          <w:rFonts w:ascii="Arial" w:eastAsia="Times New Roman" w:hAnsi="Arial" w:cs="Arial"/>
          <w:b/>
          <w:bCs/>
          <w:lang w:val="es-ES"/>
        </w:rPr>
        <w:t xml:space="preserve"> PARA IMPLEMENTAR</w:t>
      </w:r>
    </w:p>
    <w:p w14:paraId="7D56EB97" w14:textId="77777777" w:rsidR="00133E89" w:rsidRPr="00037B1A" w:rsidRDefault="00133E89" w:rsidP="00133E89">
      <w:pPr>
        <w:jc w:val="center"/>
        <w:rPr>
          <w:rFonts w:ascii="Arial" w:eastAsia="Times New Roman" w:hAnsi="Arial" w:cs="Arial"/>
          <w:b/>
          <w:bCs/>
          <w:lang w:val="es-ES"/>
        </w:rPr>
      </w:pPr>
      <w:smartTag w:uri="urn:schemas-microsoft-com:office:smarttags" w:element="PersonName">
        <w:smartTagPr>
          <w:attr w:name="ProductID" w:val="LA CONDICIￓN DE"/>
        </w:smartTagPr>
        <w:r w:rsidRPr="00037B1A">
          <w:rPr>
            <w:rFonts w:ascii="Arial" w:eastAsia="Times New Roman" w:hAnsi="Arial" w:cs="Arial"/>
            <w:b/>
            <w:bCs/>
            <w:lang w:val="es-ES"/>
          </w:rPr>
          <w:t>LA CONDICIÓN DE</w:t>
        </w:r>
      </w:smartTag>
      <w:r w:rsidRPr="00037B1A">
        <w:rPr>
          <w:rFonts w:ascii="Arial" w:eastAsia="Times New Roman" w:hAnsi="Arial" w:cs="Arial"/>
          <w:b/>
          <w:bCs/>
          <w:lang w:val="es-ES"/>
        </w:rPr>
        <w:t xml:space="preserve"> ESTUDIANTE PROMOCIONAL </w:t>
      </w:r>
    </w:p>
    <w:p w14:paraId="0A990947" w14:textId="77777777" w:rsidR="00133E89" w:rsidRPr="00037B1A" w:rsidRDefault="00133E89" w:rsidP="00133E89">
      <w:pPr>
        <w:jc w:val="center"/>
        <w:rPr>
          <w:rFonts w:ascii="Arial" w:eastAsia="Times New Roman" w:hAnsi="Arial" w:cs="Arial"/>
          <w:b/>
          <w:bCs/>
          <w:lang w:val="es-ES"/>
        </w:rPr>
      </w:pPr>
      <w:r w:rsidRPr="00037B1A">
        <w:rPr>
          <w:rFonts w:ascii="Arial" w:eastAsia="Times New Roman" w:hAnsi="Arial" w:cs="Arial"/>
          <w:b/>
          <w:bCs/>
          <w:lang w:val="es-ES"/>
        </w:rPr>
        <w:t>EN LAS ASIGNATURAS</w:t>
      </w:r>
      <w:r w:rsidRPr="00037B1A">
        <w:rPr>
          <w:rFonts w:ascii="Arial" w:eastAsia="Times New Roman" w:hAnsi="Arial" w:cs="Arial"/>
          <w:b/>
          <w:bCs/>
          <w:vertAlign w:val="superscript"/>
          <w:lang w:val="es-ES"/>
        </w:rPr>
        <w:footnoteReference w:id="2"/>
      </w:r>
    </w:p>
    <w:p w14:paraId="2C05A15E" w14:textId="77777777" w:rsidR="00133E89" w:rsidRPr="00037B1A" w:rsidRDefault="00133E89" w:rsidP="00133E89">
      <w:pPr>
        <w:jc w:val="both"/>
        <w:rPr>
          <w:rFonts w:ascii="Arial" w:eastAsia="Times New Roman" w:hAnsi="Arial" w:cs="Arial"/>
          <w:b/>
          <w:bCs/>
          <w:lang w:val="es-ES"/>
        </w:rPr>
      </w:pPr>
    </w:p>
    <w:p w14:paraId="6F0C4BF1" w14:textId="77777777" w:rsidR="00133E89" w:rsidRPr="00037B1A" w:rsidRDefault="00133E89" w:rsidP="00133E89">
      <w:pPr>
        <w:jc w:val="both"/>
        <w:rPr>
          <w:rFonts w:ascii="Arial" w:eastAsia="Times New Roman" w:hAnsi="Arial" w:cs="Arial"/>
          <w:lang w:val="es-ES"/>
        </w:rPr>
      </w:pPr>
      <w:r w:rsidRPr="00037B1A">
        <w:rPr>
          <w:rFonts w:ascii="Arial" w:eastAsia="Times New Roman" w:hAnsi="Arial" w:cs="Arial"/>
          <w:b/>
          <w:bCs/>
          <w:lang w:val="es-ES"/>
        </w:rPr>
        <w:t xml:space="preserve">Sr. Docente Responsable de </w:t>
      </w:r>
      <w:smartTag w:uri="urn:schemas-microsoft-com:office:smarttags" w:element="PersonName">
        <w:smartTagPr>
          <w:attr w:name="ProductID" w:val="la Asignatura"/>
        </w:smartTagPr>
        <w:r w:rsidRPr="00037B1A">
          <w:rPr>
            <w:rFonts w:ascii="Arial" w:eastAsia="Times New Roman" w:hAnsi="Arial" w:cs="Arial"/>
            <w:b/>
            <w:bCs/>
            <w:lang w:val="es-ES"/>
          </w:rPr>
          <w:t>la Asignatura</w:t>
        </w:r>
      </w:smartTag>
      <w:r w:rsidRPr="00037B1A">
        <w:rPr>
          <w:rFonts w:ascii="Arial" w:eastAsia="Times New Roman" w:hAnsi="Arial" w:cs="Arial"/>
          <w:b/>
          <w:bCs/>
          <w:lang w:val="es-ES"/>
        </w:rPr>
        <w:t xml:space="preserve">: </w:t>
      </w:r>
      <w:r w:rsidRPr="00037B1A">
        <w:rPr>
          <w:rFonts w:ascii="Arial" w:eastAsia="Times New Roman" w:hAnsi="Arial" w:cs="Arial"/>
          <w:lang w:val="es-ES"/>
        </w:rPr>
        <w:t xml:space="preserve">si desea solicitar la autorización para implementar el sistema de promoción en la/s asignatura/s a su cargo, complete la siguiente planilla y previa firma, preséntela anexa al programa de la/s misma/s.  Después de vencido el plazo para la presentación, según cronograma académico, se publicará </w:t>
      </w:r>
      <w:smartTag w:uri="urn:schemas-microsoft-com:office:smarttags" w:element="PersonName">
        <w:smartTagPr>
          <w:attr w:name="ProductID" w:val="la Resoluci￳n"/>
        </w:smartTagPr>
        <w:r w:rsidRPr="00037B1A">
          <w:rPr>
            <w:rFonts w:ascii="Arial" w:eastAsia="Times New Roman" w:hAnsi="Arial" w:cs="Arial"/>
            <w:lang w:val="es-ES"/>
          </w:rPr>
          <w:t>la Resolución</w:t>
        </w:r>
      </w:smartTag>
      <w:r w:rsidRPr="00037B1A">
        <w:rPr>
          <w:rFonts w:ascii="Arial" w:eastAsia="Times New Roman" w:hAnsi="Arial" w:cs="Arial"/>
          <w:lang w:val="es-ES"/>
        </w:rPr>
        <w:t xml:space="preserve"> con las autorizaciones correspondientes. Muchas gracias. </w:t>
      </w:r>
    </w:p>
    <w:p w14:paraId="45CA509D" w14:textId="77777777" w:rsidR="00133E89" w:rsidRPr="00037B1A" w:rsidRDefault="00133E89" w:rsidP="00133E89">
      <w:pPr>
        <w:jc w:val="center"/>
        <w:rPr>
          <w:rFonts w:ascii="Arial" w:eastAsia="Times New Roman" w:hAnsi="Arial" w:cs="Arial"/>
          <w:b/>
          <w:b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28"/>
        <w:gridCol w:w="2118"/>
        <w:gridCol w:w="2128"/>
      </w:tblGrid>
      <w:tr w:rsidR="00133E89" w:rsidRPr="00037B1A" w14:paraId="57EA1034" w14:textId="77777777" w:rsidTr="00136BDD">
        <w:tc>
          <w:tcPr>
            <w:tcW w:w="2161" w:type="dxa"/>
            <w:shd w:val="clear" w:color="auto" w:fill="auto"/>
          </w:tcPr>
          <w:p w14:paraId="7D837ECF" w14:textId="77777777" w:rsidR="00133E89" w:rsidRPr="00037B1A" w:rsidRDefault="00133E89" w:rsidP="00136BDD">
            <w:pPr>
              <w:jc w:val="center"/>
              <w:rPr>
                <w:rFonts w:ascii="Arial" w:eastAsia="Times New Roman" w:hAnsi="Arial" w:cs="Arial"/>
                <w:b/>
                <w:bCs/>
                <w:lang w:val="es-ES"/>
              </w:rPr>
            </w:pPr>
            <w:r w:rsidRPr="00037B1A">
              <w:rPr>
                <w:rFonts w:ascii="Arial" w:eastAsia="Times New Roman" w:hAnsi="Arial" w:cs="Arial"/>
                <w:b/>
                <w:bCs/>
                <w:lang w:val="es-ES"/>
              </w:rPr>
              <w:t>Código/s de la Asignatura</w:t>
            </w:r>
          </w:p>
        </w:tc>
        <w:tc>
          <w:tcPr>
            <w:tcW w:w="2161" w:type="dxa"/>
            <w:shd w:val="clear" w:color="auto" w:fill="auto"/>
          </w:tcPr>
          <w:p w14:paraId="38A4BAFE" w14:textId="77777777" w:rsidR="00133E89" w:rsidRPr="00037B1A" w:rsidRDefault="00133E89" w:rsidP="00136BDD">
            <w:pPr>
              <w:jc w:val="center"/>
              <w:rPr>
                <w:rFonts w:ascii="Arial" w:eastAsia="Times New Roman" w:hAnsi="Arial" w:cs="Arial"/>
                <w:bCs/>
                <w:lang w:val="es-ES"/>
              </w:rPr>
            </w:pPr>
            <w:r w:rsidRPr="00037B1A">
              <w:rPr>
                <w:rFonts w:ascii="Arial" w:eastAsia="Times New Roman" w:hAnsi="Arial" w:cs="Arial"/>
                <w:b/>
                <w:bCs/>
                <w:lang w:val="es-ES"/>
              </w:rPr>
              <w:t xml:space="preserve">Nombre completo y </w:t>
            </w:r>
            <w:proofErr w:type="spellStart"/>
            <w:r w:rsidRPr="00037B1A">
              <w:rPr>
                <w:rFonts w:ascii="Arial" w:eastAsia="Times New Roman" w:hAnsi="Arial" w:cs="Arial"/>
                <w:b/>
                <w:bCs/>
                <w:lang w:val="es-ES"/>
              </w:rPr>
              <w:t>regimen</w:t>
            </w:r>
            <w:proofErr w:type="spellEnd"/>
            <w:r w:rsidRPr="00037B1A">
              <w:rPr>
                <w:rFonts w:ascii="Arial" w:eastAsia="Times New Roman" w:hAnsi="Arial" w:cs="Arial"/>
                <w:b/>
                <w:bCs/>
                <w:lang w:val="es-ES"/>
              </w:rPr>
              <w:t xml:space="preserve"> de la asignatura, </w:t>
            </w:r>
            <w:r w:rsidRPr="00037B1A">
              <w:rPr>
                <w:rFonts w:ascii="Arial" w:eastAsia="Times New Roman" w:hAnsi="Arial" w:cs="Arial"/>
                <w:bCs/>
                <w:sz w:val="18"/>
                <w:szCs w:val="18"/>
                <w:lang w:val="es-ES"/>
              </w:rPr>
              <w:t>según el plan de Estudios</w:t>
            </w:r>
          </w:p>
        </w:tc>
        <w:tc>
          <w:tcPr>
            <w:tcW w:w="2161" w:type="dxa"/>
            <w:shd w:val="clear" w:color="auto" w:fill="auto"/>
          </w:tcPr>
          <w:p w14:paraId="22A67C6A" w14:textId="77777777" w:rsidR="00133E89" w:rsidRPr="00037B1A" w:rsidRDefault="00133E89" w:rsidP="00136BDD">
            <w:pPr>
              <w:jc w:val="center"/>
              <w:rPr>
                <w:rFonts w:ascii="Arial" w:eastAsia="Times New Roman" w:hAnsi="Arial" w:cs="Arial"/>
                <w:b/>
                <w:bCs/>
                <w:lang w:val="es-ES"/>
              </w:rPr>
            </w:pPr>
            <w:r w:rsidRPr="00037B1A">
              <w:rPr>
                <w:rFonts w:ascii="Arial" w:eastAsia="Times New Roman" w:hAnsi="Arial" w:cs="Arial"/>
                <w:b/>
                <w:bCs/>
                <w:lang w:val="es-ES"/>
              </w:rPr>
              <w:t>Carrera a la que pertenece la asignatura</w:t>
            </w:r>
          </w:p>
        </w:tc>
        <w:tc>
          <w:tcPr>
            <w:tcW w:w="2161" w:type="dxa"/>
            <w:shd w:val="clear" w:color="auto" w:fill="auto"/>
          </w:tcPr>
          <w:p w14:paraId="67FFB5B0" w14:textId="77777777" w:rsidR="00133E89" w:rsidRPr="00037B1A" w:rsidRDefault="00133E89" w:rsidP="00136BDD">
            <w:pPr>
              <w:jc w:val="center"/>
              <w:rPr>
                <w:rFonts w:ascii="Arial" w:eastAsia="Times New Roman" w:hAnsi="Arial" w:cs="Arial"/>
                <w:b/>
                <w:bCs/>
                <w:lang w:val="es-ES"/>
              </w:rPr>
            </w:pPr>
            <w:r w:rsidRPr="00037B1A">
              <w:rPr>
                <w:rFonts w:ascii="Arial" w:eastAsia="Times New Roman" w:hAnsi="Arial" w:cs="Arial"/>
                <w:b/>
                <w:bCs/>
                <w:lang w:val="es-ES"/>
              </w:rPr>
              <w:t xml:space="preserve">Condiciones para obtener la promoción </w:t>
            </w:r>
            <w:r w:rsidRPr="00037B1A">
              <w:rPr>
                <w:rFonts w:ascii="Arial" w:eastAsia="Times New Roman" w:hAnsi="Arial" w:cs="Arial"/>
                <w:bCs/>
                <w:sz w:val="18"/>
                <w:szCs w:val="18"/>
                <w:lang w:val="es-ES"/>
              </w:rPr>
              <w:t>(copiar lo declarado en el programa)</w:t>
            </w:r>
          </w:p>
        </w:tc>
      </w:tr>
      <w:tr w:rsidR="00133E89" w:rsidRPr="00037B1A" w14:paraId="71A40279" w14:textId="77777777" w:rsidTr="00136BDD">
        <w:tc>
          <w:tcPr>
            <w:tcW w:w="2161" w:type="dxa"/>
            <w:shd w:val="clear" w:color="auto" w:fill="auto"/>
          </w:tcPr>
          <w:p w14:paraId="497C90FA"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28"/>
                  <w:enabled/>
                  <w:calcOnExit w:val="0"/>
                  <w:textInput/>
                </w:ffData>
              </w:fldChar>
            </w:r>
            <w:bookmarkStart w:id="5" w:name="Texto28"/>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5"/>
          </w:p>
        </w:tc>
        <w:tc>
          <w:tcPr>
            <w:tcW w:w="2161" w:type="dxa"/>
            <w:shd w:val="clear" w:color="auto" w:fill="auto"/>
          </w:tcPr>
          <w:p w14:paraId="4AD2AAD9" w14:textId="77777777" w:rsidR="00133E89" w:rsidRPr="00037B1A" w:rsidRDefault="00133E89" w:rsidP="00136BDD">
            <w:pPr>
              <w:ind w:firstLine="708"/>
              <w:rPr>
                <w:rFonts w:ascii="Arial" w:eastAsia="Times New Roman" w:hAnsi="Arial" w:cs="Arial"/>
                <w:bCs/>
                <w:lang w:val="es-ES"/>
              </w:rPr>
            </w:pPr>
            <w:r w:rsidRPr="00037B1A">
              <w:rPr>
                <w:rFonts w:ascii="Arial" w:eastAsia="Times New Roman" w:hAnsi="Arial" w:cs="Arial"/>
                <w:bCs/>
                <w:lang w:val="es-ES"/>
              </w:rPr>
              <w:fldChar w:fldCharType="begin">
                <w:ffData>
                  <w:name w:val="Texto29"/>
                  <w:enabled/>
                  <w:calcOnExit w:val="0"/>
                  <w:textInput/>
                </w:ffData>
              </w:fldChar>
            </w:r>
            <w:bookmarkStart w:id="6" w:name="Texto29"/>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6"/>
            <w:r w:rsidRPr="00037B1A">
              <w:rPr>
                <w:rFonts w:ascii="Arial" w:eastAsia="Times New Roman" w:hAnsi="Arial" w:cs="Arial"/>
                <w:bCs/>
                <w:lang w:val="es-ES"/>
              </w:rPr>
              <w:t xml:space="preserve">  </w:t>
            </w:r>
          </w:p>
        </w:tc>
        <w:tc>
          <w:tcPr>
            <w:tcW w:w="2161" w:type="dxa"/>
            <w:shd w:val="clear" w:color="auto" w:fill="auto"/>
          </w:tcPr>
          <w:p w14:paraId="0EF1337B"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30"/>
                  <w:enabled/>
                  <w:calcOnExit w:val="0"/>
                  <w:textInput/>
                </w:ffData>
              </w:fldChar>
            </w:r>
            <w:bookmarkStart w:id="7" w:name="Texto30"/>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7"/>
          </w:p>
        </w:tc>
        <w:tc>
          <w:tcPr>
            <w:tcW w:w="2161" w:type="dxa"/>
            <w:shd w:val="clear" w:color="auto" w:fill="auto"/>
          </w:tcPr>
          <w:p w14:paraId="5650B7B2"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31"/>
                  <w:enabled/>
                  <w:calcOnExit w:val="0"/>
                  <w:textInput/>
                </w:ffData>
              </w:fldChar>
            </w:r>
            <w:bookmarkStart w:id="8" w:name="Texto31"/>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8"/>
          </w:p>
        </w:tc>
      </w:tr>
      <w:tr w:rsidR="00133E89" w:rsidRPr="00037B1A" w14:paraId="7A77CB6A" w14:textId="77777777" w:rsidTr="00136BDD">
        <w:tc>
          <w:tcPr>
            <w:tcW w:w="2161" w:type="dxa"/>
            <w:shd w:val="clear" w:color="auto" w:fill="auto"/>
          </w:tcPr>
          <w:p w14:paraId="3BFFE1DB"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32"/>
                  <w:enabled/>
                  <w:calcOnExit w:val="0"/>
                  <w:textInput/>
                </w:ffData>
              </w:fldChar>
            </w:r>
            <w:bookmarkStart w:id="9" w:name="Texto32"/>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9"/>
          </w:p>
        </w:tc>
        <w:tc>
          <w:tcPr>
            <w:tcW w:w="2161" w:type="dxa"/>
            <w:shd w:val="clear" w:color="auto" w:fill="auto"/>
          </w:tcPr>
          <w:p w14:paraId="628858D0"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33"/>
                  <w:enabled/>
                  <w:calcOnExit w:val="0"/>
                  <w:textInput/>
                </w:ffData>
              </w:fldChar>
            </w:r>
            <w:bookmarkStart w:id="10" w:name="Texto33"/>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0"/>
          </w:p>
        </w:tc>
        <w:tc>
          <w:tcPr>
            <w:tcW w:w="2161" w:type="dxa"/>
            <w:shd w:val="clear" w:color="auto" w:fill="auto"/>
          </w:tcPr>
          <w:p w14:paraId="23C3FDA1"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34"/>
                  <w:enabled/>
                  <w:calcOnExit w:val="0"/>
                  <w:textInput/>
                </w:ffData>
              </w:fldChar>
            </w:r>
            <w:bookmarkStart w:id="11" w:name="Texto34"/>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1"/>
          </w:p>
        </w:tc>
        <w:tc>
          <w:tcPr>
            <w:tcW w:w="2161" w:type="dxa"/>
            <w:shd w:val="clear" w:color="auto" w:fill="auto"/>
          </w:tcPr>
          <w:p w14:paraId="30E5C9B4"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35"/>
                  <w:enabled/>
                  <w:calcOnExit w:val="0"/>
                  <w:textInput/>
                </w:ffData>
              </w:fldChar>
            </w:r>
            <w:bookmarkStart w:id="12" w:name="Texto35"/>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2"/>
            <w:r w:rsidRPr="00037B1A">
              <w:rPr>
                <w:rFonts w:ascii="Arial" w:eastAsia="Times New Roman" w:hAnsi="Arial" w:cs="Arial"/>
                <w:bCs/>
                <w:lang w:val="es-ES"/>
              </w:rPr>
              <w:t xml:space="preserve"> </w:t>
            </w:r>
          </w:p>
        </w:tc>
      </w:tr>
      <w:tr w:rsidR="00133E89" w:rsidRPr="00037B1A" w14:paraId="5B3216D3" w14:textId="77777777" w:rsidTr="00136BDD">
        <w:tc>
          <w:tcPr>
            <w:tcW w:w="2161" w:type="dxa"/>
            <w:shd w:val="clear" w:color="auto" w:fill="auto"/>
          </w:tcPr>
          <w:p w14:paraId="60C39738"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36"/>
                  <w:enabled/>
                  <w:calcOnExit w:val="0"/>
                  <w:textInput/>
                </w:ffData>
              </w:fldChar>
            </w:r>
            <w:bookmarkStart w:id="13" w:name="Texto36"/>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3"/>
            <w:r w:rsidRPr="00037B1A">
              <w:rPr>
                <w:rFonts w:ascii="Arial" w:eastAsia="Times New Roman" w:hAnsi="Arial" w:cs="Arial"/>
                <w:bCs/>
                <w:lang w:val="es-ES"/>
              </w:rPr>
              <w:t xml:space="preserve">  </w:t>
            </w:r>
          </w:p>
        </w:tc>
        <w:tc>
          <w:tcPr>
            <w:tcW w:w="2161" w:type="dxa"/>
            <w:shd w:val="clear" w:color="auto" w:fill="auto"/>
          </w:tcPr>
          <w:p w14:paraId="4A8D26F8"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37"/>
                  <w:enabled/>
                  <w:calcOnExit w:val="0"/>
                  <w:textInput/>
                </w:ffData>
              </w:fldChar>
            </w:r>
            <w:bookmarkStart w:id="14" w:name="Texto37"/>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4"/>
            <w:r w:rsidRPr="00037B1A">
              <w:rPr>
                <w:rFonts w:ascii="Arial" w:eastAsia="Times New Roman" w:hAnsi="Arial" w:cs="Arial"/>
                <w:bCs/>
                <w:lang w:val="es-ES"/>
              </w:rPr>
              <w:t xml:space="preserve">   </w:t>
            </w:r>
          </w:p>
        </w:tc>
        <w:tc>
          <w:tcPr>
            <w:tcW w:w="2161" w:type="dxa"/>
            <w:shd w:val="clear" w:color="auto" w:fill="auto"/>
          </w:tcPr>
          <w:p w14:paraId="241CD9F4"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fldChar w:fldCharType="begin">
                <w:ffData>
                  <w:name w:val="Texto38"/>
                  <w:enabled/>
                  <w:calcOnExit w:val="0"/>
                  <w:textInput/>
                </w:ffData>
              </w:fldChar>
            </w:r>
            <w:bookmarkStart w:id="15" w:name="Texto38"/>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5"/>
            <w:r w:rsidRPr="00037B1A">
              <w:rPr>
                <w:rFonts w:ascii="Arial" w:eastAsia="Times New Roman" w:hAnsi="Arial" w:cs="Arial"/>
                <w:bCs/>
                <w:lang w:val="es-ES"/>
              </w:rPr>
              <w:t xml:space="preserve">   </w:t>
            </w:r>
          </w:p>
        </w:tc>
        <w:tc>
          <w:tcPr>
            <w:tcW w:w="2161" w:type="dxa"/>
            <w:shd w:val="clear" w:color="auto" w:fill="auto"/>
          </w:tcPr>
          <w:p w14:paraId="01E221AA"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39"/>
                  <w:enabled/>
                  <w:calcOnExit w:val="0"/>
                  <w:textInput/>
                </w:ffData>
              </w:fldChar>
            </w:r>
            <w:bookmarkStart w:id="16" w:name="Texto39"/>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6"/>
          </w:p>
        </w:tc>
      </w:tr>
      <w:tr w:rsidR="00133E89" w:rsidRPr="00037B1A" w14:paraId="47A79C08" w14:textId="77777777" w:rsidTr="00136BDD">
        <w:tc>
          <w:tcPr>
            <w:tcW w:w="2161" w:type="dxa"/>
            <w:shd w:val="clear" w:color="auto" w:fill="auto"/>
          </w:tcPr>
          <w:p w14:paraId="2BA292F8"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40"/>
                  <w:enabled/>
                  <w:calcOnExit w:val="0"/>
                  <w:textInput/>
                </w:ffData>
              </w:fldChar>
            </w:r>
            <w:bookmarkStart w:id="17" w:name="Texto40"/>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7"/>
            <w:r w:rsidRPr="00037B1A">
              <w:rPr>
                <w:rFonts w:ascii="Arial" w:eastAsia="Times New Roman" w:hAnsi="Arial" w:cs="Arial"/>
                <w:bCs/>
                <w:lang w:val="es-ES"/>
              </w:rPr>
              <w:t xml:space="preserve">    </w:t>
            </w:r>
          </w:p>
        </w:tc>
        <w:tc>
          <w:tcPr>
            <w:tcW w:w="2161" w:type="dxa"/>
            <w:shd w:val="clear" w:color="auto" w:fill="auto"/>
          </w:tcPr>
          <w:p w14:paraId="16ECF74F"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41"/>
                  <w:enabled/>
                  <w:calcOnExit w:val="0"/>
                  <w:textInput/>
                </w:ffData>
              </w:fldChar>
            </w:r>
            <w:bookmarkStart w:id="18" w:name="Texto41"/>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8"/>
            <w:r w:rsidRPr="00037B1A">
              <w:rPr>
                <w:rFonts w:ascii="Arial" w:eastAsia="Times New Roman" w:hAnsi="Arial" w:cs="Arial"/>
                <w:bCs/>
                <w:lang w:val="es-ES"/>
              </w:rPr>
              <w:t xml:space="preserve">   </w:t>
            </w:r>
          </w:p>
        </w:tc>
        <w:tc>
          <w:tcPr>
            <w:tcW w:w="2161" w:type="dxa"/>
            <w:shd w:val="clear" w:color="auto" w:fill="auto"/>
          </w:tcPr>
          <w:p w14:paraId="1BD8428E"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42"/>
                  <w:enabled/>
                  <w:calcOnExit w:val="0"/>
                  <w:textInput/>
                </w:ffData>
              </w:fldChar>
            </w:r>
            <w:bookmarkStart w:id="19" w:name="Texto42"/>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19"/>
          </w:p>
        </w:tc>
        <w:tc>
          <w:tcPr>
            <w:tcW w:w="2161" w:type="dxa"/>
            <w:shd w:val="clear" w:color="auto" w:fill="auto"/>
          </w:tcPr>
          <w:p w14:paraId="527E058C" w14:textId="77777777" w:rsidR="00133E89" w:rsidRPr="00037B1A" w:rsidRDefault="00133E89" w:rsidP="00136BDD">
            <w:pPr>
              <w:rPr>
                <w:rFonts w:ascii="Arial" w:eastAsia="Times New Roman" w:hAnsi="Arial" w:cs="Arial"/>
                <w:bCs/>
                <w:lang w:val="es-ES"/>
              </w:rPr>
            </w:pPr>
            <w:r w:rsidRPr="00037B1A">
              <w:rPr>
                <w:rFonts w:ascii="Arial" w:eastAsia="Times New Roman" w:hAnsi="Arial" w:cs="Arial"/>
                <w:bCs/>
                <w:lang w:val="es-ES"/>
              </w:rPr>
              <w:t xml:space="preserve">  </w:t>
            </w:r>
            <w:r w:rsidRPr="00037B1A">
              <w:rPr>
                <w:rFonts w:ascii="Arial" w:eastAsia="Times New Roman" w:hAnsi="Arial" w:cs="Arial"/>
                <w:bCs/>
                <w:lang w:val="es-ES"/>
              </w:rPr>
              <w:fldChar w:fldCharType="begin">
                <w:ffData>
                  <w:name w:val="Texto43"/>
                  <w:enabled/>
                  <w:calcOnExit w:val="0"/>
                  <w:textInput/>
                </w:ffData>
              </w:fldChar>
            </w:r>
            <w:bookmarkStart w:id="20" w:name="Texto43"/>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20"/>
            <w:r w:rsidRPr="00037B1A">
              <w:rPr>
                <w:rFonts w:ascii="Arial" w:eastAsia="Times New Roman" w:hAnsi="Arial" w:cs="Arial"/>
                <w:bCs/>
                <w:lang w:val="es-ES"/>
              </w:rPr>
              <w:t xml:space="preserve">                    </w:t>
            </w:r>
          </w:p>
        </w:tc>
      </w:tr>
      <w:tr w:rsidR="00133E89" w:rsidRPr="00037B1A" w14:paraId="02FBE5F2" w14:textId="77777777" w:rsidTr="00136BDD">
        <w:tc>
          <w:tcPr>
            <w:tcW w:w="8644" w:type="dxa"/>
            <w:gridSpan w:val="4"/>
            <w:shd w:val="clear" w:color="auto" w:fill="auto"/>
          </w:tcPr>
          <w:p w14:paraId="0419C663" w14:textId="77777777" w:rsidR="00133E89" w:rsidRPr="00037B1A" w:rsidRDefault="00133E89" w:rsidP="00136BDD">
            <w:pPr>
              <w:jc w:val="both"/>
              <w:rPr>
                <w:rFonts w:ascii="Arial" w:eastAsia="Times New Roman" w:hAnsi="Arial" w:cs="Arial"/>
                <w:bCs/>
                <w:lang w:val="es-ES"/>
              </w:rPr>
            </w:pPr>
            <w:r w:rsidRPr="00037B1A">
              <w:rPr>
                <w:rFonts w:ascii="Arial" w:eastAsia="Times New Roman" w:hAnsi="Arial" w:cs="Arial"/>
                <w:bCs/>
                <w:lang w:val="es-ES"/>
              </w:rPr>
              <w:t>Observaciones:</w:t>
            </w:r>
            <w:r w:rsidRPr="00037B1A">
              <w:rPr>
                <w:rFonts w:ascii="Arial" w:eastAsia="Times New Roman" w:hAnsi="Arial" w:cs="Arial"/>
                <w:bCs/>
                <w:lang w:val="es-ES"/>
              </w:rPr>
              <w:fldChar w:fldCharType="begin">
                <w:ffData>
                  <w:name w:val="Texto44"/>
                  <w:enabled/>
                  <w:calcOnExit w:val="0"/>
                  <w:textInput/>
                </w:ffData>
              </w:fldChar>
            </w:r>
            <w:bookmarkStart w:id="21" w:name="Texto44"/>
            <w:r w:rsidRPr="00037B1A">
              <w:rPr>
                <w:rFonts w:ascii="Arial" w:eastAsia="Times New Roman" w:hAnsi="Arial" w:cs="Arial"/>
                <w:bCs/>
                <w:lang w:val="es-ES"/>
              </w:rPr>
              <w:instrText xml:space="preserve"> FORMTEXT </w:instrText>
            </w:r>
            <w:r w:rsidRPr="00037B1A">
              <w:rPr>
                <w:rFonts w:ascii="Arial" w:eastAsia="Times New Roman" w:hAnsi="Arial" w:cs="Arial"/>
                <w:bCs/>
                <w:lang w:val="es-ES"/>
              </w:rPr>
            </w:r>
            <w:r w:rsidRPr="00037B1A">
              <w:rPr>
                <w:rFonts w:ascii="Arial" w:eastAsia="Times New Roman" w:hAnsi="Arial" w:cs="Arial"/>
                <w:bCs/>
                <w:lang w:val="es-ES"/>
              </w:rPr>
              <w:fldChar w:fldCharType="separate"/>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noProof/>
                <w:lang w:val="es-ES"/>
              </w:rPr>
              <w:t> </w:t>
            </w:r>
            <w:r w:rsidRPr="00037B1A">
              <w:rPr>
                <w:rFonts w:ascii="Arial" w:eastAsia="Times New Roman" w:hAnsi="Arial" w:cs="Arial"/>
                <w:bCs/>
                <w:lang w:val="es-ES"/>
              </w:rPr>
              <w:fldChar w:fldCharType="end"/>
            </w:r>
            <w:bookmarkEnd w:id="21"/>
            <w:r w:rsidRPr="00037B1A">
              <w:rPr>
                <w:rFonts w:ascii="Arial" w:eastAsia="Times New Roman" w:hAnsi="Arial" w:cs="Arial"/>
                <w:bCs/>
                <w:lang w:val="es-ES"/>
              </w:rPr>
              <w:t xml:space="preserve">                                                                                                                                         </w:t>
            </w:r>
          </w:p>
          <w:p w14:paraId="6BDC7185" w14:textId="77777777" w:rsidR="00133E89" w:rsidRPr="00037B1A" w:rsidRDefault="00133E89" w:rsidP="00136BDD">
            <w:pPr>
              <w:jc w:val="both"/>
              <w:rPr>
                <w:rFonts w:ascii="Arial" w:eastAsia="Times New Roman" w:hAnsi="Arial" w:cs="Arial"/>
                <w:bCs/>
                <w:lang w:val="es-ES"/>
              </w:rPr>
            </w:pPr>
          </w:p>
        </w:tc>
      </w:tr>
    </w:tbl>
    <w:p w14:paraId="14B11450" w14:textId="77777777" w:rsidR="00133E89" w:rsidRPr="00037B1A" w:rsidRDefault="00133E89" w:rsidP="00133E89">
      <w:pPr>
        <w:jc w:val="both"/>
        <w:rPr>
          <w:rFonts w:ascii="Arial" w:eastAsia="Times New Roman" w:hAnsi="Arial" w:cs="Arial"/>
          <w:b/>
          <w:bCs/>
          <w:lang w:val="es-ES"/>
        </w:rPr>
      </w:pPr>
    </w:p>
    <w:p w14:paraId="6864F8A9" w14:textId="77777777" w:rsidR="00133E89" w:rsidRPr="00037B1A" w:rsidRDefault="00133E89" w:rsidP="00133E89">
      <w:pPr>
        <w:jc w:val="both"/>
        <w:rPr>
          <w:rFonts w:ascii="Arial" w:eastAsia="Times New Roman" w:hAnsi="Arial" w:cs="Arial"/>
          <w:b/>
          <w:bCs/>
          <w:lang w:val="es-ES"/>
        </w:rPr>
      </w:pPr>
    </w:p>
    <w:p w14:paraId="04A453B3" w14:textId="77777777" w:rsidR="00133E89" w:rsidRPr="00037B1A" w:rsidRDefault="00133E89" w:rsidP="00133E89">
      <w:pPr>
        <w:jc w:val="both"/>
        <w:rPr>
          <w:rFonts w:ascii="Arial" w:eastAsia="Times New Roman" w:hAnsi="Arial" w:cs="Arial"/>
          <w:b/>
          <w:bCs/>
          <w:lang w:val="es-ES"/>
        </w:rPr>
      </w:pPr>
      <w:r w:rsidRPr="00037B1A">
        <w:rPr>
          <w:rFonts w:ascii="Arial" w:eastAsia="Times New Roman" w:hAnsi="Arial" w:cs="Arial"/>
          <w:b/>
          <w:bCs/>
          <w:lang w:val="es-ES"/>
        </w:rPr>
        <w:t>Firma del Profesor Responsable:</w:t>
      </w:r>
    </w:p>
    <w:p w14:paraId="2F2BA783" w14:textId="77777777" w:rsidR="00133E89" w:rsidRPr="00037B1A" w:rsidRDefault="00133E89" w:rsidP="00133E89">
      <w:pPr>
        <w:jc w:val="both"/>
        <w:rPr>
          <w:rFonts w:ascii="Arial" w:eastAsia="Times New Roman" w:hAnsi="Arial" w:cs="Arial"/>
          <w:b/>
          <w:bCs/>
          <w:lang w:val="es-ES"/>
        </w:rPr>
      </w:pPr>
      <w:r w:rsidRPr="00037B1A">
        <w:rPr>
          <w:rFonts w:ascii="Arial" w:eastAsia="Times New Roman" w:hAnsi="Arial" w:cs="Arial"/>
          <w:b/>
          <w:bCs/>
          <w:lang w:val="es-ES"/>
        </w:rPr>
        <w:t>Aclaración de la firma:</w:t>
      </w:r>
    </w:p>
    <w:p w14:paraId="38C609E2" w14:textId="77777777" w:rsidR="00133E89" w:rsidRPr="00037B1A" w:rsidRDefault="00133E89" w:rsidP="00133E89">
      <w:pPr>
        <w:jc w:val="both"/>
        <w:rPr>
          <w:rFonts w:ascii="Arial" w:eastAsia="Times New Roman" w:hAnsi="Arial" w:cs="Arial"/>
          <w:b/>
          <w:bCs/>
          <w:lang w:val="es-ES"/>
        </w:rPr>
      </w:pPr>
    </w:p>
    <w:p w14:paraId="2075ECE8" w14:textId="77777777" w:rsidR="00133E89" w:rsidRPr="00037B1A" w:rsidRDefault="00133E89" w:rsidP="00133E89">
      <w:pPr>
        <w:jc w:val="both"/>
        <w:rPr>
          <w:rFonts w:ascii="Arial" w:eastAsia="Times New Roman" w:hAnsi="Arial" w:cs="Arial"/>
          <w:b/>
          <w:bCs/>
          <w:lang w:val="es-ES"/>
        </w:rPr>
      </w:pPr>
      <w:r w:rsidRPr="00037B1A">
        <w:rPr>
          <w:rFonts w:ascii="Arial" w:eastAsia="Times New Roman" w:hAnsi="Arial" w:cs="Arial"/>
          <w:b/>
          <w:bCs/>
          <w:lang w:val="es-ES"/>
        </w:rPr>
        <w:t xml:space="preserve">Lugar y fecha: </w:t>
      </w:r>
    </w:p>
    <w:p w14:paraId="670E56E5" w14:textId="77777777" w:rsidR="00B5740B" w:rsidRDefault="00B5740B"/>
    <w:sectPr w:rsidR="00B5740B" w:rsidSect="0002182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60CF" w14:textId="77777777" w:rsidR="00377334" w:rsidRDefault="00377334" w:rsidP="00133E89">
      <w:pPr>
        <w:spacing w:after="0" w:line="240" w:lineRule="auto"/>
      </w:pPr>
      <w:r>
        <w:separator/>
      </w:r>
    </w:p>
  </w:endnote>
  <w:endnote w:type="continuationSeparator" w:id="0">
    <w:p w14:paraId="2F2C82A5" w14:textId="77777777" w:rsidR="00377334" w:rsidRDefault="00377334" w:rsidP="0013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 w:type="dxa"/>
      <w:tblBorders>
        <w:top w:val="single" w:sz="18" w:space="0" w:color="808080"/>
        <w:insideV w:val="single" w:sz="18" w:space="0" w:color="808080"/>
      </w:tblBorders>
      <w:tblLook w:val="00A0" w:firstRow="1" w:lastRow="0" w:firstColumn="1" w:lastColumn="0" w:noHBand="0" w:noVBand="0"/>
    </w:tblPr>
    <w:tblGrid>
      <w:gridCol w:w="893"/>
      <w:gridCol w:w="7611"/>
    </w:tblGrid>
    <w:tr w:rsidR="00DF5403" w:rsidRPr="001F375C" w14:paraId="3E5AC5FD" w14:textId="77777777">
      <w:tc>
        <w:tcPr>
          <w:tcW w:w="918" w:type="dxa"/>
          <w:tcBorders>
            <w:top w:val="single" w:sz="18" w:space="0" w:color="808080"/>
          </w:tcBorders>
        </w:tcPr>
        <w:p w14:paraId="13C2DD60" w14:textId="77777777" w:rsidR="00DF5403" w:rsidRPr="001F375C" w:rsidRDefault="00E51799">
          <w:pPr>
            <w:pStyle w:val="Piedepgina"/>
            <w:jc w:val="right"/>
            <w:rPr>
              <w:b/>
              <w:bCs/>
              <w:color w:val="4F81BD"/>
              <w:sz w:val="24"/>
              <w:szCs w:val="24"/>
            </w:rPr>
          </w:pPr>
          <w:r w:rsidRPr="001F375C">
            <w:rPr>
              <w:sz w:val="24"/>
              <w:szCs w:val="24"/>
            </w:rPr>
            <w:fldChar w:fldCharType="begin"/>
          </w:r>
          <w:r w:rsidRPr="001F375C">
            <w:rPr>
              <w:sz w:val="24"/>
              <w:szCs w:val="24"/>
            </w:rPr>
            <w:instrText xml:space="preserve"> PAGE   \* MERGEFORMAT </w:instrText>
          </w:r>
          <w:r w:rsidRPr="001F375C">
            <w:rPr>
              <w:sz w:val="24"/>
              <w:szCs w:val="24"/>
            </w:rPr>
            <w:fldChar w:fldCharType="separate"/>
          </w:r>
          <w:r w:rsidR="009458C9" w:rsidRPr="009458C9">
            <w:rPr>
              <w:b/>
              <w:bCs/>
              <w:noProof/>
              <w:color w:val="4F81BD"/>
              <w:sz w:val="24"/>
              <w:szCs w:val="24"/>
            </w:rPr>
            <w:t>1</w:t>
          </w:r>
          <w:r w:rsidRPr="001F375C">
            <w:rPr>
              <w:sz w:val="24"/>
              <w:szCs w:val="24"/>
            </w:rPr>
            <w:fldChar w:fldCharType="end"/>
          </w:r>
        </w:p>
      </w:tc>
      <w:tc>
        <w:tcPr>
          <w:tcW w:w="7938" w:type="dxa"/>
          <w:tcBorders>
            <w:top w:val="single" w:sz="18" w:space="0" w:color="808080"/>
          </w:tcBorders>
        </w:tcPr>
        <w:p w14:paraId="35B365F2" w14:textId="77777777" w:rsidR="00DF5403" w:rsidRPr="001F375C" w:rsidRDefault="00377334">
          <w:pPr>
            <w:pStyle w:val="Piedepgina"/>
          </w:pPr>
        </w:p>
      </w:tc>
    </w:tr>
  </w:tbl>
  <w:p w14:paraId="3B6A42EB" w14:textId="77777777" w:rsidR="00DF5403" w:rsidRDefault="003773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7FC5" w14:textId="77777777" w:rsidR="00377334" w:rsidRDefault="00377334" w:rsidP="00133E89">
      <w:pPr>
        <w:spacing w:after="0" w:line="240" w:lineRule="auto"/>
      </w:pPr>
      <w:r>
        <w:separator/>
      </w:r>
    </w:p>
  </w:footnote>
  <w:footnote w:type="continuationSeparator" w:id="0">
    <w:p w14:paraId="3A7A3CFC" w14:textId="77777777" w:rsidR="00377334" w:rsidRDefault="00377334" w:rsidP="00133E89">
      <w:pPr>
        <w:spacing w:after="0" w:line="240" w:lineRule="auto"/>
      </w:pPr>
      <w:r>
        <w:continuationSeparator/>
      </w:r>
    </w:p>
  </w:footnote>
  <w:footnote w:id="1">
    <w:p w14:paraId="23050A3B" w14:textId="77777777" w:rsidR="00133E89" w:rsidRPr="00FC7499" w:rsidRDefault="00133E89" w:rsidP="00133E89">
      <w:pPr>
        <w:pStyle w:val="Textonotapie"/>
        <w:jc w:val="both"/>
      </w:pPr>
      <w:r>
        <w:rPr>
          <w:rStyle w:val="Refdenotaalpie"/>
          <w:rFonts w:cs="Calibri"/>
        </w:rPr>
        <w:footnoteRef/>
      </w:r>
      <w:r>
        <w:t xml:space="preserve"> </w:t>
      </w:r>
      <w:r w:rsidRPr="00FC7499">
        <w:t xml:space="preserve">Esta planilla reemplaza la nota que debía presentar cada docente para solicitar la autorización para implementar el sistema de promoción en las asignaturas. </w:t>
      </w:r>
      <w:r w:rsidRPr="00FC7499">
        <w:rPr>
          <w:bCs/>
        </w:rPr>
        <w:t>Se presenta junto con el programa</w:t>
      </w:r>
      <w:r w:rsidRPr="00FC7499">
        <w:t xml:space="preserve"> de la asignatura.</w:t>
      </w:r>
    </w:p>
  </w:footnote>
  <w:footnote w:id="2">
    <w:p w14:paraId="13664B68" w14:textId="77777777" w:rsidR="00133E89" w:rsidRPr="00FC7499" w:rsidRDefault="00133E89" w:rsidP="00133E89">
      <w:pPr>
        <w:pStyle w:val="Textonotapie"/>
      </w:pPr>
      <w:r w:rsidRPr="00FC7499">
        <w:rPr>
          <w:rStyle w:val="Refdenotaalpie"/>
          <w:rFonts w:cs="Calibri"/>
        </w:rPr>
        <w:footnoteRef/>
      </w:r>
      <w:r w:rsidRPr="00FC7499">
        <w:t xml:space="preserve"> Cada profesor podrá presentar sólo una planilla conteniendo </w:t>
      </w:r>
      <w:r w:rsidRPr="00FC7499">
        <w:rPr>
          <w:bCs/>
        </w:rPr>
        <w:t>todas las asignaturas a su cargo</w:t>
      </w:r>
      <w:r w:rsidRPr="00FC7499">
        <w:t xml:space="preserve"> para las que solicita la condición de promoción para los estudiantes cursantes.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CE2F" w14:textId="77777777" w:rsidR="00DF5403" w:rsidRPr="0095013D" w:rsidRDefault="00E51799" w:rsidP="004B4113">
    <w:pPr>
      <w:spacing w:after="0" w:line="240" w:lineRule="auto"/>
      <w:jc w:val="center"/>
      <w:rPr>
        <w:rFonts w:ascii="Century Schoolbook" w:hAnsi="Century Schoolbook" w:cs="Century Schoolbook"/>
        <w:i/>
        <w:iCs/>
        <w:sz w:val="24"/>
        <w:szCs w:val="24"/>
      </w:rPr>
    </w:pPr>
    <w:r>
      <w:rPr>
        <w:noProof/>
        <w:lang w:eastAsia="es-AR"/>
      </w:rPr>
      <w:drawing>
        <wp:anchor distT="0" distB="0" distL="114300" distR="114300" simplePos="0" relativeHeight="251660288" behindDoc="0" locked="0" layoutInCell="1" allowOverlap="1" wp14:anchorId="5AC4532A" wp14:editId="38B76593">
          <wp:simplePos x="0" y="0"/>
          <wp:positionH relativeFrom="column">
            <wp:posOffset>99695</wp:posOffset>
          </wp:positionH>
          <wp:positionV relativeFrom="paragraph">
            <wp:posOffset>-27940</wp:posOffset>
          </wp:positionV>
          <wp:extent cx="346710" cy="508635"/>
          <wp:effectExtent l="0" t="0" r="0" b="5715"/>
          <wp:wrapNone/>
          <wp:docPr id="2" name="Imagen 2" descr="logoUNR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UNRC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0" locked="0" layoutInCell="1" allowOverlap="1" wp14:anchorId="6EC080C8" wp14:editId="6A196453">
          <wp:simplePos x="0" y="0"/>
          <wp:positionH relativeFrom="column">
            <wp:posOffset>5085080</wp:posOffset>
          </wp:positionH>
          <wp:positionV relativeFrom="paragraph">
            <wp:posOffset>-92075</wp:posOffset>
          </wp:positionV>
          <wp:extent cx="426085" cy="564515"/>
          <wp:effectExtent l="0" t="0" r="0" b="6985"/>
          <wp:wrapNone/>
          <wp:docPr id="3" name="Imagen 3" descr="LOGO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F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08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13D">
      <w:rPr>
        <w:rFonts w:ascii="Century Schoolbook" w:hAnsi="Century Schoolbook" w:cs="Century Schoolbook"/>
        <w:i/>
        <w:iCs/>
        <w:sz w:val="24"/>
        <w:szCs w:val="24"/>
      </w:rPr>
      <w:t>Universidad Nacional de Río Cuarto</w:t>
    </w:r>
  </w:p>
  <w:p w14:paraId="72DCEC23" w14:textId="77777777" w:rsidR="00DF5403" w:rsidRPr="0095013D" w:rsidRDefault="00377334" w:rsidP="004B4113">
    <w:pPr>
      <w:spacing w:after="0" w:line="240" w:lineRule="auto"/>
      <w:jc w:val="center"/>
      <w:rPr>
        <w:rFonts w:ascii="Century Schoolbook" w:hAnsi="Century Schoolbook" w:cs="Century Schoolbook"/>
        <w:i/>
        <w:iCs/>
        <w:sz w:val="16"/>
        <w:szCs w:val="16"/>
      </w:rPr>
    </w:pPr>
  </w:p>
  <w:p w14:paraId="205BFFB7" w14:textId="77777777" w:rsidR="00DF5403" w:rsidRDefault="00E51799" w:rsidP="00C355CF">
    <w:pPr>
      <w:spacing w:after="0" w:line="240" w:lineRule="auto"/>
      <w:ind w:left="2124"/>
      <w:rPr>
        <w:rFonts w:ascii="Century Gothic" w:hAnsi="Century Gothic" w:cs="Century Gothic"/>
        <w:i/>
        <w:iCs/>
        <w:sz w:val="24"/>
        <w:szCs w:val="24"/>
      </w:rPr>
    </w:pPr>
    <w:r>
      <w:rPr>
        <w:rFonts w:ascii="Century Schoolbook" w:hAnsi="Century Schoolbook" w:cs="Century Schoolbook"/>
        <w:i/>
        <w:iCs/>
        <w:sz w:val="24"/>
        <w:szCs w:val="24"/>
      </w:rPr>
      <w:t xml:space="preserve">     </w:t>
    </w:r>
    <w:r w:rsidRPr="0095013D">
      <w:rPr>
        <w:rFonts w:ascii="Century Schoolbook" w:hAnsi="Century Schoolbook" w:cs="Century Schoolbook"/>
        <w:i/>
        <w:iCs/>
        <w:sz w:val="24"/>
        <w:szCs w:val="24"/>
      </w:rPr>
      <w:t>Facultad de Ciencias Humanas</w:t>
    </w:r>
    <w:r w:rsidRPr="0095013D">
      <w:rPr>
        <w:rFonts w:ascii="Century Gothic" w:hAnsi="Century Gothic" w:cs="Century Gothic"/>
        <w:i/>
        <w:iCs/>
        <w:sz w:val="24"/>
        <w:szCs w:val="24"/>
      </w:rPr>
      <w:t xml:space="preserve">   </w:t>
    </w:r>
  </w:p>
  <w:p w14:paraId="046DD2D8" w14:textId="77777777" w:rsidR="00DF5403" w:rsidRPr="0095013D" w:rsidRDefault="00E51799" w:rsidP="004B4113">
    <w:pPr>
      <w:spacing w:after="0" w:line="240" w:lineRule="auto"/>
      <w:ind w:left="2124" w:firstLine="708"/>
      <w:rPr>
        <w:rFonts w:ascii="Century Gothic" w:hAnsi="Century Gothic" w:cs="Century Gothic"/>
        <w:i/>
        <w:iCs/>
        <w:sz w:val="24"/>
        <w:szCs w:val="24"/>
      </w:rPr>
    </w:pPr>
    <w:r>
      <w:rPr>
        <w:noProof/>
        <w:lang w:eastAsia="es-AR"/>
      </w:rPr>
      <mc:AlternateContent>
        <mc:Choice Requires="wps">
          <w:drawing>
            <wp:anchor distT="0" distB="0" distL="114300" distR="114300" simplePos="0" relativeHeight="251661312" behindDoc="0" locked="0" layoutInCell="1" allowOverlap="1" wp14:anchorId="6B2AC51A" wp14:editId="62D8676F">
              <wp:simplePos x="0" y="0"/>
              <wp:positionH relativeFrom="column">
                <wp:posOffset>-80010</wp:posOffset>
              </wp:positionH>
              <wp:positionV relativeFrom="paragraph">
                <wp:posOffset>105410</wp:posOffset>
              </wp:positionV>
              <wp:extent cx="5687695" cy="9525"/>
              <wp:effectExtent l="24765" t="19685" r="21590" b="2794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7695" cy="9525"/>
                      </a:xfrm>
                      <a:prstGeom prst="straightConnector1">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49AFA5" id="_x0000_t32" coordsize="21600,21600" o:spt="32" o:oned="t" path="m,l21600,21600e" filled="f">
              <v:path arrowok="t" fillok="f" o:connecttype="none"/>
              <o:lock v:ext="edit" shapetype="t"/>
            </v:shapetype>
            <v:shape id="Conector recto de flecha 1" o:spid="_x0000_s1026" type="#_x0000_t32" style="position:absolute;margin-left:-6.3pt;margin-top:8.3pt;width:447.8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" strokecolor="#7f7f7f" strokeweight="3pt"/>
          </w:pict>
        </mc:Fallback>
      </mc:AlternateContent>
    </w:r>
  </w:p>
  <w:p w14:paraId="043E6743" w14:textId="77777777" w:rsidR="00DF5403" w:rsidRDefault="003773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0D08"/>
    <w:multiLevelType w:val="hybridMultilevel"/>
    <w:tmpl w:val="3140C13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44774767"/>
    <w:multiLevelType w:val="hybridMultilevel"/>
    <w:tmpl w:val="48C881F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613B64C2"/>
    <w:multiLevelType w:val="hybridMultilevel"/>
    <w:tmpl w:val="84E6D6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7363755D"/>
    <w:multiLevelType w:val="hybridMultilevel"/>
    <w:tmpl w:val="A64C3ACE"/>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4C"/>
    <w:rsid w:val="00116BDD"/>
    <w:rsid w:val="00133E89"/>
    <w:rsid w:val="001B6EFF"/>
    <w:rsid w:val="002751AA"/>
    <w:rsid w:val="00305ABB"/>
    <w:rsid w:val="00377334"/>
    <w:rsid w:val="004A4266"/>
    <w:rsid w:val="0061664C"/>
    <w:rsid w:val="007E3DF2"/>
    <w:rsid w:val="00844207"/>
    <w:rsid w:val="00914C60"/>
    <w:rsid w:val="009458C9"/>
    <w:rsid w:val="009507FF"/>
    <w:rsid w:val="00981A87"/>
    <w:rsid w:val="009D1DBE"/>
    <w:rsid w:val="00A20F5C"/>
    <w:rsid w:val="00A5650B"/>
    <w:rsid w:val="00A70FBB"/>
    <w:rsid w:val="00AC7EC2"/>
    <w:rsid w:val="00AF40DD"/>
    <w:rsid w:val="00B110D0"/>
    <w:rsid w:val="00B36926"/>
    <w:rsid w:val="00B5740B"/>
    <w:rsid w:val="00BB52AF"/>
    <w:rsid w:val="00BF0EEC"/>
    <w:rsid w:val="00DD1362"/>
    <w:rsid w:val="00E51799"/>
    <w:rsid w:val="00EE71C1"/>
    <w:rsid w:val="00F616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8A0A6AD"/>
  <w15:docId w15:val="{9468A820-C766-4EFE-996D-4361B4AF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33E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33E89"/>
  </w:style>
  <w:style w:type="paragraph" w:styleId="Piedepgina">
    <w:name w:val="footer"/>
    <w:basedOn w:val="Normal"/>
    <w:link w:val="PiedepginaCar"/>
    <w:uiPriority w:val="99"/>
    <w:semiHidden/>
    <w:unhideWhenUsed/>
    <w:rsid w:val="00133E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33E89"/>
  </w:style>
  <w:style w:type="paragraph" w:styleId="Textonotapie">
    <w:name w:val="footnote text"/>
    <w:basedOn w:val="Normal"/>
    <w:link w:val="TextonotapieCar"/>
    <w:uiPriority w:val="99"/>
    <w:semiHidden/>
    <w:unhideWhenUsed/>
    <w:rsid w:val="00133E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3E89"/>
    <w:rPr>
      <w:sz w:val="20"/>
      <w:szCs w:val="20"/>
    </w:rPr>
  </w:style>
  <w:style w:type="character" w:styleId="Refdenotaalpie">
    <w:name w:val="footnote reference"/>
    <w:semiHidden/>
    <w:rsid w:val="00133E89"/>
    <w:rPr>
      <w:rFonts w:cs="Times New Roman"/>
      <w:vertAlign w:val="superscript"/>
    </w:rPr>
  </w:style>
  <w:style w:type="paragraph" w:styleId="Textodeglobo">
    <w:name w:val="Balloon Text"/>
    <w:basedOn w:val="Normal"/>
    <w:link w:val="TextodegloboCar"/>
    <w:uiPriority w:val="99"/>
    <w:semiHidden/>
    <w:unhideWhenUsed/>
    <w:rsid w:val="00133E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3E89"/>
    <w:rPr>
      <w:rFonts w:ascii="Tahoma" w:hAnsi="Tahoma" w:cs="Tahoma"/>
      <w:sz w:val="16"/>
      <w:szCs w:val="16"/>
    </w:rPr>
  </w:style>
  <w:style w:type="character" w:styleId="Textoennegrita">
    <w:name w:val="Strong"/>
    <w:qFormat/>
    <w:rsid w:val="00F616C4"/>
    <w:rPr>
      <w:rFonts w:cs="Times New Roman"/>
      <w:b/>
      <w:bCs/>
    </w:rPr>
  </w:style>
  <w:style w:type="paragraph" w:customStyle="1" w:styleId="Prrafodelista1">
    <w:name w:val="Párrafo de lista1"/>
    <w:basedOn w:val="Normal"/>
    <w:rsid w:val="00F616C4"/>
    <w:pPr>
      <w:ind w:left="720"/>
      <w:contextualSpacing/>
    </w:pPr>
    <w:rPr>
      <w:rFonts w:ascii="Calibri" w:eastAsia="Times New Roman"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2214</Words>
  <Characters>12177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cp:lastPrinted>2024-08-26T13:58:00Z</cp:lastPrinted>
  <dcterms:created xsi:type="dcterms:W3CDTF">2025-07-28T12:39:00Z</dcterms:created>
  <dcterms:modified xsi:type="dcterms:W3CDTF">2025-08-28T22:07:00Z</dcterms:modified>
</cp:coreProperties>
</file>