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B00C" w14:textId="4E1DB250" w:rsidR="0056196D" w:rsidRPr="002F6743" w:rsidRDefault="0056196D" w:rsidP="003F6BAB">
      <w:pPr>
        <w:rPr>
          <w:b/>
          <w:bCs/>
          <w:i/>
          <w:iCs/>
          <w:color w:val="C00000"/>
          <w:sz w:val="32"/>
          <w:szCs w:val="32"/>
        </w:rPr>
      </w:pPr>
      <w:r w:rsidRPr="002F6743">
        <w:rPr>
          <w:b/>
          <w:bCs/>
          <w:i/>
          <w:iCs/>
          <w:color w:val="C00000"/>
          <w:sz w:val="32"/>
          <w:szCs w:val="32"/>
        </w:rPr>
        <w:t xml:space="preserve">Metodología de la Investigación Social II (6144)      </w:t>
      </w:r>
      <w:r w:rsidR="003F6BAB" w:rsidRPr="002F6743">
        <w:rPr>
          <w:b/>
          <w:bCs/>
          <w:i/>
          <w:iCs/>
          <w:color w:val="C00000"/>
          <w:sz w:val="32"/>
          <w:szCs w:val="32"/>
        </w:rPr>
        <w:t xml:space="preserve"> </w:t>
      </w:r>
      <w:r w:rsidR="00C95CF4" w:rsidRPr="002F6743">
        <w:rPr>
          <w:b/>
          <w:bCs/>
          <w:i/>
          <w:iCs/>
          <w:color w:val="C00000"/>
          <w:sz w:val="32"/>
          <w:szCs w:val="32"/>
        </w:rPr>
        <w:t xml:space="preserve">      </w:t>
      </w:r>
      <w:r w:rsidRPr="002F6743">
        <w:rPr>
          <w:b/>
          <w:bCs/>
          <w:i/>
          <w:iCs/>
          <w:color w:val="C00000"/>
          <w:sz w:val="32"/>
          <w:szCs w:val="32"/>
        </w:rPr>
        <w:t xml:space="preserve">        20</w:t>
      </w:r>
      <w:r w:rsidR="001A0328" w:rsidRPr="002F6743">
        <w:rPr>
          <w:b/>
          <w:bCs/>
          <w:i/>
          <w:iCs/>
          <w:color w:val="C00000"/>
          <w:sz w:val="32"/>
          <w:szCs w:val="32"/>
        </w:rPr>
        <w:t>2</w:t>
      </w:r>
      <w:r w:rsidR="002F6743" w:rsidRPr="002F6743">
        <w:rPr>
          <w:b/>
          <w:bCs/>
          <w:i/>
          <w:iCs/>
          <w:color w:val="C00000"/>
          <w:sz w:val="32"/>
          <w:szCs w:val="32"/>
        </w:rPr>
        <w:t>5</w:t>
      </w:r>
    </w:p>
    <w:p w14:paraId="75738A48" w14:textId="795B8A81" w:rsidR="0056196D" w:rsidRDefault="0056196D" w:rsidP="007D1D97">
      <w:pPr>
        <w:spacing w:after="120" w:line="240" w:lineRule="auto"/>
        <w:rPr>
          <w:b/>
        </w:rPr>
      </w:pPr>
      <w:r>
        <w:rPr>
          <w:b/>
        </w:rPr>
        <w:t xml:space="preserve">    </w:t>
      </w:r>
    </w:p>
    <w:p w14:paraId="6C8CE8C2" w14:textId="0068148E" w:rsidR="00DC0465" w:rsidRPr="00B71CDB" w:rsidRDefault="009C5A64" w:rsidP="007D1D97">
      <w:pPr>
        <w:spacing w:after="120" w:line="240" w:lineRule="auto"/>
        <w:rPr>
          <w:rStyle w:val="Textodelmarcadordeposicin1"/>
          <w:rFonts w:cs="Calibri"/>
          <w:color w:val="auto"/>
          <w:sz w:val="24"/>
          <w:szCs w:val="24"/>
        </w:rPr>
      </w:pPr>
      <w:r w:rsidRPr="00B71CDB">
        <w:rPr>
          <w:b/>
          <w:sz w:val="24"/>
          <w:szCs w:val="24"/>
        </w:rPr>
        <w:t>Departamento:</w:t>
      </w:r>
      <w:r w:rsidRPr="00B71CDB">
        <w:rPr>
          <w:rStyle w:val="Textodelmarcadordeposicin1"/>
          <w:rFonts w:cs="Calibri"/>
          <w:color w:val="auto"/>
          <w:sz w:val="24"/>
          <w:szCs w:val="24"/>
        </w:rPr>
        <w:t xml:space="preserve"> </w:t>
      </w:r>
      <w:bookmarkStart w:id="0" w:name="Listadesplegable1"/>
      <w:r w:rsidR="00DC0465" w:rsidRPr="00B71CDB">
        <w:rPr>
          <w:rStyle w:val="Textodelmarcadordeposicin1"/>
          <w:rFonts w:cs="Calibri"/>
          <w:color w:val="auto"/>
          <w:sz w:val="24"/>
          <w:szCs w:val="24"/>
        </w:rPr>
        <w:t>C</w:t>
      </w:r>
      <w:bookmarkEnd w:id="0"/>
      <w:r w:rsidR="00F53B3A" w:rsidRPr="00B71CDB">
        <w:rPr>
          <w:rStyle w:val="Textodelmarcadordeposicin1"/>
          <w:rFonts w:cs="Calibri"/>
          <w:color w:val="auto"/>
          <w:sz w:val="24"/>
          <w:szCs w:val="24"/>
        </w:rPr>
        <w:t>iencias de la Comunicación</w:t>
      </w:r>
    </w:p>
    <w:p w14:paraId="6F9CE3A2" w14:textId="585523A6" w:rsidR="00B71CDB" w:rsidRDefault="00DC0465" w:rsidP="00B71CDB">
      <w:pPr>
        <w:spacing w:after="0" w:line="240" w:lineRule="auto"/>
        <w:jc w:val="both"/>
        <w:rPr>
          <w:b/>
          <w:sz w:val="24"/>
          <w:szCs w:val="24"/>
        </w:rPr>
      </w:pPr>
      <w:r w:rsidRPr="00B71CDB">
        <w:rPr>
          <w:b/>
          <w:sz w:val="24"/>
          <w:szCs w:val="24"/>
        </w:rPr>
        <w:t>Carrera</w:t>
      </w:r>
      <w:r w:rsidR="00B71CDB">
        <w:rPr>
          <w:b/>
          <w:sz w:val="24"/>
          <w:szCs w:val="24"/>
        </w:rPr>
        <w:t>s</w:t>
      </w:r>
      <w:r w:rsidRPr="00B71CDB">
        <w:rPr>
          <w:b/>
          <w:sz w:val="24"/>
          <w:szCs w:val="24"/>
        </w:rPr>
        <w:t>:</w:t>
      </w:r>
      <w:bookmarkStart w:id="1" w:name="Texto27"/>
    </w:p>
    <w:bookmarkEnd w:id="1"/>
    <w:p w14:paraId="76E1D31B" w14:textId="5732C52D" w:rsidR="00B71CDB" w:rsidRDefault="00DC0465" w:rsidP="00B71CDB">
      <w:pPr>
        <w:spacing w:after="0" w:line="240" w:lineRule="auto"/>
        <w:ind w:firstLine="708"/>
        <w:jc w:val="both"/>
        <w:rPr>
          <w:sz w:val="24"/>
          <w:szCs w:val="24"/>
        </w:rPr>
      </w:pPr>
      <w:r w:rsidRPr="00B71CDB">
        <w:rPr>
          <w:sz w:val="24"/>
          <w:szCs w:val="24"/>
        </w:rPr>
        <w:t xml:space="preserve">Licenciatura en Ciencias de la Comunicación (3) Plan de Estudios 1997, versión 2 </w:t>
      </w:r>
    </w:p>
    <w:p w14:paraId="74CA5D60" w14:textId="3BC244AF" w:rsidR="00DC0465" w:rsidRDefault="00DC0465" w:rsidP="002F6743">
      <w:pPr>
        <w:spacing w:after="0" w:line="240" w:lineRule="auto"/>
        <w:ind w:firstLine="709"/>
        <w:jc w:val="both"/>
        <w:rPr>
          <w:sz w:val="24"/>
          <w:szCs w:val="24"/>
        </w:rPr>
      </w:pPr>
      <w:r w:rsidRPr="00B71CDB">
        <w:rPr>
          <w:sz w:val="24"/>
          <w:szCs w:val="24"/>
        </w:rPr>
        <w:t>Comunicación Social (38) Plan de Estudios 1997, versión 1.</w:t>
      </w:r>
    </w:p>
    <w:p w14:paraId="6D02169A" w14:textId="7ECC946C" w:rsidR="002F6743" w:rsidRDefault="002F6743" w:rsidP="00B71CDB">
      <w:pPr>
        <w:spacing w:after="120" w:line="240" w:lineRule="auto"/>
        <w:ind w:firstLine="708"/>
        <w:jc w:val="both"/>
        <w:rPr>
          <w:sz w:val="24"/>
          <w:szCs w:val="24"/>
        </w:rPr>
      </w:pPr>
      <w:r>
        <w:rPr>
          <w:sz w:val="24"/>
          <w:szCs w:val="24"/>
        </w:rPr>
        <w:t>Comunicación Institucional y Desarrollo (59) Plan de Estudios 2021, versión 0</w:t>
      </w:r>
    </w:p>
    <w:p w14:paraId="126D124E" w14:textId="2CDFEDE7" w:rsidR="009C5A64" w:rsidRPr="00B71CDB" w:rsidRDefault="009C5A64" w:rsidP="007D1D97">
      <w:pPr>
        <w:tabs>
          <w:tab w:val="left" w:pos="2179"/>
        </w:tabs>
        <w:spacing w:after="120" w:line="240" w:lineRule="auto"/>
        <w:rPr>
          <w:sz w:val="24"/>
          <w:szCs w:val="24"/>
        </w:rPr>
      </w:pPr>
      <w:r w:rsidRPr="00B71CDB">
        <w:rPr>
          <w:b/>
          <w:sz w:val="24"/>
          <w:szCs w:val="24"/>
        </w:rPr>
        <w:t>Asignatura:</w:t>
      </w:r>
      <w:r w:rsidRPr="00B71CDB">
        <w:rPr>
          <w:sz w:val="24"/>
          <w:szCs w:val="24"/>
        </w:rPr>
        <w:t xml:space="preserve"> </w:t>
      </w:r>
      <w:r w:rsidR="00F53B3A" w:rsidRPr="00B71CDB">
        <w:rPr>
          <w:rStyle w:val="Textodelmarcadordeposicin1"/>
          <w:rFonts w:cs="Calibri"/>
          <w:color w:val="auto"/>
          <w:sz w:val="24"/>
          <w:szCs w:val="24"/>
        </w:rPr>
        <w:t xml:space="preserve">Metodología de la Investigación Social </w:t>
      </w:r>
      <w:r w:rsidR="005D7E0E" w:rsidRPr="00B71CDB">
        <w:rPr>
          <w:rStyle w:val="Textodelmarcadordeposicin1"/>
          <w:rFonts w:cs="Calibri"/>
          <w:color w:val="auto"/>
          <w:sz w:val="24"/>
          <w:szCs w:val="24"/>
        </w:rPr>
        <w:t>II Código</w:t>
      </w:r>
      <w:r w:rsidRPr="00B71CDB">
        <w:rPr>
          <w:sz w:val="24"/>
          <w:szCs w:val="24"/>
        </w:rPr>
        <w:t>/s</w:t>
      </w:r>
      <w:r w:rsidR="00EA6BD6" w:rsidRPr="00B71CDB">
        <w:rPr>
          <w:sz w:val="24"/>
          <w:szCs w:val="24"/>
        </w:rPr>
        <w:t>:</w:t>
      </w:r>
      <w:r w:rsidR="0014607F" w:rsidRPr="00B71CDB">
        <w:rPr>
          <w:sz w:val="24"/>
          <w:szCs w:val="24"/>
        </w:rPr>
        <w:t xml:space="preserve"> </w:t>
      </w:r>
      <w:r w:rsidR="00F53B3A" w:rsidRPr="00B71CDB">
        <w:rPr>
          <w:sz w:val="24"/>
          <w:szCs w:val="24"/>
        </w:rPr>
        <w:t>6144</w:t>
      </w:r>
    </w:p>
    <w:p w14:paraId="7D63F97F" w14:textId="4DB4FCF6" w:rsidR="009C5A64" w:rsidRPr="00B71CDB" w:rsidRDefault="009C5A64" w:rsidP="007D1D97">
      <w:pPr>
        <w:tabs>
          <w:tab w:val="left" w:pos="2179"/>
        </w:tabs>
        <w:spacing w:after="120" w:line="240" w:lineRule="auto"/>
        <w:rPr>
          <w:sz w:val="24"/>
          <w:szCs w:val="24"/>
        </w:rPr>
      </w:pPr>
      <w:r w:rsidRPr="00B71CDB">
        <w:rPr>
          <w:b/>
          <w:sz w:val="24"/>
          <w:szCs w:val="24"/>
        </w:rPr>
        <w:t>Curso:</w:t>
      </w:r>
      <w:r w:rsidRPr="00B71CDB">
        <w:rPr>
          <w:sz w:val="24"/>
          <w:szCs w:val="24"/>
        </w:rPr>
        <w:t xml:space="preserve"> </w:t>
      </w:r>
      <w:proofErr w:type="gramStart"/>
      <w:r w:rsidR="002F6743">
        <w:rPr>
          <w:sz w:val="24"/>
          <w:szCs w:val="24"/>
        </w:rPr>
        <w:t>3</w:t>
      </w:r>
      <w:r w:rsidR="002F6743" w:rsidRPr="002F6743">
        <w:rPr>
          <w:sz w:val="24"/>
          <w:szCs w:val="24"/>
          <w:vertAlign w:val="superscript"/>
        </w:rPr>
        <w:t>er</w:t>
      </w:r>
      <w:r w:rsidR="002F6743" w:rsidRPr="00B71CDB">
        <w:rPr>
          <w:rStyle w:val="Textodelmarcadordeposicin1"/>
          <w:rFonts w:cs="Calibri"/>
          <w:color w:val="auto"/>
          <w:sz w:val="24"/>
          <w:szCs w:val="24"/>
        </w:rPr>
        <w:t xml:space="preserve"> </w:t>
      </w:r>
      <w:r w:rsidR="002F6743">
        <w:rPr>
          <w:rStyle w:val="Textodelmarcadordeposicin1"/>
          <w:rFonts w:cs="Calibri"/>
          <w:color w:val="auto"/>
          <w:sz w:val="24"/>
          <w:szCs w:val="24"/>
        </w:rPr>
        <w:t xml:space="preserve"> LCID</w:t>
      </w:r>
      <w:proofErr w:type="gramEnd"/>
      <w:r w:rsidR="002F6743">
        <w:rPr>
          <w:rStyle w:val="Textodelmarcadordeposicin1"/>
          <w:rFonts w:cs="Calibri"/>
          <w:color w:val="auto"/>
          <w:sz w:val="24"/>
          <w:szCs w:val="24"/>
        </w:rPr>
        <w:t xml:space="preserve"> </w:t>
      </w:r>
      <w:r w:rsidR="00F53B3A" w:rsidRPr="00B71CDB">
        <w:rPr>
          <w:rStyle w:val="Textodelmarcadordeposicin1"/>
          <w:rFonts w:cs="Calibri"/>
          <w:color w:val="auto"/>
          <w:sz w:val="24"/>
          <w:szCs w:val="24"/>
        </w:rPr>
        <w:t>4</w:t>
      </w:r>
      <w:r w:rsidR="00F53B3A" w:rsidRPr="00B71CDB">
        <w:rPr>
          <w:rStyle w:val="Textodelmarcadordeposicin1"/>
          <w:rFonts w:cs="Calibri"/>
          <w:color w:val="auto"/>
          <w:sz w:val="24"/>
          <w:szCs w:val="24"/>
          <w:vertAlign w:val="superscript"/>
        </w:rPr>
        <w:t>to.</w:t>
      </w:r>
      <w:r w:rsidR="00F53B3A" w:rsidRPr="00B71CDB">
        <w:rPr>
          <w:rStyle w:val="Textodelmarcadordeposicin1"/>
          <w:rFonts w:cs="Calibri"/>
          <w:color w:val="auto"/>
          <w:sz w:val="24"/>
          <w:szCs w:val="24"/>
        </w:rPr>
        <w:t xml:space="preserve"> Año.</w:t>
      </w:r>
    </w:p>
    <w:p w14:paraId="7F67820E" w14:textId="6FC4CF23" w:rsidR="00F53B3A" w:rsidRPr="00B71CDB" w:rsidRDefault="009C5A64" w:rsidP="007D1D97">
      <w:pPr>
        <w:spacing w:after="120" w:line="240" w:lineRule="auto"/>
        <w:rPr>
          <w:b/>
          <w:sz w:val="24"/>
          <w:szCs w:val="24"/>
        </w:rPr>
      </w:pPr>
      <w:r w:rsidRPr="00B71CDB">
        <w:rPr>
          <w:b/>
          <w:sz w:val="24"/>
          <w:szCs w:val="24"/>
        </w:rPr>
        <w:t>Régimen de la asignatura:</w:t>
      </w:r>
      <w:r w:rsidR="00F53B3A" w:rsidRPr="00B71CDB">
        <w:rPr>
          <w:b/>
          <w:sz w:val="24"/>
          <w:szCs w:val="24"/>
        </w:rPr>
        <w:t xml:space="preserve"> </w:t>
      </w:r>
      <w:r w:rsidR="00FE1B19" w:rsidRPr="00B71CDB">
        <w:rPr>
          <w:sz w:val="24"/>
          <w:szCs w:val="24"/>
        </w:rPr>
        <w:t>1er</w:t>
      </w:r>
      <w:r w:rsidR="00F53B3A" w:rsidRPr="00B71CDB">
        <w:rPr>
          <w:sz w:val="24"/>
          <w:szCs w:val="24"/>
        </w:rPr>
        <w:t xml:space="preserve"> cuatrimestre</w:t>
      </w:r>
    </w:p>
    <w:p w14:paraId="40F55C48" w14:textId="2BEF8283" w:rsidR="00F53B3A" w:rsidRPr="00B71CDB" w:rsidRDefault="009C5A64" w:rsidP="007D1D97">
      <w:pPr>
        <w:spacing w:after="120" w:line="240" w:lineRule="auto"/>
        <w:rPr>
          <w:b/>
        </w:rPr>
      </w:pPr>
      <w:r w:rsidRPr="00B71CDB">
        <w:rPr>
          <w:b/>
          <w:sz w:val="24"/>
          <w:szCs w:val="24"/>
        </w:rPr>
        <w:t>Asignación horaria semanal:</w:t>
      </w:r>
      <w:r w:rsidRPr="00B71CDB">
        <w:rPr>
          <w:sz w:val="24"/>
          <w:szCs w:val="24"/>
        </w:rPr>
        <w:t xml:space="preserve"> </w:t>
      </w:r>
      <w:r w:rsidR="004E6364" w:rsidRPr="00B71CDB">
        <w:rPr>
          <w:sz w:val="24"/>
          <w:szCs w:val="24"/>
        </w:rPr>
        <w:t>Dos</w:t>
      </w:r>
      <w:r w:rsidR="00F53B3A" w:rsidRPr="00B71CDB">
        <w:rPr>
          <w:sz w:val="24"/>
          <w:szCs w:val="24"/>
        </w:rPr>
        <w:t xml:space="preserve"> clase</w:t>
      </w:r>
      <w:r w:rsidR="004E6364" w:rsidRPr="00B71CDB">
        <w:rPr>
          <w:sz w:val="24"/>
          <w:szCs w:val="24"/>
        </w:rPr>
        <w:t>s</w:t>
      </w:r>
      <w:r w:rsidR="00F53B3A" w:rsidRPr="00B71CDB">
        <w:rPr>
          <w:sz w:val="24"/>
          <w:szCs w:val="24"/>
        </w:rPr>
        <w:t xml:space="preserve"> semanales dos horas </w:t>
      </w:r>
      <w:r w:rsidR="004E6364" w:rsidRPr="00B71CDB">
        <w:rPr>
          <w:sz w:val="24"/>
          <w:szCs w:val="24"/>
        </w:rPr>
        <w:t>cada una</w:t>
      </w:r>
    </w:p>
    <w:p w14:paraId="1FE2001D" w14:textId="50E9B88E" w:rsidR="009C5A64" w:rsidRPr="00B71CDB" w:rsidRDefault="009C5A64" w:rsidP="007D1D97">
      <w:pPr>
        <w:spacing w:after="120" w:line="240" w:lineRule="auto"/>
        <w:rPr>
          <w:sz w:val="24"/>
          <w:szCs w:val="24"/>
        </w:rPr>
      </w:pPr>
      <w:r w:rsidRPr="00B71CDB">
        <w:rPr>
          <w:b/>
          <w:sz w:val="24"/>
          <w:szCs w:val="24"/>
        </w:rPr>
        <w:t>Asignación horaria total:</w:t>
      </w:r>
      <w:r w:rsidRPr="00B71CDB">
        <w:rPr>
          <w:sz w:val="24"/>
          <w:szCs w:val="24"/>
        </w:rPr>
        <w:t xml:space="preserve"> </w:t>
      </w:r>
      <w:r w:rsidR="002F6743">
        <w:rPr>
          <w:rStyle w:val="Textodelmarcadordeposicin1"/>
          <w:rFonts w:cs="Calibri"/>
          <w:color w:val="auto"/>
          <w:sz w:val="24"/>
          <w:szCs w:val="24"/>
        </w:rPr>
        <w:t>56</w:t>
      </w:r>
      <w:r w:rsidR="00F53B3A" w:rsidRPr="00B71CDB">
        <w:rPr>
          <w:rStyle w:val="Textodelmarcadordeposicin1"/>
          <w:rFonts w:cs="Calibri"/>
          <w:color w:val="auto"/>
          <w:sz w:val="24"/>
          <w:szCs w:val="24"/>
        </w:rPr>
        <w:t xml:space="preserve"> horas</w:t>
      </w:r>
      <w:r w:rsidR="009C74F9" w:rsidRPr="00B71CDB">
        <w:rPr>
          <w:rStyle w:val="Textodelmarcadordeposicin1"/>
          <w:rFonts w:cs="Calibri"/>
          <w:color w:val="auto"/>
          <w:sz w:val="24"/>
          <w:szCs w:val="24"/>
        </w:rPr>
        <w:t>.</w:t>
      </w:r>
    </w:p>
    <w:p w14:paraId="3C2B16BA" w14:textId="5930DC6C" w:rsidR="009C5A64" w:rsidRPr="00B71CDB" w:rsidRDefault="009C5A64" w:rsidP="007D1D97">
      <w:pPr>
        <w:spacing w:after="120" w:line="240" w:lineRule="auto"/>
        <w:rPr>
          <w:sz w:val="24"/>
          <w:szCs w:val="24"/>
        </w:rPr>
      </w:pPr>
      <w:r w:rsidRPr="00B71CDB">
        <w:rPr>
          <w:b/>
          <w:sz w:val="24"/>
          <w:szCs w:val="24"/>
        </w:rPr>
        <w:t>Profesor Responsable:</w:t>
      </w:r>
      <w:r w:rsidRPr="00B71CDB">
        <w:rPr>
          <w:sz w:val="24"/>
          <w:szCs w:val="24"/>
        </w:rPr>
        <w:t xml:space="preserve"> </w:t>
      </w:r>
      <w:r w:rsidR="00F53B3A" w:rsidRPr="00B71CDB">
        <w:rPr>
          <w:rStyle w:val="Textodelmarcadordeposicin1"/>
          <w:rFonts w:cs="Calibri"/>
          <w:color w:val="auto"/>
          <w:sz w:val="24"/>
          <w:szCs w:val="24"/>
        </w:rPr>
        <w:t xml:space="preserve"> </w:t>
      </w:r>
      <w:r w:rsidR="002F1974" w:rsidRPr="00B71CDB">
        <w:rPr>
          <w:rStyle w:val="Textodelmarcadordeposicin1"/>
          <w:rFonts w:cs="Calibri"/>
          <w:color w:val="auto"/>
          <w:sz w:val="24"/>
          <w:szCs w:val="24"/>
        </w:rPr>
        <w:t>Prof. Carlos Rusconi</w:t>
      </w:r>
    </w:p>
    <w:p w14:paraId="5C13AE44" w14:textId="315A1347" w:rsidR="009C5A64" w:rsidRPr="00B71CDB" w:rsidRDefault="009C5A64" w:rsidP="007D1D97">
      <w:pPr>
        <w:spacing w:after="120" w:line="240" w:lineRule="auto"/>
        <w:rPr>
          <w:sz w:val="24"/>
          <w:szCs w:val="24"/>
        </w:rPr>
      </w:pPr>
      <w:r w:rsidRPr="00B71CDB">
        <w:rPr>
          <w:b/>
          <w:sz w:val="24"/>
          <w:szCs w:val="24"/>
        </w:rPr>
        <w:t>Integrantes del equipo docente:</w:t>
      </w:r>
      <w:r w:rsidR="00F53B3A" w:rsidRPr="00B71CDB">
        <w:rPr>
          <w:b/>
          <w:sz w:val="24"/>
          <w:szCs w:val="24"/>
        </w:rPr>
        <w:t xml:space="preserve"> </w:t>
      </w:r>
      <w:r w:rsidR="002F1974" w:rsidRPr="00B71CDB">
        <w:rPr>
          <w:sz w:val="24"/>
          <w:szCs w:val="24"/>
        </w:rPr>
        <w:t>Prof. Paola Demarchi</w:t>
      </w:r>
      <w:r w:rsidR="00AB51A8">
        <w:rPr>
          <w:sz w:val="24"/>
          <w:szCs w:val="24"/>
        </w:rPr>
        <w:t xml:space="preserve">, </w:t>
      </w:r>
    </w:p>
    <w:p w14:paraId="52FAB891" w14:textId="58D690BC" w:rsidR="002D023F" w:rsidRPr="00B71CDB" w:rsidRDefault="009C5A64" w:rsidP="008D140F">
      <w:pPr>
        <w:spacing w:after="120" w:line="240" w:lineRule="auto"/>
        <w:rPr>
          <w:rStyle w:val="Textodelmarcadordeposicin1"/>
          <w:rFonts w:cs="Calibri"/>
          <w:color w:val="auto"/>
          <w:sz w:val="24"/>
          <w:szCs w:val="24"/>
        </w:rPr>
      </w:pPr>
      <w:r w:rsidRPr="00B71CDB">
        <w:rPr>
          <w:b/>
          <w:sz w:val="24"/>
          <w:szCs w:val="24"/>
        </w:rPr>
        <w:t>Año académico:</w:t>
      </w:r>
      <w:r w:rsidRPr="00B71CDB">
        <w:rPr>
          <w:sz w:val="24"/>
          <w:szCs w:val="24"/>
        </w:rPr>
        <w:t xml:space="preserve"> </w:t>
      </w:r>
      <w:r w:rsidR="00F53B3A" w:rsidRPr="00B71CDB">
        <w:rPr>
          <w:rStyle w:val="Textodelmarcadordeposicin1"/>
          <w:rFonts w:cs="Calibri"/>
          <w:color w:val="auto"/>
          <w:sz w:val="24"/>
          <w:szCs w:val="24"/>
        </w:rPr>
        <w:t>20</w:t>
      </w:r>
      <w:r w:rsidR="004E6364" w:rsidRPr="00B71CDB">
        <w:rPr>
          <w:rStyle w:val="Textodelmarcadordeposicin1"/>
          <w:rFonts w:cs="Calibri"/>
          <w:color w:val="auto"/>
          <w:sz w:val="24"/>
          <w:szCs w:val="24"/>
        </w:rPr>
        <w:t>2</w:t>
      </w:r>
      <w:r w:rsidR="002F6743">
        <w:rPr>
          <w:rStyle w:val="Textodelmarcadordeposicin1"/>
          <w:rFonts w:cs="Calibri"/>
          <w:color w:val="auto"/>
          <w:sz w:val="24"/>
          <w:szCs w:val="24"/>
        </w:rPr>
        <w:t>5</w:t>
      </w:r>
      <w:r w:rsidR="00607103" w:rsidRPr="00B71CDB">
        <w:rPr>
          <w:rStyle w:val="Textodelmarcadordeposicin1"/>
          <w:rFonts w:cs="Calibri"/>
          <w:color w:val="auto"/>
          <w:sz w:val="24"/>
          <w:szCs w:val="24"/>
        </w:rPr>
        <w:t xml:space="preserve"> </w:t>
      </w:r>
    </w:p>
    <w:p w14:paraId="06809CA8" w14:textId="290609FE" w:rsidR="009C5A64" w:rsidRPr="00B71CDB" w:rsidRDefault="009C5A64" w:rsidP="00B71CDB">
      <w:pPr>
        <w:spacing w:after="0" w:line="240" w:lineRule="auto"/>
        <w:rPr>
          <w:rStyle w:val="Textodelmarcadordeposicin1"/>
          <w:rFonts w:cs="Calibri"/>
          <w:color w:val="auto"/>
          <w:sz w:val="24"/>
          <w:szCs w:val="24"/>
        </w:rPr>
      </w:pPr>
      <w:r w:rsidRPr="00B71CDB">
        <w:rPr>
          <w:rStyle w:val="Textodelmarcadordeposicin1"/>
          <w:rFonts w:cs="Calibri"/>
          <w:b/>
          <w:bCs/>
          <w:color w:val="auto"/>
          <w:sz w:val="24"/>
          <w:szCs w:val="24"/>
        </w:rPr>
        <w:t xml:space="preserve">Lugar y fecha:  </w:t>
      </w:r>
      <w:r w:rsidR="00F53B3A" w:rsidRPr="00B71CDB">
        <w:rPr>
          <w:rStyle w:val="Textodelmarcadordeposicin1"/>
          <w:rFonts w:cs="Calibri"/>
          <w:color w:val="auto"/>
          <w:sz w:val="24"/>
          <w:szCs w:val="24"/>
        </w:rPr>
        <w:t xml:space="preserve">Río Cuarto, marzo de </w:t>
      </w:r>
      <w:r w:rsidR="001D1EB9">
        <w:rPr>
          <w:rStyle w:val="Textodelmarcadordeposicin1"/>
          <w:rFonts w:cs="Calibri"/>
          <w:color w:val="auto"/>
          <w:sz w:val="24"/>
          <w:szCs w:val="24"/>
        </w:rPr>
        <w:t>20</w:t>
      </w:r>
      <w:r w:rsidR="00C25057">
        <w:rPr>
          <w:rStyle w:val="Textodelmarcadordeposicin1"/>
          <w:rFonts w:cs="Calibri"/>
          <w:color w:val="auto"/>
          <w:sz w:val="24"/>
          <w:szCs w:val="24"/>
        </w:rPr>
        <w:t>2</w:t>
      </w:r>
      <w:r w:rsidR="002F6743">
        <w:rPr>
          <w:rStyle w:val="Textodelmarcadordeposicin1"/>
          <w:rFonts w:cs="Calibri"/>
          <w:color w:val="auto"/>
          <w:sz w:val="24"/>
          <w:szCs w:val="24"/>
        </w:rPr>
        <w:t>5</w:t>
      </w:r>
    </w:p>
    <w:p w14:paraId="0F069FFE" w14:textId="77777777" w:rsidR="009C5A64" w:rsidRPr="00B71CDB" w:rsidRDefault="009C5A64" w:rsidP="007D1D97">
      <w:pPr>
        <w:spacing w:after="0" w:line="240" w:lineRule="auto"/>
        <w:rPr>
          <w:sz w:val="24"/>
          <w:szCs w:val="24"/>
        </w:rPr>
      </w:pPr>
      <w:r w:rsidRPr="00B71CDB">
        <w:rPr>
          <w:sz w:val="24"/>
          <w:szCs w:val="24"/>
        </w:rPr>
        <w:t xml:space="preserve">   </w:t>
      </w:r>
    </w:p>
    <w:p w14:paraId="0C348747" w14:textId="77777777" w:rsidR="009C5A64" w:rsidRPr="00B71CDB" w:rsidRDefault="009C5A64" w:rsidP="007D1D97">
      <w:pPr>
        <w:spacing w:after="0" w:line="240" w:lineRule="auto"/>
        <w:rPr>
          <w:rStyle w:val="Textoennegrita"/>
          <w:rFonts w:ascii="Arial" w:hAnsi="Arial" w:cs="Arial"/>
          <w:sz w:val="24"/>
          <w:szCs w:val="24"/>
        </w:rPr>
      </w:pPr>
    </w:p>
    <w:p w14:paraId="56366484" w14:textId="77777777" w:rsidR="009C5A64" w:rsidRPr="00B71CDB" w:rsidRDefault="009C5A64" w:rsidP="007D1D97">
      <w:pPr>
        <w:spacing w:after="0" w:line="240" w:lineRule="auto"/>
        <w:rPr>
          <w:rStyle w:val="Textoennegrita"/>
          <w:rFonts w:ascii="Arial" w:hAnsi="Arial" w:cs="Arial"/>
          <w:sz w:val="24"/>
          <w:szCs w:val="24"/>
        </w:rPr>
      </w:pPr>
    </w:p>
    <w:p w14:paraId="7FBAFEDB" w14:textId="77777777" w:rsidR="009C5A64" w:rsidRPr="00B71CDB" w:rsidRDefault="009C5A64" w:rsidP="007D1D97">
      <w:pPr>
        <w:spacing w:after="0" w:line="240" w:lineRule="auto"/>
        <w:rPr>
          <w:rStyle w:val="Textoennegrita"/>
          <w:rFonts w:ascii="Arial" w:hAnsi="Arial" w:cs="Arial"/>
          <w:sz w:val="24"/>
          <w:szCs w:val="24"/>
        </w:rPr>
      </w:pPr>
    </w:p>
    <w:p w14:paraId="43D00EC5" w14:textId="77777777" w:rsidR="009C5A64" w:rsidRPr="00B71CDB" w:rsidRDefault="009C5A64" w:rsidP="007D1D97">
      <w:pPr>
        <w:spacing w:after="0" w:line="240" w:lineRule="auto"/>
        <w:rPr>
          <w:rStyle w:val="Textoennegrita"/>
          <w:rFonts w:ascii="Arial" w:hAnsi="Arial" w:cs="Arial"/>
          <w:sz w:val="24"/>
          <w:szCs w:val="24"/>
        </w:rPr>
      </w:pPr>
    </w:p>
    <w:p w14:paraId="1FD3751C" w14:textId="77777777" w:rsidR="009C5A64" w:rsidRPr="00B71CDB" w:rsidRDefault="009C5A64" w:rsidP="007D1D97">
      <w:pPr>
        <w:spacing w:after="0" w:line="240" w:lineRule="auto"/>
        <w:rPr>
          <w:rStyle w:val="Textoennegrita"/>
          <w:rFonts w:ascii="Arial" w:hAnsi="Arial" w:cs="Arial"/>
          <w:sz w:val="24"/>
          <w:szCs w:val="24"/>
        </w:rPr>
      </w:pPr>
    </w:p>
    <w:p w14:paraId="0E4068F9" w14:textId="4CEB00B2" w:rsidR="009C5A64" w:rsidRPr="003D3FBE" w:rsidRDefault="009C5A64" w:rsidP="007D1D97">
      <w:pPr>
        <w:spacing w:after="0" w:line="240" w:lineRule="auto"/>
        <w:rPr>
          <w:rStyle w:val="Textoennegrita"/>
          <w:rFonts w:ascii="Arial" w:hAnsi="Arial" w:cs="Arial"/>
        </w:rPr>
      </w:pPr>
      <w:r w:rsidRPr="003D3FBE">
        <w:rPr>
          <w:rStyle w:val="Textoennegrita"/>
          <w:rFonts w:ascii="Arial" w:hAnsi="Arial" w:cs="Arial"/>
        </w:rPr>
        <w:br w:type="page"/>
      </w:r>
    </w:p>
    <w:p w14:paraId="5807DBF7" w14:textId="5403E587" w:rsidR="009C5A64" w:rsidRPr="00C4106E" w:rsidRDefault="009C5A64" w:rsidP="007D1D97">
      <w:pPr>
        <w:spacing w:after="0" w:line="240" w:lineRule="auto"/>
        <w:rPr>
          <w:rStyle w:val="Textoennegrita"/>
          <w:rFonts w:ascii="Arial" w:hAnsi="Arial" w:cs="Arial"/>
          <w:color w:val="C00000"/>
        </w:rPr>
      </w:pPr>
      <w:r w:rsidRPr="00C4106E">
        <w:rPr>
          <w:rStyle w:val="Textoennegrita"/>
          <w:rFonts w:ascii="Arial" w:hAnsi="Arial" w:cs="Arial"/>
          <w:color w:val="C00000"/>
        </w:rPr>
        <w:lastRenderedPageBreak/>
        <w:t>1. FUNDAMENTACIÓN</w:t>
      </w:r>
    </w:p>
    <w:p w14:paraId="13A9F6D4" w14:textId="77777777" w:rsidR="00973B49" w:rsidRDefault="00973B49" w:rsidP="004D3665">
      <w:pPr>
        <w:spacing w:after="120" w:line="240" w:lineRule="auto"/>
        <w:ind w:left="567"/>
        <w:jc w:val="both"/>
      </w:pPr>
    </w:p>
    <w:p w14:paraId="0D7D36F5" w14:textId="24CC06F9" w:rsidR="00973B49" w:rsidRDefault="002F6743" w:rsidP="004D3665">
      <w:pPr>
        <w:spacing w:after="120" w:line="240" w:lineRule="auto"/>
        <w:ind w:left="567"/>
        <w:jc w:val="both"/>
      </w:pPr>
      <w:r>
        <w:t>Antes de esta materia</w:t>
      </w:r>
      <w:r w:rsidR="00DD42CC">
        <w:t xml:space="preserve"> los alumnos cursa</w:t>
      </w:r>
      <w:r>
        <w:t>ron</w:t>
      </w:r>
      <w:r w:rsidR="00DD42CC">
        <w:t xml:space="preserve"> la asignatura Metodología de la Investigación Social I (6139) que incluye todos los tópicos clásicos de la metodología cuantitativa, centrados en los conocimientos básicos necesarios para operacionalizar conceptos, seguir diseños descriptivos, seleccionar muestras, formular hipótesis, plantear estudios experimentales y efectuar análisis estadísticos primarios de los datos. </w:t>
      </w:r>
      <w:r w:rsidR="00973B49">
        <w:t>E</w:t>
      </w:r>
      <w:r w:rsidR="00DD42CC">
        <w:t xml:space="preserve">sta formación </w:t>
      </w:r>
      <w:r w:rsidR="00973B49">
        <w:t>se complementa con el aporte</w:t>
      </w:r>
      <w:r w:rsidR="00DD42CC">
        <w:t xml:space="preserve"> que hace a la investigación social el paradigma cualitativo que se trata en esta asignatura. </w:t>
      </w:r>
    </w:p>
    <w:p w14:paraId="4EB08463" w14:textId="3A13F22F" w:rsidR="00794D3F" w:rsidRDefault="00DD42CC" w:rsidP="004D3665">
      <w:pPr>
        <w:spacing w:after="120" w:line="240" w:lineRule="auto"/>
        <w:ind w:left="567"/>
        <w:jc w:val="both"/>
      </w:pPr>
      <w:r>
        <w:t xml:space="preserve">Metodología de la Investigación Social II, está ubicada en el cuarto año de las carreras Comunicación Social y Licenciatura en Comunicación Social. Sus contenidos están orientados a la comprensión de los fundamentos epistemológicos y teóricos que sostienen el abordaje metodológico cualitativo de la investigación social. También, se procura el desarrollo de habilidades que permitan implementar estrategias apropiadas a esta perspectiva de la investigación, así como de las técnicas específicas del trabajo de campo, etapa crucial de este abordaje metodológico de lo social. </w:t>
      </w:r>
      <w:r w:rsidR="00973B49">
        <w:t xml:space="preserve"> </w:t>
      </w:r>
      <w:r>
        <w:t xml:space="preserve">Se avanza también sobre temas </w:t>
      </w:r>
      <w:r w:rsidR="00794D3F">
        <w:t>de discusión actual en</w:t>
      </w:r>
      <w:r>
        <w:t xml:space="preserve"> la investigación social: </w:t>
      </w:r>
      <w:r w:rsidR="00794D3F">
        <w:t>los usos</w:t>
      </w:r>
      <w:r>
        <w:t xml:space="preserve"> de la imagen y las TICS </w:t>
      </w:r>
      <w:r w:rsidR="00794D3F">
        <w:t>en el</w:t>
      </w:r>
      <w:r>
        <w:t xml:space="preserve"> conocimiento de lo social y la </w:t>
      </w:r>
      <w:r w:rsidR="00794D3F">
        <w:t>integración de</w:t>
      </w:r>
      <w:r>
        <w:t xml:space="preserve"> los métodos cuantitativos y cualitativos. </w:t>
      </w:r>
    </w:p>
    <w:p w14:paraId="3B45F0B2" w14:textId="77777777" w:rsidR="00973B49" w:rsidRDefault="00973B49" w:rsidP="004D3665">
      <w:pPr>
        <w:spacing w:after="120" w:line="240" w:lineRule="auto"/>
        <w:ind w:left="567"/>
        <w:jc w:val="both"/>
      </w:pPr>
    </w:p>
    <w:p w14:paraId="316EFAA9" w14:textId="3B2935B5" w:rsidR="009C5A64" w:rsidRPr="00C4106E" w:rsidRDefault="00D55C37" w:rsidP="007D1D97">
      <w:pPr>
        <w:spacing w:after="0" w:line="240" w:lineRule="auto"/>
        <w:rPr>
          <w:rStyle w:val="Textoennegrita"/>
          <w:rFonts w:ascii="Arial" w:hAnsi="Arial" w:cs="Arial"/>
          <w:color w:val="C00000"/>
        </w:rPr>
      </w:pPr>
      <w:r w:rsidRPr="00C4106E">
        <w:rPr>
          <w:rStyle w:val="Textoennegrita"/>
          <w:rFonts w:ascii="Arial" w:hAnsi="Arial" w:cs="Arial"/>
          <w:color w:val="C00000"/>
        </w:rPr>
        <w:t>2</w:t>
      </w:r>
      <w:r w:rsidR="009C5A64" w:rsidRPr="00C4106E">
        <w:rPr>
          <w:rStyle w:val="Textoennegrita"/>
          <w:rFonts w:ascii="Arial" w:hAnsi="Arial" w:cs="Arial"/>
          <w:color w:val="C00000"/>
        </w:rPr>
        <w:t xml:space="preserve">. OBJETIVOS </w:t>
      </w:r>
    </w:p>
    <w:p w14:paraId="36FE2D98" w14:textId="77777777" w:rsidR="008D140F" w:rsidRPr="003D3FBE" w:rsidRDefault="008D140F" w:rsidP="007D1D97">
      <w:pPr>
        <w:spacing w:after="0" w:line="240" w:lineRule="auto"/>
        <w:rPr>
          <w:rFonts w:ascii="Arial" w:hAnsi="Arial" w:cs="Arial"/>
        </w:rPr>
      </w:pPr>
    </w:p>
    <w:p w14:paraId="0992FECA" w14:textId="77777777" w:rsidR="00DD42CC" w:rsidRPr="0013179D" w:rsidRDefault="00DD42CC" w:rsidP="007D1D97">
      <w:pPr>
        <w:numPr>
          <w:ilvl w:val="0"/>
          <w:numId w:val="11"/>
        </w:numPr>
        <w:tabs>
          <w:tab w:val="clear" w:pos="-748"/>
        </w:tabs>
        <w:spacing w:after="0" w:line="240" w:lineRule="auto"/>
        <w:ind w:left="851"/>
        <w:rPr>
          <w:rFonts w:cs="Arial"/>
        </w:rPr>
      </w:pPr>
      <w:r w:rsidRPr="0013179D">
        <w:rPr>
          <w:rFonts w:cs="Arial"/>
        </w:rPr>
        <w:t>Conocer los fundamentos epistemológicos de la metodología cualitativa.</w:t>
      </w:r>
    </w:p>
    <w:p w14:paraId="6745333E" w14:textId="77777777" w:rsidR="00DD42CC" w:rsidRPr="0013179D" w:rsidRDefault="00DD42CC" w:rsidP="007D1D97">
      <w:pPr>
        <w:numPr>
          <w:ilvl w:val="0"/>
          <w:numId w:val="11"/>
        </w:numPr>
        <w:tabs>
          <w:tab w:val="clear" w:pos="-748"/>
        </w:tabs>
        <w:spacing w:after="0" w:line="240" w:lineRule="auto"/>
        <w:ind w:left="851"/>
        <w:rPr>
          <w:rFonts w:cs="Arial"/>
        </w:rPr>
      </w:pPr>
      <w:r w:rsidRPr="0013179D">
        <w:rPr>
          <w:rFonts w:cs="Arial"/>
        </w:rPr>
        <w:t>Acceder a investigaciones cualitativas</w:t>
      </w:r>
    </w:p>
    <w:p w14:paraId="64CBC3A3" w14:textId="77777777" w:rsidR="00DD42CC" w:rsidRPr="0013179D" w:rsidRDefault="00DD42CC" w:rsidP="007D1D97">
      <w:pPr>
        <w:numPr>
          <w:ilvl w:val="0"/>
          <w:numId w:val="11"/>
        </w:numPr>
        <w:tabs>
          <w:tab w:val="clear" w:pos="-748"/>
        </w:tabs>
        <w:spacing w:after="0" w:line="240" w:lineRule="auto"/>
        <w:ind w:left="851"/>
        <w:rPr>
          <w:rFonts w:cs="Arial"/>
        </w:rPr>
      </w:pPr>
      <w:r w:rsidRPr="0013179D">
        <w:rPr>
          <w:rFonts w:cs="Arial"/>
        </w:rPr>
        <w:t xml:space="preserve">Plantear problemas de investigación cuyos objetivos puedan ser logrados aplicando estrategias cualitativas. </w:t>
      </w:r>
    </w:p>
    <w:p w14:paraId="781D368D" w14:textId="77777777" w:rsidR="00DD42CC" w:rsidRDefault="00DD42CC" w:rsidP="007D1D97">
      <w:pPr>
        <w:numPr>
          <w:ilvl w:val="0"/>
          <w:numId w:val="11"/>
        </w:numPr>
        <w:tabs>
          <w:tab w:val="clear" w:pos="-748"/>
        </w:tabs>
        <w:spacing w:after="0" w:line="240" w:lineRule="auto"/>
        <w:ind w:left="851"/>
        <w:rPr>
          <w:rFonts w:cs="Arial"/>
        </w:rPr>
      </w:pPr>
      <w:r w:rsidRPr="0013179D">
        <w:rPr>
          <w:rFonts w:cs="Arial"/>
        </w:rPr>
        <w:t xml:space="preserve">Adquirir las habilidades necesarias para aplicar técnicas de recolección de datos propias de la metodología cualitativa </w:t>
      </w:r>
      <w:r w:rsidR="005D7E0E" w:rsidRPr="0013179D">
        <w:rPr>
          <w:rFonts w:cs="Arial"/>
        </w:rPr>
        <w:t>y para</w:t>
      </w:r>
      <w:r w:rsidRPr="0013179D">
        <w:rPr>
          <w:rFonts w:cs="Arial"/>
        </w:rPr>
        <w:t xml:space="preserve"> analizar la información obtenida en el campo.</w:t>
      </w:r>
    </w:p>
    <w:p w14:paraId="13C2C679" w14:textId="161771B9" w:rsidR="00DD42CC" w:rsidRDefault="00DD42CC" w:rsidP="007D1D97">
      <w:pPr>
        <w:numPr>
          <w:ilvl w:val="0"/>
          <w:numId w:val="11"/>
        </w:numPr>
        <w:tabs>
          <w:tab w:val="clear" w:pos="-748"/>
        </w:tabs>
        <w:spacing w:after="0" w:line="240" w:lineRule="auto"/>
        <w:ind w:left="851"/>
        <w:rPr>
          <w:rFonts w:cs="Arial"/>
        </w:rPr>
      </w:pPr>
      <w:r>
        <w:rPr>
          <w:rFonts w:cs="Arial"/>
        </w:rPr>
        <w:t>Acceder a las discusiones actuales sobre la integración de los métodos cuantitativo y cualitativo.</w:t>
      </w:r>
    </w:p>
    <w:p w14:paraId="1C7274D1" w14:textId="77777777" w:rsidR="00B71CDB" w:rsidRPr="0013179D" w:rsidRDefault="00B71CDB" w:rsidP="00B71CDB">
      <w:pPr>
        <w:spacing w:after="0" w:line="240" w:lineRule="auto"/>
        <w:ind w:left="851"/>
        <w:rPr>
          <w:rFonts w:cs="Arial"/>
        </w:rPr>
      </w:pPr>
    </w:p>
    <w:p w14:paraId="3244BE30" w14:textId="77777777" w:rsidR="009C5A64" w:rsidRPr="003D3FBE" w:rsidRDefault="009C5A64" w:rsidP="007D1D97">
      <w:pPr>
        <w:spacing w:after="0" w:line="240" w:lineRule="auto"/>
        <w:rPr>
          <w:rFonts w:ascii="Arial" w:hAnsi="Arial" w:cs="Arial"/>
        </w:rPr>
      </w:pPr>
    </w:p>
    <w:p w14:paraId="1241140D" w14:textId="77777777" w:rsidR="00C43E87" w:rsidRPr="00C4106E" w:rsidRDefault="00D55C37" w:rsidP="007D1D97">
      <w:pPr>
        <w:spacing w:after="0" w:line="240" w:lineRule="auto"/>
        <w:rPr>
          <w:rStyle w:val="Textoennegrita"/>
          <w:rFonts w:cs="Calibri"/>
          <w:b w:val="0"/>
          <w:color w:val="C00000"/>
          <w:sz w:val="18"/>
          <w:szCs w:val="18"/>
          <w:vertAlign w:val="superscript"/>
        </w:rPr>
      </w:pPr>
      <w:r w:rsidRPr="00C4106E">
        <w:rPr>
          <w:rStyle w:val="Textoennegrita"/>
          <w:rFonts w:ascii="Arial" w:hAnsi="Arial" w:cs="Arial"/>
          <w:color w:val="C00000"/>
        </w:rPr>
        <w:t>3</w:t>
      </w:r>
      <w:r w:rsidR="00DD42CC" w:rsidRPr="00C4106E">
        <w:rPr>
          <w:rStyle w:val="Textoennegrita"/>
          <w:rFonts w:ascii="Arial" w:hAnsi="Arial" w:cs="Arial"/>
          <w:color w:val="C00000"/>
        </w:rPr>
        <w:t>. CONTENIDOS Y BIBLIOGRAFIA OBLIGATORIA</w:t>
      </w:r>
    </w:p>
    <w:p w14:paraId="65AAFDAE" w14:textId="77777777" w:rsidR="00DD42CC" w:rsidRPr="00387BDF" w:rsidRDefault="003C563E" w:rsidP="007D1D97">
      <w:pPr>
        <w:pStyle w:val="Textoindependiente2"/>
        <w:spacing w:after="0" w:line="240" w:lineRule="auto"/>
        <w:ind w:left="709"/>
        <w:jc w:val="both"/>
        <w:rPr>
          <w:rFonts w:cs="Calibri"/>
          <w:b/>
        </w:rPr>
      </w:pPr>
      <w:r w:rsidRPr="003D3FBE">
        <w:rPr>
          <w:rStyle w:val="Textoennegrita"/>
          <w:rFonts w:ascii="Arial" w:hAnsi="Arial" w:cs="Arial"/>
        </w:rPr>
        <w:t xml:space="preserve"> </w:t>
      </w:r>
    </w:p>
    <w:p w14:paraId="127EA17E" w14:textId="03D10D40" w:rsidR="00DD42CC" w:rsidRPr="008D2DB1" w:rsidRDefault="00DD42CC" w:rsidP="00175802">
      <w:pPr>
        <w:pStyle w:val="Textoindependiente2"/>
        <w:numPr>
          <w:ilvl w:val="0"/>
          <w:numId w:val="12"/>
        </w:numPr>
        <w:spacing w:after="0" w:line="240" w:lineRule="auto"/>
        <w:ind w:left="709"/>
        <w:jc w:val="both"/>
        <w:rPr>
          <w:rFonts w:cs="Calibri"/>
          <w:color w:val="C00000"/>
        </w:rPr>
      </w:pPr>
      <w:r w:rsidRPr="008D2DB1">
        <w:rPr>
          <w:rFonts w:cs="Calibri"/>
          <w:b/>
          <w:color w:val="C00000"/>
        </w:rPr>
        <w:t xml:space="preserve">Fundamentos epistemológicos de la metodología cualitativa. </w:t>
      </w:r>
    </w:p>
    <w:p w14:paraId="1F061B65" w14:textId="31725645" w:rsidR="00DD42CC" w:rsidRPr="00387BDF" w:rsidRDefault="00DD42CC" w:rsidP="007D1D97">
      <w:pPr>
        <w:pStyle w:val="Textoindependiente2"/>
        <w:spacing w:after="0" w:line="240" w:lineRule="auto"/>
        <w:ind w:left="1418" w:hanging="709"/>
        <w:jc w:val="both"/>
        <w:rPr>
          <w:rFonts w:cs="Calibri"/>
        </w:rPr>
      </w:pPr>
      <w:proofErr w:type="spellStart"/>
      <w:r w:rsidRPr="00387BDF">
        <w:rPr>
          <w:rFonts w:cs="Calibri"/>
        </w:rPr>
        <w:t>Bruynn</w:t>
      </w:r>
      <w:proofErr w:type="spellEnd"/>
      <w:r w:rsidRPr="00387BDF">
        <w:rPr>
          <w:rFonts w:cs="Calibri"/>
        </w:rPr>
        <w:t xml:space="preserve">, S. (1972) </w:t>
      </w:r>
      <w:r w:rsidRPr="00387BDF">
        <w:rPr>
          <w:rFonts w:cs="Calibri"/>
          <w:i/>
        </w:rPr>
        <w:t>La perspectiva humana en sociología</w:t>
      </w:r>
      <w:r w:rsidRPr="00387BDF">
        <w:rPr>
          <w:rFonts w:cs="Calibri"/>
        </w:rPr>
        <w:t xml:space="preserve">. </w:t>
      </w:r>
      <w:r w:rsidR="00D969DE">
        <w:rPr>
          <w:rFonts w:cs="Calibri"/>
        </w:rPr>
        <w:t xml:space="preserve">Buenos Aires: </w:t>
      </w:r>
      <w:r w:rsidRPr="00387BDF">
        <w:rPr>
          <w:rFonts w:cs="Calibri"/>
        </w:rPr>
        <w:t xml:space="preserve">Amorrortu. Pp. 49-76 y 189-226.  </w:t>
      </w:r>
    </w:p>
    <w:p w14:paraId="4855A325" w14:textId="22E97357" w:rsidR="00DD42CC" w:rsidRDefault="00DD42CC" w:rsidP="007D1D97">
      <w:pPr>
        <w:pStyle w:val="Textoindependiente2"/>
        <w:spacing w:after="0" w:line="240" w:lineRule="auto"/>
        <w:ind w:left="1418" w:hanging="709"/>
        <w:jc w:val="both"/>
        <w:rPr>
          <w:rFonts w:cs="Calibri"/>
        </w:rPr>
      </w:pPr>
      <w:proofErr w:type="spellStart"/>
      <w:r w:rsidRPr="00387BDF">
        <w:rPr>
          <w:rFonts w:cs="Calibri"/>
        </w:rPr>
        <w:t>Forni</w:t>
      </w:r>
      <w:proofErr w:type="spellEnd"/>
      <w:r w:rsidRPr="00387BDF">
        <w:rPr>
          <w:rFonts w:cs="Calibri"/>
        </w:rPr>
        <w:t xml:space="preserve">, F. (1993) “Estrategias de recolección y estrategias de análisis en la investigación social”. En </w:t>
      </w:r>
      <w:proofErr w:type="spellStart"/>
      <w:r w:rsidRPr="00387BDF">
        <w:rPr>
          <w:rFonts w:cs="Calibri"/>
        </w:rPr>
        <w:t>Forni</w:t>
      </w:r>
      <w:proofErr w:type="spellEnd"/>
      <w:r w:rsidRPr="00387BDF">
        <w:rPr>
          <w:rFonts w:cs="Calibri"/>
        </w:rPr>
        <w:t xml:space="preserve">, Gallart y </w:t>
      </w:r>
      <w:proofErr w:type="spellStart"/>
      <w:r w:rsidRPr="00387BDF">
        <w:rPr>
          <w:rFonts w:cs="Calibri"/>
        </w:rPr>
        <w:t>Vasilachis</w:t>
      </w:r>
      <w:proofErr w:type="spellEnd"/>
      <w:r w:rsidRPr="00387BDF">
        <w:rPr>
          <w:rFonts w:cs="Calibri"/>
        </w:rPr>
        <w:t xml:space="preserve">. </w:t>
      </w:r>
      <w:r w:rsidRPr="00387BDF">
        <w:rPr>
          <w:rFonts w:cs="Calibri"/>
          <w:i/>
        </w:rPr>
        <w:t xml:space="preserve">Métodos </w:t>
      </w:r>
      <w:r w:rsidR="006673C5" w:rsidRPr="00387BDF">
        <w:rPr>
          <w:rFonts w:cs="Calibri"/>
          <w:i/>
        </w:rPr>
        <w:t>cualitativos</w:t>
      </w:r>
      <w:r w:rsidRPr="00387BDF">
        <w:rPr>
          <w:rFonts w:cs="Calibri"/>
          <w:i/>
        </w:rPr>
        <w:t xml:space="preserve"> II</w:t>
      </w:r>
      <w:r w:rsidRPr="00387BDF">
        <w:rPr>
          <w:rFonts w:cs="Calibri"/>
        </w:rPr>
        <w:t xml:space="preserve">. </w:t>
      </w:r>
      <w:r w:rsidR="00D969DE">
        <w:rPr>
          <w:rFonts w:cs="Calibri"/>
        </w:rPr>
        <w:t xml:space="preserve">Buenos Aires: </w:t>
      </w:r>
      <w:r w:rsidRPr="00387BDF">
        <w:rPr>
          <w:rFonts w:cs="Calibri"/>
        </w:rPr>
        <w:t>Centro Editor de América Latina. Pp.9-105</w:t>
      </w:r>
    </w:p>
    <w:p w14:paraId="186097CA" w14:textId="3CDB39F1" w:rsidR="002767C0" w:rsidRDefault="002767C0" w:rsidP="007D1D97">
      <w:pPr>
        <w:pStyle w:val="Textoindependiente2"/>
        <w:spacing w:after="0" w:line="240" w:lineRule="auto"/>
        <w:ind w:left="1418" w:hanging="709"/>
        <w:jc w:val="both"/>
        <w:rPr>
          <w:rFonts w:cs="Arial"/>
        </w:rPr>
      </w:pPr>
      <w:proofErr w:type="spellStart"/>
      <w:r w:rsidRPr="002767C0">
        <w:rPr>
          <w:rFonts w:cs="Arial"/>
        </w:rPr>
        <w:t>Sautu</w:t>
      </w:r>
      <w:proofErr w:type="spellEnd"/>
      <w:r w:rsidRPr="002767C0">
        <w:rPr>
          <w:rFonts w:cs="Arial"/>
        </w:rPr>
        <w:t xml:space="preserve">, Ruth (2003) Todo es teoría. </w:t>
      </w:r>
      <w:r w:rsidR="00D969DE">
        <w:rPr>
          <w:rFonts w:cs="Arial"/>
        </w:rPr>
        <w:t xml:space="preserve">Buenos Aires: </w:t>
      </w:r>
      <w:proofErr w:type="spellStart"/>
      <w:r w:rsidRPr="002767C0">
        <w:rPr>
          <w:rFonts w:cs="Arial"/>
        </w:rPr>
        <w:t>Lumier</w:t>
      </w:r>
      <w:proofErr w:type="spellEnd"/>
      <w:r w:rsidRPr="002767C0">
        <w:rPr>
          <w:rFonts w:cs="Arial"/>
        </w:rPr>
        <w:t xml:space="preserve">. </w:t>
      </w:r>
      <w:r>
        <w:rPr>
          <w:rFonts w:cs="Arial"/>
        </w:rPr>
        <w:t>(</w:t>
      </w:r>
      <w:r w:rsidR="00A42E8D">
        <w:rPr>
          <w:rFonts w:cs="Arial"/>
        </w:rPr>
        <w:t>Pp. 24-28 y 75-83 de la versión digital)</w:t>
      </w:r>
    </w:p>
    <w:p w14:paraId="2A3D08C9" w14:textId="77777777" w:rsidR="00FC30D3" w:rsidRDefault="00FC30D3" w:rsidP="007D1D97">
      <w:pPr>
        <w:pStyle w:val="Textoindependiente2"/>
        <w:spacing w:after="0" w:line="240" w:lineRule="auto"/>
        <w:ind w:left="1418" w:hanging="709"/>
        <w:jc w:val="both"/>
        <w:rPr>
          <w:rFonts w:cs="Arial"/>
        </w:rPr>
      </w:pPr>
    </w:p>
    <w:p w14:paraId="7FF9F429" w14:textId="339F4EBD" w:rsidR="00272D2F" w:rsidRPr="008D2DB1" w:rsidRDefault="00FC30D3" w:rsidP="00FC30D3">
      <w:pPr>
        <w:pStyle w:val="Textoindependiente2"/>
        <w:numPr>
          <w:ilvl w:val="0"/>
          <w:numId w:val="12"/>
        </w:numPr>
        <w:spacing w:after="0" w:line="240" w:lineRule="auto"/>
        <w:ind w:left="709"/>
        <w:jc w:val="both"/>
        <w:rPr>
          <w:rFonts w:cs="Calibri"/>
          <w:color w:val="C00000"/>
          <w:sz w:val="24"/>
        </w:rPr>
      </w:pPr>
      <w:r w:rsidRPr="008D2DB1">
        <w:rPr>
          <w:rFonts w:cs="Calibri"/>
          <w:b/>
          <w:bCs/>
          <w:color w:val="C00000"/>
          <w:sz w:val="24"/>
        </w:rPr>
        <w:t>El proceso de investigación cualitativo:</w:t>
      </w:r>
      <w:r w:rsidR="00D969DE" w:rsidRPr="008D2DB1">
        <w:rPr>
          <w:rFonts w:cs="Calibri"/>
          <w:b/>
          <w:bCs/>
          <w:color w:val="C00000"/>
          <w:sz w:val="24"/>
        </w:rPr>
        <w:t xml:space="preserve"> </w:t>
      </w:r>
      <w:r w:rsidRPr="008D2DB1">
        <w:rPr>
          <w:rFonts w:cs="Calibri"/>
          <w:b/>
          <w:bCs/>
          <w:color w:val="C00000"/>
        </w:rPr>
        <w:t>Planteamiento</w:t>
      </w:r>
      <w:r w:rsidRPr="008D2DB1">
        <w:rPr>
          <w:rFonts w:cs="Calibri"/>
          <w:b/>
          <w:color w:val="C00000"/>
        </w:rPr>
        <w:t xml:space="preserve"> del problema, teoría, diseños</w:t>
      </w:r>
      <w:r w:rsidR="00694D2B" w:rsidRPr="008D2DB1">
        <w:rPr>
          <w:rFonts w:cs="Calibri"/>
          <w:b/>
          <w:color w:val="C00000"/>
        </w:rPr>
        <w:t>/estrategias</w:t>
      </w:r>
      <w:r w:rsidRPr="008D2DB1">
        <w:rPr>
          <w:rFonts w:cs="Calibri"/>
          <w:b/>
          <w:color w:val="C00000"/>
        </w:rPr>
        <w:t xml:space="preserve"> y casos</w:t>
      </w:r>
    </w:p>
    <w:p w14:paraId="4AD7D5E9" w14:textId="77777777" w:rsidR="00D969DE" w:rsidRPr="00FC30D3" w:rsidRDefault="00D969DE" w:rsidP="00D969DE">
      <w:pPr>
        <w:pStyle w:val="Textoindependiente2"/>
        <w:spacing w:after="0" w:line="240" w:lineRule="auto"/>
        <w:ind w:left="709"/>
        <w:jc w:val="both"/>
        <w:rPr>
          <w:rFonts w:cs="Calibri"/>
          <w:sz w:val="24"/>
        </w:rPr>
      </w:pPr>
    </w:p>
    <w:p w14:paraId="38205526" w14:textId="0C28C74C" w:rsidR="00FC30D3" w:rsidRDefault="00FC30D3" w:rsidP="00D969DE">
      <w:pPr>
        <w:pStyle w:val="Textoindependiente2"/>
        <w:spacing w:after="0" w:line="240" w:lineRule="auto"/>
        <w:ind w:left="1418" w:hanging="709"/>
        <w:jc w:val="both"/>
        <w:rPr>
          <w:rFonts w:cs="Calibri"/>
          <w:szCs w:val="20"/>
        </w:rPr>
      </w:pPr>
      <w:proofErr w:type="spellStart"/>
      <w:r w:rsidRPr="00D969DE">
        <w:rPr>
          <w:rFonts w:cs="Calibri"/>
          <w:szCs w:val="20"/>
        </w:rPr>
        <w:lastRenderedPageBreak/>
        <w:t>Archenti</w:t>
      </w:r>
      <w:proofErr w:type="spellEnd"/>
      <w:r w:rsidRPr="00D969DE">
        <w:rPr>
          <w:rFonts w:cs="Calibri"/>
          <w:szCs w:val="20"/>
        </w:rPr>
        <w:t>, N. (2007)</w:t>
      </w:r>
      <w:r w:rsidR="00D969DE" w:rsidRPr="00D969DE">
        <w:rPr>
          <w:rFonts w:cs="Calibri"/>
          <w:szCs w:val="20"/>
        </w:rPr>
        <w:t xml:space="preserve"> El Papel de la teoría en la investigación Social</w:t>
      </w:r>
      <w:r w:rsidR="00D969DE">
        <w:rPr>
          <w:rFonts w:cs="Calibri"/>
          <w:szCs w:val="20"/>
        </w:rPr>
        <w:t xml:space="preserve">. En </w:t>
      </w:r>
      <w:proofErr w:type="spellStart"/>
      <w:r w:rsidR="00D969DE">
        <w:rPr>
          <w:rFonts w:cs="Calibri"/>
          <w:szCs w:val="20"/>
        </w:rPr>
        <w:t>Marradi</w:t>
      </w:r>
      <w:proofErr w:type="spellEnd"/>
      <w:r w:rsidR="00D969DE">
        <w:rPr>
          <w:rFonts w:cs="Calibri"/>
          <w:szCs w:val="20"/>
        </w:rPr>
        <w:t xml:space="preserve">, A., </w:t>
      </w:r>
      <w:proofErr w:type="spellStart"/>
      <w:r w:rsidR="00D969DE">
        <w:rPr>
          <w:rFonts w:cs="Calibri"/>
          <w:szCs w:val="20"/>
        </w:rPr>
        <w:t>Archenti</w:t>
      </w:r>
      <w:proofErr w:type="spellEnd"/>
      <w:r w:rsidR="00D969DE">
        <w:rPr>
          <w:rFonts w:cs="Calibri"/>
          <w:szCs w:val="20"/>
        </w:rPr>
        <w:t xml:space="preserve">, N., </w:t>
      </w:r>
      <w:proofErr w:type="spellStart"/>
      <w:r w:rsidR="00D969DE">
        <w:rPr>
          <w:rFonts w:cs="Calibri"/>
          <w:szCs w:val="20"/>
        </w:rPr>
        <w:t>Piovani</w:t>
      </w:r>
      <w:proofErr w:type="spellEnd"/>
      <w:r w:rsidR="00D969DE">
        <w:rPr>
          <w:rFonts w:cs="Calibri"/>
          <w:szCs w:val="20"/>
        </w:rPr>
        <w:t>, J</w:t>
      </w:r>
      <w:r w:rsidR="00D969DE" w:rsidRPr="00D969DE">
        <w:rPr>
          <w:rFonts w:cs="Calibri"/>
          <w:i/>
          <w:iCs/>
          <w:szCs w:val="20"/>
        </w:rPr>
        <w:t>. Metodología de las Ciencias Sociales</w:t>
      </w:r>
      <w:r w:rsidR="00D969DE">
        <w:rPr>
          <w:rFonts w:cs="Calibri"/>
          <w:szCs w:val="20"/>
        </w:rPr>
        <w:t>. Buenos Aires: Emecé. 61-70</w:t>
      </w:r>
    </w:p>
    <w:p w14:paraId="223A46F8" w14:textId="4ECA1E11" w:rsidR="00D969DE" w:rsidRPr="00D969DE" w:rsidRDefault="00D969DE" w:rsidP="00D969DE">
      <w:pPr>
        <w:pStyle w:val="Textoindependiente2"/>
        <w:spacing w:after="0" w:line="240" w:lineRule="auto"/>
        <w:ind w:left="1418" w:hanging="709"/>
        <w:jc w:val="both"/>
        <w:rPr>
          <w:rFonts w:cs="Calibri"/>
          <w:szCs w:val="20"/>
        </w:rPr>
      </w:pPr>
      <w:proofErr w:type="spellStart"/>
      <w:r>
        <w:rPr>
          <w:rFonts w:cs="Calibri"/>
          <w:szCs w:val="20"/>
        </w:rPr>
        <w:t>Piovani</w:t>
      </w:r>
      <w:proofErr w:type="spellEnd"/>
      <w:r>
        <w:rPr>
          <w:rFonts w:cs="Calibri"/>
          <w:szCs w:val="20"/>
        </w:rPr>
        <w:t xml:space="preserve">, J. (2007) El diseño de investigación. En </w:t>
      </w:r>
      <w:proofErr w:type="spellStart"/>
      <w:r>
        <w:rPr>
          <w:rFonts w:cs="Calibri"/>
          <w:szCs w:val="20"/>
        </w:rPr>
        <w:t>En</w:t>
      </w:r>
      <w:proofErr w:type="spellEnd"/>
      <w:r>
        <w:rPr>
          <w:rFonts w:cs="Calibri"/>
          <w:szCs w:val="20"/>
        </w:rPr>
        <w:t xml:space="preserve"> </w:t>
      </w:r>
      <w:proofErr w:type="spellStart"/>
      <w:r>
        <w:rPr>
          <w:rFonts w:cs="Calibri"/>
          <w:szCs w:val="20"/>
        </w:rPr>
        <w:t>Marradi</w:t>
      </w:r>
      <w:proofErr w:type="spellEnd"/>
      <w:r>
        <w:rPr>
          <w:rFonts w:cs="Calibri"/>
          <w:szCs w:val="20"/>
        </w:rPr>
        <w:t xml:space="preserve">, A., </w:t>
      </w:r>
      <w:proofErr w:type="spellStart"/>
      <w:r>
        <w:rPr>
          <w:rFonts w:cs="Calibri"/>
          <w:szCs w:val="20"/>
        </w:rPr>
        <w:t>Archenti</w:t>
      </w:r>
      <w:proofErr w:type="spellEnd"/>
      <w:r>
        <w:rPr>
          <w:rFonts w:cs="Calibri"/>
          <w:szCs w:val="20"/>
        </w:rPr>
        <w:t xml:space="preserve">, N., </w:t>
      </w:r>
      <w:proofErr w:type="spellStart"/>
      <w:r>
        <w:rPr>
          <w:rFonts w:cs="Calibri"/>
          <w:szCs w:val="20"/>
        </w:rPr>
        <w:t>Piovani</w:t>
      </w:r>
      <w:proofErr w:type="spellEnd"/>
      <w:r>
        <w:rPr>
          <w:rFonts w:cs="Calibri"/>
          <w:szCs w:val="20"/>
        </w:rPr>
        <w:t xml:space="preserve">, J. </w:t>
      </w:r>
      <w:r w:rsidRPr="00D969DE">
        <w:rPr>
          <w:rFonts w:cs="Calibri"/>
          <w:i/>
          <w:iCs/>
          <w:szCs w:val="20"/>
        </w:rPr>
        <w:t>Metodología de las Ciencias Sociales</w:t>
      </w:r>
      <w:r>
        <w:rPr>
          <w:rFonts w:cs="Calibri"/>
          <w:szCs w:val="20"/>
        </w:rPr>
        <w:t>. Buenos Aires: Emecé. 71-86.</w:t>
      </w:r>
    </w:p>
    <w:p w14:paraId="1639CADF" w14:textId="77777777" w:rsidR="00FC30D3" w:rsidRPr="002767C0" w:rsidRDefault="00FC30D3" w:rsidP="00FC30D3">
      <w:pPr>
        <w:pStyle w:val="Textoindependiente2"/>
        <w:spacing w:after="0" w:line="240" w:lineRule="auto"/>
        <w:ind w:left="1069"/>
        <w:jc w:val="both"/>
        <w:rPr>
          <w:rFonts w:cs="Calibri"/>
          <w:sz w:val="24"/>
        </w:rPr>
      </w:pPr>
    </w:p>
    <w:p w14:paraId="764797F6" w14:textId="0F667E27" w:rsidR="00DD42CC" w:rsidRPr="008D2DB1" w:rsidRDefault="00AE7BBC" w:rsidP="007D1D97">
      <w:pPr>
        <w:numPr>
          <w:ilvl w:val="0"/>
          <w:numId w:val="12"/>
        </w:numPr>
        <w:spacing w:after="0" w:line="240" w:lineRule="auto"/>
        <w:rPr>
          <w:b/>
          <w:color w:val="C00000"/>
        </w:rPr>
      </w:pPr>
      <w:r w:rsidRPr="008D2DB1">
        <w:rPr>
          <w:b/>
          <w:color w:val="C00000"/>
        </w:rPr>
        <w:t xml:space="preserve"> </w:t>
      </w:r>
      <w:r w:rsidR="00DD42CC" w:rsidRPr="008D2DB1">
        <w:rPr>
          <w:b/>
          <w:color w:val="C00000"/>
        </w:rPr>
        <w:t>El estudio de casos.</w:t>
      </w:r>
    </w:p>
    <w:p w14:paraId="339DBCD7" w14:textId="77777777" w:rsidR="00DD42CC" w:rsidRDefault="00DD42CC" w:rsidP="007D1D97">
      <w:pPr>
        <w:spacing w:after="0" w:line="240" w:lineRule="auto"/>
        <w:ind w:left="1418" w:hanging="709"/>
        <w:jc w:val="both"/>
      </w:pPr>
    </w:p>
    <w:p w14:paraId="45626357" w14:textId="5804DE3D" w:rsidR="00DD42CC" w:rsidRPr="00387BDF" w:rsidRDefault="00DD42CC" w:rsidP="007D1D97">
      <w:pPr>
        <w:spacing w:after="0" w:line="240" w:lineRule="auto"/>
        <w:ind w:left="1418" w:hanging="709"/>
        <w:jc w:val="both"/>
      </w:pPr>
      <w:r w:rsidRPr="00387BDF">
        <w:t xml:space="preserve">Serrano Blasco, J. (1995) “El estudio de casos”. En Aguirre Baztán (ed.) </w:t>
      </w:r>
      <w:r w:rsidRPr="00387BDF">
        <w:rPr>
          <w:i/>
        </w:rPr>
        <w:t>Etnografía. Metodología cualitativa en la investigación sociocultural.</w:t>
      </w:r>
      <w:r w:rsidRPr="00387BDF">
        <w:t xml:space="preserve"> Barcelona</w:t>
      </w:r>
      <w:r w:rsidR="00D969DE">
        <w:t>:</w:t>
      </w:r>
      <w:r w:rsidRPr="00387BDF">
        <w:t xml:space="preserve"> </w:t>
      </w:r>
      <w:r w:rsidR="00D969DE" w:rsidRPr="00387BDF">
        <w:t xml:space="preserve">Marcombo </w:t>
      </w:r>
      <w:r w:rsidRPr="00387BDF">
        <w:t>Pp.203-208</w:t>
      </w:r>
    </w:p>
    <w:p w14:paraId="6A89D546" w14:textId="03E1BE35" w:rsidR="00DD42CC" w:rsidRPr="00387BDF" w:rsidRDefault="00DD42CC" w:rsidP="007D1D97">
      <w:pPr>
        <w:spacing w:after="0" w:line="240" w:lineRule="auto"/>
        <w:ind w:left="1418" w:hanging="709"/>
        <w:jc w:val="both"/>
      </w:pPr>
      <w:proofErr w:type="spellStart"/>
      <w:r w:rsidRPr="00387BDF">
        <w:t>Jelin</w:t>
      </w:r>
      <w:proofErr w:type="spellEnd"/>
      <w:r w:rsidRPr="00387BDF">
        <w:t>, E., Llovet, J. y S. Ramos</w:t>
      </w:r>
      <w:r w:rsidR="006C3302">
        <w:t xml:space="preserve"> </w:t>
      </w:r>
      <w:r w:rsidRPr="00387BDF">
        <w:t xml:space="preserve">(1986) “Un estilo de trabajo: la investigación </w:t>
      </w:r>
      <w:proofErr w:type="spellStart"/>
      <w:r w:rsidRPr="00387BDF">
        <w:t>microsocial</w:t>
      </w:r>
      <w:proofErr w:type="spellEnd"/>
      <w:r w:rsidRPr="00387BDF">
        <w:t xml:space="preserve">”. En Corona Rodolfo y otros ed. </w:t>
      </w:r>
      <w:r w:rsidRPr="00387BDF">
        <w:rPr>
          <w:i/>
        </w:rPr>
        <w:t>Problemas metodológicos en la investigación sociodemográfica.</w:t>
      </w:r>
      <w:r w:rsidRPr="00387BDF">
        <w:t xml:space="preserve"> </w:t>
      </w:r>
      <w:r w:rsidR="00D969DE">
        <w:t xml:space="preserve">CDMX: </w:t>
      </w:r>
      <w:r w:rsidRPr="00387BDF">
        <w:t>Colegio de México. Pp. 109-126.</w:t>
      </w:r>
    </w:p>
    <w:p w14:paraId="44C7C202" w14:textId="77777777" w:rsidR="00DD42CC" w:rsidRPr="00387BDF" w:rsidRDefault="00DD42CC" w:rsidP="007D1D97">
      <w:pPr>
        <w:spacing w:after="0" w:line="240" w:lineRule="auto"/>
        <w:ind w:left="709"/>
        <w:jc w:val="both"/>
      </w:pPr>
    </w:p>
    <w:p w14:paraId="3E6AAFED" w14:textId="68AB10BD" w:rsidR="00DD42CC" w:rsidRPr="008D2DB1" w:rsidRDefault="00DD42CC" w:rsidP="007D1D97">
      <w:pPr>
        <w:numPr>
          <w:ilvl w:val="0"/>
          <w:numId w:val="12"/>
        </w:numPr>
        <w:spacing w:after="0" w:line="240" w:lineRule="auto"/>
        <w:jc w:val="both"/>
        <w:rPr>
          <w:b/>
          <w:color w:val="C00000"/>
        </w:rPr>
      </w:pPr>
      <w:r w:rsidRPr="008D2DB1">
        <w:rPr>
          <w:b/>
          <w:color w:val="C00000"/>
        </w:rPr>
        <w:t>Entrevista</w:t>
      </w:r>
      <w:r w:rsidR="00407807" w:rsidRPr="008D2DB1">
        <w:rPr>
          <w:b/>
          <w:color w:val="C00000"/>
        </w:rPr>
        <w:t>s</w:t>
      </w:r>
      <w:r w:rsidRPr="008D2DB1">
        <w:rPr>
          <w:b/>
          <w:color w:val="C00000"/>
        </w:rPr>
        <w:t xml:space="preserve"> en profundidad y focalizada</w:t>
      </w:r>
      <w:r w:rsidR="00407807" w:rsidRPr="008D2DB1">
        <w:rPr>
          <w:b/>
          <w:color w:val="C00000"/>
        </w:rPr>
        <w:t>s</w:t>
      </w:r>
      <w:r w:rsidRPr="008D2DB1">
        <w:rPr>
          <w:b/>
          <w:color w:val="C00000"/>
        </w:rPr>
        <w:t>.</w:t>
      </w:r>
    </w:p>
    <w:p w14:paraId="1DEBF1D7" w14:textId="77777777" w:rsidR="00DD42CC" w:rsidRDefault="00DD42CC" w:rsidP="007D1D97">
      <w:pPr>
        <w:pStyle w:val="Textoindependiente2"/>
        <w:spacing w:after="0" w:line="240" w:lineRule="auto"/>
        <w:ind w:left="1418" w:hanging="709"/>
        <w:jc w:val="both"/>
        <w:rPr>
          <w:rFonts w:cs="Calibri"/>
        </w:rPr>
      </w:pPr>
    </w:p>
    <w:p w14:paraId="6F3017FC" w14:textId="0FFD4843" w:rsidR="00D969DE" w:rsidRDefault="00D969DE" w:rsidP="007D1D97">
      <w:pPr>
        <w:pStyle w:val="Textoindependiente2"/>
        <w:spacing w:after="0" w:line="240" w:lineRule="auto"/>
        <w:ind w:left="1418" w:hanging="709"/>
        <w:jc w:val="both"/>
        <w:rPr>
          <w:rFonts w:cs="Calibri"/>
        </w:rPr>
      </w:pPr>
      <w:proofErr w:type="spellStart"/>
      <w:r>
        <w:rPr>
          <w:rFonts w:cs="Calibri"/>
        </w:rPr>
        <w:t>Piovani</w:t>
      </w:r>
      <w:proofErr w:type="spellEnd"/>
      <w:r>
        <w:rPr>
          <w:rFonts w:cs="Calibri"/>
        </w:rPr>
        <w:t xml:space="preserve">, J. (2007) La entrevista en </w:t>
      </w:r>
      <w:proofErr w:type="spellStart"/>
      <w:r>
        <w:rPr>
          <w:rFonts w:cs="Calibri"/>
        </w:rPr>
        <w:t>profundiad</w:t>
      </w:r>
      <w:proofErr w:type="spellEnd"/>
      <w:r>
        <w:rPr>
          <w:rFonts w:cs="Calibri"/>
        </w:rPr>
        <w:t xml:space="preserve">. En </w:t>
      </w:r>
      <w:proofErr w:type="spellStart"/>
      <w:r>
        <w:rPr>
          <w:rFonts w:cs="Calibri"/>
          <w:szCs w:val="20"/>
        </w:rPr>
        <w:t>En</w:t>
      </w:r>
      <w:proofErr w:type="spellEnd"/>
      <w:r>
        <w:rPr>
          <w:rFonts w:cs="Calibri"/>
          <w:szCs w:val="20"/>
        </w:rPr>
        <w:t xml:space="preserve"> </w:t>
      </w:r>
      <w:proofErr w:type="spellStart"/>
      <w:r>
        <w:rPr>
          <w:rFonts w:cs="Calibri"/>
          <w:szCs w:val="20"/>
        </w:rPr>
        <w:t>En</w:t>
      </w:r>
      <w:proofErr w:type="spellEnd"/>
      <w:r>
        <w:rPr>
          <w:rFonts w:cs="Calibri"/>
          <w:szCs w:val="20"/>
        </w:rPr>
        <w:t xml:space="preserve"> </w:t>
      </w:r>
      <w:proofErr w:type="spellStart"/>
      <w:r>
        <w:rPr>
          <w:rFonts w:cs="Calibri"/>
          <w:szCs w:val="20"/>
        </w:rPr>
        <w:t>Marradi</w:t>
      </w:r>
      <w:proofErr w:type="spellEnd"/>
      <w:r>
        <w:rPr>
          <w:rFonts w:cs="Calibri"/>
          <w:szCs w:val="20"/>
        </w:rPr>
        <w:t xml:space="preserve">, A., </w:t>
      </w:r>
      <w:proofErr w:type="spellStart"/>
      <w:r>
        <w:rPr>
          <w:rFonts w:cs="Calibri"/>
          <w:szCs w:val="20"/>
        </w:rPr>
        <w:t>Archenti</w:t>
      </w:r>
      <w:proofErr w:type="spellEnd"/>
      <w:r>
        <w:rPr>
          <w:rFonts w:cs="Calibri"/>
          <w:szCs w:val="20"/>
        </w:rPr>
        <w:t xml:space="preserve">, N., </w:t>
      </w:r>
      <w:proofErr w:type="spellStart"/>
      <w:r>
        <w:rPr>
          <w:rFonts w:cs="Calibri"/>
          <w:szCs w:val="20"/>
        </w:rPr>
        <w:t>Piovani</w:t>
      </w:r>
      <w:proofErr w:type="spellEnd"/>
      <w:r>
        <w:rPr>
          <w:rFonts w:cs="Calibri"/>
          <w:szCs w:val="20"/>
        </w:rPr>
        <w:t xml:space="preserve">, J. </w:t>
      </w:r>
      <w:r w:rsidRPr="00D969DE">
        <w:rPr>
          <w:rFonts w:cs="Calibri"/>
          <w:i/>
          <w:iCs/>
          <w:szCs w:val="20"/>
        </w:rPr>
        <w:t>Metodología de las Ciencias Sociales</w:t>
      </w:r>
      <w:r>
        <w:rPr>
          <w:rFonts w:cs="Calibri"/>
          <w:szCs w:val="20"/>
        </w:rPr>
        <w:t>. Buenos Aires: Emecé. 215-226</w:t>
      </w:r>
    </w:p>
    <w:p w14:paraId="7FA9774E" w14:textId="03FFBD5E" w:rsidR="00DD42CC" w:rsidRPr="00387BDF" w:rsidRDefault="00DD42CC" w:rsidP="007D1D97">
      <w:pPr>
        <w:pStyle w:val="Textoindependiente2"/>
        <w:spacing w:after="0" w:line="240" w:lineRule="auto"/>
        <w:ind w:left="1418" w:hanging="709"/>
        <w:jc w:val="both"/>
        <w:rPr>
          <w:rFonts w:cs="Calibri"/>
        </w:rPr>
      </w:pPr>
      <w:r w:rsidRPr="00387BDF">
        <w:rPr>
          <w:rFonts w:cs="Calibri"/>
        </w:rPr>
        <w:t xml:space="preserve">Taylor, S. y R. </w:t>
      </w:r>
      <w:proofErr w:type="spellStart"/>
      <w:r w:rsidRPr="00387BDF">
        <w:rPr>
          <w:rFonts w:cs="Calibri"/>
        </w:rPr>
        <w:t>Bogdan</w:t>
      </w:r>
      <w:proofErr w:type="spellEnd"/>
      <w:r w:rsidRPr="00387BDF">
        <w:rPr>
          <w:rFonts w:cs="Calibri"/>
        </w:rPr>
        <w:t xml:space="preserve"> (1986) Introducción a los métodos cualitativos de investigación</w:t>
      </w:r>
      <w:proofErr w:type="gramStart"/>
      <w:r w:rsidRPr="00387BDF">
        <w:rPr>
          <w:rFonts w:cs="Calibri"/>
        </w:rPr>
        <w:t xml:space="preserve">. </w:t>
      </w:r>
      <w:r w:rsidR="00004D88" w:rsidRPr="00387BDF">
        <w:rPr>
          <w:rFonts w:cs="Calibri"/>
        </w:rPr>
        <w:t>.</w:t>
      </w:r>
      <w:proofErr w:type="gramEnd"/>
      <w:r w:rsidR="00004D88" w:rsidRPr="00387BDF">
        <w:rPr>
          <w:rFonts w:cs="Calibri"/>
        </w:rPr>
        <w:t xml:space="preserve"> Buenos Aires</w:t>
      </w:r>
      <w:r w:rsidR="00004D88">
        <w:rPr>
          <w:rFonts w:cs="Calibri"/>
        </w:rPr>
        <w:t>:</w:t>
      </w:r>
      <w:r w:rsidR="00004D88" w:rsidRPr="00387BDF">
        <w:rPr>
          <w:rFonts w:cs="Calibri"/>
        </w:rPr>
        <w:t xml:space="preserve"> </w:t>
      </w:r>
      <w:r w:rsidRPr="00387BDF">
        <w:rPr>
          <w:rFonts w:cs="Calibri"/>
        </w:rPr>
        <w:t xml:space="preserve">Paidós. Cap. 4 “Entrevista en Profundidad”. Pp.100-132. </w:t>
      </w:r>
    </w:p>
    <w:p w14:paraId="2352E000" w14:textId="5F7232DC" w:rsidR="00DD42CC" w:rsidRPr="00387BDF" w:rsidRDefault="00DD42CC" w:rsidP="007D1D97">
      <w:pPr>
        <w:spacing w:after="0" w:line="240" w:lineRule="auto"/>
        <w:ind w:left="1418" w:hanging="709"/>
        <w:jc w:val="both"/>
      </w:pPr>
      <w:r w:rsidRPr="00387BDF">
        <w:t xml:space="preserve">Valles, M. (1997) </w:t>
      </w:r>
      <w:r w:rsidRPr="00387BDF">
        <w:rPr>
          <w:i/>
          <w:iCs/>
        </w:rPr>
        <w:t xml:space="preserve">Técnicas cualitativas de Investigación </w:t>
      </w:r>
      <w:proofErr w:type="gramStart"/>
      <w:r w:rsidRPr="00387BDF">
        <w:rPr>
          <w:i/>
          <w:iCs/>
        </w:rPr>
        <w:t>social</w:t>
      </w:r>
      <w:r w:rsidRPr="00387BDF">
        <w:t>..</w:t>
      </w:r>
      <w:proofErr w:type="gramEnd"/>
      <w:r w:rsidRPr="00387BDF">
        <w:t xml:space="preserve"> Madrid</w:t>
      </w:r>
      <w:r w:rsidR="00004D88">
        <w:t>:</w:t>
      </w:r>
      <w:r w:rsidRPr="00387BDF">
        <w:t xml:space="preserve"> </w:t>
      </w:r>
      <w:r w:rsidR="00004D88" w:rsidRPr="00387BDF">
        <w:t xml:space="preserve">Síntesis </w:t>
      </w:r>
      <w:r w:rsidRPr="00387BDF">
        <w:t xml:space="preserve">“Entrevista focalizada”. Pp.184-185 </w:t>
      </w:r>
    </w:p>
    <w:p w14:paraId="3D6832CC" w14:textId="77777777" w:rsidR="00DD42CC" w:rsidRPr="00387BDF" w:rsidRDefault="00DD42CC" w:rsidP="007D1D97">
      <w:pPr>
        <w:spacing w:after="0" w:line="240" w:lineRule="auto"/>
        <w:ind w:left="1418" w:hanging="709"/>
        <w:jc w:val="both"/>
        <w:rPr>
          <w:color w:val="000000"/>
        </w:rPr>
      </w:pPr>
      <w:r w:rsidRPr="00387BDF">
        <w:rPr>
          <w:color w:val="000000"/>
        </w:rPr>
        <w:t xml:space="preserve">Mata, M. (1991) “Radio: Memorias de la recepción”. En </w:t>
      </w:r>
      <w:r w:rsidRPr="00387BDF">
        <w:rPr>
          <w:i/>
          <w:iCs/>
          <w:color w:val="000000"/>
        </w:rPr>
        <w:t>Diálogos</w:t>
      </w:r>
      <w:r w:rsidRPr="00387BDF">
        <w:rPr>
          <w:color w:val="000000"/>
        </w:rPr>
        <w:t xml:space="preserve"> Nº30. Lima. 40-53</w:t>
      </w:r>
    </w:p>
    <w:p w14:paraId="61718AEF" w14:textId="77777777" w:rsidR="00DD42CC" w:rsidRPr="00387BDF" w:rsidRDefault="00DD42CC" w:rsidP="007D1D97">
      <w:pPr>
        <w:spacing w:after="0" w:line="240" w:lineRule="auto"/>
        <w:ind w:left="709"/>
        <w:jc w:val="both"/>
        <w:rPr>
          <w:b/>
          <w:color w:val="000000"/>
        </w:rPr>
      </w:pPr>
    </w:p>
    <w:p w14:paraId="5BEBCFF5" w14:textId="3AF44E22" w:rsidR="00DD42CC" w:rsidRPr="008D2DB1" w:rsidRDefault="00407807" w:rsidP="007D1D97">
      <w:pPr>
        <w:pStyle w:val="Textoindependiente2"/>
        <w:numPr>
          <w:ilvl w:val="0"/>
          <w:numId w:val="12"/>
        </w:numPr>
        <w:spacing w:after="0" w:line="240" w:lineRule="auto"/>
        <w:jc w:val="both"/>
        <w:rPr>
          <w:rFonts w:cs="Calibri"/>
          <w:b/>
          <w:color w:val="C00000"/>
        </w:rPr>
      </w:pPr>
      <w:r w:rsidRPr="008D2DB1">
        <w:rPr>
          <w:rFonts w:cs="Calibri"/>
          <w:b/>
          <w:color w:val="C00000"/>
        </w:rPr>
        <w:t>Entrevistas grupales: g</w:t>
      </w:r>
      <w:r w:rsidR="00DD42CC" w:rsidRPr="008D2DB1">
        <w:rPr>
          <w:rFonts w:cs="Calibri"/>
          <w:b/>
          <w:color w:val="C00000"/>
        </w:rPr>
        <w:t>rupos de discusión</w:t>
      </w:r>
      <w:r w:rsidRPr="008D2DB1">
        <w:rPr>
          <w:rFonts w:cs="Calibri"/>
          <w:b/>
          <w:color w:val="C00000"/>
        </w:rPr>
        <w:t xml:space="preserve"> y focales</w:t>
      </w:r>
    </w:p>
    <w:p w14:paraId="0095E1BE" w14:textId="77777777" w:rsidR="00DD42CC" w:rsidRPr="00387BDF" w:rsidRDefault="00DD42CC" w:rsidP="007D1D97">
      <w:pPr>
        <w:pStyle w:val="Textoindependiente2"/>
        <w:spacing w:after="0" w:line="240" w:lineRule="auto"/>
        <w:ind w:left="709"/>
        <w:jc w:val="both"/>
        <w:rPr>
          <w:rFonts w:cs="Calibri"/>
        </w:rPr>
      </w:pPr>
    </w:p>
    <w:p w14:paraId="1101F38B" w14:textId="4263DFDE" w:rsidR="00DD42CC" w:rsidRPr="00387BDF" w:rsidRDefault="00DD42CC" w:rsidP="007D1D97">
      <w:pPr>
        <w:spacing w:after="0" w:line="240" w:lineRule="auto"/>
        <w:ind w:left="1418" w:hanging="709"/>
        <w:jc w:val="both"/>
        <w:rPr>
          <w:lang w:val="es-ES_tradnl"/>
        </w:rPr>
      </w:pPr>
      <w:r w:rsidRPr="00387BDF">
        <w:t xml:space="preserve">de Miguel, R. (2005) “El grupo de discusión y sus aplicaciones en la investigación de la comunicación masiva” En Berganza Conde, M. Ruiz San Román, J. Investigar en comunicación. </w:t>
      </w:r>
      <w:r w:rsidR="00004D88" w:rsidRPr="00387BDF">
        <w:t>Madrid</w:t>
      </w:r>
      <w:r w:rsidR="00004D88">
        <w:t>:</w:t>
      </w:r>
      <w:r w:rsidR="00004D88" w:rsidRPr="00387BDF">
        <w:t xml:space="preserve"> </w:t>
      </w:r>
      <w:r w:rsidRPr="00387BDF">
        <w:t xml:space="preserve">McGraw Hill. </w:t>
      </w:r>
      <w:r w:rsidRPr="00387BDF">
        <w:rPr>
          <w:lang w:val="es-ES_tradnl"/>
        </w:rPr>
        <w:t>Pp. 265-275</w:t>
      </w:r>
    </w:p>
    <w:p w14:paraId="12E8D3D9" w14:textId="5596FEA2" w:rsidR="00DD42CC" w:rsidRPr="00387BDF" w:rsidRDefault="00DD42CC" w:rsidP="007D1D97">
      <w:pPr>
        <w:spacing w:after="0" w:line="240" w:lineRule="auto"/>
        <w:ind w:left="1418" w:hanging="709"/>
        <w:jc w:val="both"/>
      </w:pPr>
      <w:r w:rsidRPr="00387BDF">
        <w:t xml:space="preserve">Morley, D. (1996) “El marco masculino-femenino en que la familia ve televisión”. En David M. </w:t>
      </w:r>
      <w:r w:rsidRPr="00387BDF">
        <w:rPr>
          <w:i/>
          <w:iCs/>
        </w:rPr>
        <w:t xml:space="preserve">Televisión, audiencias y estudios </w:t>
      </w:r>
      <w:proofErr w:type="gramStart"/>
      <w:r w:rsidRPr="00387BDF">
        <w:rPr>
          <w:i/>
          <w:iCs/>
        </w:rPr>
        <w:t>culturales</w:t>
      </w:r>
      <w:r w:rsidRPr="00387BDF">
        <w:t>..</w:t>
      </w:r>
      <w:proofErr w:type="gramEnd"/>
      <w:r w:rsidRPr="00387BDF">
        <w:t xml:space="preserve"> Buenos Aires</w:t>
      </w:r>
      <w:r w:rsidR="00004D88">
        <w:t>:</w:t>
      </w:r>
      <w:r w:rsidRPr="00387BDF">
        <w:t xml:space="preserve"> </w:t>
      </w:r>
      <w:r w:rsidR="00004D88" w:rsidRPr="00387BDF">
        <w:t xml:space="preserve">Amorrortu </w:t>
      </w:r>
      <w:r w:rsidRPr="00387BDF">
        <w:t>Pp. 200-229.</w:t>
      </w:r>
    </w:p>
    <w:p w14:paraId="0913DB3A" w14:textId="77777777" w:rsidR="00DD42CC" w:rsidRPr="00387BDF" w:rsidRDefault="00DD42CC" w:rsidP="007D1D97">
      <w:pPr>
        <w:spacing w:after="0" w:line="240" w:lineRule="auto"/>
        <w:ind w:left="709"/>
        <w:jc w:val="both"/>
      </w:pPr>
    </w:p>
    <w:p w14:paraId="59CE026B" w14:textId="181DE9A6" w:rsidR="00DD42CC" w:rsidRPr="008D2DB1" w:rsidRDefault="00DD42CC" w:rsidP="007D1D97">
      <w:pPr>
        <w:numPr>
          <w:ilvl w:val="0"/>
          <w:numId w:val="12"/>
        </w:numPr>
        <w:spacing w:after="0" w:line="240" w:lineRule="auto"/>
        <w:jc w:val="both"/>
        <w:rPr>
          <w:color w:val="C00000"/>
        </w:rPr>
      </w:pPr>
      <w:r w:rsidRPr="008D2DB1">
        <w:rPr>
          <w:b/>
          <w:color w:val="C00000"/>
        </w:rPr>
        <w:t>Métodos biográficos</w:t>
      </w:r>
      <w:r w:rsidR="00407807" w:rsidRPr="008D2DB1">
        <w:rPr>
          <w:b/>
          <w:color w:val="C00000"/>
        </w:rPr>
        <w:t>: del relato a la historia de vida</w:t>
      </w:r>
    </w:p>
    <w:p w14:paraId="4F3FA9DC" w14:textId="77777777" w:rsidR="00DD42CC" w:rsidRPr="00387BDF" w:rsidRDefault="00DD42CC" w:rsidP="007D1D97">
      <w:pPr>
        <w:spacing w:after="0" w:line="240" w:lineRule="auto"/>
        <w:ind w:left="709"/>
        <w:jc w:val="both"/>
        <w:rPr>
          <w:b/>
          <w:color w:val="000000"/>
        </w:rPr>
      </w:pPr>
    </w:p>
    <w:p w14:paraId="58643D21" w14:textId="66371E25" w:rsidR="00DD42CC" w:rsidRPr="00387BDF" w:rsidRDefault="00DD42CC" w:rsidP="007D1D97">
      <w:pPr>
        <w:spacing w:after="0" w:line="240" w:lineRule="auto"/>
        <w:ind w:left="1418" w:hanging="709"/>
        <w:jc w:val="both"/>
      </w:pPr>
      <w:r w:rsidRPr="00387BDF">
        <w:t>Valles, M. (1997</w:t>
      </w:r>
      <w:r w:rsidRPr="00387BDF">
        <w:rPr>
          <w:i/>
        </w:rPr>
        <w:t xml:space="preserve">) Técnicas cualitativas de Investigación </w:t>
      </w:r>
      <w:proofErr w:type="gramStart"/>
      <w:r w:rsidRPr="00387BDF">
        <w:rPr>
          <w:i/>
        </w:rPr>
        <w:t>social</w:t>
      </w:r>
      <w:r w:rsidRPr="00387BDF">
        <w:t>..</w:t>
      </w:r>
      <w:proofErr w:type="gramEnd"/>
      <w:r w:rsidRPr="00387BDF">
        <w:t xml:space="preserve"> Madrid</w:t>
      </w:r>
      <w:r w:rsidR="00004D88">
        <w:t>:</w:t>
      </w:r>
      <w:r w:rsidRPr="00387BDF">
        <w:t xml:space="preserve"> </w:t>
      </w:r>
      <w:r w:rsidR="00004D88" w:rsidRPr="00387BDF">
        <w:t xml:space="preserve">Síntesis </w:t>
      </w:r>
      <w:r w:rsidRPr="00387BDF">
        <w:t>Cap.7 Pp. 235-255.</w:t>
      </w:r>
    </w:p>
    <w:p w14:paraId="1889FD86" w14:textId="5CA090E9" w:rsidR="00DD42CC" w:rsidRPr="00387BDF" w:rsidRDefault="00DD42CC" w:rsidP="007D1D97">
      <w:pPr>
        <w:spacing w:after="0" w:line="240" w:lineRule="auto"/>
        <w:ind w:left="1418" w:hanging="709"/>
        <w:jc w:val="both"/>
      </w:pPr>
      <w:proofErr w:type="spellStart"/>
      <w:r>
        <w:t>Signorelli</w:t>
      </w:r>
      <w:proofErr w:type="spellEnd"/>
      <w:r>
        <w:t>, A</w:t>
      </w:r>
      <w:r w:rsidRPr="00387BDF">
        <w:t>. (199</w:t>
      </w:r>
      <w:r>
        <w:t>9</w:t>
      </w:r>
      <w:r w:rsidRPr="00387BDF">
        <w:t>) “</w:t>
      </w:r>
      <w:r>
        <w:t>Historias de trabajo en Nápoles”</w:t>
      </w:r>
      <w:r w:rsidRPr="00387BDF">
        <w:t xml:space="preserve"> </w:t>
      </w:r>
      <w:r w:rsidR="005D7E0E" w:rsidRPr="00387BDF">
        <w:t>En</w:t>
      </w:r>
      <w:r w:rsidR="005D7E0E">
        <w:t xml:space="preserve"> </w:t>
      </w:r>
      <w:r w:rsidR="005D7E0E" w:rsidRPr="00387BDF">
        <w:rPr>
          <w:i/>
        </w:rPr>
        <w:t>Antropología</w:t>
      </w:r>
      <w:r>
        <w:rPr>
          <w:i/>
        </w:rPr>
        <w:t xml:space="preserve"> urbana.</w:t>
      </w:r>
      <w:r>
        <w:t xml:space="preserve"> </w:t>
      </w:r>
      <w:r w:rsidR="00004D88">
        <w:t xml:space="preserve">Barcelona: </w:t>
      </w:r>
      <w:proofErr w:type="spellStart"/>
      <w:r>
        <w:t>Anthropos</w:t>
      </w:r>
      <w:proofErr w:type="spellEnd"/>
      <w:r>
        <w:t>-UAM.</w:t>
      </w:r>
      <w:r w:rsidRPr="00387BDF">
        <w:t xml:space="preserve"> Pp. </w:t>
      </w:r>
      <w:r>
        <w:t>161-188</w:t>
      </w:r>
      <w:r w:rsidRPr="00387BDF">
        <w:t>.</w:t>
      </w:r>
    </w:p>
    <w:p w14:paraId="00CFABB1" w14:textId="77777777" w:rsidR="00DD42CC" w:rsidRDefault="00DD42CC" w:rsidP="007D1D97">
      <w:pPr>
        <w:spacing w:after="0" w:line="240" w:lineRule="auto"/>
        <w:ind w:left="709"/>
        <w:jc w:val="both"/>
        <w:rPr>
          <w:b/>
          <w:color w:val="000000"/>
        </w:rPr>
      </w:pPr>
    </w:p>
    <w:p w14:paraId="5174FB43" w14:textId="689B0E73" w:rsidR="00DD42CC" w:rsidRPr="008D2DB1" w:rsidRDefault="00694D2B" w:rsidP="00571552">
      <w:pPr>
        <w:pStyle w:val="Prrafodelista"/>
        <w:numPr>
          <w:ilvl w:val="0"/>
          <w:numId w:val="12"/>
        </w:numPr>
        <w:spacing w:after="0" w:line="240" w:lineRule="auto"/>
        <w:jc w:val="both"/>
        <w:rPr>
          <w:b/>
          <w:color w:val="C00000"/>
        </w:rPr>
      </w:pPr>
      <w:r w:rsidRPr="008D2DB1">
        <w:rPr>
          <w:b/>
          <w:color w:val="C00000"/>
        </w:rPr>
        <w:t xml:space="preserve"> Observación, o</w:t>
      </w:r>
      <w:r w:rsidR="00DD42CC" w:rsidRPr="008D2DB1">
        <w:rPr>
          <w:b/>
          <w:color w:val="C00000"/>
        </w:rPr>
        <w:t xml:space="preserve">bservación </w:t>
      </w:r>
      <w:r w:rsidRPr="008D2DB1">
        <w:rPr>
          <w:b/>
          <w:color w:val="C00000"/>
        </w:rPr>
        <w:t>p</w:t>
      </w:r>
      <w:r w:rsidR="00DD42CC" w:rsidRPr="008D2DB1">
        <w:rPr>
          <w:b/>
          <w:color w:val="C00000"/>
        </w:rPr>
        <w:t>articipante</w:t>
      </w:r>
    </w:p>
    <w:p w14:paraId="0FD81E0C" w14:textId="77777777" w:rsidR="00DD42CC" w:rsidRPr="00387BDF" w:rsidRDefault="00DD42CC" w:rsidP="007D1D97">
      <w:pPr>
        <w:spacing w:after="0" w:line="240" w:lineRule="auto"/>
        <w:ind w:left="709"/>
        <w:jc w:val="both"/>
        <w:rPr>
          <w:b/>
          <w:color w:val="000000"/>
        </w:rPr>
      </w:pPr>
    </w:p>
    <w:p w14:paraId="71056AA1" w14:textId="1AE9470C" w:rsidR="00DD42CC" w:rsidRPr="00387BDF" w:rsidRDefault="00DD42CC" w:rsidP="007D1D97">
      <w:pPr>
        <w:spacing w:after="0" w:line="240" w:lineRule="auto"/>
        <w:ind w:left="1418" w:hanging="709"/>
        <w:jc w:val="both"/>
        <w:rPr>
          <w:color w:val="000000"/>
        </w:rPr>
      </w:pPr>
      <w:r w:rsidRPr="00387BDF">
        <w:rPr>
          <w:color w:val="000000"/>
        </w:rPr>
        <w:t xml:space="preserve">Galeano Marín, M. (2004) Estrategias de investigación social cualitativa. </w:t>
      </w:r>
      <w:r w:rsidR="00004D88" w:rsidRPr="00387BDF">
        <w:rPr>
          <w:color w:val="000000"/>
        </w:rPr>
        <w:t>Medellín</w:t>
      </w:r>
      <w:r w:rsidR="00004D88">
        <w:rPr>
          <w:color w:val="000000"/>
        </w:rPr>
        <w:t>:</w:t>
      </w:r>
      <w:r w:rsidR="00004D88" w:rsidRPr="00387BDF">
        <w:rPr>
          <w:color w:val="000000"/>
        </w:rPr>
        <w:t xml:space="preserve"> </w:t>
      </w:r>
      <w:r w:rsidRPr="00387BDF">
        <w:rPr>
          <w:color w:val="000000"/>
        </w:rPr>
        <w:t xml:space="preserve">La carreta </w:t>
      </w:r>
      <w:proofErr w:type="gramStart"/>
      <w:r w:rsidRPr="00387BDF">
        <w:rPr>
          <w:color w:val="000000"/>
        </w:rPr>
        <w:t>editores..</w:t>
      </w:r>
      <w:proofErr w:type="gramEnd"/>
      <w:r w:rsidRPr="00387BDF">
        <w:rPr>
          <w:color w:val="000000"/>
        </w:rPr>
        <w:t xml:space="preserve"> </w:t>
      </w:r>
      <w:proofErr w:type="spellStart"/>
      <w:r w:rsidRPr="00387BDF">
        <w:rPr>
          <w:color w:val="000000"/>
        </w:rPr>
        <w:t>Cap</w:t>
      </w:r>
      <w:proofErr w:type="spellEnd"/>
      <w:r w:rsidRPr="00387BDF">
        <w:rPr>
          <w:color w:val="000000"/>
        </w:rPr>
        <w:t xml:space="preserve"> 1. “Observación Participante” pp. 29-61</w:t>
      </w:r>
    </w:p>
    <w:p w14:paraId="77D88C22" w14:textId="4BE1FFB0" w:rsidR="00DD42CC" w:rsidRPr="008F435C" w:rsidRDefault="00DD42CC" w:rsidP="007D1D97">
      <w:pPr>
        <w:spacing w:after="0" w:line="240" w:lineRule="auto"/>
        <w:ind w:left="1418" w:hanging="709"/>
        <w:jc w:val="both"/>
        <w:rPr>
          <w:strike/>
          <w:color w:val="000000"/>
        </w:rPr>
      </w:pPr>
      <w:r w:rsidRPr="00387BDF">
        <w:rPr>
          <w:color w:val="000000"/>
        </w:rPr>
        <w:t xml:space="preserve">Taylor, S. y R. </w:t>
      </w:r>
      <w:proofErr w:type="spellStart"/>
      <w:r w:rsidRPr="00387BDF">
        <w:rPr>
          <w:color w:val="000000"/>
        </w:rPr>
        <w:t>Bogdan</w:t>
      </w:r>
      <w:proofErr w:type="spellEnd"/>
      <w:r w:rsidRPr="00387BDF">
        <w:rPr>
          <w:color w:val="000000"/>
        </w:rPr>
        <w:t xml:space="preserve"> (1986) </w:t>
      </w:r>
      <w:r w:rsidRPr="00387BDF">
        <w:rPr>
          <w:i/>
          <w:color w:val="000000"/>
        </w:rPr>
        <w:t>Introducción a los métodos cualitativos de investigación.</w:t>
      </w:r>
      <w:r w:rsidR="00004D88">
        <w:rPr>
          <w:color w:val="000000"/>
        </w:rPr>
        <w:t xml:space="preserve"> </w:t>
      </w:r>
      <w:r w:rsidRPr="00387BDF">
        <w:rPr>
          <w:color w:val="000000"/>
        </w:rPr>
        <w:t>Buenos Aires</w:t>
      </w:r>
      <w:r w:rsidR="00004D88">
        <w:rPr>
          <w:color w:val="000000"/>
        </w:rPr>
        <w:t xml:space="preserve">: </w:t>
      </w:r>
      <w:r w:rsidR="00004D88" w:rsidRPr="00387BDF">
        <w:rPr>
          <w:color w:val="000000"/>
        </w:rPr>
        <w:t xml:space="preserve">Paidós </w:t>
      </w:r>
      <w:r w:rsidRPr="00387BDF">
        <w:rPr>
          <w:color w:val="000000"/>
        </w:rPr>
        <w:t>Cap.9 (</w:t>
      </w:r>
      <w:proofErr w:type="spellStart"/>
      <w:r w:rsidRPr="00387BDF">
        <w:rPr>
          <w:color w:val="000000"/>
        </w:rPr>
        <w:t>Bogdan</w:t>
      </w:r>
      <w:proofErr w:type="spellEnd"/>
      <w:r w:rsidRPr="00387BDF">
        <w:rPr>
          <w:color w:val="000000"/>
        </w:rPr>
        <w:t xml:space="preserve">, R., M, Brown y </w:t>
      </w:r>
      <w:proofErr w:type="spellStart"/>
      <w:r w:rsidRPr="00387BDF">
        <w:rPr>
          <w:color w:val="000000"/>
        </w:rPr>
        <w:t>Bannerman</w:t>
      </w:r>
      <w:proofErr w:type="spellEnd"/>
      <w:r w:rsidRPr="00387BDF">
        <w:rPr>
          <w:color w:val="000000"/>
        </w:rPr>
        <w:t xml:space="preserve"> Foster, S.) “Ser </w:t>
      </w:r>
      <w:r w:rsidR="005D7E0E" w:rsidRPr="00387BDF">
        <w:rPr>
          <w:color w:val="000000"/>
        </w:rPr>
        <w:t>honesto,</w:t>
      </w:r>
      <w:r w:rsidRPr="00387BDF">
        <w:rPr>
          <w:color w:val="000000"/>
        </w:rPr>
        <w:t xml:space="preserve"> pero no Cruel” 202-229 </w:t>
      </w:r>
    </w:p>
    <w:p w14:paraId="4984F90D" w14:textId="55872F03" w:rsidR="00DD42CC" w:rsidRPr="00387BDF" w:rsidRDefault="00DD42CC" w:rsidP="007D1D97">
      <w:pPr>
        <w:spacing w:after="0" w:line="240" w:lineRule="auto"/>
        <w:ind w:left="1418" w:hanging="709"/>
        <w:jc w:val="both"/>
      </w:pPr>
      <w:r w:rsidRPr="00387BDF">
        <w:lastRenderedPageBreak/>
        <w:t xml:space="preserve">Newcomb, H. (1993) “La creación del drama televisivo”. En Jensen, K. Y N. </w:t>
      </w:r>
      <w:proofErr w:type="spellStart"/>
      <w:r w:rsidRPr="00387BDF">
        <w:t>Jankowski</w:t>
      </w:r>
      <w:proofErr w:type="spellEnd"/>
      <w:r w:rsidRPr="00387BDF">
        <w:t xml:space="preserve"> ed. </w:t>
      </w:r>
      <w:r w:rsidRPr="00387BDF">
        <w:rPr>
          <w:i/>
        </w:rPr>
        <w:t>Metodologías cualitativas de investigación en comunicación de masas</w:t>
      </w:r>
      <w:r w:rsidRPr="00387BDF">
        <w:t xml:space="preserve">. </w:t>
      </w:r>
      <w:r w:rsidR="00004D88" w:rsidRPr="00387BDF">
        <w:t>Barcelona</w:t>
      </w:r>
      <w:r w:rsidR="00004D88">
        <w:t>:</w:t>
      </w:r>
      <w:r w:rsidR="00004D88" w:rsidRPr="00387BDF">
        <w:t xml:space="preserve"> </w:t>
      </w:r>
      <w:r w:rsidRPr="00387BDF">
        <w:t>Bosch. Pp. 117-133.</w:t>
      </w:r>
    </w:p>
    <w:p w14:paraId="4C3B17AD" w14:textId="77777777" w:rsidR="00C95CF4" w:rsidRPr="00387BDF" w:rsidRDefault="00C95CF4" w:rsidP="007D1D97">
      <w:pPr>
        <w:spacing w:after="0" w:line="240" w:lineRule="auto"/>
        <w:ind w:left="709"/>
        <w:jc w:val="both"/>
        <w:rPr>
          <w:b/>
          <w:color w:val="000000"/>
        </w:rPr>
      </w:pPr>
    </w:p>
    <w:p w14:paraId="1208286F" w14:textId="524DC676" w:rsidR="00DD42CC" w:rsidRPr="008D2DB1" w:rsidRDefault="00571552" w:rsidP="00571552">
      <w:pPr>
        <w:spacing w:after="0" w:line="240" w:lineRule="auto"/>
        <w:ind w:left="709"/>
        <w:jc w:val="both"/>
        <w:rPr>
          <w:b/>
          <w:color w:val="C00000"/>
        </w:rPr>
      </w:pPr>
      <w:r w:rsidRPr="008D2DB1">
        <w:rPr>
          <w:b/>
          <w:color w:val="C00000"/>
        </w:rPr>
        <w:t xml:space="preserve">8. </w:t>
      </w:r>
      <w:r w:rsidR="00DD42CC" w:rsidRPr="008D2DB1">
        <w:rPr>
          <w:b/>
          <w:color w:val="C00000"/>
        </w:rPr>
        <w:t>Etnografía</w:t>
      </w:r>
    </w:p>
    <w:p w14:paraId="5E03E2F8" w14:textId="77777777" w:rsidR="00DD42CC" w:rsidRPr="00387BDF" w:rsidRDefault="00DD42CC" w:rsidP="007D1D97">
      <w:pPr>
        <w:pStyle w:val="Sangradetextonormal"/>
        <w:ind w:left="709"/>
        <w:rPr>
          <w:rFonts w:ascii="Calibri" w:hAnsi="Calibri" w:cs="Calibri"/>
          <w:sz w:val="22"/>
          <w:szCs w:val="22"/>
        </w:rPr>
      </w:pPr>
      <w:r w:rsidRPr="00387BDF">
        <w:rPr>
          <w:rFonts w:ascii="Calibri" w:hAnsi="Calibri" w:cs="Calibri"/>
          <w:sz w:val="22"/>
          <w:szCs w:val="22"/>
        </w:rPr>
        <w:t xml:space="preserve"> </w:t>
      </w:r>
    </w:p>
    <w:p w14:paraId="56272A38" w14:textId="4C5F6EED" w:rsidR="00DD42CC" w:rsidRPr="004A4088" w:rsidRDefault="00DD42CC" w:rsidP="007D1D97">
      <w:pPr>
        <w:pStyle w:val="Textoindependiente2"/>
        <w:spacing w:after="0" w:line="240" w:lineRule="auto"/>
        <w:ind w:left="1418" w:hanging="709"/>
        <w:jc w:val="both"/>
        <w:rPr>
          <w:rFonts w:cs="Calibri"/>
        </w:rPr>
      </w:pPr>
      <w:r w:rsidRPr="004A4088">
        <w:rPr>
          <w:rFonts w:cs="Calibri"/>
        </w:rPr>
        <w:t xml:space="preserve">Geertz, C. (1995) “La descripción densa. Hacia una teoría interpretativa de la cultura” En </w:t>
      </w:r>
      <w:r w:rsidRPr="004A4088">
        <w:rPr>
          <w:rFonts w:cs="Calibri"/>
          <w:i/>
        </w:rPr>
        <w:t>La interpretación de las culturas</w:t>
      </w:r>
      <w:r w:rsidRPr="004A4088">
        <w:rPr>
          <w:rFonts w:cs="Calibri"/>
        </w:rPr>
        <w:t xml:space="preserve">. </w:t>
      </w:r>
      <w:r w:rsidR="00004D88" w:rsidRPr="004A4088">
        <w:rPr>
          <w:rFonts w:cs="Calibri"/>
        </w:rPr>
        <w:t>Buenos Aires</w:t>
      </w:r>
      <w:r w:rsidR="00004D88">
        <w:rPr>
          <w:rFonts w:cs="Calibri"/>
        </w:rPr>
        <w:t>:</w:t>
      </w:r>
      <w:r w:rsidR="00004D88" w:rsidRPr="004A4088">
        <w:rPr>
          <w:rFonts w:cs="Calibri"/>
        </w:rPr>
        <w:t xml:space="preserve"> </w:t>
      </w:r>
      <w:proofErr w:type="gramStart"/>
      <w:r w:rsidRPr="004A4088">
        <w:rPr>
          <w:rFonts w:cs="Calibri"/>
        </w:rPr>
        <w:t>Gedisa..</w:t>
      </w:r>
      <w:proofErr w:type="gramEnd"/>
      <w:r w:rsidRPr="004A4088">
        <w:rPr>
          <w:rFonts w:cs="Calibri"/>
        </w:rPr>
        <w:t xml:space="preserve"> </w:t>
      </w:r>
      <w:proofErr w:type="spellStart"/>
      <w:r w:rsidRPr="004A4088">
        <w:rPr>
          <w:rFonts w:cs="Calibri"/>
        </w:rPr>
        <w:t>Pp</w:t>
      </w:r>
      <w:proofErr w:type="spellEnd"/>
      <w:r w:rsidRPr="004A4088">
        <w:rPr>
          <w:rFonts w:cs="Calibri"/>
        </w:rPr>
        <w:t xml:space="preserve"> 19-40.</w:t>
      </w:r>
    </w:p>
    <w:p w14:paraId="378B964A" w14:textId="2F046E36" w:rsidR="00DD42CC" w:rsidRPr="004A4088" w:rsidRDefault="00DD42CC" w:rsidP="007D1D97">
      <w:pPr>
        <w:pStyle w:val="Textoindependiente2"/>
        <w:spacing w:after="0" w:line="240" w:lineRule="auto"/>
        <w:ind w:left="1418" w:hanging="709"/>
        <w:jc w:val="both"/>
        <w:rPr>
          <w:rFonts w:cs="Calibri"/>
        </w:rPr>
      </w:pPr>
      <w:r w:rsidRPr="004A4088">
        <w:rPr>
          <w:rFonts w:cs="Calibri"/>
        </w:rPr>
        <w:t xml:space="preserve">Aguirre Baztán, A. (1995) “Etnografía”. En Aguirre Baztán, A. (Ed.) </w:t>
      </w:r>
      <w:r w:rsidRPr="004A4088">
        <w:rPr>
          <w:rFonts w:cs="Calibri"/>
          <w:i/>
        </w:rPr>
        <w:t xml:space="preserve">Etnografía. Metodología cualitativa en la investigación </w:t>
      </w:r>
      <w:proofErr w:type="spellStart"/>
      <w:r w:rsidRPr="004A4088">
        <w:rPr>
          <w:rFonts w:cs="Calibri"/>
          <w:i/>
        </w:rPr>
        <w:t>sociocultual</w:t>
      </w:r>
      <w:proofErr w:type="spellEnd"/>
      <w:r w:rsidRPr="004A4088">
        <w:rPr>
          <w:rFonts w:cs="Calibri"/>
        </w:rPr>
        <w:t xml:space="preserve">. </w:t>
      </w:r>
      <w:r w:rsidR="00004D88" w:rsidRPr="004A4088">
        <w:rPr>
          <w:rFonts w:cs="Calibri"/>
        </w:rPr>
        <w:t>Barcelona</w:t>
      </w:r>
      <w:r w:rsidR="00004D88">
        <w:rPr>
          <w:rFonts w:cs="Calibri"/>
        </w:rPr>
        <w:t>:</w:t>
      </w:r>
      <w:r w:rsidR="00004D88" w:rsidRPr="004A4088">
        <w:rPr>
          <w:rFonts w:cs="Calibri"/>
        </w:rPr>
        <w:t xml:space="preserve"> </w:t>
      </w:r>
      <w:r w:rsidRPr="004A4088">
        <w:rPr>
          <w:rFonts w:cs="Calibri"/>
        </w:rPr>
        <w:t>Ed. Marcombo.</w:t>
      </w:r>
    </w:p>
    <w:p w14:paraId="01115699" w14:textId="77777777" w:rsidR="00DD42CC" w:rsidRPr="00387BDF" w:rsidRDefault="00DD42CC" w:rsidP="007D1D97">
      <w:pPr>
        <w:pStyle w:val="Textoindependiente2"/>
        <w:spacing w:after="0" w:line="240" w:lineRule="auto"/>
        <w:ind w:left="1418" w:hanging="709"/>
        <w:jc w:val="both"/>
        <w:rPr>
          <w:rFonts w:cs="Calibri"/>
        </w:rPr>
      </w:pPr>
      <w:r w:rsidRPr="004A4088">
        <w:rPr>
          <w:rFonts w:cs="Calibri"/>
        </w:rPr>
        <w:t>Marcus, G. (2001) Etnografía</w:t>
      </w:r>
      <w:r w:rsidRPr="00387BDF">
        <w:rPr>
          <w:rFonts w:cs="Calibri"/>
        </w:rPr>
        <w:t xml:space="preserve"> en/del sistema mundo. El surgimiento de la etnografía </w:t>
      </w:r>
      <w:proofErr w:type="spellStart"/>
      <w:r w:rsidRPr="00387BDF">
        <w:rPr>
          <w:rFonts w:cs="Calibri"/>
        </w:rPr>
        <w:t>multilocal</w:t>
      </w:r>
      <w:proofErr w:type="spellEnd"/>
      <w:r w:rsidRPr="00387BDF">
        <w:rPr>
          <w:rFonts w:cs="Calibri"/>
        </w:rPr>
        <w:t>. En Alteridades 11(22) Pp. 111-127.</w:t>
      </w:r>
    </w:p>
    <w:p w14:paraId="1133EA86" w14:textId="662C209F" w:rsidR="00DD42CC" w:rsidRPr="00387BDF" w:rsidRDefault="00DD42CC" w:rsidP="007D1D97">
      <w:pPr>
        <w:pStyle w:val="Textoindependiente2"/>
        <w:spacing w:after="0" w:line="240" w:lineRule="auto"/>
        <w:ind w:left="1418" w:hanging="709"/>
        <w:jc w:val="both"/>
        <w:rPr>
          <w:rFonts w:cs="Calibri"/>
        </w:rPr>
      </w:pPr>
      <w:r w:rsidRPr="00387BDF">
        <w:rPr>
          <w:rFonts w:cs="Calibri"/>
        </w:rPr>
        <w:t xml:space="preserve">Geertz, C. (1995) “Juego profundo: notas sobre la riña de gallos balinesa” En </w:t>
      </w:r>
      <w:r w:rsidRPr="00387BDF">
        <w:rPr>
          <w:rFonts w:cs="Calibri"/>
          <w:i/>
        </w:rPr>
        <w:t>La interpretación de las culturas</w:t>
      </w:r>
      <w:r w:rsidRPr="00387BDF">
        <w:rPr>
          <w:rFonts w:cs="Calibri"/>
        </w:rPr>
        <w:t xml:space="preserve">. </w:t>
      </w:r>
      <w:r w:rsidR="00004D88" w:rsidRPr="00387BDF">
        <w:rPr>
          <w:rFonts w:cs="Calibri"/>
        </w:rPr>
        <w:t>Buenos Aires</w:t>
      </w:r>
      <w:r w:rsidR="00004D88">
        <w:rPr>
          <w:rFonts w:cs="Calibri"/>
        </w:rPr>
        <w:t>:</w:t>
      </w:r>
      <w:r w:rsidR="00004D88" w:rsidRPr="00387BDF">
        <w:rPr>
          <w:rFonts w:cs="Calibri"/>
        </w:rPr>
        <w:t xml:space="preserve"> </w:t>
      </w:r>
      <w:r w:rsidRPr="00387BDF">
        <w:rPr>
          <w:rFonts w:cs="Calibri"/>
        </w:rPr>
        <w:t xml:space="preserve">Gedisa. Pp. 339-372. </w:t>
      </w:r>
    </w:p>
    <w:p w14:paraId="0FB8E057" w14:textId="32A72818" w:rsidR="00DD42CC" w:rsidRPr="00387BDF" w:rsidRDefault="00DD42CC" w:rsidP="007D1D97">
      <w:pPr>
        <w:spacing w:after="0" w:line="240" w:lineRule="auto"/>
        <w:ind w:left="1418" w:hanging="709"/>
        <w:jc w:val="both"/>
        <w:rPr>
          <w:lang w:val="en-US"/>
        </w:rPr>
      </w:pPr>
      <w:r w:rsidRPr="00387BDF">
        <w:t xml:space="preserve">Miller, D. (1996) “Los jóvenes y los inquietos en Trinidad. Un ejemplo de lo local y lo global en el consumo de masas”.  En </w:t>
      </w:r>
      <w:proofErr w:type="spellStart"/>
      <w:r w:rsidRPr="00387BDF">
        <w:t>Silverstone</w:t>
      </w:r>
      <w:proofErr w:type="spellEnd"/>
      <w:r w:rsidRPr="00387BDF">
        <w:t xml:space="preserve"> y Hirsch (ed.) Los efectos de la nueva comunicación</w:t>
      </w:r>
      <w:r w:rsidRPr="003A0E52">
        <w:t xml:space="preserve">. </w:t>
      </w:r>
      <w:r w:rsidRPr="00387BDF">
        <w:rPr>
          <w:lang w:val="en-US"/>
        </w:rPr>
        <w:t>Barcelona</w:t>
      </w:r>
      <w:r w:rsidR="00004D88">
        <w:rPr>
          <w:lang w:val="en-US"/>
        </w:rPr>
        <w:t xml:space="preserve">: </w:t>
      </w:r>
      <w:r w:rsidR="00004D88" w:rsidRPr="00387BDF">
        <w:rPr>
          <w:lang w:val="en-US"/>
        </w:rPr>
        <w:t>Bosch</w:t>
      </w:r>
    </w:p>
    <w:p w14:paraId="4283176D" w14:textId="77777777" w:rsidR="00DD42CC" w:rsidRDefault="00DD42CC" w:rsidP="007D1D97">
      <w:pPr>
        <w:spacing w:after="0" w:line="240" w:lineRule="auto"/>
        <w:ind w:left="1418" w:hanging="709"/>
        <w:jc w:val="both"/>
        <w:rPr>
          <w:lang w:val="es-ES_tradnl"/>
        </w:rPr>
      </w:pPr>
      <w:r w:rsidRPr="00387BDF">
        <w:rPr>
          <w:lang w:val="en-US"/>
        </w:rPr>
        <w:t>Abu-Lughod, L. T</w:t>
      </w:r>
      <w:r w:rsidR="00180A0C">
        <w:rPr>
          <w:lang w:val="en-US"/>
        </w:rPr>
        <w:t>h</w:t>
      </w:r>
      <w:r w:rsidRPr="00387BDF">
        <w:rPr>
          <w:lang w:val="en-US"/>
        </w:rPr>
        <w:t xml:space="preserve">e Interpretation of Culture(s) After Television. </w:t>
      </w:r>
      <w:proofErr w:type="spellStart"/>
      <w:r w:rsidRPr="00387BDF">
        <w:rPr>
          <w:lang w:val="en-US"/>
        </w:rPr>
        <w:t>En</w:t>
      </w:r>
      <w:proofErr w:type="spellEnd"/>
      <w:r w:rsidRPr="00387BDF">
        <w:rPr>
          <w:lang w:val="en-US"/>
        </w:rPr>
        <w:t xml:space="preserve"> The fate of “Culture”, Geertz and Beyond. Edited by Sherry Ortner. University of California Press. </w:t>
      </w:r>
      <w:r w:rsidRPr="00387BDF">
        <w:rPr>
          <w:lang w:val="es-ES_tradnl"/>
        </w:rPr>
        <w:t xml:space="preserve">1999. </w:t>
      </w:r>
    </w:p>
    <w:p w14:paraId="7125A8A7" w14:textId="77777777" w:rsidR="00DD42CC" w:rsidRDefault="00DD42CC" w:rsidP="007D1D97">
      <w:pPr>
        <w:pStyle w:val="Textoindependiente2"/>
        <w:spacing w:after="0" w:line="240" w:lineRule="auto"/>
        <w:ind w:left="709"/>
        <w:jc w:val="both"/>
        <w:rPr>
          <w:rFonts w:cs="Calibri"/>
        </w:rPr>
      </w:pPr>
    </w:p>
    <w:p w14:paraId="4CC3FDA3" w14:textId="51A72A8D" w:rsidR="00B7571B" w:rsidRPr="008D2DB1" w:rsidRDefault="00B7571B" w:rsidP="00450BE7">
      <w:pPr>
        <w:pStyle w:val="Prrafodelista"/>
        <w:numPr>
          <w:ilvl w:val="0"/>
          <w:numId w:val="15"/>
        </w:numPr>
        <w:spacing w:after="0" w:line="240" w:lineRule="auto"/>
        <w:jc w:val="both"/>
        <w:rPr>
          <w:b/>
          <w:color w:val="C00000"/>
        </w:rPr>
      </w:pPr>
      <w:r w:rsidRPr="008D2DB1">
        <w:rPr>
          <w:b/>
          <w:color w:val="C00000"/>
        </w:rPr>
        <w:t xml:space="preserve">Estrategias y </w:t>
      </w:r>
      <w:r w:rsidR="00694D2B" w:rsidRPr="008D2DB1">
        <w:rPr>
          <w:b/>
          <w:color w:val="C00000"/>
        </w:rPr>
        <w:t>técnicas</w:t>
      </w:r>
      <w:r w:rsidRPr="008D2DB1">
        <w:rPr>
          <w:b/>
          <w:color w:val="C00000"/>
        </w:rPr>
        <w:t xml:space="preserve"> audiovisuales y virtuales. </w:t>
      </w:r>
    </w:p>
    <w:p w14:paraId="15E63082" w14:textId="77777777" w:rsidR="00B7571B" w:rsidRPr="00387BDF" w:rsidRDefault="00B7571B" w:rsidP="00B7571B">
      <w:pPr>
        <w:spacing w:after="0" w:line="240" w:lineRule="auto"/>
        <w:ind w:left="709"/>
        <w:jc w:val="both"/>
        <w:rPr>
          <w:b/>
        </w:rPr>
      </w:pPr>
    </w:p>
    <w:p w14:paraId="3ADF99FC" w14:textId="77777777" w:rsidR="00B7571B" w:rsidRPr="00387BDF" w:rsidRDefault="00B7571B" w:rsidP="00B7571B">
      <w:pPr>
        <w:pStyle w:val="Textoindependiente2"/>
        <w:spacing w:after="0" w:line="240" w:lineRule="auto"/>
        <w:ind w:left="1418" w:hanging="709"/>
        <w:jc w:val="both"/>
        <w:rPr>
          <w:rFonts w:cs="Calibri"/>
        </w:rPr>
      </w:pPr>
      <w:proofErr w:type="spellStart"/>
      <w:r w:rsidRPr="00387BDF">
        <w:rPr>
          <w:rFonts w:cs="Calibri"/>
        </w:rPr>
        <w:t>Ardèvol</w:t>
      </w:r>
      <w:proofErr w:type="spellEnd"/>
      <w:r w:rsidRPr="00387BDF">
        <w:rPr>
          <w:rFonts w:cs="Calibri"/>
        </w:rPr>
        <w:t xml:space="preserve"> Piera, E. (1997) Representación y cine etnográfico. </w:t>
      </w:r>
      <w:proofErr w:type="spellStart"/>
      <w:r w:rsidRPr="00387BDF">
        <w:rPr>
          <w:rFonts w:cs="Calibri"/>
          <w:i/>
          <w:iCs/>
          <w:snapToGrid w:val="0"/>
        </w:rPr>
        <w:t>Quaderns</w:t>
      </w:r>
      <w:proofErr w:type="spellEnd"/>
      <w:r w:rsidRPr="00387BDF">
        <w:rPr>
          <w:rFonts w:cs="Calibri"/>
          <w:i/>
          <w:iCs/>
          <w:snapToGrid w:val="0"/>
        </w:rPr>
        <w:t xml:space="preserve"> de </w:t>
      </w:r>
      <w:proofErr w:type="spellStart"/>
      <w:r w:rsidRPr="00387BDF">
        <w:rPr>
          <w:rFonts w:cs="Calibri"/>
          <w:i/>
          <w:iCs/>
          <w:snapToGrid w:val="0"/>
        </w:rPr>
        <w:t>l´ICA</w:t>
      </w:r>
      <w:proofErr w:type="spellEnd"/>
      <w:r w:rsidRPr="00387BDF">
        <w:rPr>
          <w:rFonts w:cs="Calibri"/>
          <w:snapToGrid w:val="0"/>
        </w:rPr>
        <w:t xml:space="preserve">, </w:t>
      </w:r>
      <w:proofErr w:type="spellStart"/>
      <w:r w:rsidRPr="00387BDF">
        <w:rPr>
          <w:rFonts w:cs="Calibri"/>
          <w:snapToGrid w:val="0"/>
        </w:rPr>
        <w:t>Institut</w:t>
      </w:r>
      <w:proofErr w:type="spellEnd"/>
      <w:r w:rsidRPr="00387BDF">
        <w:rPr>
          <w:rFonts w:cs="Calibri"/>
          <w:snapToGrid w:val="0"/>
        </w:rPr>
        <w:t xml:space="preserve"> </w:t>
      </w:r>
      <w:proofErr w:type="spellStart"/>
      <w:r w:rsidRPr="00387BDF">
        <w:rPr>
          <w:rFonts w:cs="Calibri"/>
          <w:snapToGrid w:val="0"/>
        </w:rPr>
        <w:t>Català</w:t>
      </w:r>
      <w:proofErr w:type="spellEnd"/>
      <w:r w:rsidRPr="00387BDF">
        <w:rPr>
          <w:rFonts w:cs="Calibri"/>
          <w:snapToGrid w:val="0"/>
        </w:rPr>
        <w:t xml:space="preserve"> </w:t>
      </w:r>
      <w:proofErr w:type="spellStart"/>
      <w:r w:rsidRPr="00387BDF">
        <w:rPr>
          <w:rFonts w:cs="Calibri"/>
          <w:snapToGrid w:val="0"/>
        </w:rPr>
        <w:t>d´Antropologia</w:t>
      </w:r>
      <w:proofErr w:type="spellEnd"/>
      <w:r w:rsidRPr="00387BDF">
        <w:rPr>
          <w:rFonts w:cs="Calibri"/>
          <w:snapToGrid w:val="0"/>
        </w:rPr>
        <w:t>, núm. 10, Barcelona.</w:t>
      </w:r>
      <w:r w:rsidR="002A4C6F">
        <w:rPr>
          <w:rFonts w:cs="Calibri"/>
          <w:snapToGrid w:val="0"/>
        </w:rPr>
        <w:t xml:space="preserve"> </w:t>
      </w:r>
      <w:r w:rsidRPr="00387BDF">
        <w:rPr>
          <w:rFonts w:cs="Calibri"/>
          <w:snapToGrid w:val="0"/>
        </w:rPr>
        <w:t>(125-170) </w:t>
      </w:r>
    </w:p>
    <w:p w14:paraId="2F231936" w14:textId="77777777" w:rsidR="00B7571B" w:rsidRPr="00387BDF" w:rsidRDefault="00B7571B" w:rsidP="00B7571B">
      <w:pPr>
        <w:pStyle w:val="Textoindependiente2"/>
        <w:spacing w:after="0" w:line="240" w:lineRule="auto"/>
        <w:ind w:left="1418" w:hanging="709"/>
        <w:jc w:val="both"/>
        <w:rPr>
          <w:rFonts w:cs="Calibri"/>
        </w:rPr>
      </w:pPr>
      <w:proofErr w:type="spellStart"/>
      <w:r>
        <w:rPr>
          <w:rFonts w:cs="Calibri"/>
        </w:rPr>
        <w:t>Ardèvol</w:t>
      </w:r>
      <w:proofErr w:type="spellEnd"/>
      <w:r>
        <w:rPr>
          <w:rFonts w:cs="Calibri"/>
        </w:rPr>
        <w:t xml:space="preserve">, E., Beltrán, M., </w:t>
      </w:r>
      <w:proofErr w:type="spellStart"/>
      <w:r>
        <w:rPr>
          <w:rFonts w:cs="Calibri"/>
        </w:rPr>
        <w:t>Callén</w:t>
      </w:r>
      <w:proofErr w:type="spellEnd"/>
      <w:r>
        <w:rPr>
          <w:rFonts w:cs="Calibri"/>
        </w:rPr>
        <w:t>, M. Pérez, C.  (2003</w:t>
      </w:r>
      <w:r w:rsidRPr="00387BDF">
        <w:rPr>
          <w:rFonts w:cs="Calibri"/>
        </w:rPr>
        <w:t>)</w:t>
      </w:r>
      <w:r>
        <w:rPr>
          <w:rFonts w:cs="Calibri"/>
        </w:rPr>
        <w:t xml:space="preserve"> Etnografía virtualizada: la observación participante y la entrevista semiestructurada en línea. </w:t>
      </w:r>
      <w:proofErr w:type="spellStart"/>
      <w:r>
        <w:rPr>
          <w:rFonts w:cs="Calibri"/>
        </w:rPr>
        <w:t>Athenea</w:t>
      </w:r>
      <w:proofErr w:type="spellEnd"/>
      <w:r>
        <w:rPr>
          <w:rFonts w:cs="Calibri"/>
        </w:rPr>
        <w:t xml:space="preserve"> Digital, </w:t>
      </w:r>
      <w:proofErr w:type="spellStart"/>
      <w:r>
        <w:rPr>
          <w:rFonts w:cs="Calibri"/>
        </w:rPr>
        <w:t>Nº</w:t>
      </w:r>
      <w:proofErr w:type="spellEnd"/>
      <w:r>
        <w:rPr>
          <w:rFonts w:cs="Calibri"/>
        </w:rPr>
        <w:t xml:space="preserve"> 3. </w:t>
      </w:r>
      <w:r w:rsidRPr="00387BDF">
        <w:rPr>
          <w:rFonts w:cs="Calibri"/>
        </w:rPr>
        <w:t xml:space="preserve">  </w:t>
      </w:r>
      <w:hyperlink r:id="rId7" w:history="1">
        <w:r w:rsidRPr="00ED6805">
          <w:rPr>
            <w:rStyle w:val="Hipervnculo"/>
            <w:rFonts w:cs="Calibri"/>
          </w:rPr>
          <w:t>http://antalya.uab.es/athenea/num3/ardevol.pdf</w:t>
        </w:r>
      </w:hyperlink>
      <w:r w:rsidRPr="00387BDF">
        <w:rPr>
          <w:rFonts w:cs="Calibri"/>
        </w:rPr>
        <w:t xml:space="preserve">      </w:t>
      </w:r>
    </w:p>
    <w:p w14:paraId="1F1C3858" w14:textId="77777777" w:rsidR="00DD42CC" w:rsidRPr="00387BDF" w:rsidRDefault="00DD42CC" w:rsidP="007D1D97">
      <w:pPr>
        <w:pStyle w:val="Textoindependiente2"/>
        <w:spacing w:after="0" w:line="240" w:lineRule="auto"/>
        <w:ind w:left="709"/>
        <w:jc w:val="both"/>
        <w:rPr>
          <w:rFonts w:cs="Calibri"/>
        </w:rPr>
      </w:pPr>
    </w:p>
    <w:p w14:paraId="18AA4B7B" w14:textId="5DBC389A" w:rsidR="00DD42CC" w:rsidRPr="008D2DB1" w:rsidRDefault="00DD42CC" w:rsidP="00450BE7">
      <w:pPr>
        <w:numPr>
          <w:ilvl w:val="0"/>
          <w:numId w:val="15"/>
        </w:numPr>
        <w:spacing w:after="0" w:line="240" w:lineRule="auto"/>
        <w:jc w:val="both"/>
        <w:rPr>
          <w:b/>
          <w:color w:val="C00000"/>
        </w:rPr>
      </w:pPr>
      <w:r w:rsidRPr="008D2DB1">
        <w:rPr>
          <w:b/>
          <w:color w:val="C00000"/>
        </w:rPr>
        <w:t xml:space="preserve">Inducción analítica y teoría fundada. </w:t>
      </w:r>
    </w:p>
    <w:p w14:paraId="581E7A69" w14:textId="77777777" w:rsidR="00DD42CC" w:rsidRPr="00387BDF" w:rsidRDefault="00DD42CC" w:rsidP="007D1D97">
      <w:pPr>
        <w:spacing w:after="0" w:line="240" w:lineRule="auto"/>
        <w:ind w:left="709"/>
        <w:jc w:val="both"/>
      </w:pPr>
    </w:p>
    <w:p w14:paraId="244AE7FC" w14:textId="15B745BF" w:rsidR="00DD42CC" w:rsidRPr="00387BDF" w:rsidRDefault="00DD42CC" w:rsidP="007D1D97">
      <w:pPr>
        <w:pStyle w:val="Textoindependiente2"/>
        <w:spacing w:after="0" w:line="240" w:lineRule="auto"/>
        <w:ind w:left="1418" w:hanging="709"/>
        <w:jc w:val="both"/>
        <w:rPr>
          <w:rFonts w:cs="Calibri"/>
        </w:rPr>
      </w:pPr>
      <w:r w:rsidRPr="00387BDF">
        <w:rPr>
          <w:rFonts w:cs="Calibri"/>
        </w:rPr>
        <w:t xml:space="preserve">Taylor, S. y R. </w:t>
      </w:r>
      <w:proofErr w:type="spellStart"/>
      <w:r w:rsidRPr="00387BDF">
        <w:rPr>
          <w:rFonts w:cs="Calibri"/>
        </w:rPr>
        <w:t>Bogdan</w:t>
      </w:r>
      <w:proofErr w:type="spellEnd"/>
      <w:r w:rsidRPr="00387BDF">
        <w:rPr>
          <w:rFonts w:cs="Calibri"/>
        </w:rPr>
        <w:t xml:space="preserve"> (1986) </w:t>
      </w:r>
      <w:r w:rsidRPr="00387BDF">
        <w:rPr>
          <w:rFonts w:cs="Calibri"/>
          <w:i/>
        </w:rPr>
        <w:t xml:space="preserve">Introducción a los métodos cualitativos de </w:t>
      </w:r>
      <w:proofErr w:type="gramStart"/>
      <w:r w:rsidRPr="00387BDF">
        <w:rPr>
          <w:rFonts w:cs="Calibri"/>
          <w:i/>
        </w:rPr>
        <w:t>investigación.</w:t>
      </w:r>
      <w:r w:rsidRPr="00387BDF">
        <w:rPr>
          <w:rFonts w:cs="Calibri"/>
        </w:rPr>
        <w:t>.</w:t>
      </w:r>
      <w:proofErr w:type="gramEnd"/>
      <w:r w:rsidRPr="00387BDF">
        <w:rPr>
          <w:rFonts w:cs="Calibri"/>
        </w:rPr>
        <w:t xml:space="preserve"> Buenos Aires</w:t>
      </w:r>
      <w:r w:rsidR="00004D88">
        <w:rPr>
          <w:rFonts w:cs="Calibri"/>
        </w:rPr>
        <w:t>:</w:t>
      </w:r>
      <w:r w:rsidRPr="00387BDF">
        <w:rPr>
          <w:rFonts w:cs="Calibri"/>
        </w:rPr>
        <w:t xml:space="preserve"> </w:t>
      </w:r>
      <w:r w:rsidR="00004D88" w:rsidRPr="00387BDF">
        <w:rPr>
          <w:rFonts w:cs="Calibri"/>
        </w:rPr>
        <w:t xml:space="preserve">Paidós </w:t>
      </w:r>
      <w:r w:rsidRPr="00387BDF">
        <w:rPr>
          <w:rFonts w:cs="Calibri"/>
        </w:rPr>
        <w:t xml:space="preserve">Cap. 6 “El trabajo con los datos”. Pp. 152-176. </w:t>
      </w:r>
    </w:p>
    <w:p w14:paraId="68B28037" w14:textId="18D44C15" w:rsidR="00DD42CC" w:rsidRDefault="00DD42CC" w:rsidP="007D1D97">
      <w:pPr>
        <w:pStyle w:val="Textoindependiente2"/>
        <w:spacing w:after="0" w:line="240" w:lineRule="auto"/>
        <w:ind w:left="1418" w:hanging="709"/>
        <w:jc w:val="both"/>
        <w:rPr>
          <w:rFonts w:cs="Calibri"/>
        </w:rPr>
      </w:pPr>
      <w:r w:rsidRPr="00387BDF">
        <w:rPr>
          <w:rFonts w:cs="Calibri"/>
        </w:rPr>
        <w:t xml:space="preserve">Strauss, A. y J. </w:t>
      </w:r>
      <w:proofErr w:type="spellStart"/>
      <w:r w:rsidRPr="00387BDF">
        <w:rPr>
          <w:rFonts w:cs="Calibri"/>
        </w:rPr>
        <w:t>Corbin</w:t>
      </w:r>
      <w:proofErr w:type="spellEnd"/>
      <w:r w:rsidRPr="00387BDF">
        <w:rPr>
          <w:rFonts w:cs="Calibri"/>
        </w:rPr>
        <w:t xml:space="preserve"> (2002) </w:t>
      </w:r>
      <w:r w:rsidRPr="00387BDF">
        <w:rPr>
          <w:rFonts w:cs="Calibri"/>
          <w:i/>
          <w:iCs/>
        </w:rPr>
        <w:t xml:space="preserve">Bases de </w:t>
      </w:r>
      <w:smartTag w:uri="urn:schemas-microsoft-com:office:smarttags" w:element="PersonName">
        <w:smartTagPr>
          <w:attr w:name="ProductID" w:val="la Investigaci￳n Cualitativa."/>
        </w:smartTagPr>
        <w:r w:rsidRPr="00387BDF">
          <w:rPr>
            <w:rFonts w:cs="Calibri"/>
            <w:i/>
            <w:iCs/>
          </w:rPr>
          <w:t>la Investigación Cualitativa.</w:t>
        </w:r>
      </w:smartTag>
      <w:r w:rsidRPr="00387BDF">
        <w:rPr>
          <w:rFonts w:cs="Calibri"/>
          <w:i/>
          <w:iCs/>
        </w:rPr>
        <w:t xml:space="preserve"> Técnicas y procedimientos para desarrollar la teoría fundamentada</w:t>
      </w:r>
      <w:r w:rsidRPr="00387BDF">
        <w:rPr>
          <w:rFonts w:cs="Calibri"/>
        </w:rPr>
        <w:t xml:space="preserve">. </w:t>
      </w:r>
      <w:r w:rsidR="00004D88" w:rsidRPr="00387BDF">
        <w:rPr>
          <w:rFonts w:cs="Calibri"/>
        </w:rPr>
        <w:t>Medellín</w:t>
      </w:r>
      <w:r w:rsidR="00004D88">
        <w:rPr>
          <w:rFonts w:cs="Calibri"/>
        </w:rPr>
        <w:t>:</w:t>
      </w:r>
      <w:r w:rsidR="00004D88" w:rsidRPr="00387BDF">
        <w:rPr>
          <w:rFonts w:cs="Calibri"/>
        </w:rPr>
        <w:t xml:space="preserve"> </w:t>
      </w:r>
      <w:r w:rsidRPr="00387BDF">
        <w:rPr>
          <w:rFonts w:cs="Calibri"/>
        </w:rPr>
        <w:t xml:space="preserve">Universidad de Antioquia. </w:t>
      </w:r>
      <w:proofErr w:type="spellStart"/>
      <w:r w:rsidR="005D7E0E" w:rsidRPr="00387BDF">
        <w:rPr>
          <w:rFonts w:cs="Calibri"/>
        </w:rPr>
        <w:t>pp</w:t>
      </w:r>
      <w:proofErr w:type="spellEnd"/>
      <w:r w:rsidR="005D7E0E" w:rsidRPr="00387BDF">
        <w:rPr>
          <w:rFonts w:cs="Calibri"/>
        </w:rPr>
        <w:t xml:space="preserve"> 110</w:t>
      </w:r>
      <w:r w:rsidRPr="00387BDF">
        <w:rPr>
          <w:rFonts w:cs="Calibri"/>
        </w:rPr>
        <w:t xml:space="preserve">-235. </w:t>
      </w:r>
    </w:p>
    <w:p w14:paraId="237776D4" w14:textId="39167B82" w:rsidR="00A43BA5" w:rsidRDefault="00A43BA5" w:rsidP="007D1D97">
      <w:pPr>
        <w:pStyle w:val="Textoindependiente2"/>
        <w:spacing w:after="0" w:line="240" w:lineRule="auto"/>
        <w:ind w:left="1418" w:hanging="709"/>
        <w:jc w:val="both"/>
        <w:rPr>
          <w:rFonts w:cs="Calibri"/>
        </w:rPr>
      </w:pPr>
    </w:p>
    <w:p w14:paraId="2E8CF18F" w14:textId="0F2AC2FC" w:rsidR="00A43BA5" w:rsidRPr="008D2DB1" w:rsidRDefault="00A43BA5" w:rsidP="00450BE7">
      <w:pPr>
        <w:pStyle w:val="Textoindependiente2"/>
        <w:numPr>
          <w:ilvl w:val="0"/>
          <w:numId w:val="15"/>
        </w:numPr>
        <w:spacing w:after="0" w:line="240" w:lineRule="auto"/>
        <w:jc w:val="both"/>
        <w:rPr>
          <w:rFonts w:cs="Calibri"/>
          <w:b/>
          <w:bCs/>
          <w:color w:val="C00000"/>
        </w:rPr>
      </w:pPr>
      <w:proofErr w:type="spellStart"/>
      <w:r w:rsidRPr="008D2DB1">
        <w:rPr>
          <w:rFonts w:cs="Calibri"/>
          <w:b/>
          <w:bCs/>
          <w:color w:val="C00000"/>
        </w:rPr>
        <w:t>Sofware</w:t>
      </w:r>
      <w:proofErr w:type="spellEnd"/>
      <w:r w:rsidRPr="008D2DB1">
        <w:rPr>
          <w:rFonts w:cs="Calibri"/>
          <w:b/>
          <w:bCs/>
          <w:color w:val="C00000"/>
        </w:rPr>
        <w:t xml:space="preserve"> e Inteligencia artificial en la investigación cualitativa</w:t>
      </w:r>
      <w:r w:rsidR="00407807" w:rsidRPr="008D2DB1">
        <w:rPr>
          <w:rFonts w:cs="Calibri"/>
          <w:b/>
          <w:bCs/>
          <w:color w:val="C00000"/>
        </w:rPr>
        <w:t xml:space="preserve">: </w:t>
      </w:r>
      <w:proofErr w:type="spellStart"/>
      <w:r w:rsidR="00407807" w:rsidRPr="008D2DB1">
        <w:rPr>
          <w:rFonts w:cs="Calibri"/>
          <w:b/>
          <w:bCs/>
          <w:color w:val="C00000"/>
        </w:rPr>
        <w:t>Atlas.ti</w:t>
      </w:r>
      <w:proofErr w:type="spellEnd"/>
      <w:r w:rsidR="00407807" w:rsidRPr="008D2DB1">
        <w:rPr>
          <w:rFonts w:cs="Calibri"/>
          <w:b/>
          <w:bCs/>
          <w:color w:val="C00000"/>
        </w:rPr>
        <w:t>, Chat GTP</w:t>
      </w:r>
      <w:r w:rsidR="007C7A6B" w:rsidRPr="008D2DB1">
        <w:rPr>
          <w:rFonts w:cs="Calibri"/>
          <w:b/>
          <w:bCs/>
          <w:color w:val="C00000"/>
        </w:rPr>
        <w:t>,</w:t>
      </w:r>
      <w:r w:rsidR="00407807" w:rsidRPr="008D2DB1">
        <w:rPr>
          <w:rFonts w:cs="Calibri"/>
          <w:b/>
          <w:bCs/>
          <w:color w:val="C00000"/>
        </w:rPr>
        <w:t xml:space="preserve"> </w:t>
      </w:r>
      <w:proofErr w:type="spellStart"/>
      <w:r w:rsidR="00407807" w:rsidRPr="008D2DB1">
        <w:rPr>
          <w:rFonts w:cs="Calibri"/>
          <w:b/>
          <w:bCs/>
          <w:color w:val="C00000"/>
        </w:rPr>
        <w:t>Perplexity</w:t>
      </w:r>
      <w:proofErr w:type="spellEnd"/>
      <w:r w:rsidR="00407807" w:rsidRPr="008D2DB1">
        <w:rPr>
          <w:rFonts w:cs="Calibri"/>
          <w:b/>
          <w:bCs/>
          <w:color w:val="C00000"/>
        </w:rPr>
        <w:t xml:space="preserve"> </w:t>
      </w:r>
      <w:proofErr w:type="spellStart"/>
      <w:r w:rsidR="00407807" w:rsidRPr="008D2DB1">
        <w:rPr>
          <w:rFonts w:cs="Calibri"/>
          <w:b/>
          <w:bCs/>
          <w:color w:val="C00000"/>
        </w:rPr>
        <w:t>NotebookLM</w:t>
      </w:r>
      <w:proofErr w:type="spellEnd"/>
    </w:p>
    <w:p w14:paraId="677C4E92" w14:textId="77777777" w:rsidR="007C7A6B" w:rsidRDefault="007C7A6B" w:rsidP="007C7A6B">
      <w:pPr>
        <w:pStyle w:val="Textoindependiente2"/>
        <w:spacing w:after="0" w:line="240" w:lineRule="auto"/>
        <w:ind w:left="709"/>
        <w:jc w:val="both"/>
        <w:rPr>
          <w:rFonts w:cs="Calibri"/>
        </w:rPr>
      </w:pPr>
    </w:p>
    <w:p w14:paraId="504582E8" w14:textId="771D2852" w:rsidR="005D7AB9" w:rsidRDefault="005D7AB9" w:rsidP="00D501F5">
      <w:pPr>
        <w:pStyle w:val="Textoindependiente2"/>
        <w:spacing w:after="0" w:line="240" w:lineRule="auto"/>
        <w:ind w:left="1418" w:hanging="709"/>
        <w:jc w:val="both"/>
        <w:rPr>
          <w:rFonts w:cs="Calibri"/>
        </w:rPr>
      </w:pPr>
      <w:r>
        <w:rPr>
          <w:rFonts w:cs="Calibri"/>
        </w:rPr>
        <w:t xml:space="preserve">San Martin, Daniel (2014) </w:t>
      </w:r>
      <w:proofErr w:type="spellStart"/>
      <w:r>
        <w:rPr>
          <w:rFonts w:cs="Calibri"/>
        </w:rPr>
        <w:t>Teería</w:t>
      </w:r>
      <w:proofErr w:type="spellEnd"/>
      <w:r>
        <w:rPr>
          <w:rFonts w:cs="Calibri"/>
        </w:rPr>
        <w:t xml:space="preserve"> fundamentada y </w:t>
      </w:r>
      <w:proofErr w:type="spellStart"/>
      <w:r>
        <w:rPr>
          <w:rFonts w:cs="Calibri"/>
        </w:rPr>
        <w:t>Atlas.ti</w:t>
      </w:r>
      <w:proofErr w:type="spellEnd"/>
      <w:r>
        <w:rPr>
          <w:rFonts w:cs="Calibri"/>
        </w:rPr>
        <w:t xml:space="preserve">: </w:t>
      </w:r>
      <w:proofErr w:type="gramStart"/>
      <w:r>
        <w:rPr>
          <w:rFonts w:cs="Calibri"/>
        </w:rPr>
        <w:t>recurso metodológicos</w:t>
      </w:r>
      <w:proofErr w:type="gramEnd"/>
      <w:r>
        <w:rPr>
          <w:rFonts w:cs="Calibri"/>
        </w:rPr>
        <w:t xml:space="preserve"> para la investigación. </w:t>
      </w:r>
      <w:proofErr w:type="gramStart"/>
      <w:r>
        <w:rPr>
          <w:rFonts w:cs="Calibri"/>
        </w:rPr>
        <w:t>En  Revista</w:t>
      </w:r>
      <w:proofErr w:type="gramEnd"/>
      <w:r>
        <w:rPr>
          <w:rFonts w:cs="Calibri"/>
        </w:rPr>
        <w:t xml:space="preserve"> electrónica de investigación educativa. 16 (1) </w:t>
      </w:r>
      <w:hyperlink r:id="rId8" w:history="1">
        <w:r w:rsidRPr="0061449D">
          <w:rPr>
            <w:rStyle w:val="Hipervnculo"/>
            <w:rFonts w:cs="Calibri"/>
          </w:rPr>
          <w:t>https://www.scielo.org.mx/pdf/redie/v16n1/v16n1a8.pdf</w:t>
        </w:r>
      </w:hyperlink>
      <w:r>
        <w:rPr>
          <w:rFonts w:cs="Calibri"/>
        </w:rPr>
        <w:t xml:space="preserve"> </w:t>
      </w:r>
    </w:p>
    <w:p w14:paraId="0C3179A0" w14:textId="413AE516" w:rsidR="007C7A6B" w:rsidRDefault="007C7A6B" w:rsidP="00D501F5">
      <w:pPr>
        <w:pStyle w:val="Textoindependiente2"/>
        <w:spacing w:after="0" w:line="240" w:lineRule="auto"/>
        <w:ind w:left="1418" w:hanging="709"/>
        <w:jc w:val="both"/>
        <w:rPr>
          <w:rFonts w:cs="Calibri"/>
        </w:rPr>
      </w:pPr>
      <w:proofErr w:type="spellStart"/>
      <w:r>
        <w:rPr>
          <w:rFonts w:cs="Calibri"/>
        </w:rPr>
        <w:t>Subierta</w:t>
      </w:r>
      <w:proofErr w:type="spellEnd"/>
      <w:r>
        <w:rPr>
          <w:rFonts w:cs="Calibri"/>
        </w:rPr>
        <w:t>, Luz (2024) El uso de la inteligencia artificial en la investigación científica. En</w:t>
      </w:r>
      <w:r w:rsidR="005D7AB9">
        <w:rPr>
          <w:rFonts w:cs="Calibri"/>
        </w:rPr>
        <w:t>)</w:t>
      </w:r>
      <w:r>
        <w:rPr>
          <w:rFonts w:cs="Calibri"/>
        </w:rPr>
        <w:t xml:space="preserve"> Revista Historia de la Educación Latinoamericana. </w:t>
      </w:r>
      <w:proofErr w:type="spellStart"/>
      <w:r>
        <w:rPr>
          <w:rFonts w:cs="Calibri"/>
        </w:rPr>
        <w:t>Vol</w:t>
      </w:r>
      <w:proofErr w:type="spellEnd"/>
      <w:r>
        <w:rPr>
          <w:rFonts w:cs="Calibri"/>
        </w:rPr>
        <w:t xml:space="preserve"> 26 </w:t>
      </w:r>
      <w:proofErr w:type="spellStart"/>
      <w:r>
        <w:rPr>
          <w:rFonts w:cs="Calibri"/>
        </w:rPr>
        <w:t>Nº</w:t>
      </w:r>
      <w:proofErr w:type="spellEnd"/>
      <w:r>
        <w:rPr>
          <w:rFonts w:cs="Calibri"/>
        </w:rPr>
        <w:t xml:space="preserve"> 43</w:t>
      </w:r>
      <w:r w:rsidR="005D7AB9">
        <w:rPr>
          <w:rFonts w:cs="Calibri"/>
        </w:rPr>
        <w:t xml:space="preserve"> </w:t>
      </w:r>
      <w:hyperlink r:id="rId9" w:history="1">
        <w:r w:rsidR="005D7AB9" w:rsidRPr="0061449D">
          <w:rPr>
            <w:rStyle w:val="Hipervnculo"/>
            <w:rFonts w:cs="Calibri"/>
          </w:rPr>
          <w:t>file:///C:/Users/Usuario/Downloads/Dialnet-ElUsoDeLaInteligenciaArtificialEnLaInvestigacionCi-9788636-2.pdf</w:t>
        </w:r>
      </w:hyperlink>
      <w:r w:rsidR="005D7AB9">
        <w:rPr>
          <w:rFonts w:cs="Calibri"/>
        </w:rPr>
        <w:t xml:space="preserve"> </w:t>
      </w:r>
    </w:p>
    <w:p w14:paraId="4C797B47" w14:textId="18B51AA0" w:rsidR="007C7A6B" w:rsidRDefault="007C7A6B" w:rsidP="00D501F5">
      <w:pPr>
        <w:pStyle w:val="Textoindependiente2"/>
        <w:spacing w:after="0" w:line="240" w:lineRule="auto"/>
        <w:ind w:left="1418" w:hanging="709"/>
        <w:jc w:val="both"/>
        <w:rPr>
          <w:rFonts w:cs="Calibri"/>
        </w:rPr>
      </w:pPr>
      <w:proofErr w:type="spellStart"/>
      <w:r>
        <w:rPr>
          <w:rFonts w:cs="Calibri"/>
        </w:rPr>
        <w:lastRenderedPageBreak/>
        <w:t>Etesse</w:t>
      </w:r>
      <w:proofErr w:type="spellEnd"/>
      <w:r>
        <w:rPr>
          <w:rFonts w:cs="Calibri"/>
        </w:rPr>
        <w:t xml:space="preserve">, M. </w:t>
      </w:r>
      <w:r w:rsidR="00D501F5">
        <w:rPr>
          <w:rFonts w:cs="Calibri"/>
        </w:rPr>
        <w:t>(2024) Introducción al análisis de datos cualitativos con inteligencia artificial. CISEPA PUCP</w:t>
      </w:r>
      <w:r w:rsidR="005D7AB9">
        <w:rPr>
          <w:rFonts w:cs="Calibri"/>
        </w:rPr>
        <w:t xml:space="preserve"> </w:t>
      </w:r>
      <w:hyperlink r:id="rId10" w:history="1">
        <w:r w:rsidR="005D7AB9" w:rsidRPr="0061449D">
          <w:rPr>
            <w:rStyle w:val="Hipervnculo"/>
            <w:rFonts w:cs="Calibri"/>
          </w:rPr>
          <w:t>https://repositorio.pucp.edu.pe/bitstreams/37e05ab4-6bba-4d47-b1ba-67aa1d27f61e/download</w:t>
        </w:r>
      </w:hyperlink>
      <w:r w:rsidR="005D7AB9">
        <w:rPr>
          <w:rFonts w:cs="Calibri"/>
        </w:rPr>
        <w:t xml:space="preserve"> </w:t>
      </w:r>
    </w:p>
    <w:p w14:paraId="37179E1B" w14:textId="77777777" w:rsidR="00A43BA5" w:rsidRPr="00387BDF" w:rsidRDefault="00A43BA5" w:rsidP="007C7A6B">
      <w:pPr>
        <w:pStyle w:val="Textoindependiente2"/>
        <w:spacing w:after="0" w:line="240" w:lineRule="auto"/>
        <w:ind w:left="709"/>
        <w:jc w:val="both"/>
        <w:rPr>
          <w:rFonts w:cs="Calibri"/>
        </w:rPr>
      </w:pPr>
    </w:p>
    <w:p w14:paraId="02521770" w14:textId="77777777" w:rsidR="00DD42CC" w:rsidRPr="008D2DB1" w:rsidRDefault="00DD42CC" w:rsidP="00450BE7">
      <w:pPr>
        <w:numPr>
          <w:ilvl w:val="0"/>
          <w:numId w:val="15"/>
        </w:numPr>
        <w:spacing w:after="0" w:line="240" w:lineRule="auto"/>
        <w:rPr>
          <w:b/>
          <w:color w:val="C00000"/>
        </w:rPr>
      </w:pPr>
      <w:r w:rsidRPr="008D2DB1">
        <w:rPr>
          <w:b/>
          <w:color w:val="C00000"/>
        </w:rPr>
        <w:t xml:space="preserve"> Integración de métodos cuantitativos y cualitativos. Triangulación. </w:t>
      </w:r>
    </w:p>
    <w:p w14:paraId="2259C94E" w14:textId="77777777" w:rsidR="00DD42CC" w:rsidRPr="006A555D" w:rsidRDefault="00DD42CC" w:rsidP="007D1D97">
      <w:pPr>
        <w:spacing w:after="0" w:line="240" w:lineRule="auto"/>
        <w:ind w:left="709"/>
        <w:rPr>
          <w:b/>
        </w:rPr>
      </w:pPr>
    </w:p>
    <w:p w14:paraId="4BAC1015" w14:textId="40126D46" w:rsidR="00DD42CC" w:rsidRDefault="00DD42CC" w:rsidP="007D1D97">
      <w:pPr>
        <w:spacing w:after="0" w:line="240" w:lineRule="auto"/>
        <w:ind w:left="1418" w:hanging="709"/>
        <w:jc w:val="both"/>
      </w:pPr>
      <w:proofErr w:type="spellStart"/>
      <w:r>
        <w:t>Bericat</w:t>
      </w:r>
      <w:proofErr w:type="spellEnd"/>
      <w:r>
        <w:t>, E. (1999</w:t>
      </w:r>
      <w:r w:rsidRPr="006A555D">
        <w:t xml:space="preserve">) </w:t>
      </w:r>
      <w:r>
        <w:t xml:space="preserve">La integración de métodos </w:t>
      </w:r>
      <w:r w:rsidRPr="00537113">
        <w:t>cuantitativo y cualitativo en</w:t>
      </w:r>
      <w:r>
        <w:t xml:space="preserve"> la investigación social. Significado y Medida. </w:t>
      </w:r>
      <w:r w:rsidR="00004D88">
        <w:t xml:space="preserve">Barcelona: </w:t>
      </w:r>
      <w:r>
        <w:t xml:space="preserve">Ariel. Cap. 5 </w:t>
      </w:r>
      <w:r w:rsidRPr="006A555D">
        <w:t>“</w:t>
      </w:r>
      <w:r>
        <w:t xml:space="preserve">Estrategias y usos de la integración” </w:t>
      </w:r>
      <w:r w:rsidRPr="006A555D">
        <w:t>Pp.10</w:t>
      </w:r>
      <w:r>
        <w:t>3</w:t>
      </w:r>
      <w:r w:rsidRPr="006A555D">
        <w:t>-1</w:t>
      </w:r>
      <w:r>
        <w:t>46</w:t>
      </w:r>
      <w:r w:rsidRPr="006A555D">
        <w:t>.</w:t>
      </w:r>
    </w:p>
    <w:p w14:paraId="22F1C235" w14:textId="77777777" w:rsidR="00FC0B89" w:rsidRDefault="00FC0B89" w:rsidP="007D1D97">
      <w:pPr>
        <w:spacing w:after="0" w:line="240" w:lineRule="auto"/>
        <w:ind w:left="1418" w:hanging="709"/>
        <w:jc w:val="both"/>
      </w:pPr>
    </w:p>
    <w:p w14:paraId="2FB43728" w14:textId="77777777" w:rsidR="00DD42CC" w:rsidRPr="008D2DB1" w:rsidRDefault="00DD42CC" w:rsidP="00450BE7">
      <w:pPr>
        <w:numPr>
          <w:ilvl w:val="0"/>
          <w:numId w:val="15"/>
        </w:numPr>
        <w:spacing w:after="0" w:line="240" w:lineRule="auto"/>
        <w:rPr>
          <w:b/>
          <w:color w:val="C00000"/>
        </w:rPr>
      </w:pPr>
      <w:r w:rsidRPr="008D2DB1">
        <w:rPr>
          <w:b/>
          <w:color w:val="C00000"/>
        </w:rPr>
        <w:t xml:space="preserve">La construcción del informe. </w:t>
      </w:r>
    </w:p>
    <w:p w14:paraId="2FB4D372" w14:textId="77777777" w:rsidR="00DD42CC" w:rsidRPr="00387BDF" w:rsidRDefault="00DD42CC" w:rsidP="007D1D97">
      <w:pPr>
        <w:spacing w:after="0" w:line="240" w:lineRule="auto"/>
        <w:ind w:left="709"/>
      </w:pPr>
    </w:p>
    <w:p w14:paraId="4720950E" w14:textId="34DF263A" w:rsidR="00DD42CC" w:rsidRPr="00387BDF" w:rsidRDefault="00DD42CC" w:rsidP="007D1D97">
      <w:pPr>
        <w:pStyle w:val="Textoindependiente2"/>
        <w:spacing w:after="0" w:line="240" w:lineRule="auto"/>
        <w:ind w:left="1418" w:hanging="709"/>
        <w:jc w:val="both"/>
        <w:rPr>
          <w:rFonts w:cs="Calibri"/>
        </w:rPr>
      </w:pPr>
      <w:r w:rsidRPr="00387BDF">
        <w:rPr>
          <w:rFonts w:cs="Calibri"/>
        </w:rPr>
        <w:t xml:space="preserve">Taylor, S. y R. </w:t>
      </w:r>
      <w:proofErr w:type="spellStart"/>
      <w:r w:rsidRPr="00387BDF">
        <w:rPr>
          <w:rFonts w:cs="Calibri"/>
        </w:rPr>
        <w:t>Bogdan</w:t>
      </w:r>
      <w:proofErr w:type="spellEnd"/>
      <w:r w:rsidRPr="00387BDF">
        <w:rPr>
          <w:rFonts w:cs="Calibri"/>
        </w:rPr>
        <w:t xml:space="preserve"> (1986) </w:t>
      </w:r>
      <w:r w:rsidRPr="00387BDF">
        <w:rPr>
          <w:rFonts w:cs="Calibri"/>
          <w:i/>
        </w:rPr>
        <w:t>Introducción a los métodos cualitativos de investigación.</w:t>
      </w:r>
      <w:r w:rsidRPr="00387BDF">
        <w:rPr>
          <w:rFonts w:cs="Calibri"/>
        </w:rPr>
        <w:t xml:space="preserve"> Buenos Aires. </w:t>
      </w:r>
      <w:r w:rsidR="00004D88" w:rsidRPr="00387BDF">
        <w:rPr>
          <w:rFonts w:cs="Calibri"/>
        </w:rPr>
        <w:t>Paidós.</w:t>
      </w:r>
      <w:r w:rsidR="00004D88">
        <w:rPr>
          <w:rFonts w:cs="Calibri"/>
        </w:rPr>
        <w:t xml:space="preserve"> </w:t>
      </w:r>
      <w:r w:rsidRPr="00387BDF">
        <w:rPr>
          <w:rFonts w:cs="Calibri"/>
        </w:rPr>
        <w:t xml:space="preserve">Cap. 7 “La presentación de los hallazgos”. </w:t>
      </w:r>
    </w:p>
    <w:p w14:paraId="48030F5B" w14:textId="77777777" w:rsidR="00DD42CC" w:rsidRPr="00A42E8D" w:rsidRDefault="00DD42CC" w:rsidP="007D1D97">
      <w:pPr>
        <w:spacing w:after="0" w:line="240" w:lineRule="auto"/>
        <w:ind w:left="1418" w:hanging="709"/>
        <w:jc w:val="both"/>
        <w:rPr>
          <w:lang w:val="es-AR"/>
        </w:rPr>
      </w:pPr>
    </w:p>
    <w:p w14:paraId="3870E4A9" w14:textId="6DF828A6" w:rsidR="00294B92" w:rsidRDefault="00294B92" w:rsidP="007D1D97">
      <w:pPr>
        <w:spacing w:after="0" w:line="240" w:lineRule="auto"/>
        <w:rPr>
          <w:rStyle w:val="Textoennegrita"/>
          <w:rFonts w:ascii="Arial" w:hAnsi="Arial" w:cs="Arial"/>
        </w:rPr>
      </w:pPr>
    </w:p>
    <w:p w14:paraId="643C6762" w14:textId="77777777" w:rsidR="00B71CDB" w:rsidRDefault="00B71CDB" w:rsidP="007D1D97">
      <w:pPr>
        <w:spacing w:after="0" w:line="240" w:lineRule="auto"/>
        <w:rPr>
          <w:rStyle w:val="Textoennegrita"/>
          <w:rFonts w:ascii="Arial" w:hAnsi="Arial" w:cs="Arial"/>
        </w:rPr>
      </w:pPr>
    </w:p>
    <w:p w14:paraId="5E00EFA0" w14:textId="77777777" w:rsidR="003C563E" w:rsidRPr="00C4106E" w:rsidRDefault="00D55C37" w:rsidP="007D1D97">
      <w:pPr>
        <w:spacing w:after="0" w:line="240" w:lineRule="auto"/>
        <w:rPr>
          <w:rStyle w:val="Textoennegrita"/>
          <w:rFonts w:ascii="Arial" w:hAnsi="Arial" w:cs="Arial"/>
          <w:color w:val="C00000"/>
        </w:rPr>
      </w:pPr>
      <w:r w:rsidRPr="00C4106E">
        <w:rPr>
          <w:rStyle w:val="Textoennegrita"/>
          <w:rFonts w:ascii="Arial" w:hAnsi="Arial" w:cs="Arial"/>
          <w:color w:val="C00000"/>
        </w:rPr>
        <w:t>4</w:t>
      </w:r>
      <w:r w:rsidR="009C5A64" w:rsidRPr="00C4106E">
        <w:rPr>
          <w:rStyle w:val="Textoennegrita"/>
          <w:rFonts w:ascii="Arial" w:hAnsi="Arial" w:cs="Arial"/>
          <w:color w:val="C00000"/>
        </w:rPr>
        <w:t xml:space="preserve">. METODOLOGIA DE TRABAJO </w:t>
      </w:r>
      <w:bookmarkStart w:id="2" w:name="Texto15"/>
    </w:p>
    <w:p w14:paraId="02AD7417" w14:textId="77777777" w:rsidR="00973B49" w:rsidRDefault="00973B49" w:rsidP="00973B49">
      <w:pPr>
        <w:pStyle w:val="Textoindependiente2"/>
        <w:spacing w:line="240" w:lineRule="auto"/>
        <w:ind w:left="709"/>
        <w:jc w:val="both"/>
        <w:rPr>
          <w:rFonts w:cs="Arial"/>
        </w:rPr>
      </w:pPr>
    </w:p>
    <w:p w14:paraId="2E69C979" w14:textId="7E9D71FE" w:rsidR="00BC4DDD" w:rsidRDefault="007D1D97" w:rsidP="00973B49">
      <w:pPr>
        <w:pStyle w:val="Textoindependiente2"/>
        <w:spacing w:line="240" w:lineRule="auto"/>
        <w:ind w:left="709"/>
        <w:jc w:val="both"/>
        <w:rPr>
          <w:color w:val="333333"/>
          <w:lang w:eastAsia="es-AR"/>
        </w:rPr>
      </w:pPr>
      <w:r w:rsidRPr="009226FE">
        <w:rPr>
          <w:rFonts w:cs="Arial"/>
        </w:rPr>
        <w:t xml:space="preserve">La materia tiene un régimen cuatrimestral con </w:t>
      </w:r>
      <w:r w:rsidR="006C3302">
        <w:rPr>
          <w:rFonts w:cs="Arial"/>
        </w:rPr>
        <w:t>dos</w:t>
      </w:r>
      <w:r w:rsidRPr="009226FE">
        <w:rPr>
          <w:rFonts w:cs="Arial"/>
        </w:rPr>
        <w:t xml:space="preserve"> </w:t>
      </w:r>
      <w:r w:rsidR="006C3302">
        <w:rPr>
          <w:rFonts w:cs="Arial"/>
        </w:rPr>
        <w:t>clases</w:t>
      </w:r>
      <w:r w:rsidRPr="009226FE">
        <w:rPr>
          <w:rFonts w:cs="Arial"/>
        </w:rPr>
        <w:t xml:space="preserve"> semanales de </w:t>
      </w:r>
      <w:r w:rsidR="006C3302">
        <w:rPr>
          <w:rFonts w:cs="Arial"/>
        </w:rPr>
        <w:t>dos horas cada una</w:t>
      </w:r>
      <w:r w:rsidR="00BC4DDD">
        <w:rPr>
          <w:rFonts w:cs="Arial"/>
        </w:rPr>
        <w:t>.</w:t>
      </w:r>
      <w:r w:rsidR="00BC4DDD" w:rsidRPr="00BC4DDD">
        <w:rPr>
          <w:color w:val="333333"/>
          <w:lang w:eastAsia="es-AR"/>
        </w:rPr>
        <w:t xml:space="preserve"> </w:t>
      </w:r>
      <w:r w:rsidR="00BC4DDD" w:rsidRPr="006F610C">
        <w:rPr>
          <w:color w:val="333333"/>
          <w:lang w:eastAsia="es-AR"/>
        </w:rPr>
        <w:t>En las clases se seguirán metodologías de aula invertida y de taller procurando que la primera proporcione conocimientos teóricos y la segunda permita ponerlos en práctica de manera colaborativa</w:t>
      </w:r>
      <w:r w:rsidR="00BC4DDD">
        <w:rPr>
          <w:color w:val="333333"/>
          <w:lang w:eastAsia="es-AR"/>
        </w:rPr>
        <w:t xml:space="preserve">. </w:t>
      </w:r>
      <w:proofErr w:type="gramStart"/>
      <w:r w:rsidR="00BC4DDD" w:rsidRPr="006F610C">
        <w:rPr>
          <w:color w:val="333333"/>
          <w:lang w:eastAsia="es-AR"/>
        </w:rPr>
        <w:t>Previo</w:t>
      </w:r>
      <w:proofErr w:type="gramEnd"/>
      <w:r w:rsidR="00BC4DDD" w:rsidRPr="006F610C">
        <w:rPr>
          <w:color w:val="333333"/>
          <w:lang w:eastAsia="es-AR"/>
        </w:rPr>
        <w:t xml:space="preserve"> a las clases se proporcionarán a los estudiantes videos explicativos y material bibliográfico con guías de lectura. Esta actividad asincrónica les permitirá familiarizarse con los conceptos teóricos que se trabajarán</w:t>
      </w:r>
      <w:r w:rsidR="00BC4DDD">
        <w:rPr>
          <w:color w:val="333333"/>
          <w:lang w:eastAsia="es-AR"/>
        </w:rPr>
        <w:t xml:space="preserve">. </w:t>
      </w:r>
      <w:r w:rsidR="00BC4DDD">
        <w:rPr>
          <w:rFonts w:cs="Arial"/>
        </w:rPr>
        <w:t xml:space="preserve">En las </w:t>
      </w:r>
      <w:r w:rsidR="00BC4DDD">
        <w:rPr>
          <w:rFonts w:cs="Arial"/>
        </w:rPr>
        <w:t>clases</w:t>
      </w:r>
      <w:r w:rsidR="00BC4DDD">
        <w:rPr>
          <w:rFonts w:cs="Arial"/>
        </w:rPr>
        <w:t xml:space="preserve"> se brindarán explicaciones sobre los temas de la materia, </w:t>
      </w:r>
      <w:r w:rsidR="00BC4DDD" w:rsidRPr="009226FE">
        <w:rPr>
          <w:rFonts w:cs="Arial"/>
        </w:rPr>
        <w:t xml:space="preserve">se discutirá el material bibliográfico </w:t>
      </w:r>
      <w:r w:rsidR="00BC4DDD">
        <w:rPr>
          <w:rFonts w:cs="Arial"/>
        </w:rPr>
        <w:t xml:space="preserve">teórico </w:t>
      </w:r>
      <w:r w:rsidR="00BC4DDD" w:rsidRPr="009226FE">
        <w:rPr>
          <w:rFonts w:cs="Arial"/>
        </w:rPr>
        <w:t>indicado previamente</w:t>
      </w:r>
      <w:r w:rsidR="00BC4DDD">
        <w:rPr>
          <w:rFonts w:cs="Arial"/>
        </w:rPr>
        <w:t xml:space="preserve">, se analizarán investigaciones, se pondrán en común las actividades prácticas y expondrán los trabajos de los estudiantes. También </w:t>
      </w:r>
      <w:r w:rsidR="00BC4DDD" w:rsidRPr="009226FE">
        <w:rPr>
          <w:rFonts w:cs="Arial"/>
        </w:rPr>
        <w:t>y se orient</w:t>
      </w:r>
      <w:r w:rsidR="00BC4DDD">
        <w:rPr>
          <w:rFonts w:cs="Arial"/>
        </w:rPr>
        <w:t>ar</w:t>
      </w:r>
      <w:r w:rsidR="00BC4DDD" w:rsidRPr="009226FE">
        <w:rPr>
          <w:rFonts w:cs="Arial"/>
        </w:rPr>
        <w:t xml:space="preserve">á </w:t>
      </w:r>
      <w:r w:rsidR="00BC4DDD">
        <w:rPr>
          <w:rFonts w:cs="Arial"/>
        </w:rPr>
        <w:t>a</w:t>
      </w:r>
      <w:r w:rsidR="00BC4DDD" w:rsidRPr="009226FE">
        <w:rPr>
          <w:rFonts w:cs="Arial"/>
        </w:rPr>
        <w:t xml:space="preserve"> los alumnos en el planteo de un problema y el diseño de un proyecto de investigación</w:t>
      </w:r>
      <w:r w:rsidR="00BC4DDD">
        <w:rPr>
          <w:rFonts w:cs="Arial"/>
        </w:rPr>
        <w:t>. que implique seguir metodología cualitativa o integrar métodos cualitativo y cuantitativo.</w:t>
      </w:r>
    </w:p>
    <w:bookmarkEnd w:id="2"/>
    <w:p w14:paraId="3FA89CAD" w14:textId="77777777" w:rsidR="009C5A64" w:rsidRPr="00C4106E" w:rsidRDefault="009C5A64" w:rsidP="007D1D97">
      <w:pPr>
        <w:spacing w:after="0" w:line="240" w:lineRule="auto"/>
        <w:rPr>
          <w:rFonts w:ascii="Arial" w:hAnsi="Arial" w:cs="Arial"/>
          <w:color w:val="C00000"/>
        </w:rPr>
      </w:pPr>
    </w:p>
    <w:p w14:paraId="428F821F" w14:textId="3F58D09E" w:rsidR="009C5A64" w:rsidRDefault="00D55C37" w:rsidP="007D1D97">
      <w:pPr>
        <w:spacing w:after="0" w:line="240" w:lineRule="auto"/>
        <w:rPr>
          <w:rStyle w:val="Textoennegrita"/>
          <w:rFonts w:ascii="Arial" w:hAnsi="Arial" w:cs="Arial"/>
          <w:b w:val="0"/>
          <w:bCs w:val="0"/>
          <w:sz w:val="16"/>
          <w:szCs w:val="16"/>
        </w:rPr>
      </w:pPr>
      <w:r w:rsidRPr="00C4106E">
        <w:rPr>
          <w:rStyle w:val="Textoennegrita"/>
          <w:rFonts w:ascii="Arial" w:hAnsi="Arial" w:cs="Arial"/>
          <w:color w:val="C00000"/>
        </w:rPr>
        <w:t>5</w:t>
      </w:r>
      <w:r w:rsidR="009C5A64" w:rsidRPr="00C4106E">
        <w:rPr>
          <w:rStyle w:val="Textoennegrita"/>
          <w:rFonts w:ascii="Arial" w:hAnsi="Arial" w:cs="Arial"/>
          <w:color w:val="C00000"/>
        </w:rPr>
        <w:t xml:space="preserve">. EVALUACION </w:t>
      </w:r>
      <w:r w:rsidR="009C5A64" w:rsidRPr="00C43E87">
        <w:rPr>
          <w:rStyle w:val="Textoennegrita"/>
          <w:rFonts w:ascii="Arial" w:hAnsi="Arial" w:cs="Arial"/>
          <w:b w:val="0"/>
          <w:bCs w:val="0"/>
          <w:sz w:val="16"/>
          <w:szCs w:val="16"/>
        </w:rPr>
        <w:t>(explicitar el tipo de exámenes parciales y finales según las condiciones de estudiantes y los criterios que se tendrán en cuenta para la corrección)</w:t>
      </w:r>
      <w:r w:rsidR="00C43E87">
        <w:rPr>
          <w:rStyle w:val="Textoennegrita"/>
          <w:rFonts w:ascii="Arial" w:hAnsi="Arial" w:cs="Arial"/>
          <w:b w:val="0"/>
          <w:bCs w:val="0"/>
          <w:sz w:val="16"/>
          <w:szCs w:val="16"/>
        </w:rPr>
        <w:t>.</w:t>
      </w:r>
    </w:p>
    <w:p w14:paraId="4D48015C" w14:textId="77777777" w:rsidR="00973B49" w:rsidRPr="003D3FBE" w:rsidRDefault="00973B49" w:rsidP="007D1D97">
      <w:pPr>
        <w:spacing w:after="0" w:line="240" w:lineRule="auto"/>
        <w:rPr>
          <w:rFonts w:ascii="Arial" w:hAnsi="Arial" w:cs="Arial"/>
          <w:b/>
          <w:bCs/>
        </w:rPr>
      </w:pPr>
    </w:p>
    <w:p w14:paraId="74D25B9A" w14:textId="09EAE0CE" w:rsidR="0035263E" w:rsidRDefault="007D1D97" w:rsidP="009D4887">
      <w:pPr>
        <w:tabs>
          <w:tab w:val="left" w:pos="709"/>
        </w:tabs>
        <w:spacing w:after="0" w:line="240" w:lineRule="auto"/>
        <w:ind w:left="709"/>
        <w:jc w:val="both"/>
      </w:pPr>
      <w:bookmarkStart w:id="3" w:name="Texto16"/>
      <w:r w:rsidRPr="00AD15DB">
        <w:t xml:space="preserve">Durante el cursado de la asignatura, los alumnos deberán </w:t>
      </w:r>
      <w:r w:rsidR="00BC4DDD" w:rsidRPr="00AD15DB">
        <w:t>rendir dos parciales</w:t>
      </w:r>
      <w:r w:rsidR="00C83EA7" w:rsidRPr="00AD15DB">
        <w:t xml:space="preserve"> teórico-prácticos</w:t>
      </w:r>
      <w:r w:rsidR="00456F52" w:rsidRPr="00AD15DB">
        <w:t>. El</w:t>
      </w:r>
      <w:r w:rsidR="005D7E0E" w:rsidRPr="00AD15DB">
        <w:t xml:space="preserve"> primero, </w:t>
      </w:r>
      <w:r w:rsidR="00C83EA7" w:rsidRPr="00AD15DB">
        <w:t>evaluará los contenidos de las unidades 1, 2 y 3</w:t>
      </w:r>
      <w:r w:rsidR="009D4887" w:rsidRPr="00AD15DB">
        <w:t xml:space="preserve">; el </w:t>
      </w:r>
      <w:proofErr w:type="spellStart"/>
      <w:r w:rsidR="009D4887" w:rsidRPr="00AD15DB">
        <w:t>sgundo</w:t>
      </w:r>
      <w:proofErr w:type="spellEnd"/>
      <w:r w:rsidR="009D4887" w:rsidRPr="00AD15DB">
        <w:t xml:space="preserve"> evaluará los contenidos de las unidades 8, 9, 10, 12 y 13.  </w:t>
      </w:r>
      <w:r w:rsidR="00AD15DB" w:rsidRPr="00AD15DB">
        <w:t xml:space="preserve">Las unidades 4, 5, 6 y 7 se </w:t>
      </w:r>
      <w:proofErr w:type="spellStart"/>
      <w:r w:rsidR="00AD15DB" w:rsidRPr="00AD15DB">
        <w:t>evalur</w:t>
      </w:r>
      <w:r w:rsidR="005F3B53">
        <w:t>án</w:t>
      </w:r>
      <w:proofErr w:type="spellEnd"/>
      <w:r w:rsidR="005F3B53">
        <w:t xml:space="preserve"> </w:t>
      </w:r>
      <w:r w:rsidR="00AD15DB" w:rsidRPr="00AD15DB">
        <w:t>en clase con prácticos de análisis de investigaciones. La unidad 11 no será evaluada durante el cur</w:t>
      </w:r>
      <w:r w:rsidR="00AD15DB">
        <w:t>s</w:t>
      </w:r>
      <w:r w:rsidR="00AD15DB" w:rsidRPr="00AD15DB">
        <w:t>ado.</w:t>
      </w:r>
      <w:r w:rsidR="00AD15DB">
        <w:t xml:space="preserve"> </w:t>
      </w:r>
    </w:p>
    <w:p w14:paraId="0B83B251" w14:textId="333C5A57" w:rsidR="00AD15DB" w:rsidRDefault="00AD15DB" w:rsidP="009D4887">
      <w:pPr>
        <w:tabs>
          <w:tab w:val="left" w:pos="709"/>
        </w:tabs>
        <w:spacing w:after="0" w:line="240" w:lineRule="auto"/>
        <w:ind w:left="709"/>
        <w:jc w:val="both"/>
      </w:pPr>
    </w:p>
    <w:p w14:paraId="3A6AE3D2" w14:textId="77777777" w:rsidR="00AD15DB" w:rsidRDefault="00AD15DB" w:rsidP="00AD15DB">
      <w:pPr>
        <w:ind w:left="709"/>
        <w:jc w:val="both"/>
      </w:pPr>
      <w:r>
        <w:t>Respecto de los Exámenes Finales:</w:t>
      </w:r>
    </w:p>
    <w:p w14:paraId="0C92C7B8" w14:textId="77777777" w:rsidR="00805D95" w:rsidRDefault="00AD15DB" w:rsidP="00805D95">
      <w:pPr>
        <w:tabs>
          <w:tab w:val="left" w:pos="709"/>
        </w:tabs>
        <w:spacing w:after="0" w:line="240" w:lineRule="auto"/>
        <w:ind w:left="709"/>
        <w:jc w:val="both"/>
        <w:rPr>
          <w:rFonts w:asciiTheme="minorHAnsi" w:hAnsiTheme="minorHAnsi" w:cstheme="minorHAnsi"/>
        </w:rPr>
      </w:pPr>
      <w:r>
        <w:t xml:space="preserve">El examen final de los alumnos regulares será oral. El </w:t>
      </w:r>
      <w:r>
        <w:t>estudiante</w:t>
      </w:r>
      <w:r>
        <w:t xml:space="preserve"> podrá preparar un tema a su elección para comenzar a hablar. Posteriormente el tribunal evaluador realizará preguntas del programa del año en que regularizó la asignatura en la cantidad y modalidad necesarias para poder determinar el conocimiento suficiente sobre la asignatura.</w:t>
      </w:r>
      <w:r w:rsidR="00805D95" w:rsidRPr="00805D95">
        <w:rPr>
          <w:rFonts w:asciiTheme="minorHAnsi" w:hAnsiTheme="minorHAnsi" w:cstheme="minorHAnsi"/>
        </w:rPr>
        <w:t xml:space="preserve"> </w:t>
      </w:r>
    </w:p>
    <w:p w14:paraId="3196D167" w14:textId="1A707EE2" w:rsidR="00805D95" w:rsidRDefault="00805D95" w:rsidP="00805D95">
      <w:pPr>
        <w:tabs>
          <w:tab w:val="left" w:pos="709"/>
        </w:tabs>
        <w:spacing w:after="0" w:line="240" w:lineRule="auto"/>
        <w:ind w:left="709"/>
        <w:jc w:val="both"/>
      </w:pPr>
      <w:r w:rsidRPr="00162532">
        <w:rPr>
          <w:rFonts w:asciiTheme="minorHAnsi" w:hAnsiTheme="minorHAnsi" w:cstheme="minorHAnsi"/>
        </w:rPr>
        <w:lastRenderedPageBreak/>
        <w:t>Para rendir</w:t>
      </w:r>
      <w:r>
        <w:rPr>
          <w:rFonts w:cs="Arial"/>
        </w:rPr>
        <w:t xml:space="preserve"> el examen final en condición</w:t>
      </w:r>
      <w:r>
        <w:rPr>
          <w:rFonts w:cs="Arial"/>
        </w:rPr>
        <w:t xml:space="preserve"> de</w:t>
      </w:r>
      <w:r>
        <w:rPr>
          <w:rFonts w:cs="Arial"/>
        </w:rPr>
        <w:t xml:space="preserve"> regulares los alumnos deben presentar un proyecto de investigación que deberá estar aprobado 15 días antes de la fecha de examen</w:t>
      </w:r>
    </w:p>
    <w:p w14:paraId="52FC4C0C" w14:textId="77777777" w:rsidR="00805D95" w:rsidRPr="00ED049D" w:rsidRDefault="00805D95" w:rsidP="00805D95">
      <w:pPr>
        <w:spacing w:after="0"/>
        <w:ind w:left="709"/>
        <w:jc w:val="both"/>
        <w:rPr>
          <w:rFonts w:asciiTheme="minorHAnsi" w:hAnsiTheme="minorHAnsi" w:cstheme="minorHAnsi"/>
        </w:rPr>
      </w:pPr>
      <w:r w:rsidRPr="00ED049D">
        <w:rPr>
          <w:rFonts w:asciiTheme="minorHAnsi" w:hAnsiTheme="minorHAnsi" w:cstheme="minorHAnsi"/>
        </w:rPr>
        <w:t xml:space="preserve">El proyecto </w:t>
      </w:r>
      <w:r>
        <w:rPr>
          <w:rFonts w:asciiTheme="minorHAnsi" w:hAnsiTheme="minorHAnsi" w:cstheme="minorHAnsi"/>
        </w:rPr>
        <w:t>s</w:t>
      </w:r>
      <w:r w:rsidRPr="00ED049D">
        <w:rPr>
          <w:rFonts w:asciiTheme="minorHAnsi" w:hAnsiTheme="minorHAnsi" w:cstheme="minorHAnsi"/>
        </w:rPr>
        <w:t>erá</w:t>
      </w:r>
      <w:r>
        <w:rPr>
          <w:rFonts w:asciiTheme="minorHAnsi" w:hAnsiTheme="minorHAnsi" w:cstheme="minorHAnsi"/>
        </w:rPr>
        <w:t xml:space="preserve"> un escrito con </w:t>
      </w:r>
      <w:r w:rsidRPr="00ED049D">
        <w:rPr>
          <w:rFonts w:asciiTheme="minorHAnsi" w:hAnsiTheme="minorHAnsi" w:cstheme="minorHAnsi"/>
        </w:rPr>
        <w:t xml:space="preserve">una extensión mínima de </w:t>
      </w:r>
      <w:r w:rsidRPr="00ED049D">
        <w:rPr>
          <w:rFonts w:cstheme="minorHAnsi"/>
        </w:rPr>
        <w:t>4</w:t>
      </w:r>
      <w:r w:rsidRPr="00ED049D">
        <w:rPr>
          <w:rFonts w:asciiTheme="minorHAnsi" w:hAnsiTheme="minorHAnsi" w:cstheme="minorHAnsi"/>
        </w:rPr>
        <w:t xml:space="preserve"> páginas y máxima de </w:t>
      </w:r>
      <w:r w:rsidRPr="00ED049D">
        <w:rPr>
          <w:rFonts w:cstheme="minorHAnsi"/>
        </w:rPr>
        <w:t>6</w:t>
      </w:r>
      <w:r w:rsidRPr="00ED049D">
        <w:rPr>
          <w:rFonts w:asciiTheme="minorHAnsi" w:hAnsiTheme="minorHAnsi" w:cstheme="minorHAnsi"/>
        </w:rPr>
        <w:t xml:space="preserve"> </w:t>
      </w:r>
      <w:r w:rsidRPr="00ED049D">
        <w:rPr>
          <w:rFonts w:cstheme="minorHAnsi"/>
        </w:rPr>
        <w:t>páginas</w:t>
      </w:r>
      <w:r w:rsidRPr="00ED049D">
        <w:rPr>
          <w:rFonts w:asciiTheme="minorHAnsi" w:hAnsiTheme="minorHAnsi" w:cstheme="minorHAnsi"/>
        </w:rPr>
        <w:t xml:space="preserve"> </w:t>
      </w:r>
      <w:r>
        <w:rPr>
          <w:rFonts w:asciiTheme="minorHAnsi" w:hAnsiTheme="minorHAnsi" w:cstheme="minorHAnsi"/>
        </w:rPr>
        <w:t>que aborde</w:t>
      </w:r>
      <w:r w:rsidRPr="00ED049D">
        <w:rPr>
          <w:rFonts w:asciiTheme="minorHAnsi" w:hAnsiTheme="minorHAnsi" w:cstheme="minorHAnsi"/>
        </w:rPr>
        <w:t xml:space="preserve"> un problema del campo de la comunicación con metodología cualitativa o métodos mixtos. El mismo debe contener</w:t>
      </w:r>
      <w:r>
        <w:rPr>
          <w:rFonts w:asciiTheme="minorHAnsi" w:hAnsiTheme="minorHAnsi" w:cstheme="minorHAnsi"/>
        </w:rPr>
        <w:t xml:space="preserve"> </w:t>
      </w:r>
      <w:r>
        <w:t>la siguiente organización, ya utilizada en Metodología de la investigación social I (6124) y habitual para los organismos de promoción y gestión de la investigación:</w:t>
      </w:r>
    </w:p>
    <w:p w14:paraId="33FE402D" w14:textId="77777777" w:rsidR="00805D95" w:rsidRPr="00ED049D" w:rsidRDefault="00805D95" w:rsidP="00805D95">
      <w:pPr>
        <w:spacing w:after="0"/>
        <w:ind w:left="709"/>
        <w:jc w:val="both"/>
        <w:rPr>
          <w:rFonts w:asciiTheme="minorHAnsi" w:hAnsiTheme="minorHAnsi" w:cstheme="minorHAnsi"/>
        </w:rPr>
      </w:pPr>
      <w:r w:rsidRPr="00ED049D">
        <w:rPr>
          <w:rFonts w:asciiTheme="minorHAnsi" w:hAnsiTheme="minorHAnsi" w:cstheme="minorHAnsi"/>
        </w:rPr>
        <w:t>-Título</w:t>
      </w:r>
      <w:r>
        <w:rPr>
          <w:rFonts w:asciiTheme="minorHAnsi" w:hAnsiTheme="minorHAnsi" w:cstheme="minorHAnsi"/>
        </w:rPr>
        <w:t>, autor</w:t>
      </w:r>
    </w:p>
    <w:p w14:paraId="3BF0D3B1" w14:textId="77777777" w:rsidR="00805D95" w:rsidRPr="00ED049D" w:rsidRDefault="00805D95" w:rsidP="00805D95">
      <w:pPr>
        <w:spacing w:after="0"/>
        <w:ind w:left="709"/>
        <w:jc w:val="both"/>
        <w:rPr>
          <w:rFonts w:asciiTheme="minorHAnsi" w:hAnsiTheme="minorHAnsi" w:cstheme="minorHAnsi"/>
        </w:rPr>
      </w:pPr>
      <w:r w:rsidRPr="00ED049D">
        <w:rPr>
          <w:rFonts w:asciiTheme="minorHAnsi" w:hAnsiTheme="minorHAnsi" w:cstheme="minorHAnsi"/>
        </w:rPr>
        <w:t xml:space="preserve">-Construcción teórica del problema: conceptualización, antecedentes campo, campo sustantivo, alcance y fundamentos, según correspondiere </w:t>
      </w:r>
    </w:p>
    <w:p w14:paraId="20F602DF" w14:textId="77777777" w:rsidR="00805D95" w:rsidRPr="00ED049D" w:rsidRDefault="00805D95" w:rsidP="00805D95">
      <w:pPr>
        <w:spacing w:after="0"/>
        <w:ind w:left="709"/>
        <w:jc w:val="both"/>
        <w:rPr>
          <w:rFonts w:asciiTheme="minorHAnsi" w:hAnsiTheme="minorHAnsi" w:cstheme="minorHAnsi"/>
        </w:rPr>
      </w:pPr>
      <w:r w:rsidRPr="00ED049D">
        <w:rPr>
          <w:rFonts w:asciiTheme="minorHAnsi" w:hAnsiTheme="minorHAnsi" w:cstheme="minorHAnsi"/>
        </w:rPr>
        <w:t>-Formulación del problema: objetivos generales y específicos y/o preguntas y/o hipótesis)</w:t>
      </w:r>
    </w:p>
    <w:p w14:paraId="18D8E920" w14:textId="77777777" w:rsidR="00805D95" w:rsidRPr="00ED049D" w:rsidRDefault="00805D95" w:rsidP="00805D95">
      <w:pPr>
        <w:spacing w:after="0"/>
        <w:ind w:left="709"/>
        <w:jc w:val="both"/>
        <w:rPr>
          <w:rFonts w:asciiTheme="minorHAnsi" w:hAnsiTheme="minorHAnsi" w:cstheme="minorHAnsi"/>
        </w:rPr>
      </w:pPr>
      <w:r w:rsidRPr="00ED049D">
        <w:rPr>
          <w:rFonts w:asciiTheme="minorHAnsi" w:hAnsiTheme="minorHAnsi" w:cstheme="minorHAnsi"/>
        </w:rPr>
        <w:t>-Metodología: diseño (si correspondiese), casos, técnicas de recolección, procedimientos de análisis</w:t>
      </w:r>
    </w:p>
    <w:p w14:paraId="5474285F" w14:textId="77777777" w:rsidR="00805D95" w:rsidRPr="00ED049D" w:rsidRDefault="00805D95" w:rsidP="00805D95">
      <w:pPr>
        <w:spacing w:after="0"/>
        <w:ind w:left="709"/>
        <w:jc w:val="both"/>
        <w:rPr>
          <w:rFonts w:asciiTheme="minorHAnsi" w:hAnsiTheme="minorHAnsi" w:cstheme="minorHAnsi"/>
        </w:rPr>
      </w:pPr>
      <w:r w:rsidRPr="00ED049D">
        <w:rPr>
          <w:rFonts w:asciiTheme="minorHAnsi" w:hAnsiTheme="minorHAnsi" w:cstheme="minorHAnsi"/>
        </w:rPr>
        <w:t>-Referencias bibliográficas</w:t>
      </w:r>
      <w:r>
        <w:rPr>
          <w:rFonts w:asciiTheme="minorHAnsi" w:hAnsiTheme="minorHAnsi" w:cstheme="minorHAnsi"/>
        </w:rPr>
        <w:t>: siguiendo normas APA</w:t>
      </w:r>
    </w:p>
    <w:p w14:paraId="073DA3C0" w14:textId="77777777" w:rsidR="00805D95" w:rsidRPr="00ED049D" w:rsidRDefault="00805D95" w:rsidP="00805D95">
      <w:pPr>
        <w:spacing w:after="0"/>
        <w:ind w:left="709"/>
        <w:jc w:val="both"/>
        <w:rPr>
          <w:rFonts w:asciiTheme="minorHAnsi" w:hAnsiTheme="minorHAnsi" w:cstheme="minorHAnsi"/>
        </w:rPr>
      </w:pPr>
      <w:r w:rsidRPr="00ED049D">
        <w:rPr>
          <w:rFonts w:asciiTheme="minorHAnsi" w:hAnsiTheme="minorHAnsi" w:cstheme="minorHAnsi"/>
        </w:rPr>
        <w:t>-Cronograma</w:t>
      </w:r>
    </w:p>
    <w:p w14:paraId="62BFAB0E" w14:textId="77777777" w:rsidR="00805D95" w:rsidRPr="00ED049D" w:rsidRDefault="00805D95" w:rsidP="00805D95">
      <w:pPr>
        <w:spacing w:after="0"/>
        <w:ind w:left="709"/>
        <w:jc w:val="both"/>
        <w:rPr>
          <w:rFonts w:asciiTheme="minorHAnsi" w:hAnsiTheme="minorHAnsi" w:cstheme="minorHAnsi"/>
        </w:rPr>
      </w:pPr>
      <w:r w:rsidRPr="00ED049D">
        <w:rPr>
          <w:rFonts w:asciiTheme="minorHAnsi" w:hAnsiTheme="minorHAnsi" w:cstheme="minorHAnsi"/>
        </w:rPr>
        <w:t xml:space="preserve">-Presupuesto </w:t>
      </w:r>
    </w:p>
    <w:p w14:paraId="6E121BAA" w14:textId="77777777" w:rsidR="00805D95" w:rsidRPr="00ED049D" w:rsidRDefault="00805D95" w:rsidP="00805D95">
      <w:pPr>
        <w:spacing w:after="0"/>
        <w:ind w:left="709"/>
        <w:jc w:val="both"/>
        <w:rPr>
          <w:rFonts w:asciiTheme="minorHAnsi" w:hAnsiTheme="minorHAnsi" w:cstheme="minorHAnsi"/>
          <w:sz w:val="20"/>
          <w:szCs w:val="20"/>
        </w:rPr>
      </w:pPr>
      <w:r w:rsidRPr="00ED049D">
        <w:rPr>
          <w:rFonts w:asciiTheme="minorHAnsi" w:hAnsiTheme="minorHAnsi" w:cstheme="minorHAnsi"/>
        </w:rPr>
        <w:t>El proyecto debe guardar coherencia entre la construcción del problema, los objetivos (preguntas o hipótesis) plantead</w:t>
      </w:r>
      <w:r w:rsidRPr="00ED049D">
        <w:rPr>
          <w:rFonts w:cstheme="minorHAnsi"/>
        </w:rPr>
        <w:t>o</w:t>
      </w:r>
      <w:r w:rsidRPr="00ED049D">
        <w:rPr>
          <w:rFonts w:asciiTheme="minorHAnsi" w:hAnsiTheme="minorHAnsi" w:cstheme="minorHAnsi"/>
        </w:rPr>
        <w:t xml:space="preserve">s y las estrategias metodológicas propuestas. </w:t>
      </w:r>
    </w:p>
    <w:p w14:paraId="376249A0" w14:textId="77777777" w:rsidR="00805D95" w:rsidRDefault="00805D95" w:rsidP="00AD15DB">
      <w:pPr>
        <w:tabs>
          <w:tab w:val="left" w:pos="709"/>
        </w:tabs>
        <w:spacing w:after="0" w:line="240" w:lineRule="auto"/>
        <w:ind w:left="709"/>
        <w:jc w:val="both"/>
      </w:pPr>
    </w:p>
    <w:p w14:paraId="46D1EC78" w14:textId="7643B2EE" w:rsidR="00805D95" w:rsidRDefault="00AD15DB" w:rsidP="00AD15DB">
      <w:pPr>
        <w:tabs>
          <w:tab w:val="left" w:pos="709"/>
        </w:tabs>
        <w:spacing w:after="0" w:line="240" w:lineRule="auto"/>
        <w:ind w:left="709"/>
        <w:jc w:val="both"/>
      </w:pPr>
      <w:r>
        <w:t>El examen final de los alumnos libres será escrito y oral con los contenidos del último programa de la materia dictado. Se deberá aprobar el examen escrito para rendir el examen oral. En el examen oral se procederá de la misma manera que con lo/as alumno/as regulares</w:t>
      </w:r>
      <w:r w:rsidR="00805D95">
        <w:t xml:space="preserve">. </w:t>
      </w:r>
      <w:r w:rsidR="00805D95">
        <w:rPr>
          <w:rFonts w:cs="Arial"/>
        </w:rPr>
        <w:t>Los alumnos libres, igual que los regulares, deberán presentar un proyecto de investigación que deberá estar aprobado 15 días antes de la fecha del examen.</w:t>
      </w:r>
    </w:p>
    <w:p w14:paraId="3E898E73" w14:textId="77777777" w:rsidR="0035263E" w:rsidRDefault="0035263E" w:rsidP="007D1D97">
      <w:pPr>
        <w:tabs>
          <w:tab w:val="left" w:pos="709"/>
        </w:tabs>
        <w:spacing w:after="0" w:line="240" w:lineRule="auto"/>
        <w:ind w:left="709"/>
        <w:jc w:val="both"/>
      </w:pPr>
    </w:p>
    <w:bookmarkEnd w:id="3"/>
    <w:p w14:paraId="230C82CF" w14:textId="17042011" w:rsidR="009C5A64" w:rsidRDefault="00D55C37" w:rsidP="007D1D97">
      <w:pPr>
        <w:spacing w:after="0" w:line="240" w:lineRule="auto"/>
        <w:rPr>
          <w:rStyle w:val="Textoennegrita"/>
          <w:rFonts w:ascii="Arial" w:hAnsi="Arial" w:cs="Arial"/>
          <w:b w:val="0"/>
          <w:bCs w:val="0"/>
          <w:sz w:val="16"/>
          <w:szCs w:val="16"/>
        </w:rPr>
      </w:pPr>
      <w:r w:rsidRPr="00C4106E">
        <w:rPr>
          <w:rStyle w:val="Textoennegrita"/>
          <w:rFonts w:ascii="Arial" w:hAnsi="Arial" w:cs="Arial"/>
          <w:color w:val="C00000"/>
        </w:rPr>
        <w:t>5</w:t>
      </w:r>
      <w:r w:rsidR="009C5A64" w:rsidRPr="00C4106E">
        <w:rPr>
          <w:rStyle w:val="Textoennegrita"/>
          <w:rFonts w:ascii="Arial" w:hAnsi="Arial" w:cs="Arial"/>
          <w:color w:val="C00000"/>
        </w:rPr>
        <w:t xml:space="preserve">.1. REQUISITOS PARA </w:t>
      </w:r>
      <w:smartTag w:uri="urn:schemas-microsoft-com:office:smarttags" w:element="PersonName">
        <w:smartTagPr>
          <w:attr w:name="ProductID" w:val="LA OBTENCIￓN DE"/>
        </w:smartTagPr>
        <w:r w:rsidR="009C5A64" w:rsidRPr="00C4106E">
          <w:rPr>
            <w:rStyle w:val="Textoennegrita"/>
            <w:rFonts w:ascii="Arial" w:hAnsi="Arial" w:cs="Arial"/>
            <w:color w:val="C00000"/>
          </w:rPr>
          <w:t>LA OBTENCIÓN DE</w:t>
        </w:r>
      </w:smartTag>
      <w:r w:rsidR="009C5A64" w:rsidRPr="00C4106E">
        <w:rPr>
          <w:rStyle w:val="Textoennegrita"/>
          <w:rFonts w:ascii="Arial" w:hAnsi="Arial" w:cs="Arial"/>
          <w:color w:val="C00000"/>
        </w:rPr>
        <w:t xml:space="preserve"> LAS DIFERENTES CONDICIONES DE ESTUDIANTE </w:t>
      </w:r>
      <w:r w:rsidR="009C5A64" w:rsidRPr="00C43E87">
        <w:rPr>
          <w:rStyle w:val="Textoennegrita"/>
          <w:rFonts w:ascii="Arial" w:hAnsi="Arial" w:cs="Arial"/>
          <w:b w:val="0"/>
          <w:bCs w:val="0"/>
          <w:sz w:val="16"/>
          <w:szCs w:val="16"/>
        </w:rPr>
        <w:t>(regular, promocional, vocacional, libre)</w:t>
      </w:r>
      <w:r w:rsidR="00C43E87">
        <w:rPr>
          <w:rStyle w:val="Textoennegrita"/>
          <w:rFonts w:ascii="Arial" w:hAnsi="Arial" w:cs="Arial"/>
          <w:b w:val="0"/>
          <w:bCs w:val="0"/>
          <w:sz w:val="16"/>
          <w:szCs w:val="16"/>
        </w:rPr>
        <w:t>.</w:t>
      </w:r>
    </w:p>
    <w:p w14:paraId="144EF1CA" w14:textId="77777777" w:rsidR="00973B49" w:rsidRPr="003D3FBE" w:rsidRDefault="00973B49" w:rsidP="007D1D97">
      <w:pPr>
        <w:spacing w:after="0" w:line="240" w:lineRule="auto"/>
        <w:rPr>
          <w:rFonts w:ascii="Arial" w:hAnsi="Arial" w:cs="Arial"/>
        </w:rPr>
      </w:pPr>
    </w:p>
    <w:p w14:paraId="73BA41D7" w14:textId="52401AD0" w:rsidR="00AD15DB" w:rsidRDefault="007D1D97" w:rsidP="008D2DB1">
      <w:pPr>
        <w:pStyle w:val="Textoindependiente3"/>
        <w:spacing w:line="240" w:lineRule="auto"/>
        <w:ind w:left="709"/>
        <w:jc w:val="both"/>
        <w:rPr>
          <w:rFonts w:asciiTheme="minorHAnsi" w:hAnsiTheme="minorHAnsi" w:cstheme="minorHAnsi"/>
          <w:sz w:val="22"/>
          <w:szCs w:val="22"/>
        </w:rPr>
      </w:pPr>
      <w:bookmarkStart w:id="4" w:name="Texto18"/>
      <w:r w:rsidRPr="00E952CA">
        <w:rPr>
          <w:rFonts w:cs="Arial"/>
          <w:sz w:val="22"/>
          <w:szCs w:val="22"/>
        </w:rPr>
        <w:t xml:space="preserve">Serán regulares los alumnos que reúnan los </w:t>
      </w:r>
      <w:r w:rsidRPr="00162532">
        <w:rPr>
          <w:rFonts w:asciiTheme="minorHAnsi" w:hAnsiTheme="minorHAnsi" w:cstheme="minorHAnsi"/>
          <w:sz w:val="22"/>
          <w:szCs w:val="22"/>
        </w:rPr>
        <w:t xml:space="preserve">siguientes requisitos: 1. </w:t>
      </w:r>
      <w:r w:rsidR="00162532" w:rsidRPr="00162532">
        <w:rPr>
          <w:rFonts w:asciiTheme="minorHAnsi" w:hAnsiTheme="minorHAnsi" w:cstheme="minorHAnsi"/>
          <w:sz w:val="22"/>
          <w:szCs w:val="22"/>
        </w:rPr>
        <w:t>asistencia de un 80% a las clases con las consignas realizadas</w:t>
      </w:r>
      <w:r w:rsidR="00004D88">
        <w:rPr>
          <w:rFonts w:asciiTheme="minorHAnsi" w:hAnsiTheme="minorHAnsi" w:cstheme="minorHAnsi"/>
          <w:sz w:val="22"/>
          <w:szCs w:val="22"/>
        </w:rPr>
        <w:t xml:space="preserve">; </w:t>
      </w:r>
      <w:r w:rsidR="009D578A" w:rsidRPr="00162532">
        <w:rPr>
          <w:rFonts w:asciiTheme="minorHAnsi" w:hAnsiTheme="minorHAnsi" w:cstheme="minorHAnsi"/>
          <w:sz w:val="22"/>
          <w:szCs w:val="22"/>
        </w:rPr>
        <w:t>2</w:t>
      </w:r>
      <w:r w:rsidRPr="00162532">
        <w:rPr>
          <w:rFonts w:asciiTheme="minorHAnsi" w:hAnsiTheme="minorHAnsi" w:cstheme="minorHAnsi"/>
          <w:sz w:val="22"/>
          <w:szCs w:val="22"/>
        </w:rPr>
        <w:t>.</w:t>
      </w:r>
      <w:r w:rsidR="00652588" w:rsidRPr="00162532">
        <w:rPr>
          <w:rFonts w:asciiTheme="minorHAnsi" w:hAnsiTheme="minorHAnsi" w:cstheme="minorHAnsi"/>
          <w:sz w:val="22"/>
          <w:szCs w:val="22"/>
        </w:rPr>
        <w:t xml:space="preserve"> </w:t>
      </w:r>
      <w:r w:rsidR="00456F52" w:rsidRPr="00162532">
        <w:rPr>
          <w:rFonts w:asciiTheme="minorHAnsi" w:hAnsiTheme="minorHAnsi" w:cstheme="minorHAnsi"/>
          <w:sz w:val="22"/>
          <w:szCs w:val="22"/>
        </w:rPr>
        <w:t xml:space="preserve">aprobar los </w:t>
      </w:r>
      <w:r w:rsidR="00AD15DB">
        <w:rPr>
          <w:rFonts w:asciiTheme="minorHAnsi" w:hAnsiTheme="minorHAnsi" w:cstheme="minorHAnsi"/>
          <w:sz w:val="22"/>
          <w:szCs w:val="22"/>
        </w:rPr>
        <w:t>dos parciales, o sus recuperatorios</w:t>
      </w:r>
      <w:r w:rsidR="00456F52" w:rsidRPr="00162532">
        <w:rPr>
          <w:rFonts w:asciiTheme="minorHAnsi" w:hAnsiTheme="minorHAnsi" w:cstheme="minorHAnsi"/>
          <w:sz w:val="22"/>
          <w:szCs w:val="22"/>
        </w:rPr>
        <w:t xml:space="preserve"> </w:t>
      </w:r>
      <w:r w:rsidR="009C74F9" w:rsidRPr="00162532">
        <w:rPr>
          <w:rFonts w:asciiTheme="minorHAnsi" w:hAnsiTheme="minorHAnsi" w:cstheme="minorHAnsi"/>
          <w:sz w:val="22"/>
          <w:szCs w:val="22"/>
        </w:rPr>
        <w:t>con nota no inferior a 5 (cinco)</w:t>
      </w:r>
      <w:r w:rsidR="001A0328" w:rsidRPr="00162532">
        <w:rPr>
          <w:rFonts w:asciiTheme="minorHAnsi" w:hAnsiTheme="minorHAnsi" w:cstheme="minorHAnsi"/>
          <w:sz w:val="22"/>
          <w:szCs w:val="22"/>
        </w:rPr>
        <w:t xml:space="preserve">. </w:t>
      </w:r>
      <w:r w:rsidR="00AD15DB">
        <w:rPr>
          <w:rFonts w:asciiTheme="minorHAnsi" w:hAnsiTheme="minorHAnsi" w:cstheme="minorHAnsi"/>
          <w:sz w:val="22"/>
          <w:szCs w:val="22"/>
        </w:rPr>
        <w:t xml:space="preserve">Aprobar (sólo como aprobado/desaprobado) el 50% de los prácticos de </w:t>
      </w:r>
      <w:r w:rsidR="005F3B53">
        <w:rPr>
          <w:rFonts w:asciiTheme="minorHAnsi" w:hAnsiTheme="minorHAnsi" w:cstheme="minorHAnsi"/>
          <w:sz w:val="22"/>
          <w:szCs w:val="22"/>
        </w:rPr>
        <w:t xml:space="preserve">análisis de </w:t>
      </w:r>
      <w:proofErr w:type="spellStart"/>
      <w:r w:rsidR="005F3B53">
        <w:rPr>
          <w:rFonts w:asciiTheme="minorHAnsi" w:hAnsiTheme="minorHAnsi" w:cstheme="minorHAnsi"/>
          <w:sz w:val="22"/>
          <w:szCs w:val="22"/>
        </w:rPr>
        <w:t>investigaciones</w:t>
      </w:r>
      <w:r w:rsidR="00AD15DB">
        <w:rPr>
          <w:rFonts w:asciiTheme="minorHAnsi" w:hAnsiTheme="minorHAnsi" w:cstheme="minorHAnsi"/>
          <w:sz w:val="22"/>
          <w:szCs w:val="22"/>
        </w:rPr>
        <w:t>las</w:t>
      </w:r>
      <w:proofErr w:type="spellEnd"/>
      <w:r w:rsidR="00AD15DB">
        <w:rPr>
          <w:rFonts w:asciiTheme="minorHAnsi" w:hAnsiTheme="minorHAnsi" w:cstheme="minorHAnsi"/>
          <w:sz w:val="22"/>
          <w:szCs w:val="22"/>
        </w:rPr>
        <w:t xml:space="preserve"> unidades 4, 5, 6 y 7</w:t>
      </w:r>
      <w:r w:rsidR="00805D95">
        <w:rPr>
          <w:rFonts w:asciiTheme="minorHAnsi" w:hAnsiTheme="minorHAnsi" w:cstheme="minorHAnsi"/>
          <w:sz w:val="22"/>
          <w:szCs w:val="22"/>
        </w:rPr>
        <w:t>.</w:t>
      </w:r>
    </w:p>
    <w:bookmarkEnd w:id="4"/>
    <w:p w14:paraId="054C2609" w14:textId="77777777" w:rsidR="005F3B53" w:rsidRDefault="005F3B53" w:rsidP="007D1D97">
      <w:pPr>
        <w:spacing w:after="0" w:line="240" w:lineRule="auto"/>
        <w:rPr>
          <w:rStyle w:val="Textoennegrita"/>
          <w:rFonts w:ascii="Arial" w:hAnsi="Arial" w:cs="Arial"/>
        </w:rPr>
      </w:pPr>
    </w:p>
    <w:p w14:paraId="02B60C02" w14:textId="77777777" w:rsidR="009C5A64" w:rsidRPr="00C4106E" w:rsidRDefault="00D55C37" w:rsidP="007D1D97">
      <w:pPr>
        <w:spacing w:after="0" w:line="240" w:lineRule="auto"/>
        <w:rPr>
          <w:rFonts w:ascii="Arial" w:hAnsi="Arial" w:cs="Arial"/>
          <w:color w:val="C00000"/>
        </w:rPr>
      </w:pPr>
      <w:r w:rsidRPr="00C4106E">
        <w:rPr>
          <w:rStyle w:val="Textoennegrita"/>
          <w:rFonts w:ascii="Arial" w:hAnsi="Arial" w:cs="Arial"/>
          <w:color w:val="C00000"/>
        </w:rPr>
        <w:t>6</w:t>
      </w:r>
      <w:r w:rsidR="009C5A64" w:rsidRPr="00C4106E">
        <w:rPr>
          <w:rStyle w:val="Textoennegrita"/>
          <w:rFonts w:ascii="Arial" w:hAnsi="Arial" w:cs="Arial"/>
          <w:color w:val="C00000"/>
        </w:rPr>
        <w:t>. BIBLIOGRAFIA DE CONSULTA</w:t>
      </w:r>
    </w:p>
    <w:p w14:paraId="4B0A57DB" w14:textId="77777777" w:rsidR="00973B49" w:rsidRDefault="00973B49" w:rsidP="00973B49">
      <w:pPr>
        <w:spacing w:after="60" w:line="240" w:lineRule="auto"/>
        <w:ind w:left="1134" w:hanging="312"/>
        <w:jc w:val="both"/>
        <w:rPr>
          <w:rFonts w:cs="Arial"/>
        </w:rPr>
      </w:pPr>
    </w:p>
    <w:p w14:paraId="1CF74F78" w14:textId="4867A3F9" w:rsidR="007D1D97" w:rsidRPr="005F242A" w:rsidRDefault="007D1D97" w:rsidP="00973B49">
      <w:pPr>
        <w:spacing w:after="60" w:line="240" w:lineRule="auto"/>
        <w:ind w:left="1134" w:hanging="312"/>
        <w:jc w:val="both"/>
        <w:rPr>
          <w:rFonts w:cs="Arial"/>
        </w:rPr>
      </w:pPr>
      <w:proofErr w:type="spellStart"/>
      <w:r w:rsidRPr="005F242A">
        <w:rPr>
          <w:rFonts w:cs="Arial"/>
        </w:rPr>
        <w:t>Bruyn</w:t>
      </w:r>
      <w:proofErr w:type="spellEnd"/>
      <w:r w:rsidRPr="005F242A">
        <w:rPr>
          <w:rFonts w:cs="Arial"/>
        </w:rPr>
        <w:t xml:space="preserve">, S. (1972) </w:t>
      </w:r>
      <w:r w:rsidRPr="005F242A">
        <w:rPr>
          <w:rFonts w:cs="Arial"/>
          <w:i/>
        </w:rPr>
        <w:t>La perspectiva humana en sociología</w:t>
      </w:r>
      <w:r w:rsidRPr="005F242A">
        <w:rPr>
          <w:rFonts w:cs="Arial"/>
        </w:rPr>
        <w:t>, Amorrortu, Buenos Aires</w:t>
      </w:r>
    </w:p>
    <w:p w14:paraId="56B05E8D" w14:textId="77777777" w:rsidR="007D1D97" w:rsidRPr="005F242A" w:rsidRDefault="007D1D97" w:rsidP="00973B49">
      <w:pPr>
        <w:spacing w:after="60" w:line="240" w:lineRule="auto"/>
        <w:ind w:left="1134" w:hanging="312"/>
        <w:jc w:val="both"/>
        <w:rPr>
          <w:rFonts w:cs="Arial"/>
          <w:lang w:val="en-US"/>
        </w:rPr>
      </w:pPr>
      <w:r w:rsidRPr="005F242A">
        <w:rPr>
          <w:rFonts w:cs="Arial"/>
          <w:lang w:val="en-US"/>
        </w:rPr>
        <w:t xml:space="preserve">Bryman, A. and R. Burgess. (1984) </w:t>
      </w:r>
      <w:r w:rsidRPr="005F242A">
        <w:rPr>
          <w:rFonts w:cs="Arial"/>
          <w:i/>
          <w:lang w:val="en-US"/>
        </w:rPr>
        <w:t>Analyzing qualitative data</w:t>
      </w:r>
      <w:r w:rsidRPr="005F242A">
        <w:rPr>
          <w:rFonts w:cs="Arial"/>
          <w:lang w:val="en-US"/>
        </w:rPr>
        <w:t>, Routledge, London.</w:t>
      </w:r>
    </w:p>
    <w:p w14:paraId="47281B4B" w14:textId="77777777" w:rsidR="007D1D97" w:rsidRPr="005F242A" w:rsidRDefault="007D1D97" w:rsidP="00973B49">
      <w:pPr>
        <w:spacing w:after="60" w:line="240" w:lineRule="auto"/>
        <w:ind w:left="1134" w:hanging="312"/>
        <w:jc w:val="both"/>
        <w:rPr>
          <w:rFonts w:cs="Arial"/>
        </w:rPr>
      </w:pPr>
      <w:r w:rsidRPr="005F242A">
        <w:rPr>
          <w:rFonts w:cs="Arial"/>
        </w:rPr>
        <w:t xml:space="preserve">Cook, T. Y S. </w:t>
      </w:r>
      <w:proofErr w:type="spellStart"/>
      <w:r w:rsidRPr="005F242A">
        <w:rPr>
          <w:rFonts w:cs="Arial"/>
        </w:rPr>
        <w:t>Reichardt</w:t>
      </w:r>
      <w:proofErr w:type="spellEnd"/>
      <w:r w:rsidRPr="005F242A">
        <w:rPr>
          <w:rFonts w:cs="Arial"/>
        </w:rPr>
        <w:t>, (1986</w:t>
      </w:r>
      <w:r w:rsidRPr="005F242A">
        <w:rPr>
          <w:rFonts w:cs="Arial"/>
          <w:i/>
        </w:rPr>
        <w:t>). Métodos cualitativos y cuantitativos en investigación evaluativa</w:t>
      </w:r>
      <w:r w:rsidRPr="005F242A">
        <w:rPr>
          <w:rFonts w:cs="Arial"/>
        </w:rPr>
        <w:t xml:space="preserve">, Morata, Madrid. </w:t>
      </w:r>
    </w:p>
    <w:p w14:paraId="68ABDE71" w14:textId="77777777" w:rsidR="007D1D97" w:rsidRDefault="007D1D97" w:rsidP="00973B49">
      <w:pPr>
        <w:spacing w:after="60" w:line="240" w:lineRule="auto"/>
        <w:ind w:left="1134" w:hanging="312"/>
        <w:jc w:val="both"/>
        <w:rPr>
          <w:rFonts w:cs="Arial"/>
        </w:rPr>
      </w:pPr>
      <w:proofErr w:type="spellStart"/>
      <w:r w:rsidRPr="005F242A">
        <w:rPr>
          <w:rFonts w:cs="Arial"/>
        </w:rPr>
        <w:t>Coulon</w:t>
      </w:r>
      <w:proofErr w:type="spellEnd"/>
      <w:r w:rsidRPr="005F242A">
        <w:rPr>
          <w:rFonts w:cs="Arial"/>
        </w:rPr>
        <w:t xml:space="preserve">, A. (1988) </w:t>
      </w:r>
      <w:r w:rsidRPr="005F242A">
        <w:rPr>
          <w:rFonts w:cs="Arial"/>
          <w:i/>
        </w:rPr>
        <w:t>La etnometodología</w:t>
      </w:r>
      <w:r w:rsidRPr="005F242A">
        <w:rPr>
          <w:rFonts w:cs="Arial"/>
        </w:rPr>
        <w:t xml:space="preserve">. Cátedra. Madrid. </w:t>
      </w:r>
    </w:p>
    <w:p w14:paraId="248178DB" w14:textId="77777777" w:rsidR="007D1D97" w:rsidRPr="005F242A" w:rsidRDefault="007D1D97" w:rsidP="00973B49">
      <w:pPr>
        <w:spacing w:after="60" w:line="240" w:lineRule="auto"/>
        <w:ind w:left="1134" w:hanging="312"/>
        <w:jc w:val="both"/>
        <w:rPr>
          <w:rFonts w:cs="Arial"/>
          <w:lang w:val="en-US"/>
        </w:rPr>
      </w:pPr>
      <w:r w:rsidRPr="005F242A">
        <w:rPr>
          <w:rFonts w:cs="Arial"/>
        </w:rPr>
        <w:lastRenderedPageBreak/>
        <w:t xml:space="preserve">Geertz, C. Y J. </w:t>
      </w:r>
      <w:proofErr w:type="spellStart"/>
      <w:r w:rsidRPr="005F242A">
        <w:rPr>
          <w:rFonts w:cs="Arial"/>
        </w:rPr>
        <w:t>Cliford</w:t>
      </w:r>
      <w:proofErr w:type="spellEnd"/>
      <w:r w:rsidRPr="005F242A">
        <w:rPr>
          <w:rFonts w:cs="Arial"/>
        </w:rPr>
        <w:t xml:space="preserve"> (1991) El surgimiento de la antropología postmoderna. </w:t>
      </w:r>
      <w:proofErr w:type="spellStart"/>
      <w:r w:rsidRPr="005F242A">
        <w:rPr>
          <w:rFonts w:cs="Arial"/>
          <w:lang w:val="en-US"/>
        </w:rPr>
        <w:t>Gedisa</w:t>
      </w:r>
      <w:proofErr w:type="spellEnd"/>
      <w:r w:rsidRPr="005F242A">
        <w:rPr>
          <w:rFonts w:cs="Arial"/>
          <w:lang w:val="en-US"/>
        </w:rPr>
        <w:t xml:space="preserve">. México. </w:t>
      </w:r>
    </w:p>
    <w:p w14:paraId="1606414D" w14:textId="77777777" w:rsidR="007D1D97" w:rsidRPr="005F242A" w:rsidRDefault="007D1D97" w:rsidP="00973B49">
      <w:pPr>
        <w:spacing w:after="60" w:line="240" w:lineRule="auto"/>
        <w:ind w:left="1134" w:hanging="312"/>
        <w:jc w:val="both"/>
        <w:rPr>
          <w:rFonts w:cs="Gautami"/>
          <w:lang w:val="es-ES_tradnl"/>
        </w:rPr>
      </w:pPr>
      <w:r w:rsidRPr="005F242A">
        <w:rPr>
          <w:rFonts w:cs="Gautami"/>
          <w:lang w:val="en-US"/>
        </w:rPr>
        <w:t xml:space="preserve">Glaser, B. y A. Strauss (1967) </w:t>
      </w:r>
      <w:r w:rsidRPr="005F242A">
        <w:rPr>
          <w:rFonts w:cs="Gautami"/>
          <w:i/>
          <w:lang w:val="en-US"/>
        </w:rPr>
        <w:t>The discovery of Grounded theory</w:t>
      </w:r>
      <w:r w:rsidRPr="005F242A">
        <w:rPr>
          <w:rFonts w:cs="Gautami"/>
          <w:lang w:val="en-US"/>
        </w:rPr>
        <w:t xml:space="preserve">. </w:t>
      </w:r>
      <w:r w:rsidRPr="005F242A">
        <w:rPr>
          <w:rFonts w:cs="Gautami"/>
        </w:rPr>
        <w:t xml:space="preserve">Aldine Publishing Company. </w:t>
      </w:r>
      <w:r w:rsidRPr="005F242A">
        <w:rPr>
          <w:rFonts w:cs="Gautami"/>
          <w:lang w:val="es-ES_tradnl"/>
        </w:rPr>
        <w:t>New York. Traducción Pablo Romero.</w:t>
      </w:r>
    </w:p>
    <w:p w14:paraId="0903F55A" w14:textId="77777777" w:rsidR="007D1D97" w:rsidRPr="005F242A" w:rsidRDefault="007D1D97" w:rsidP="00973B49">
      <w:pPr>
        <w:spacing w:after="60" w:line="240" w:lineRule="auto"/>
        <w:ind w:left="1134" w:hanging="312"/>
        <w:jc w:val="both"/>
        <w:rPr>
          <w:rFonts w:cs="Arial"/>
        </w:rPr>
      </w:pPr>
      <w:r w:rsidRPr="005F242A">
        <w:rPr>
          <w:rFonts w:cs="Arial"/>
        </w:rPr>
        <w:t xml:space="preserve">Jensen, K. Y N. </w:t>
      </w:r>
      <w:proofErr w:type="spellStart"/>
      <w:r w:rsidRPr="005F242A">
        <w:rPr>
          <w:rFonts w:cs="Arial"/>
        </w:rPr>
        <w:t>Jankowski</w:t>
      </w:r>
      <w:proofErr w:type="spellEnd"/>
      <w:r w:rsidRPr="005F242A">
        <w:rPr>
          <w:rFonts w:cs="Arial"/>
        </w:rPr>
        <w:t xml:space="preserve"> ed. (1993) </w:t>
      </w:r>
      <w:r w:rsidRPr="005F242A">
        <w:rPr>
          <w:rFonts w:cs="Arial"/>
          <w:i/>
        </w:rPr>
        <w:t>Metodologías cualitativas de investigación en comunicación de masas</w:t>
      </w:r>
      <w:r w:rsidRPr="005F242A">
        <w:rPr>
          <w:rFonts w:cs="Arial"/>
        </w:rPr>
        <w:t>. Bosch. Barcelona</w:t>
      </w:r>
    </w:p>
    <w:p w14:paraId="77E83105" w14:textId="77777777" w:rsidR="007D1D97" w:rsidRPr="005F242A" w:rsidRDefault="007D1D97" w:rsidP="00973B49">
      <w:pPr>
        <w:pStyle w:val="Sangra2detindependiente"/>
        <w:spacing w:after="60" w:line="240" w:lineRule="auto"/>
        <w:ind w:left="1134" w:hanging="312"/>
        <w:jc w:val="both"/>
        <w:rPr>
          <w:rFonts w:cs="Arial"/>
          <w:lang w:val="fr-FR"/>
        </w:rPr>
      </w:pPr>
      <w:r w:rsidRPr="005F242A">
        <w:rPr>
          <w:rFonts w:cs="Arial"/>
        </w:rPr>
        <w:t xml:space="preserve">Kirk, J. &amp; Miller M. (1990) “Confiabilidad y Validez en investigación cualitativa”. </w:t>
      </w:r>
      <w:r w:rsidRPr="005F242A">
        <w:rPr>
          <w:rFonts w:cs="Arial"/>
          <w:lang w:val="fr-FR"/>
        </w:rPr>
        <w:t>CEIL-CONICET. Buenos Aires.</w:t>
      </w:r>
    </w:p>
    <w:p w14:paraId="21AD76EB" w14:textId="77777777" w:rsidR="007D1D97" w:rsidRPr="005F242A" w:rsidRDefault="007D1D97" w:rsidP="00973B49">
      <w:pPr>
        <w:pStyle w:val="Sangra2detindependiente"/>
        <w:spacing w:after="60" w:line="240" w:lineRule="auto"/>
        <w:ind w:left="1134" w:hanging="312"/>
        <w:jc w:val="both"/>
        <w:rPr>
          <w:rFonts w:cs="Arial"/>
        </w:rPr>
      </w:pPr>
      <w:r w:rsidRPr="005F242A">
        <w:rPr>
          <w:rFonts w:cs="Arial"/>
          <w:lang w:val="fr-FR"/>
        </w:rPr>
        <w:t xml:space="preserve">Laplantine, F. (1996) La description ethnographique. Nathan. </w:t>
      </w:r>
      <w:r w:rsidRPr="005F242A">
        <w:rPr>
          <w:rFonts w:cs="Arial"/>
        </w:rPr>
        <w:t xml:space="preserve">Paris. </w:t>
      </w:r>
    </w:p>
    <w:p w14:paraId="16B7D0A4" w14:textId="77777777" w:rsidR="007D1D97" w:rsidRPr="005F242A" w:rsidRDefault="007D1D97" w:rsidP="00973B49">
      <w:pPr>
        <w:spacing w:after="60" w:line="240" w:lineRule="auto"/>
        <w:ind w:left="1134" w:hanging="312"/>
        <w:jc w:val="both"/>
        <w:rPr>
          <w:rFonts w:cs="Arial"/>
          <w:lang w:val="en-US"/>
        </w:rPr>
      </w:pPr>
      <w:r w:rsidRPr="005F242A">
        <w:rPr>
          <w:rFonts w:cs="Arial"/>
        </w:rPr>
        <w:t xml:space="preserve">Marcus, G (1991) “Problemas de la etnografía contemporánea en el mundo moderno”. En Clifford J. Y G. Marcus ed. Retóricas de la antropología. </w:t>
      </w:r>
      <w:r w:rsidRPr="005F242A">
        <w:rPr>
          <w:rFonts w:cs="Arial"/>
          <w:lang w:val="en-US"/>
        </w:rPr>
        <w:t>Jucar. Madrid.</w:t>
      </w:r>
    </w:p>
    <w:p w14:paraId="24CBF10E" w14:textId="77777777" w:rsidR="007D1D97" w:rsidRPr="005F242A" w:rsidRDefault="007D1D97" w:rsidP="00973B49">
      <w:pPr>
        <w:pStyle w:val="Textoindependiente"/>
        <w:spacing w:after="60" w:line="240" w:lineRule="auto"/>
        <w:ind w:left="1134" w:hanging="312"/>
        <w:jc w:val="both"/>
        <w:rPr>
          <w:rFonts w:cs="Arial"/>
        </w:rPr>
      </w:pPr>
      <w:r w:rsidRPr="005F242A">
        <w:rPr>
          <w:rFonts w:cs="Arial"/>
          <w:lang w:val="en-US"/>
        </w:rPr>
        <w:t xml:space="preserve">Marcus, G. (1995) “Ethnography in/of the world system: The emergence of multi-sited ethnography”. </w:t>
      </w:r>
      <w:r w:rsidRPr="005F242A">
        <w:rPr>
          <w:rFonts w:cs="Arial"/>
        </w:rPr>
        <w:t xml:space="preserve">En </w:t>
      </w:r>
      <w:proofErr w:type="spellStart"/>
      <w:r w:rsidRPr="005F242A">
        <w:rPr>
          <w:rFonts w:cs="Arial"/>
        </w:rPr>
        <w:t>Annual</w:t>
      </w:r>
      <w:proofErr w:type="spellEnd"/>
      <w:r w:rsidRPr="005F242A">
        <w:rPr>
          <w:rFonts w:cs="Arial"/>
        </w:rPr>
        <w:t xml:space="preserve"> </w:t>
      </w:r>
      <w:proofErr w:type="spellStart"/>
      <w:r w:rsidRPr="005F242A">
        <w:rPr>
          <w:rFonts w:cs="Arial"/>
        </w:rPr>
        <w:t>review</w:t>
      </w:r>
      <w:proofErr w:type="spellEnd"/>
      <w:r w:rsidRPr="005F242A">
        <w:rPr>
          <w:rFonts w:cs="Arial"/>
        </w:rPr>
        <w:t xml:space="preserve"> </w:t>
      </w:r>
      <w:proofErr w:type="spellStart"/>
      <w:r w:rsidRPr="005F242A">
        <w:rPr>
          <w:rFonts w:cs="Arial"/>
        </w:rPr>
        <w:t>of</w:t>
      </w:r>
      <w:proofErr w:type="spellEnd"/>
      <w:r w:rsidRPr="005F242A">
        <w:rPr>
          <w:rFonts w:cs="Arial"/>
        </w:rPr>
        <w:t xml:space="preserve"> </w:t>
      </w:r>
      <w:proofErr w:type="spellStart"/>
      <w:r w:rsidRPr="005F242A">
        <w:rPr>
          <w:rFonts w:cs="Arial"/>
        </w:rPr>
        <w:t>anthropology</w:t>
      </w:r>
      <w:proofErr w:type="spellEnd"/>
      <w:r w:rsidRPr="005F242A">
        <w:rPr>
          <w:rFonts w:cs="Arial"/>
        </w:rPr>
        <w:t xml:space="preserve"> v.24. Palo Alto, California.</w:t>
      </w:r>
    </w:p>
    <w:p w14:paraId="3EEB78E2" w14:textId="77777777" w:rsidR="007D1D97" w:rsidRPr="005F242A" w:rsidRDefault="007D1D97" w:rsidP="00973B49">
      <w:pPr>
        <w:spacing w:after="60" w:line="240" w:lineRule="auto"/>
        <w:ind w:left="1134" w:hanging="312"/>
        <w:jc w:val="both"/>
        <w:rPr>
          <w:rFonts w:cs="Arial"/>
        </w:rPr>
      </w:pPr>
      <w:r w:rsidRPr="005F242A">
        <w:rPr>
          <w:rFonts w:cs="Arial"/>
        </w:rPr>
        <w:t xml:space="preserve">Orozco Gómez, G. (1996) </w:t>
      </w:r>
      <w:r w:rsidRPr="005F242A">
        <w:rPr>
          <w:rFonts w:cs="Arial"/>
          <w:i/>
        </w:rPr>
        <w:t>La investigación en comunicación desde la perspectiva cualitativa.</w:t>
      </w:r>
      <w:r w:rsidRPr="005F242A">
        <w:rPr>
          <w:rFonts w:cs="Arial"/>
        </w:rPr>
        <w:t xml:space="preserve"> Ed. de periodismo y comunicación. U. </w:t>
      </w:r>
      <w:proofErr w:type="spellStart"/>
      <w:r w:rsidRPr="005F242A">
        <w:rPr>
          <w:rFonts w:cs="Arial"/>
        </w:rPr>
        <w:t>Nac</w:t>
      </w:r>
      <w:proofErr w:type="spellEnd"/>
      <w:r w:rsidRPr="005F242A">
        <w:rPr>
          <w:rFonts w:cs="Arial"/>
        </w:rPr>
        <w:t xml:space="preserve">. de </w:t>
      </w:r>
      <w:smartTag w:uri="urn:schemas-microsoft-com:office:smarttags" w:element="PersonName">
        <w:smartTagPr>
          <w:attr w:name="ProductID" w:val="la Plata."/>
        </w:smartTagPr>
        <w:r w:rsidRPr="005F242A">
          <w:rPr>
            <w:rFonts w:cs="Arial"/>
          </w:rPr>
          <w:t>la Plata.</w:t>
        </w:r>
      </w:smartTag>
    </w:p>
    <w:p w14:paraId="6A8944ED" w14:textId="064029DD" w:rsidR="007D1D97" w:rsidRPr="005F242A" w:rsidRDefault="007D1D97" w:rsidP="00973B49">
      <w:pPr>
        <w:spacing w:after="60" w:line="240" w:lineRule="auto"/>
        <w:ind w:left="1134" w:hanging="312"/>
        <w:jc w:val="both"/>
        <w:rPr>
          <w:rFonts w:cs="Arial"/>
          <w:lang w:val="en-US"/>
        </w:rPr>
      </w:pPr>
      <w:r w:rsidRPr="005F242A">
        <w:rPr>
          <w:rFonts w:cs="Arial"/>
          <w:lang w:val="en-US"/>
        </w:rPr>
        <w:t>Plummer, K.</w:t>
      </w:r>
      <w:r w:rsidR="007B482D">
        <w:rPr>
          <w:rFonts w:cs="Arial"/>
          <w:lang w:val="en-US"/>
        </w:rPr>
        <w:t xml:space="preserve"> </w:t>
      </w:r>
      <w:r w:rsidRPr="005F242A">
        <w:rPr>
          <w:rFonts w:cs="Arial"/>
          <w:lang w:val="en-US"/>
        </w:rPr>
        <w:t xml:space="preserve">(1983) </w:t>
      </w:r>
      <w:r w:rsidRPr="005F242A">
        <w:rPr>
          <w:rFonts w:cs="Arial"/>
          <w:i/>
          <w:iCs/>
          <w:lang w:val="en-US"/>
        </w:rPr>
        <w:t>Documents of life, Contemporary Social Research,</w:t>
      </w:r>
      <w:r w:rsidRPr="005F242A">
        <w:rPr>
          <w:rFonts w:cs="Arial"/>
          <w:lang w:val="en-US"/>
        </w:rPr>
        <w:t xml:space="preserve"> Ed. M. </w:t>
      </w:r>
      <w:proofErr w:type="spellStart"/>
      <w:r w:rsidRPr="005F242A">
        <w:rPr>
          <w:rFonts w:cs="Arial"/>
          <w:lang w:val="en-US"/>
        </w:rPr>
        <w:t>Dulmer</w:t>
      </w:r>
      <w:proofErr w:type="spellEnd"/>
      <w:r w:rsidRPr="005F242A">
        <w:rPr>
          <w:rFonts w:cs="Arial"/>
          <w:lang w:val="en-US"/>
        </w:rPr>
        <w:t xml:space="preserve">, </w:t>
      </w:r>
    </w:p>
    <w:p w14:paraId="2F26153C" w14:textId="77777777" w:rsidR="007D1D97" w:rsidRPr="005F242A" w:rsidRDefault="007D1D97" w:rsidP="00973B49">
      <w:pPr>
        <w:pStyle w:val="Textoindependiente"/>
        <w:spacing w:after="60" w:line="240" w:lineRule="auto"/>
        <w:ind w:left="1134" w:hanging="312"/>
        <w:jc w:val="both"/>
        <w:rPr>
          <w:rFonts w:cs="Arial"/>
          <w:lang w:val="en-US"/>
        </w:rPr>
      </w:pPr>
      <w:r w:rsidRPr="005F242A">
        <w:rPr>
          <w:rFonts w:cs="Arial"/>
          <w:lang w:val="en-US"/>
        </w:rPr>
        <w:t xml:space="preserve">Spradley, j. (1979) </w:t>
      </w:r>
      <w:r w:rsidRPr="005F242A">
        <w:rPr>
          <w:rFonts w:cs="Arial"/>
          <w:i/>
          <w:iCs/>
          <w:lang w:val="en-US"/>
        </w:rPr>
        <w:t xml:space="preserve">The </w:t>
      </w:r>
      <w:proofErr w:type="spellStart"/>
      <w:r w:rsidRPr="005F242A">
        <w:rPr>
          <w:rFonts w:cs="Arial"/>
          <w:i/>
          <w:iCs/>
          <w:lang w:val="en-US"/>
        </w:rPr>
        <w:t>etnografhic</w:t>
      </w:r>
      <w:proofErr w:type="spellEnd"/>
      <w:r w:rsidRPr="005F242A">
        <w:rPr>
          <w:rFonts w:cs="Arial"/>
          <w:i/>
          <w:iCs/>
          <w:lang w:val="en-US"/>
        </w:rPr>
        <w:t xml:space="preserve"> interview</w:t>
      </w:r>
      <w:r w:rsidRPr="005F242A">
        <w:rPr>
          <w:rFonts w:cs="Arial"/>
          <w:lang w:val="en-US"/>
        </w:rPr>
        <w:t xml:space="preserve">. Holt, </w:t>
      </w:r>
      <w:proofErr w:type="spellStart"/>
      <w:r w:rsidRPr="005F242A">
        <w:rPr>
          <w:rFonts w:cs="Arial"/>
          <w:lang w:val="en-US"/>
        </w:rPr>
        <w:t>Rinchart</w:t>
      </w:r>
      <w:proofErr w:type="spellEnd"/>
      <w:r w:rsidRPr="005F242A">
        <w:rPr>
          <w:rFonts w:cs="Arial"/>
          <w:lang w:val="en-US"/>
        </w:rPr>
        <w:t xml:space="preserve"> and Winston. New York. </w:t>
      </w:r>
    </w:p>
    <w:p w14:paraId="6309702B" w14:textId="77777777" w:rsidR="007D1D97" w:rsidRPr="005F242A" w:rsidRDefault="007D1D97" w:rsidP="00973B49">
      <w:pPr>
        <w:spacing w:after="60" w:line="240" w:lineRule="auto"/>
        <w:ind w:left="1134" w:hanging="312"/>
        <w:jc w:val="both"/>
        <w:rPr>
          <w:rFonts w:cs="Arial"/>
        </w:rPr>
      </w:pPr>
      <w:r w:rsidRPr="005F242A">
        <w:rPr>
          <w:rFonts w:cs="Arial"/>
        </w:rPr>
        <w:t xml:space="preserve">Taylor, S. y R. </w:t>
      </w:r>
      <w:proofErr w:type="spellStart"/>
      <w:r w:rsidRPr="005F242A">
        <w:rPr>
          <w:rFonts w:cs="Arial"/>
        </w:rPr>
        <w:t>Bogdan</w:t>
      </w:r>
      <w:proofErr w:type="spellEnd"/>
      <w:r w:rsidRPr="005F242A">
        <w:rPr>
          <w:rFonts w:cs="Arial"/>
        </w:rPr>
        <w:t xml:space="preserve"> (1986) </w:t>
      </w:r>
      <w:r w:rsidRPr="005F242A">
        <w:rPr>
          <w:rFonts w:cs="Arial"/>
          <w:i/>
        </w:rPr>
        <w:t>Introducción a los métodos cualitativos de inve</w:t>
      </w:r>
      <w:r>
        <w:rPr>
          <w:rFonts w:cs="Arial"/>
          <w:i/>
        </w:rPr>
        <w:t>s</w:t>
      </w:r>
      <w:r w:rsidRPr="005F242A">
        <w:rPr>
          <w:rFonts w:cs="Arial"/>
          <w:i/>
        </w:rPr>
        <w:t>tigación.</w:t>
      </w:r>
      <w:r w:rsidRPr="005F242A">
        <w:rPr>
          <w:rFonts w:cs="Arial"/>
        </w:rPr>
        <w:t xml:space="preserve"> Paidós. Buenos Aires.</w:t>
      </w:r>
    </w:p>
    <w:p w14:paraId="7C21057F" w14:textId="77777777" w:rsidR="007D1D97" w:rsidRPr="005F242A" w:rsidRDefault="007D1D97" w:rsidP="00973B49">
      <w:pPr>
        <w:pStyle w:val="Sangradetextonormal"/>
        <w:spacing w:after="60"/>
        <w:ind w:left="1134" w:hanging="312"/>
        <w:jc w:val="both"/>
        <w:rPr>
          <w:rFonts w:ascii="Calibri" w:hAnsi="Calibri" w:cs="Arial"/>
          <w:sz w:val="22"/>
          <w:szCs w:val="22"/>
          <w:lang w:val="es-ES_tradnl"/>
        </w:rPr>
      </w:pPr>
      <w:r w:rsidRPr="005F242A">
        <w:rPr>
          <w:rFonts w:ascii="Calibri" w:hAnsi="Calibri" w:cs="Arial"/>
          <w:sz w:val="22"/>
          <w:szCs w:val="22"/>
          <w:lang w:val="es-ES_tradnl"/>
        </w:rPr>
        <w:t xml:space="preserve">Strauss, A. y J. </w:t>
      </w:r>
      <w:proofErr w:type="spellStart"/>
      <w:r w:rsidRPr="005F242A">
        <w:rPr>
          <w:rFonts w:ascii="Calibri" w:hAnsi="Calibri" w:cs="Arial"/>
          <w:sz w:val="22"/>
          <w:szCs w:val="22"/>
          <w:lang w:val="es-ES_tradnl"/>
        </w:rPr>
        <w:t>Corbin</w:t>
      </w:r>
      <w:proofErr w:type="spellEnd"/>
      <w:r w:rsidRPr="005F242A">
        <w:rPr>
          <w:rFonts w:ascii="Calibri" w:hAnsi="Calibri" w:cs="Arial"/>
          <w:sz w:val="22"/>
          <w:szCs w:val="22"/>
          <w:lang w:val="es-ES_tradnl"/>
        </w:rPr>
        <w:t xml:space="preserve"> (2002) </w:t>
      </w:r>
      <w:r w:rsidRPr="005F242A">
        <w:rPr>
          <w:rFonts w:ascii="Calibri" w:hAnsi="Calibri" w:cs="Arial"/>
          <w:i/>
          <w:iCs/>
          <w:sz w:val="22"/>
          <w:szCs w:val="22"/>
          <w:lang w:val="es-ES_tradnl"/>
        </w:rPr>
        <w:t xml:space="preserve">Bases de la investigación cualitativa. Técnicas y procedimientos de la teoría fundamentada. </w:t>
      </w:r>
      <w:r w:rsidRPr="005F242A">
        <w:rPr>
          <w:rFonts w:ascii="Calibri" w:hAnsi="Calibri" w:cs="Arial"/>
          <w:sz w:val="22"/>
          <w:szCs w:val="22"/>
          <w:lang w:val="es-ES_tradnl"/>
        </w:rPr>
        <w:t>Edit. Univ. de Antioquia. Medellín. Colombia.</w:t>
      </w:r>
    </w:p>
    <w:p w14:paraId="19DCDE36" w14:textId="77777777" w:rsidR="007D1D97" w:rsidRPr="005F242A" w:rsidRDefault="007D1D97" w:rsidP="00973B49">
      <w:pPr>
        <w:pStyle w:val="Sangradetextonormal"/>
        <w:spacing w:after="60"/>
        <w:ind w:left="1134" w:hanging="312"/>
        <w:jc w:val="both"/>
        <w:rPr>
          <w:rFonts w:ascii="Calibri" w:hAnsi="Calibri" w:cs="Arial"/>
          <w:sz w:val="22"/>
          <w:szCs w:val="22"/>
        </w:rPr>
      </w:pPr>
      <w:r w:rsidRPr="005F242A">
        <w:rPr>
          <w:rFonts w:ascii="Calibri" w:hAnsi="Calibri" w:cs="Arial"/>
          <w:sz w:val="22"/>
          <w:szCs w:val="22"/>
        </w:rPr>
        <w:t xml:space="preserve">Valles, M. (1997) </w:t>
      </w:r>
      <w:r w:rsidRPr="005F242A">
        <w:rPr>
          <w:rFonts w:ascii="Calibri" w:hAnsi="Calibri" w:cs="Arial"/>
          <w:i/>
          <w:iCs/>
          <w:sz w:val="22"/>
          <w:szCs w:val="22"/>
        </w:rPr>
        <w:t>Técnicas cualitativas de Investigación social</w:t>
      </w:r>
      <w:r w:rsidRPr="005F242A">
        <w:rPr>
          <w:rFonts w:ascii="Calibri" w:hAnsi="Calibri" w:cs="Arial"/>
          <w:sz w:val="22"/>
          <w:szCs w:val="22"/>
        </w:rPr>
        <w:t xml:space="preserve">. Síntesis. Madrid. </w:t>
      </w:r>
    </w:p>
    <w:p w14:paraId="494587DF" w14:textId="77777777" w:rsidR="007D1D97" w:rsidRPr="005F242A" w:rsidRDefault="007D1D97" w:rsidP="00973B49">
      <w:pPr>
        <w:spacing w:after="60" w:line="240" w:lineRule="auto"/>
        <w:ind w:left="1134" w:hanging="312"/>
        <w:jc w:val="both"/>
        <w:rPr>
          <w:rFonts w:cs="Arial"/>
        </w:rPr>
      </w:pPr>
      <w:r w:rsidRPr="005F242A">
        <w:rPr>
          <w:rFonts w:cs="Arial"/>
        </w:rPr>
        <w:t xml:space="preserve">Weber, M. (1973) </w:t>
      </w:r>
      <w:r w:rsidRPr="005F242A">
        <w:rPr>
          <w:rFonts w:cs="Arial"/>
          <w:i/>
        </w:rPr>
        <w:t>Ensayos sobre metodología sociológica</w:t>
      </w:r>
      <w:r w:rsidRPr="005F242A">
        <w:rPr>
          <w:rFonts w:cs="Arial"/>
        </w:rPr>
        <w:t>, Amorrortu, Buenos Aires.</w:t>
      </w:r>
    </w:p>
    <w:p w14:paraId="0B7A5014" w14:textId="77777777" w:rsidR="007D1D97" w:rsidRDefault="007D1D97" w:rsidP="00973B49">
      <w:pPr>
        <w:spacing w:after="60" w:line="240" w:lineRule="auto"/>
        <w:ind w:left="1134" w:hanging="312"/>
        <w:jc w:val="both"/>
        <w:rPr>
          <w:rFonts w:cs="Arial"/>
        </w:rPr>
      </w:pPr>
      <w:proofErr w:type="spellStart"/>
      <w:r w:rsidRPr="005F242A">
        <w:rPr>
          <w:rFonts w:cs="Arial"/>
        </w:rPr>
        <w:t>Wimer</w:t>
      </w:r>
      <w:proofErr w:type="spellEnd"/>
      <w:r w:rsidRPr="005F242A">
        <w:rPr>
          <w:rFonts w:cs="Arial"/>
        </w:rPr>
        <w:t>, R. Y J. Dominick. (1996</w:t>
      </w:r>
      <w:r w:rsidRPr="005F242A">
        <w:rPr>
          <w:rFonts w:cs="Arial"/>
          <w:i/>
        </w:rPr>
        <w:t>) La investigación científica de los medios de comunicación</w:t>
      </w:r>
      <w:r w:rsidRPr="005F242A">
        <w:rPr>
          <w:rFonts w:cs="Arial"/>
        </w:rPr>
        <w:t>. Bosch, Barcelona.</w:t>
      </w:r>
    </w:p>
    <w:p w14:paraId="6E5ECF7A" w14:textId="672E0AAC" w:rsidR="00FC7499" w:rsidRDefault="007D1D97" w:rsidP="00973B49">
      <w:pPr>
        <w:spacing w:after="60" w:line="240" w:lineRule="auto"/>
        <w:ind w:left="1134" w:hanging="312"/>
        <w:jc w:val="both"/>
        <w:rPr>
          <w:rFonts w:cs="Arial"/>
        </w:rPr>
      </w:pPr>
      <w:r w:rsidRPr="005F242A">
        <w:rPr>
          <w:rFonts w:cs="Arial"/>
        </w:rPr>
        <w:t xml:space="preserve">Wolf, M., (1985) </w:t>
      </w:r>
      <w:r w:rsidRPr="005F242A">
        <w:rPr>
          <w:rFonts w:cs="Arial"/>
          <w:i/>
        </w:rPr>
        <w:t>La investigación en la comunicación de masas</w:t>
      </w:r>
      <w:r w:rsidRPr="005F242A">
        <w:rPr>
          <w:rFonts w:cs="Arial"/>
        </w:rPr>
        <w:t>. Paidós. Buenos Aires.</w:t>
      </w:r>
    </w:p>
    <w:p w14:paraId="6C5C4757" w14:textId="2B29D329" w:rsidR="007B482D" w:rsidRDefault="007B482D" w:rsidP="00973B49">
      <w:pPr>
        <w:spacing w:after="60" w:line="240" w:lineRule="auto"/>
        <w:ind w:left="1134" w:hanging="312"/>
        <w:jc w:val="both"/>
        <w:rPr>
          <w:rFonts w:cs="Arial"/>
        </w:rPr>
      </w:pPr>
    </w:p>
    <w:p w14:paraId="30860B78" w14:textId="73303CAD" w:rsidR="009C5A64" w:rsidRPr="003D3FBE" w:rsidRDefault="00D55C37" w:rsidP="007D1D97">
      <w:pPr>
        <w:spacing w:after="0" w:line="240" w:lineRule="auto"/>
        <w:rPr>
          <w:rFonts w:ascii="Arial" w:hAnsi="Arial" w:cs="Arial"/>
        </w:rPr>
      </w:pPr>
      <w:r w:rsidRPr="00C4106E">
        <w:rPr>
          <w:rFonts w:ascii="Arial" w:hAnsi="Arial" w:cs="Arial"/>
          <w:b/>
          <w:bCs/>
          <w:color w:val="C00000"/>
        </w:rPr>
        <w:t>7</w:t>
      </w:r>
      <w:r w:rsidR="009C5A64" w:rsidRPr="00C4106E">
        <w:rPr>
          <w:rFonts w:ascii="Arial" w:hAnsi="Arial" w:cs="Arial"/>
          <w:b/>
          <w:bCs/>
          <w:color w:val="C00000"/>
        </w:rPr>
        <w:t xml:space="preserve">. </w:t>
      </w:r>
      <w:r w:rsidR="004D5EEB" w:rsidRPr="00C4106E">
        <w:rPr>
          <w:rFonts w:ascii="Arial" w:hAnsi="Arial" w:cs="Arial"/>
          <w:b/>
          <w:bCs/>
          <w:color w:val="C00000"/>
        </w:rPr>
        <w:t xml:space="preserve">CRONOGRAMA </w:t>
      </w:r>
      <w:r w:rsidR="004D5EEB" w:rsidRPr="00C4106E">
        <w:rPr>
          <w:rFonts w:ascii="Arial" w:hAnsi="Arial" w:cs="Arial"/>
          <w:color w:val="C00000"/>
          <w:sz w:val="16"/>
          <w:szCs w:val="16"/>
        </w:rPr>
        <w:t>(</w:t>
      </w:r>
      <w:r w:rsidR="009C5A64" w:rsidRPr="004D5EEB">
        <w:rPr>
          <w:rFonts w:ascii="Arial" w:hAnsi="Arial" w:cs="Arial"/>
          <w:sz w:val="16"/>
          <w:szCs w:val="16"/>
        </w:rPr>
        <w:t>cantidad</w:t>
      </w:r>
      <w:r w:rsidR="009C5A64" w:rsidRPr="00C43E87">
        <w:rPr>
          <w:rFonts w:ascii="Arial" w:hAnsi="Arial" w:cs="Arial"/>
          <w:sz w:val="16"/>
          <w:szCs w:val="16"/>
        </w:rPr>
        <w:t xml:space="preserve"> de clases asignadas a cada unidad o tema)</w:t>
      </w:r>
      <w:r w:rsidR="00C43E87">
        <w:rPr>
          <w:rFonts w:ascii="Arial" w:hAnsi="Arial" w:cs="Arial"/>
          <w:sz w:val="16"/>
          <w:szCs w:val="16"/>
        </w:rPr>
        <w:t>.</w:t>
      </w:r>
      <w:r w:rsidR="009C5A64" w:rsidRPr="003D3FBE">
        <w:rPr>
          <w:rFonts w:ascii="Arial" w:hAnsi="Arial" w:cs="Arial"/>
        </w:rPr>
        <w:t xml:space="preserve"> </w:t>
      </w:r>
    </w:p>
    <w:p w14:paraId="2172BBC9" w14:textId="2B0ADF83" w:rsidR="007D1D97" w:rsidRDefault="004D5EEB" w:rsidP="007D1D97">
      <w:pPr>
        <w:spacing w:after="0" w:line="240" w:lineRule="auto"/>
        <w:ind w:left="851"/>
        <w:jc w:val="both"/>
      </w:pPr>
      <w:r>
        <w:t xml:space="preserve"> </w:t>
      </w:r>
    </w:p>
    <w:tbl>
      <w:tblPr>
        <w:tblStyle w:val="Tabladelista2-nfasis3"/>
        <w:tblW w:w="0" w:type="auto"/>
        <w:tblInd w:w="851" w:type="dxa"/>
        <w:tblLook w:val="04A0" w:firstRow="1" w:lastRow="0" w:firstColumn="1" w:lastColumn="0" w:noHBand="0" w:noVBand="1"/>
      </w:tblPr>
      <w:tblGrid>
        <w:gridCol w:w="3118"/>
        <w:gridCol w:w="2268"/>
      </w:tblGrid>
      <w:tr w:rsidR="007D1D97" w14:paraId="41CC070F" w14:textId="77777777" w:rsidTr="00616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nil"/>
            </w:tcBorders>
          </w:tcPr>
          <w:p w14:paraId="499AC28B" w14:textId="642A9002" w:rsidR="007D1D97" w:rsidRDefault="006165A5" w:rsidP="007D1D97">
            <w:pPr>
              <w:spacing w:after="0" w:line="240" w:lineRule="auto"/>
              <w:jc w:val="both"/>
            </w:pPr>
            <w:r>
              <w:t>Unidad 1</w:t>
            </w:r>
          </w:p>
        </w:tc>
        <w:tc>
          <w:tcPr>
            <w:tcW w:w="2268" w:type="dxa"/>
            <w:tcBorders>
              <w:top w:val="nil"/>
            </w:tcBorders>
          </w:tcPr>
          <w:p w14:paraId="512634FF" w14:textId="17A1DE02" w:rsidR="007D1D97" w:rsidRPr="004D5EEB" w:rsidRDefault="006165A5" w:rsidP="007D1D97">
            <w:pPr>
              <w:spacing w:after="0" w:line="240" w:lineRule="auto"/>
              <w:jc w:val="both"/>
              <w:cnfStyle w:val="100000000000" w:firstRow="1" w:lastRow="0" w:firstColumn="0" w:lastColumn="0" w:oddVBand="0" w:evenVBand="0" w:oddHBand="0" w:evenHBand="0" w:firstRowFirstColumn="0" w:firstRowLastColumn="0" w:lastRowFirstColumn="0" w:lastRowLastColumn="0"/>
              <w:rPr>
                <w:b w:val="0"/>
                <w:bCs w:val="0"/>
              </w:rPr>
            </w:pPr>
            <w:r>
              <w:rPr>
                <w:b w:val="0"/>
                <w:bCs w:val="0"/>
              </w:rPr>
              <w:t>3 clases</w:t>
            </w:r>
          </w:p>
        </w:tc>
      </w:tr>
      <w:tr w:rsidR="007D1D97" w14:paraId="60A40444" w14:textId="77777777" w:rsidTr="00616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B379DEB" w14:textId="5A97707B" w:rsidR="007D1D97" w:rsidRPr="00407E3D" w:rsidRDefault="006165A5" w:rsidP="007D1D97">
            <w:pPr>
              <w:spacing w:after="0" w:line="240" w:lineRule="auto"/>
              <w:jc w:val="both"/>
              <w:rPr>
                <w:lang w:val="fr-FR"/>
              </w:rPr>
            </w:pPr>
            <w:proofErr w:type="spellStart"/>
            <w:r>
              <w:rPr>
                <w:lang w:val="fr-FR"/>
              </w:rPr>
              <w:t>Unidad</w:t>
            </w:r>
            <w:proofErr w:type="spellEnd"/>
            <w:r>
              <w:rPr>
                <w:lang w:val="fr-FR"/>
              </w:rPr>
              <w:t xml:space="preserve"> 2</w:t>
            </w:r>
            <w:r w:rsidR="00C83EA7">
              <w:rPr>
                <w:lang w:val="fr-FR"/>
              </w:rPr>
              <w:t xml:space="preserve"> y 3</w:t>
            </w:r>
          </w:p>
        </w:tc>
        <w:tc>
          <w:tcPr>
            <w:tcW w:w="2268" w:type="dxa"/>
          </w:tcPr>
          <w:p w14:paraId="2FB2278C" w14:textId="546BA711" w:rsidR="007D1D97" w:rsidRDefault="006165A5" w:rsidP="007D1D97">
            <w:pPr>
              <w:spacing w:after="0" w:line="240" w:lineRule="auto"/>
              <w:jc w:val="both"/>
              <w:cnfStyle w:val="000000100000" w:firstRow="0" w:lastRow="0" w:firstColumn="0" w:lastColumn="0" w:oddVBand="0" w:evenVBand="0" w:oddHBand="1" w:evenHBand="0" w:firstRowFirstColumn="0" w:firstRowLastColumn="0" w:lastRowFirstColumn="0" w:lastRowLastColumn="0"/>
            </w:pPr>
            <w:r>
              <w:t xml:space="preserve">3 clases </w:t>
            </w:r>
            <w:r w:rsidR="007D1D97">
              <w:t xml:space="preserve">   </w:t>
            </w:r>
            <w:r w:rsidR="00407E3D">
              <w:t xml:space="preserve">                 </w:t>
            </w:r>
            <w:r w:rsidR="004D5EEB">
              <w:t xml:space="preserve">        </w:t>
            </w:r>
            <w:r w:rsidR="00407E3D">
              <w:t xml:space="preserve"> </w:t>
            </w:r>
          </w:p>
        </w:tc>
      </w:tr>
      <w:tr w:rsidR="007D1D97" w14:paraId="46DD2E77" w14:textId="77777777" w:rsidTr="006165A5">
        <w:tc>
          <w:tcPr>
            <w:cnfStyle w:val="001000000000" w:firstRow="0" w:lastRow="0" w:firstColumn="1" w:lastColumn="0" w:oddVBand="0" w:evenVBand="0" w:oddHBand="0" w:evenHBand="0" w:firstRowFirstColumn="0" w:firstRowLastColumn="0" w:lastRowFirstColumn="0" w:lastRowLastColumn="0"/>
            <w:tcW w:w="3118" w:type="dxa"/>
          </w:tcPr>
          <w:p w14:paraId="0F449FD0" w14:textId="135BF900" w:rsidR="007D1D97" w:rsidRDefault="006165A5" w:rsidP="007D1D97">
            <w:pPr>
              <w:spacing w:after="0" w:line="240" w:lineRule="auto"/>
              <w:jc w:val="both"/>
            </w:pPr>
            <w:r>
              <w:t>Primer parcial</w:t>
            </w:r>
            <w:r w:rsidR="00407E3D">
              <w:t xml:space="preserve">  </w:t>
            </w:r>
          </w:p>
        </w:tc>
        <w:tc>
          <w:tcPr>
            <w:tcW w:w="2268" w:type="dxa"/>
          </w:tcPr>
          <w:p w14:paraId="56B3B2BF" w14:textId="1B11DC87" w:rsidR="007D1D97" w:rsidRDefault="006165A5" w:rsidP="007D1D97">
            <w:pPr>
              <w:spacing w:after="0" w:line="240" w:lineRule="auto"/>
              <w:jc w:val="both"/>
              <w:cnfStyle w:val="000000000000" w:firstRow="0" w:lastRow="0" w:firstColumn="0" w:lastColumn="0" w:oddVBand="0" w:evenVBand="0" w:oddHBand="0" w:evenHBand="0" w:firstRowFirstColumn="0" w:firstRowLastColumn="0" w:lastRowFirstColumn="0" w:lastRowLastColumn="0"/>
            </w:pPr>
            <w:r>
              <w:t>1 clase</w:t>
            </w:r>
          </w:p>
        </w:tc>
      </w:tr>
      <w:tr w:rsidR="007D1D97" w14:paraId="2B893A26" w14:textId="77777777" w:rsidTr="00616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2E4C6658" w14:textId="19493868" w:rsidR="007D1D97" w:rsidRDefault="006165A5" w:rsidP="007D1D97">
            <w:pPr>
              <w:spacing w:after="0" w:line="240" w:lineRule="auto"/>
              <w:jc w:val="both"/>
            </w:pPr>
            <w:proofErr w:type="gramStart"/>
            <w:r>
              <w:t>Unidades  4</w:t>
            </w:r>
            <w:proofErr w:type="gramEnd"/>
            <w:r>
              <w:t>. 5, 6 y 7</w:t>
            </w:r>
          </w:p>
        </w:tc>
        <w:tc>
          <w:tcPr>
            <w:tcW w:w="2268" w:type="dxa"/>
          </w:tcPr>
          <w:p w14:paraId="43FF1303" w14:textId="40F52326" w:rsidR="007D1D97" w:rsidRDefault="006165A5" w:rsidP="007D1D97">
            <w:pPr>
              <w:spacing w:after="0" w:line="240" w:lineRule="auto"/>
              <w:jc w:val="both"/>
              <w:cnfStyle w:val="000000100000" w:firstRow="0" w:lastRow="0" w:firstColumn="0" w:lastColumn="0" w:oddVBand="0" w:evenVBand="0" w:oddHBand="1" w:evenHBand="0" w:firstRowFirstColumn="0" w:firstRowLastColumn="0" w:lastRowFirstColumn="0" w:lastRowLastColumn="0"/>
            </w:pPr>
            <w:r>
              <w:t>5 clases</w:t>
            </w:r>
            <w:r w:rsidR="004D5EEB">
              <w:t xml:space="preserve">                      </w:t>
            </w:r>
          </w:p>
        </w:tc>
      </w:tr>
      <w:tr w:rsidR="007D1D97" w14:paraId="67553013" w14:textId="77777777" w:rsidTr="006165A5">
        <w:tc>
          <w:tcPr>
            <w:cnfStyle w:val="001000000000" w:firstRow="0" w:lastRow="0" w:firstColumn="1" w:lastColumn="0" w:oddVBand="0" w:evenVBand="0" w:oddHBand="0" w:evenHBand="0" w:firstRowFirstColumn="0" w:firstRowLastColumn="0" w:lastRowFirstColumn="0" w:lastRowLastColumn="0"/>
            <w:tcW w:w="3118" w:type="dxa"/>
          </w:tcPr>
          <w:p w14:paraId="4A889866" w14:textId="3F6CE9DD" w:rsidR="007D1D97" w:rsidRDefault="006165A5" w:rsidP="007D1D97">
            <w:pPr>
              <w:spacing w:after="0" w:line="240" w:lineRule="auto"/>
              <w:jc w:val="both"/>
            </w:pPr>
            <w:r>
              <w:t>Unidad 8</w:t>
            </w:r>
          </w:p>
        </w:tc>
        <w:tc>
          <w:tcPr>
            <w:tcW w:w="2268" w:type="dxa"/>
          </w:tcPr>
          <w:p w14:paraId="754B5DAA" w14:textId="59EA9132" w:rsidR="007D1D97" w:rsidRDefault="006165A5" w:rsidP="007D1D97">
            <w:p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4 clases </w:t>
            </w:r>
          </w:p>
        </w:tc>
      </w:tr>
      <w:tr w:rsidR="007D1D97" w14:paraId="5F113132" w14:textId="77777777" w:rsidTr="00616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bottom w:val="single" w:sz="4" w:space="0" w:color="C9C9C9" w:themeColor="accent3" w:themeTint="99"/>
            </w:tcBorders>
          </w:tcPr>
          <w:p w14:paraId="4A2249B4" w14:textId="7365F7ED" w:rsidR="007D1D97" w:rsidRDefault="006165A5" w:rsidP="007D1D97">
            <w:pPr>
              <w:spacing w:after="0" w:line="240" w:lineRule="auto"/>
              <w:jc w:val="both"/>
            </w:pPr>
            <w:r>
              <w:t>Unidad 9</w:t>
            </w:r>
          </w:p>
        </w:tc>
        <w:tc>
          <w:tcPr>
            <w:tcW w:w="2268" w:type="dxa"/>
            <w:tcBorders>
              <w:bottom w:val="single" w:sz="4" w:space="0" w:color="C9C9C9" w:themeColor="accent3" w:themeTint="99"/>
            </w:tcBorders>
          </w:tcPr>
          <w:p w14:paraId="20726173" w14:textId="7A65229C" w:rsidR="007D1D97" w:rsidRDefault="006165A5" w:rsidP="007D1D97">
            <w:pPr>
              <w:spacing w:after="0" w:line="240" w:lineRule="auto"/>
              <w:jc w:val="both"/>
              <w:cnfStyle w:val="000000100000" w:firstRow="0" w:lastRow="0" w:firstColumn="0" w:lastColumn="0" w:oddVBand="0" w:evenVBand="0" w:oddHBand="1" w:evenHBand="0" w:firstRowFirstColumn="0" w:firstRowLastColumn="0" w:lastRowFirstColumn="0" w:lastRowLastColumn="0"/>
            </w:pPr>
            <w:r>
              <w:t>2 clases</w:t>
            </w:r>
            <w:r w:rsidR="004D5EEB">
              <w:t xml:space="preserve">                           </w:t>
            </w:r>
          </w:p>
        </w:tc>
      </w:tr>
      <w:tr w:rsidR="007D1D97" w14:paraId="7B558E40" w14:textId="77777777" w:rsidTr="006165A5">
        <w:tc>
          <w:tcPr>
            <w:cnfStyle w:val="001000000000" w:firstRow="0" w:lastRow="0" w:firstColumn="1" w:lastColumn="0" w:oddVBand="0" w:evenVBand="0" w:oddHBand="0" w:evenHBand="0" w:firstRowFirstColumn="0" w:firstRowLastColumn="0" w:lastRowFirstColumn="0" w:lastRowLastColumn="0"/>
            <w:tcW w:w="3118" w:type="dxa"/>
          </w:tcPr>
          <w:p w14:paraId="319942C0" w14:textId="7895CB40" w:rsidR="007D1D97" w:rsidRDefault="006165A5" w:rsidP="007D1D97">
            <w:pPr>
              <w:spacing w:after="0" w:line="240" w:lineRule="auto"/>
              <w:jc w:val="both"/>
            </w:pPr>
            <w:r>
              <w:t>Unidad 10 y 11</w:t>
            </w:r>
          </w:p>
        </w:tc>
        <w:tc>
          <w:tcPr>
            <w:tcW w:w="2268" w:type="dxa"/>
          </w:tcPr>
          <w:p w14:paraId="5FA295B1" w14:textId="60E0BA9F" w:rsidR="007D1D97" w:rsidRDefault="006165A5" w:rsidP="007D1D97">
            <w:pPr>
              <w:spacing w:after="0" w:line="240" w:lineRule="auto"/>
              <w:jc w:val="both"/>
              <w:cnfStyle w:val="000000000000" w:firstRow="0" w:lastRow="0" w:firstColumn="0" w:lastColumn="0" w:oddVBand="0" w:evenVBand="0" w:oddHBand="0" w:evenHBand="0" w:firstRowFirstColumn="0" w:firstRowLastColumn="0" w:lastRowFirstColumn="0" w:lastRowLastColumn="0"/>
            </w:pPr>
            <w:r>
              <w:t>3 clases</w:t>
            </w:r>
          </w:p>
        </w:tc>
      </w:tr>
      <w:tr w:rsidR="006165A5" w14:paraId="4624D220" w14:textId="77777777" w:rsidTr="00616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bottom w:val="nil"/>
            </w:tcBorders>
          </w:tcPr>
          <w:p w14:paraId="5A8DF458" w14:textId="031FB10D" w:rsidR="006165A5" w:rsidRDefault="006165A5" w:rsidP="007D1D97">
            <w:pPr>
              <w:spacing w:after="0" w:line="240" w:lineRule="auto"/>
              <w:jc w:val="both"/>
            </w:pPr>
            <w:r>
              <w:t>Unidad 12</w:t>
            </w:r>
          </w:p>
        </w:tc>
        <w:tc>
          <w:tcPr>
            <w:tcW w:w="2268" w:type="dxa"/>
            <w:tcBorders>
              <w:bottom w:val="nil"/>
            </w:tcBorders>
          </w:tcPr>
          <w:p w14:paraId="12E3BF0B" w14:textId="691CAE15" w:rsidR="006165A5" w:rsidRDefault="006165A5" w:rsidP="007D1D97">
            <w:pPr>
              <w:spacing w:after="0" w:line="240" w:lineRule="auto"/>
              <w:jc w:val="both"/>
              <w:cnfStyle w:val="000000100000" w:firstRow="0" w:lastRow="0" w:firstColumn="0" w:lastColumn="0" w:oddVBand="0" w:evenVBand="0" w:oddHBand="1" w:evenHBand="0" w:firstRowFirstColumn="0" w:firstRowLastColumn="0" w:lastRowFirstColumn="0" w:lastRowLastColumn="0"/>
            </w:pPr>
            <w:r>
              <w:t xml:space="preserve">2 clases </w:t>
            </w:r>
          </w:p>
        </w:tc>
      </w:tr>
      <w:tr w:rsidR="006165A5" w14:paraId="5DF519D1" w14:textId="77777777" w:rsidTr="006165A5">
        <w:tc>
          <w:tcPr>
            <w:cnfStyle w:val="001000000000" w:firstRow="0" w:lastRow="0" w:firstColumn="1" w:lastColumn="0" w:oddVBand="0" w:evenVBand="0" w:oddHBand="0" w:evenHBand="0" w:firstRowFirstColumn="0" w:firstRowLastColumn="0" w:lastRowFirstColumn="0" w:lastRowLastColumn="0"/>
            <w:tcW w:w="3118" w:type="dxa"/>
            <w:tcBorders>
              <w:bottom w:val="nil"/>
            </w:tcBorders>
          </w:tcPr>
          <w:p w14:paraId="1B02FD10" w14:textId="05DE8E97" w:rsidR="006165A5" w:rsidRDefault="006165A5" w:rsidP="007D1D97">
            <w:pPr>
              <w:spacing w:after="0" w:line="240" w:lineRule="auto"/>
              <w:jc w:val="both"/>
            </w:pPr>
            <w:r>
              <w:t>Unidad 13</w:t>
            </w:r>
          </w:p>
        </w:tc>
        <w:tc>
          <w:tcPr>
            <w:tcW w:w="2268" w:type="dxa"/>
            <w:tcBorders>
              <w:bottom w:val="nil"/>
            </w:tcBorders>
          </w:tcPr>
          <w:p w14:paraId="5CB319E4" w14:textId="75CC69C1" w:rsidR="006165A5" w:rsidRDefault="006165A5" w:rsidP="007D1D97">
            <w:pPr>
              <w:spacing w:after="0" w:line="240" w:lineRule="auto"/>
              <w:jc w:val="both"/>
              <w:cnfStyle w:val="000000000000" w:firstRow="0" w:lastRow="0" w:firstColumn="0" w:lastColumn="0" w:oddVBand="0" w:evenVBand="0" w:oddHBand="0" w:evenHBand="0" w:firstRowFirstColumn="0" w:firstRowLastColumn="0" w:lastRowFirstColumn="0" w:lastRowLastColumn="0"/>
            </w:pPr>
            <w:r>
              <w:t>1 clase</w:t>
            </w:r>
          </w:p>
        </w:tc>
      </w:tr>
      <w:tr w:rsidR="0003518D" w14:paraId="02ABD080" w14:textId="77777777" w:rsidTr="00616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bottom w:val="nil"/>
            </w:tcBorders>
          </w:tcPr>
          <w:p w14:paraId="221ECC57" w14:textId="1B0337FD" w:rsidR="0003518D" w:rsidRDefault="0003518D" w:rsidP="007D1D97">
            <w:pPr>
              <w:spacing w:after="0" w:line="240" w:lineRule="auto"/>
              <w:jc w:val="both"/>
            </w:pPr>
            <w:r>
              <w:t xml:space="preserve">Segundo </w:t>
            </w:r>
            <w:proofErr w:type="spellStart"/>
            <w:r>
              <w:t>Paracial</w:t>
            </w:r>
            <w:proofErr w:type="spellEnd"/>
          </w:p>
        </w:tc>
        <w:tc>
          <w:tcPr>
            <w:tcW w:w="2268" w:type="dxa"/>
            <w:tcBorders>
              <w:bottom w:val="nil"/>
            </w:tcBorders>
          </w:tcPr>
          <w:p w14:paraId="1291E932" w14:textId="133E41E4" w:rsidR="0003518D" w:rsidRDefault="0003518D" w:rsidP="007D1D97">
            <w:pPr>
              <w:spacing w:after="0" w:line="240" w:lineRule="auto"/>
              <w:jc w:val="both"/>
              <w:cnfStyle w:val="000000100000" w:firstRow="0" w:lastRow="0" w:firstColumn="0" w:lastColumn="0" w:oddVBand="0" w:evenVBand="0" w:oddHBand="1" w:evenHBand="0" w:firstRowFirstColumn="0" w:firstRowLastColumn="0" w:lastRowFirstColumn="0" w:lastRowLastColumn="0"/>
            </w:pPr>
            <w:r>
              <w:t>1 clase</w:t>
            </w:r>
          </w:p>
        </w:tc>
      </w:tr>
    </w:tbl>
    <w:p w14:paraId="32876F62" w14:textId="78A5F305" w:rsidR="007D1D97" w:rsidRPr="00517A90" w:rsidRDefault="006C3302" w:rsidP="007D1D97">
      <w:pPr>
        <w:spacing w:after="0" w:line="240" w:lineRule="auto"/>
        <w:ind w:left="851"/>
        <w:jc w:val="both"/>
      </w:pPr>
      <w:r>
        <w:t xml:space="preserve"> </w:t>
      </w:r>
      <w:r w:rsidR="00917CD5">
        <w:t xml:space="preserve">  </w:t>
      </w:r>
    </w:p>
    <w:p w14:paraId="0267C7A0" w14:textId="77777777" w:rsidR="009C5A64" w:rsidRPr="003D3FBE" w:rsidRDefault="00D55C37" w:rsidP="007D1D97">
      <w:pPr>
        <w:tabs>
          <w:tab w:val="right" w:pos="8504"/>
        </w:tabs>
        <w:spacing w:after="0" w:line="240" w:lineRule="auto"/>
        <w:rPr>
          <w:rFonts w:ascii="Arial" w:hAnsi="Arial" w:cs="Arial"/>
          <w:b/>
          <w:bCs/>
        </w:rPr>
      </w:pPr>
      <w:r w:rsidRPr="00C4106E">
        <w:rPr>
          <w:rFonts w:ascii="Arial" w:hAnsi="Arial" w:cs="Arial"/>
          <w:b/>
          <w:bCs/>
          <w:color w:val="C00000"/>
        </w:rPr>
        <w:t>8</w:t>
      </w:r>
      <w:r w:rsidR="009C5A64" w:rsidRPr="00C4106E">
        <w:rPr>
          <w:rFonts w:ascii="Arial" w:hAnsi="Arial" w:cs="Arial"/>
          <w:b/>
          <w:bCs/>
          <w:color w:val="C00000"/>
        </w:rPr>
        <w:t xml:space="preserve">. HORARIOS DE CLASES Y DE CONSULTAS </w:t>
      </w:r>
      <w:r w:rsidR="009C5A64" w:rsidRPr="00C43E87">
        <w:rPr>
          <w:rFonts w:ascii="Arial" w:hAnsi="Arial" w:cs="Arial"/>
          <w:sz w:val="16"/>
          <w:szCs w:val="16"/>
        </w:rPr>
        <w:t>(mencionar días, horas y lugar)</w:t>
      </w:r>
      <w:r w:rsidR="00C43E87">
        <w:rPr>
          <w:rFonts w:ascii="Arial" w:hAnsi="Arial" w:cs="Arial"/>
          <w:sz w:val="16"/>
          <w:szCs w:val="16"/>
        </w:rPr>
        <w:t>.</w:t>
      </w:r>
      <w:r w:rsidR="00C43E87">
        <w:rPr>
          <w:rFonts w:ascii="Arial" w:hAnsi="Arial" w:cs="Arial"/>
        </w:rPr>
        <w:tab/>
      </w:r>
    </w:p>
    <w:p w14:paraId="0E322F10" w14:textId="77777777" w:rsidR="004D5EEB" w:rsidRPr="002D023F" w:rsidRDefault="004D5EEB" w:rsidP="007D1D97">
      <w:pPr>
        <w:spacing w:after="0" w:line="240" w:lineRule="auto"/>
        <w:ind w:left="851"/>
        <w:jc w:val="both"/>
        <w:rPr>
          <w:b/>
          <w:lang w:val="es-AR"/>
        </w:rPr>
      </w:pPr>
    </w:p>
    <w:p w14:paraId="62620556" w14:textId="1608E382" w:rsidR="007D1D97" w:rsidRPr="002D023F" w:rsidRDefault="007D1D97" w:rsidP="007D1D97">
      <w:pPr>
        <w:spacing w:after="0" w:line="240" w:lineRule="auto"/>
        <w:ind w:left="851"/>
        <w:jc w:val="both"/>
        <w:rPr>
          <w:b/>
          <w:lang w:val="es-AR"/>
        </w:rPr>
      </w:pPr>
      <w:r w:rsidRPr="002D023F">
        <w:rPr>
          <w:b/>
          <w:lang w:val="es-AR"/>
        </w:rPr>
        <w:t xml:space="preserve">Clases </w:t>
      </w:r>
      <w:r w:rsidR="0046240B" w:rsidRPr="0046240B">
        <w:rPr>
          <w:b/>
          <w:bCs/>
          <w:lang w:val="es-AR"/>
        </w:rPr>
        <w:t>Teórico-Prácticas</w:t>
      </w:r>
    </w:p>
    <w:p w14:paraId="7557C668" w14:textId="6B0C45B2" w:rsidR="0046240B" w:rsidRDefault="00C25057" w:rsidP="007D1D97">
      <w:pPr>
        <w:spacing w:after="0" w:line="240" w:lineRule="auto"/>
        <w:ind w:left="851"/>
        <w:jc w:val="both"/>
        <w:rPr>
          <w:lang w:val="es-AR"/>
        </w:rPr>
      </w:pPr>
      <w:r>
        <w:rPr>
          <w:lang w:val="es-AR"/>
        </w:rPr>
        <w:t>Martes</w:t>
      </w:r>
      <w:r w:rsidR="00162532">
        <w:rPr>
          <w:lang w:val="es-AR"/>
        </w:rPr>
        <w:t xml:space="preserve"> de </w:t>
      </w:r>
      <w:r w:rsidR="0046240B">
        <w:rPr>
          <w:lang w:val="es-AR"/>
        </w:rPr>
        <w:t>1</w:t>
      </w:r>
      <w:r w:rsidR="00162532">
        <w:rPr>
          <w:lang w:val="es-AR"/>
        </w:rPr>
        <w:t>6</w:t>
      </w:r>
      <w:r w:rsidR="0046240B">
        <w:rPr>
          <w:lang w:val="es-AR"/>
        </w:rPr>
        <w:t xml:space="preserve">:00 a </w:t>
      </w:r>
      <w:r w:rsidR="00162532">
        <w:rPr>
          <w:lang w:val="es-AR"/>
        </w:rPr>
        <w:t xml:space="preserve">18:00 </w:t>
      </w:r>
    </w:p>
    <w:p w14:paraId="6573A7A2" w14:textId="50DA9AF3" w:rsidR="007D1D97" w:rsidRPr="002D023F" w:rsidRDefault="002767C0" w:rsidP="007D1D97">
      <w:pPr>
        <w:spacing w:after="0" w:line="240" w:lineRule="auto"/>
        <w:ind w:left="851"/>
        <w:jc w:val="both"/>
        <w:rPr>
          <w:lang w:val="es-AR"/>
        </w:rPr>
      </w:pPr>
      <w:r w:rsidRPr="002D023F">
        <w:rPr>
          <w:lang w:val="es-AR"/>
        </w:rPr>
        <w:lastRenderedPageBreak/>
        <w:t xml:space="preserve">jueves </w:t>
      </w:r>
      <w:r w:rsidR="007D1D97" w:rsidRPr="002D023F">
        <w:rPr>
          <w:lang w:val="es-AR"/>
        </w:rPr>
        <w:t xml:space="preserve">de </w:t>
      </w:r>
      <w:r w:rsidR="009D38B0" w:rsidRPr="002D023F">
        <w:rPr>
          <w:lang w:val="es-AR"/>
        </w:rPr>
        <w:t>1</w:t>
      </w:r>
      <w:r w:rsidR="0046240B">
        <w:rPr>
          <w:lang w:val="es-AR"/>
        </w:rPr>
        <w:t>6</w:t>
      </w:r>
      <w:r w:rsidR="007D1D97" w:rsidRPr="002D023F">
        <w:rPr>
          <w:lang w:val="es-AR"/>
        </w:rPr>
        <w:t xml:space="preserve">:00 a </w:t>
      </w:r>
      <w:r w:rsidR="00495A8B" w:rsidRPr="002D023F">
        <w:rPr>
          <w:lang w:val="es-AR"/>
        </w:rPr>
        <w:t>1</w:t>
      </w:r>
      <w:r w:rsidR="0046240B">
        <w:rPr>
          <w:lang w:val="es-AR"/>
        </w:rPr>
        <w:t>8</w:t>
      </w:r>
      <w:r w:rsidR="00495A8B" w:rsidRPr="002D023F">
        <w:rPr>
          <w:lang w:val="es-AR"/>
        </w:rPr>
        <w:t>:00</w:t>
      </w:r>
      <w:r w:rsidR="00162532">
        <w:rPr>
          <w:lang w:val="es-AR"/>
        </w:rPr>
        <w:t xml:space="preserve"> </w:t>
      </w:r>
    </w:p>
    <w:p w14:paraId="20F2D835" w14:textId="77777777" w:rsidR="007D1D97" w:rsidRPr="002D023F" w:rsidRDefault="007D1D97" w:rsidP="007D1D97">
      <w:pPr>
        <w:spacing w:after="0" w:line="240" w:lineRule="auto"/>
        <w:ind w:left="851"/>
        <w:jc w:val="both"/>
        <w:rPr>
          <w:b/>
          <w:lang w:val="es-AR"/>
        </w:rPr>
      </w:pPr>
      <w:r w:rsidRPr="002D023F">
        <w:rPr>
          <w:b/>
          <w:lang w:val="es-AR"/>
        </w:rPr>
        <w:t>Horarios de Consulta</w:t>
      </w:r>
    </w:p>
    <w:p w14:paraId="1F5D2161" w14:textId="5C5C06B4" w:rsidR="007D1D97" w:rsidRPr="002D023F" w:rsidRDefault="007D1D97" w:rsidP="007D1D97">
      <w:pPr>
        <w:spacing w:after="0" w:line="240" w:lineRule="auto"/>
        <w:ind w:left="851"/>
        <w:jc w:val="both"/>
        <w:rPr>
          <w:lang w:val="es-AR"/>
        </w:rPr>
      </w:pPr>
      <w:r w:rsidRPr="002D023F">
        <w:rPr>
          <w:lang w:val="es-AR"/>
        </w:rPr>
        <w:t xml:space="preserve">Prof. Rusconi: </w:t>
      </w:r>
      <w:r w:rsidR="00AB51A8">
        <w:rPr>
          <w:lang w:val="es-AR"/>
        </w:rPr>
        <w:t>Martes</w:t>
      </w:r>
      <w:r w:rsidRPr="002D023F">
        <w:rPr>
          <w:lang w:val="es-AR"/>
        </w:rPr>
        <w:t xml:space="preserve"> de 14</w:t>
      </w:r>
      <w:r w:rsidR="00162532">
        <w:rPr>
          <w:lang w:val="es-AR"/>
        </w:rPr>
        <w:t>:00</w:t>
      </w:r>
      <w:r w:rsidRPr="002D023F">
        <w:rPr>
          <w:lang w:val="es-AR"/>
        </w:rPr>
        <w:t xml:space="preserve"> a </w:t>
      </w:r>
      <w:proofErr w:type="gramStart"/>
      <w:r w:rsidR="006165A5">
        <w:rPr>
          <w:lang w:val="es-AR"/>
        </w:rPr>
        <w:t>15</w:t>
      </w:r>
      <w:r w:rsidR="00162532">
        <w:rPr>
          <w:lang w:val="es-AR"/>
        </w:rPr>
        <w:t>:</w:t>
      </w:r>
      <w:r w:rsidR="006165A5">
        <w:rPr>
          <w:lang w:val="es-AR"/>
        </w:rPr>
        <w:t>3</w:t>
      </w:r>
      <w:r w:rsidR="00162532">
        <w:rPr>
          <w:lang w:val="es-AR"/>
        </w:rPr>
        <w:t xml:space="preserve">0 </w:t>
      </w:r>
      <w:r w:rsidR="006165A5">
        <w:rPr>
          <w:lang w:val="es-AR"/>
        </w:rPr>
        <w:t xml:space="preserve"> y</w:t>
      </w:r>
      <w:proofErr w:type="gramEnd"/>
      <w:r w:rsidR="006165A5">
        <w:rPr>
          <w:lang w:val="es-AR"/>
        </w:rPr>
        <w:t xml:space="preserve"> jueves de 11:00 a 12:00 </w:t>
      </w:r>
      <w:r w:rsidR="00162532">
        <w:rPr>
          <w:lang w:val="es-AR"/>
        </w:rPr>
        <w:t>cub.5</w:t>
      </w:r>
      <w:r w:rsidRPr="002D023F">
        <w:rPr>
          <w:lang w:val="es-AR"/>
        </w:rPr>
        <w:t xml:space="preserve"> </w:t>
      </w:r>
    </w:p>
    <w:p w14:paraId="52D63B96" w14:textId="266E2849" w:rsidR="002475A5" w:rsidRPr="00162532" w:rsidRDefault="002475A5" w:rsidP="007D1D97">
      <w:pPr>
        <w:spacing w:after="0" w:line="240" w:lineRule="auto"/>
        <w:ind w:left="851"/>
        <w:jc w:val="both"/>
        <w:rPr>
          <w:lang w:val="es-AR"/>
        </w:rPr>
      </w:pPr>
      <w:r w:rsidRPr="00F965B0">
        <w:rPr>
          <w:lang w:val="fr-FR"/>
        </w:rPr>
        <w:t xml:space="preserve">Prof. </w:t>
      </w:r>
      <w:proofErr w:type="spellStart"/>
      <w:r w:rsidR="007B482D" w:rsidRPr="00F965B0">
        <w:rPr>
          <w:lang w:val="fr-FR"/>
        </w:rPr>
        <w:t>Demarchi</w:t>
      </w:r>
      <w:proofErr w:type="spellEnd"/>
      <w:r w:rsidR="007B482D" w:rsidRPr="00F965B0">
        <w:rPr>
          <w:lang w:val="fr-FR"/>
        </w:rPr>
        <w:t xml:space="preserve"> :</w:t>
      </w:r>
      <w:r w:rsidRPr="00F965B0">
        <w:rPr>
          <w:lang w:val="fr-FR"/>
        </w:rPr>
        <w:t xml:space="preserve"> </w:t>
      </w:r>
      <w:r w:rsidR="0003518D">
        <w:rPr>
          <w:lang w:val="es-AR"/>
        </w:rPr>
        <w:t>jueves</w:t>
      </w:r>
      <w:r w:rsidR="00162532" w:rsidRPr="00162532">
        <w:rPr>
          <w:lang w:val="es-AR"/>
        </w:rPr>
        <w:t xml:space="preserve"> de </w:t>
      </w:r>
      <w:proofErr w:type="gramStart"/>
      <w:r w:rsidR="002F112F" w:rsidRPr="00162532">
        <w:rPr>
          <w:lang w:val="es-AR"/>
        </w:rPr>
        <w:t>1</w:t>
      </w:r>
      <w:r w:rsidR="001D1EB9">
        <w:rPr>
          <w:lang w:val="es-AR"/>
        </w:rPr>
        <w:t>4</w:t>
      </w:r>
      <w:r w:rsidR="00F311D4">
        <w:rPr>
          <w:lang w:val="es-AR"/>
        </w:rPr>
        <w:t>:</w:t>
      </w:r>
      <w:proofErr w:type="gramEnd"/>
      <w:r w:rsidR="00F311D4">
        <w:rPr>
          <w:lang w:val="es-AR"/>
        </w:rPr>
        <w:t>00</w:t>
      </w:r>
      <w:r w:rsidR="002F112F" w:rsidRPr="00162532">
        <w:rPr>
          <w:lang w:val="es-AR"/>
        </w:rPr>
        <w:t xml:space="preserve"> a </w:t>
      </w:r>
      <w:r w:rsidR="00495A8B" w:rsidRPr="00162532">
        <w:rPr>
          <w:lang w:val="es-AR"/>
        </w:rPr>
        <w:t>1</w:t>
      </w:r>
      <w:r w:rsidR="001D1EB9">
        <w:rPr>
          <w:lang w:val="es-AR"/>
        </w:rPr>
        <w:t>6</w:t>
      </w:r>
      <w:r w:rsidR="00F311D4">
        <w:rPr>
          <w:lang w:val="es-AR"/>
        </w:rPr>
        <w:t>:00   cub.9</w:t>
      </w:r>
      <w:r w:rsidR="00495A8B" w:rsidRPr="00162532">
        <w:rPr>
          <w:lang w:val="es-AR"/>
        </w:rPr>
        <w:t xml:space="preserve"> </w:t>
      </w:r>
    </w:p>
    <w:p w14:paraId="7FB8CFEA" w14:textId="77777777" w:rsidR="009C5A64" w:rsidRPr="00162532" w:rsidRDefault="009C5A64" w:rsidP="007D1D97">
      <w:pPr>
        <w:spacing w:after="0" w:line="240" w:lineRule="auto"/>
        <w:rPr>
          <w:rFonts w:ascii="Arial" w:hAnsi="Arial" w:cs="Arial"/>
          <w:lang w:val="es-AR"/>
        </w:rPr>
      </w:pPr>
    </w:p>
    <w:p w14:paraId="700D4FD2" w14:textId="3BACFAC7" w:rsidR="009C5A64" w:rsidRPr="002A4C6F" w:rsidRDefault="009C5A64" w:rsidP="007D1D97">
      <w:pPr>
        <w:spacing w:after="0" w:line="240" w:lineRule="auto"/>
        <w:rPr>
          <w:rFonts w:ascii="Arial" w:hAnsi="Arial" w:cs="Arial"/>
          <w:lang w:val="fr-FR"/>
        </w:rPr>
      </w:pPr>
    </w:p>
    <w:p w14:paraId="49BC2965" w14:textId="761D81A7" w:rsidR="009C5A64" w:rsidRDefault="008A5ADE" w:rsidP="007D1D97">
      <w:pPr>
        <w:spacing w:after="0" w:line="240" w:lineRule="auto"/>
        <w:rPr>
          <w:rFonts w:ascii="Arial" w:hAnsi="Arial" w:cs="Arial"/>
          <w:lang w:val="fr-FR"/>
        </w:rPr>
      </w:pPr>
      <w:r w:rsidRPr="008A5ADE">
        <w:rPr>
          <w:rFonts w:ascii="Arial" w:hAnsi="Arial" w:cs="Arial"/>
          <w:b/>
          <w:bCs/>
          <w:noProof/>
          <w:sz w:val="20"/>
          <w:szCs w:val="20"/>
          <w:lang w:val="fr-FR"/>
        </w:rPr>
        <w:drawing>
          <wp:anchor distT="0" distB="0" distL="114300" distR="114300" simplePos="0" relativeHeight="251658240" behindDoc="1" locked="0" layoutInCell="1" allowOverlap="1" wp14:anchorId="66F8BFB9" wp14:editId="3D8FE184">
            <wp:simplePos x="0" y="0"/>
            <wp:positionH relativeFrom="margin">
              <wp:posOffset>3453765</wp:posOffset>
            </wp:positionH>
            <wp:positionV relativeFrom="paragraph">
              <wp:posOffset>151765</wp:posOffset>
            </wp:positionV>
            <wp:extent cx="1387666" cy="83302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7666" cy="833024"/>
                    </a:xfrm>
                    <a:prstGeom prst="rect">
                      <a:avLst/>
                    </a:prstGeom>
                  </pic:spPr>
                </pic:pic>
              </a:graphicData>
            </a:graphic>
            <wp14:sizeRelH relativeFrom="margin">
              <wp14:pctWidth>0</wp14:pctWidth>
            </wp14:sizeRelH>
            <wp14:sizeRelV relativeFrom="margin">
              <wp14:pctHeight>0</wp14:pctHeight>
            </wp14:sizeRelV>
          </wp:anchor>
        </w:drawing>
      </w:r>
    </w:p>
    <w:p w14:paraId="74E0F26E" w14:textId="0BBE68B3" w:rsidR="008A5ADE" w:rsidRDefault="008A5ADE" w:rsidP="007D1D97">
      <w:pPr>
        <w:spacing w:after="0" w:line="240" w:lineRule="auto"/>
        <w:rPr>
          <w:rFonts w:ascii="Arial" w:hAnsi="Arial" w:cs="Arial"/>
          <w:lang w:val="fr-FR"/>
        </w:rPr>
      </w:pPr>
    </w:p>
    <w:p w14:paraId="38DB3DA1" w14:textId="5DE78531" w:rsidR="008A5ADE" w:rsidRPr="002A4C6F" w:rsidRDefault="008A5ADE" w:rsidP="007D1D97">
      <w:pPr>
        <w:spacing w:after="0" w:line="240" w:lineRule="auto"/>
        <w:rPr>
          <w:rFonts w:ascii="Arial" w:hAnsi="Arial" w:cs="Arial"/>
          <w:lang w:val="fr-FR"/>
        </w:rPr>
      </w:pPr>
    </w:p>
    <w:p w14:paraId="528CD624" w14:textId="0F2F5099" w:rsidR="009C5A64" w:rsidRPr="002A4C6F" w:rsidRDefault="009C5A64" w:rsidP="007D1D97">
      <w:pPr>
        <w:spacing w:after="0" w:line="240" w:lineRule="auto"/>
        <w:rPr>
          <w:rFonts w:ascii="Arial" w:hAnsi="Arial" w:cs="Arial"/>
          <w:b/>
          <w:bCs/>
          <w:lang w:val="fr-FR"/>
        </w:rPr>
      </w:pPr>
    </w:p>
    <w:p w14:paraId="4C8E8736" w14:textId="026273AE" w:rsidR="008A5ADE" w:rsidRDefault="008A5ADE" w:rsidP="007D1D97">
      <w:pPr>
        <w:spacing w:after="0" w:line="240" w:lineRule="auto"/>
        <w:rPr>
          <w:rFonts w:ascii="Arial" w:hAnsi="Arial" w:cs="Arial"/>
          <w:b/>
          <w:bCs/>
          <w:lang w:val="fr-FR"/>
        </w:rPr>
      </w:pPr>
    </w:p>
    <w:p w14:paraId="000003BD" w14:textId="3240B281" w:rsidR="009C5A64" w:rsidRPr="008A5ADE" w:rsidRDefault="008A5ADE" w:rsidP="008A5ADE">
      <w:pPr>
        <w:spacing w:after="0" w:line="240" w:lineRule="auto"/>
        <w:ind w:left="4956" w:firstLine="708"/>
        <w:rPr>
          <w:rFonts w:ascii="Arial" w:hAnsi="Arial" w:cs="Arial"/>
          <w:b/>
          <w:bCs/>
          <w:sz w:val="20"/>
          <w:szCs w:val="20"/>
          <w:lang w:val="fr-FR"/>
        </w:rPr>
      </w:pPr>
      <w:r w:rsidRPr="008A5ADE">
        <w:rPr>
          <w:rFonts w:ascii="Arial" w:hAnsi="Arial" w:cs="Arial"/>
          <w:b/>
          <w:bCs/>
          <w:sz w:val="20"/>
          <w:szCs w:val="20"/>
          <w:lang w:val="fr-FR"/>
        </w:rPr>
        <w:t>Prof. Carlos Rusconi</w:t>
      </w:r>
    </w:p>
    <w:sectPr w:rsidR="009C5A64" w:rsidRPr="008A5ADE" w:rsidSect="00CA5CDD">
      <w:headerReference w:type="default" r:id="rId12"/>
      <w:footerReference w:type="default" r:id="rId13"/>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BD4C" w14:textId="77777777" w:rsidR="00424F89" w:rsidRDefault="00424F89" w:rsidP="004B4113">
      <w:pPr>
        <w:spacing w:after="0" w:line="240" w:lineRule="auto"/>
      </w:pPr>
      <w:r>
        <w:separator/>
      </w:r>
    </w:p>
  </w:endnote>
  <w:endnote w:type="continuationSeparator" w:id="0">
    <w:p w14:paraId="0FF5E1CE" w14:textId="77777777" w:rsidR="00424F89" w:rsidRDefault="00424F89"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9F6A46" w:rsidRPr="001F375C" w14:paraId="257EBF0D" w14:textId="77777777">
      <w:tc>
        <w:tcPr>
          <w:tcW w:w="918" w:type="dxa"/>
          <w:tcBorders>
            <w:top w:val="single" w:sz="18" w:space="0" w:color="808080"/>
          </w:tcBorders>
        </w:tcPr>
        <w:p w14:paraId="70A9F35C" w14:textId="77777777" w:rsidR="009F6A46" w:rsidRPr="002D023F" w:rsidRDefault="009F6A46">
          <w:pPr>
            <w:pStyle w:val="Piedepgina"/>
            <w:jc w:val="right"/>
            <w:rPr>
              <w:b/>
              <w:bCs/>
              <w:sz w:val="24"/>
              <w:szCs w:val="24"/>
            </w:rPr>
          </w:pPr>
          <w:r w:rsidRPr="002D023F">
            <w:fldChar w:fldCharType="begin"/>
          </w:r>
          <w:r w:rsidRPr="002D023F">
            <w:instrText xml:space="preserve"> PAGE   \* MERGEFORMAT </w:instrText>
          </w:r>
          <w:r w:rsidRPr="002D023F">
            <w:fldChar w:fldCharType="separate"/>
          </w:r>
          <w:r w:rsidR="00754578" w:rsidRPr="002D023F">
            <w:rPr>
              <w:b/>
              <w:bCs/>
              <w:noProof/>
            </w:rPr>
            <w:t>5</w:t>
          </w:r>
          <w:r w:rsidRPr="002D023F">
            <w:fldChar w:fldCharType="end"/>
          </w:r>
        </w:p>
      </w:tc>
      <w:tc>
        <w:tcPr>
          <w:tcW w:w="7938" w:type="dxa"/>
          <w:tcBorders>
            <w:top w:val="single" w:sz="18" w:space="0" w:color="808080"/>
          </w:tcBorders>
        </w:tcPr>
        <w:p w14:paraId="42E9FC3E" w14:textId="77777777" w:rsidR="009F6A46" w:rsidRPr="001F375C" w:rsidRDefault="009F6A46">
          <w:pPr>
            <w:pStyle w:val="Piedepgina"/>
          </w:pPr>
        </w:p>
      </w:tc>
    </w:tr>
  </w:tbl>
  <w:p w14:paraId="0A74181D" w14:textId="77777777" w:rsidR="009F6A46" w:rsidRDefault="009F6A46" w:rsidP="0005240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C0DC" w14:textId="77777777" w:rsidR="00424F89" w:rsidRDefault="00424F89" w:rsidP="004B4113">
      <w:pPr>
        <w:spacing w:after="0" w:line="240" w:lineRule="auto"/>
      </w:pPr>
      <w:r>
        <w:separator/>
      </w:r>
    </w:p>
  </w:footnote>
  <w:footnote w:type="continuationSeparator" w:id="0">
    <w:p w14:paraId="1F127E62" w14:textId="77777777" w:rsidR="00424F89" w:rsidRDefault="00424F89" w:rsidP="004B4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1650" w14:textId="25FD4861" w:rsidR="009F6A46" w:rsidRPr="00B71CDB" w:rsidRDefault="00052403" w:rsidP="00F2304B">
    <w:pPr>
      <w:spacing w:after="0" w:line="240" w:lineRule="auto"/>
      <w:jc w:val="right"/>
      <w:rPr>
        <w:rFonts w:asciiTheme="minorHAnsi" w:hAnsiTheme="minorHAnsi" w:cstheme="minorHAnsi"/>
        <w:b/>
        <w:bCs/>
        <w:i/>
        <w:iCs/>
        <w:sz w:val="26"/>
        <w:szCs w:val="26"/>
      </w:rPr>
    </w:pPr>
    <w:r w:rsidRPr="00B71CDB">
      <w:rPr>
        <w:rFonts w:asciiTheme="minorHAnsi" w:hAnsiTheme="minorHAnsi" w:cstheme="minorHAnsi"/>
        <w:b/>
        <w:bCs/>
        <w:noProof/>
        <w:sz w:val="26"/>
        <w:szCs w:val="26"/>
        <w:lang w:val="es-AR" w:eastAsia="es-AR"/>
      </w:rPr>
      <w:drawing>
        <wp:anchor distT="0" distB="0" distL="114300" distR="114300" simplePos="0" relativeHeight="251656704" behindDoc="0" locked="0" layoutInCell="1" allowOverlap="1" wp14:anchorId="3CB1EF9A" wp14:editId="75E409D2">
          <wp:simplePos x="0" y="0"/>
          <wp:positionH relativeFrom="column">
            <wp:posOffset>-24338</wp:posOffset>
          </wp:positionH>
          <wp:positionV relativeFrom="paragraph">
            <wp:posOffset>91028</wp:posOffset>
          </wp:positionV>
          <wp:extent cx="318635" cy="467446"/>
          <wp:effectExtent l="0" t="0" r="5715" b="0"/>
          <wp:wrapNone/>
          <wp:docPr id="2"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075" cy="4768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DB">
      <w:rPr>
        <w:rFonts w:asciiTheme="minorHAnsi" w:hAnsiTheme="minorHAnsi" w:cstheme="minorHAnsi"/>
        <w:b/>
        <w:bCs/>
        <w:noProof/>
        <w:sz w:val="26"/>
        <w:szCs w:val="26"/>
        <w:lang w:val="es-AR" w:eastAsia="es-AR"/>
      </w:rPr>
      <w:drawing>
        <wp:anchor distT="0" distB="0" distL="114300" distR="114300" simplePos="0" relativeHeight="251658752" behindDoc="0" locked="0" layoutInCell="1" allowOverlap="1" wp14:anchorId="3AFC99F3" wp14:editId="631B1AFC">
          <wp:simplePos x="0" y="0"/>
          <wp:positionH relativeFrom="column">
            <wp:posOffset>367665</wp:posOffset>
          </wp:positionH>
          <wp:positionV relativeFrom="paragraph">
            <wp:posOffset>53229</wp:posOffset>
          </wp:positionV>
          <wp:extent cx="695960" cy="511175"/>
          <wp:effectExtent l="0" t="0" r="8890" b="3175"/>
          <wp:wrapNone/>
          <wp:docPr id="4" name="Imagen 4" descr="logo para ma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ara mand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96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04B" w:rsidRPr="00B71CDB">
      <w:rPr>
        <w:rFonts w:asciiTheme="minorHAnsi" w:hAnsiTheme="minorHAnsi" w:cstheme="minorHAnsi"/>
        <w:b/>
        <w:bCs/>
        <w:noProof/>
        <w:sz w:val="26"/>
        <w:szCs w:val="26"/>
      </w:rPr>
      <w:drawing>
        <wp:anchor distT="0" distB="0" distL="114300" distR="114300" simplePos="0" relativeHeight="251659776" behindDoc="1" locked="0" layoutInCell="1" allowOverlap="1" wp14:anchorId="4B489EF4" wp14:editId="24EB489C">
          <wp:simplePos x="0" y="0"/>
          <wp:positionH relativeFrom="column">
            <wp:posOffset>1084580</wp:posOffset>
          </wp:positionH>
          <wp:positionV relativeFrom="paragraph">
            <wp:posOffset>29734</wp:posOffset>
          </wp:positionV>
          <wp:extent cx="939165" cy="53721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3">
                    <a:extLst>
                      <a:ext uri="{28A0092B-C50C-407E-A947-70E740481C1C}">
                        <a14:useLocalDpi xmlns:a14="http://schemas.microsoft.com/office/drawing/2010/main" val="0"/>
                      </a:ext>
                    </a:extLst>
                  </a:blip>
                  <a:srcRect l="5814" t="-1" r="6971" b="10973"/>
                  <a:stretch/>
                </pic:blipFill>
                <pic:spPr bwMode="auto">
                  <a:xfrm>
                    <a:off x="0" y="0"/>
                    <a:ext cx="939165" cy="537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6A46" w:rsidRPr="00B71CDB">
      <w:rPr>
        <w:rFonts w:asciiTheme="minorHAnsi" w:hAnsiTheme="minorHAnsi" w:cstheme="minorHAnsi"/>
        <w:b/>
        <w:bCs/>
        <w:i/>
        <w:iCs/>
        <w:sz w:val="26"/>
        <w:szCs w:val="26"/>
      </w:rPr>
      <w:t>Universidad Nacional de Río Cuart</w:t>
    </w:r>
    <w:r w:rsidR="005946E8" w:rsidRPr="00B71CDB">
      <w:rPr>
        <w:rFonts w:asciiTheme="minorHAnsi" w:hAnsiTheme="minorHAnsi" w:cstheme="minorHAnsi"/>
        <w:b/>
        <w:bCs/>
        <w:i/>
        <w:iCs/>
        <w:sz w:val="26"/>
        <w:szCs w:val="26"/>
      </w:rPr>
      <w:t>o</w:t>
    </w:r>
  </w:p>
  <w:p w14:paraId="4A50BF88" w14:textId="3EDF269F" w:rsidR="005946E8" w:rsidRPr="00B71CDB" w:rsidRDefault="009F6A46" w:rsidP="00F2304B">
    <w:pPr>
      <w:spacing w:after="0" w:line="240" w:lineRule="auto"/>
      <w:ind w:left="2124"/>
      <w:jc w:val="right"/>
      <w:rPr>
        <w:rFonts w:asciiTheme="minorHAnsi" w:hAnsiTheme="minorHAnsi" w:cstheme="minorHAnsi"/>
        <w:b/>
        <w:bCs/>
        <w:i/>
        <w:iCs/>
        <w:sz w:val="26"/>
        <w:szCs w:val="26"/>
      </w:rPr>
    </w:pPr>
    <w:r w:rsidRPr="00B71CDB">
      <w:rPr>
        <w:rFonts w:asciiTheme="minorHAnsi" w:hAnsiTheme="minorHAnsi" w:cstheme="minorHAnsi"/>
        <w:b/>
        <w:bCs/>
        <w:i/>
        <w:iCs/>
        <w:sz w:val="26"/>
        <w:szCs w:val="26"/>
      </w:rPr>
      <w:t xml:space="preserve">     Facultad de Ciencias Humanas</w:t>
    </w:r>
  </w:p>
  <w:p w14:paraId="5867D541" w14:textId="1F6A1DD6" w:rsidR="005946E8" w:rsidRPr="00B71CDB" w:rsidRDefault="005946E8" w:rsidP="00F2304B">
    <w:pPr>
      <w:spacing w:after="0" w:line="240" w:lineRule="auto"/>
      <w:ind w:left="2124"/>
      <w:jc w:val="right"/>
      <w:rPr>
        <w:rFonts w:asciiTheme="minorHAnsi" w:hAnsiTheme="minorHAnsi" w:cstheme="minorHAnsi"/>
        <w:b/>
        <w:bCs/>
        <w:i/>
        <w:iCs/>
        <w:sz w:val="26"/>
        <w:szCs w:val="26"/>
      </w:rPr>
    </w:pPr>
    <w:r w:rsidRPr="00B71CDB">
      <w:rPr>
        <w:rFonts w:asciiTheme="minorHAnsi" w:hAnsiTheme="minorHAnsi" w:cstheme="minorHAnsi"/>
        <w:b/>
        <w:bCs/>
        <w:i/>
        <w:iCs/>
        <w:sz w:val="26"/>
        <w:szCs w:val="26"/>
      </w:rPr>
      <w:t>Departamento de ciencias de la</w:t>
    </w:r>
    <w:r w:rsidR="00F2304B" w:rsidRPr="00B71CDB">
      <w:rPr>
        <w:rFonts w:asciiTheme="minorHAnsi" w:hAnsiTheme="minorHAnsi" w:cstheme="minorHAnsi"/>
        <w:b/>
        <w:bCs/>
        <w:i/>
        <w:iCs/>
        <w:sz w:val="26"/>
        <w:szCs w:val="26"/>
      </w:rPr>
      <w:t xml:space="preserve"> </w:t>
    </w:r>
    <w:r w:rsidRPr="00B71CDB">
      <w:rPr>
        <w:rFonts w:asciiTheme="minorHAnsi" w:hAnsiTheme="minorHAnsi" w:cstheme="minorHAnsi"/>
        <w:b/>
        <w:bCs/>
        <w:i/>
        <w:iCs/>
        <w:sz w:val="26"/>
        <w:szCs w:val="26"/>
      </w:rPr>
      <w:t>Comunicación</w:t>
    </w:r>
    <w:r w:rsidR="009F6A46" w:rsidRPr="00B71CDB">
      <w:rPr>
        <w:rFonts w:asciiTheme="minorHAnsi" w:hAnsiTheme="minorHAnsi" w:cstheme="minorHAnsi"/>
        <w:b/>
        <w:bCs/>
        <w:i/>
        <w:iCs/>
        <w:sz w:val="26"/>
        <w:szCs w:val="26"/>
      </w:rPr>
      <w:t xml:space="preserve"> </w:t>
    </w:r>
  </w:p>
  <w:p w14:paraId="79C6B7ED" w14:textId="77777777" w:rsidR="009F6A46" w:rsidRPr="0095013D" w:rsidRDefault="0056196D"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57728" behindDoc="0" locked="0" layoutInCell="1" allowOverlap="1" wp14:anchorId="21FB174A" wp14:editId="38B93744">
              <wp:simplePos x="0" y="0"/>
              <wp:positionH relativeFrom="column">
                <wp:posOffset>-80010</wp:posOffset>
              </wp:positionH>
              <wp:positionV relativeFrom="paragraph">
                <wp:posOffset>105410</wp:posOffset>
              </wp:positionV>
              <wp:extent cx="5687695" cy="9525"/>
              <wp:effectExtent l="24765" t="19685" r="21590"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D2B0A"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BH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WB2GCnS&#10;woieDl7HzGgc2tMZl4NXqbY2FEhP6sU8a/rNIaXLhqg9j86vZwOxWYhI7kLCxhlIsus+agY+BPBj&#10;r061bVEthfkaAgM49AOd4nDOt+Hwk0cUPk5n84fZYooRhbPFdDSNqUgeUEKssc5/4LpFwSiw85aI&#10;feNLrRSoQNtLBnJ8dj5w/BUQgpXeCCmjGKRCXYHH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Kx9MEcqAgAASQQAAA4AAAAAAAAAAAAAAAAALgIAAGRycy9l&#10;Mm9Eb2MueG1sUEsBAi0AFAAGAAgAAAAhAGF2VKLeAAAACQEAAA8AAAAAAAAAAAAAAAAAhAQAAGRy&#10;cy9kb3ducmV2LnhtbFBLBQYAAAAABAAEAPMAAACPBQAAAAA=&#10;" strokecolor="#7f7f7f" strokeweight="3pt"/>
          </w:pict>
        </mc:Fallback>
      </mc:AlternateContent>
    </w:r>
  </w:p>
  <w:p w14:paraId="578B060B" w14:textId="77777777" w:rsidR="009F6A46" w:rsidRDefault="009F6A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74E0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8D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309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94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8C8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5784"/>
    <w:multiLevelType w:val="hybridMultilevel"/>
    <w:tmpl w:val="2DEAEDDE"/>
    <w:lvl w:ilvl="0" w:tplc="69045CE4">
      <w:start w:val="6"/>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1" w15:restartNumberingAfterBreak="0">
    <w:nsid w:val="1518611D"/>
    <w:multiLevelType w:val="hybridMultilevel"/>
    <w:tmpl w:val="B5005396"/>
    <w:lvl w:ilvl="0" w:tplc="497EB8BC">
      <w:start w:val="9"/>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2" w15:restartNumberingAfterBreak="0">
    <w:nsid w:val="4A8B7ECE"/>
    <w:multiLevelType w:val="hybridMultilevel"/>
    <w:tmpl w:val="C3DA098E"/>
    <w:lvl w:ilvl="0" w:tplc="0A54B57E">
      <w:start w:val="1"/>
      <w:numFmt w:val="decimal"/>
      <w:lvlText w:val="%1."/>
      <w:lvlJc w:val="left"/>
      <w:pPr>
        <w:ind w:left="1069" w:hanging="360"/>
      </w:pPr>
      <w:rPr>
        <w:rFonts w:hint="default"/>
        <w:b/>
        <w:bCs/>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3" w15:restartNumberingAfterBreak="0">
    <w:nsid w:val="4C330B50"/>
    <w:multiLevelType w:val="hybridMultilevel"/>
    <w:tmpl w:val="67161C68"/>
    <w:lvl w:ilvl="0" w:tplc="2C0A000F">
      <w:start w:val="8"/>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9885BFE"/>
    <w:multiLevelType w:val="hybridMultilevel"/>
    <w:tmpl w:val="E1CAA16A"/>
    <w:lvl w:ilvl="0" w:tplc="7A347A5A">
      <w:start w:val="1"/>
      <w:numFmt w:val="bullet"/>
      <w:lvlText w:val="-"/>
      <w:lvlJc w:val="left"/>
      <w:pPr>
        <w:tabs>
          <w:tab w:val="num" w:pos="-748"/>
        </w:tabs>
        <w:ind w:left="-748" w:hanging="170"/>
      </w:pPr>
      <w:rPr>
        <w:rFonts w:ascii="Tw Cen MT Condensed Extra Bold" w:hAnsi="Tw Cen MT Condensed Extra Bold" w:hint="default"/>
      </w:rPr>
    </w:lvl>
    <w:lvl w:ilvl="1" w:tplc="0C0A0003" w:tentative="1">
      <w:start w:val="1"/>
      <w:numFmt w:val="bullet"/>
      <w:lvlText w:val="o"/>
      <w:lvlJc w:val="left"/>
      <w:pPr>
        <w:tabs>
          <w:tab w:val="num" w:pos="522"/>
        </w:tabs>
        <w:ind w:left="522" w:hanging="360"/>
      </w:pPr>
      <w:rPr>
        <w:rFonts w:ascii="Courier New" w:hAnsi="Courier New" w:cs="Courier New" w:hint="default"/>
      </w:rPr>
    </w:lvl>
    <w:lvl w:ilvl="2" w:tplc="0C0A0005" w:tentative="1">
      <w:start w:val="1"/>
      <w:numFmt w:val="bullet"/>
      <w:lvlText w:val=""/>
      <w:lvlJc w:val="left"/>
      <w:pPr>
        <w:tabs>
          <w:tab w:val="num" w:pos="1242"/>
        </w:tabs>
        <w:ind w:left="1242" w:hanging="360"/>
      </w:pPr>
      <w:rPr>
        <w:rFonts w:ascii="Wingdings" w:hAnsi="Wingdings" w:hint="default"/>
      </w:rPr>
    </w:lvl>
    <w:lvl w:ilvl="3" w:tplc="0C0A0001" w:tentative="1">
      <w:start w:val="1"/>
      <w:numFmt w:val="bullet"/>
      <w:lvlText w:val=""/>
      <w:lvlJc w:val="left"/>
      <w:pPr>
        <w:tabs>
          <w:tab w:val="num" w:pos="1962"/>
        </w:tabs>
        <w:ind w:left="1962" w:hanging="360"/>
      </w:pPr>
      <w:rPr>
        <w:rFonts w:ascii="Symbol" w:hAnsi="Symbol" w:hint="default"/>
      </w:rPr>
    </w:lvl>
    <w:lvl w:ilvl="4" w:tplc="0C0A0003" w:tentative="1">
      <w:start w:val="1"/>
      <w:numFmt w:val="bullet"/>
      <w:lvlText w:val="o"/>
      <w:lvlJc w:val="left"/>
      <w:pPr>
        <w:tabs>
          <w:tab w:val="num" w:pos="2682"/>
        </w:tabs>
        <w:ind w:left="2682" w:hanging="360"/>
      </w:pPr>
      <w:rPr>
        <w:rFonts w:ascii="Courier New" w:hAnsi="Courier New" w:cs="Courier New" w:hint="default"/>
      </w:rPr>
    </w:lvl>
    <w:lvl w:ilvl="5" w:tplc="0C0A0005" w:tentative="1">
      <w:start w:val="1"/>
      <w:numFmt w:val="bullet"/>
      <w:lvlText w:val=""/>
      <w:lvlJc w:val="left"/>
      <w:pPr>
        <w:tabs>
          <w:tab w:val="num" w:pos="3402"/>
        </w:tabs>
        <w:ind w:left="3402" w:hanging="360"/>
      </w:pPr>
      <w:rPr>
        <w:rFonts w:ascii="Wingdings" w:hAnsi="Wingdings" w:hint="default"/>
      </w:rPr>
    </w:lvl>
    <w:lvl w:ilvl="6" w:tplc="0C0A0001" w:tentative="1">
      <w:start w:val="1"/>
      <w:numFmt w:val="bullet"/>
      <w:lvlText w:val=""/>
      <w:lvlJc w:val="left"/>
      <w:pPr>
        <w:tabs>
          <w:tab w:val="num" w:pos="4122"/>
        </w:tabs>
        <w:ind w:left="4122" w:hanging="360"/>
      </w:pPr>
      <w:rPr>
        <w:rFonts w:ascii="Symbol" w:hAnsi="Symbol" w:hint="default"/>
      </w:rPr>
    </w:lvl>
    <w:lvl w:ilvl="7" w:tplc="0C0A0003" w:tentative="1">
      <w:start w:val="1"/>
      <w:numFmt w:val="bullet"/>
      <w:lvlText w:val="o"/>
      <w:lvlJc w:val="left"/>
      <w:pPr>
        <w:tabs>
          <w:tab w:val="num" w:pos="4842"/>
        </w:tabs>
        <w:ind w:left="4842" w:hanging="360"/>
      </w:pPr>
      <w:rPr>
        <w:rFonts w:ascii="Courier New" w:hAnsi="Courier New" w:cs="Courier New" w:hint="default"/>
      </w:rPr>
    </w:lvl>
    <w:lvl w:ilvl="8" w:tplc="0C0A0005" w:tentative="1">
      <w:start w:val="1"/>
      <w:numFmt w:val="bullet"/>
      <w:lvlText w:val=""/>
      <w:lvlJc w:val="left"/>
      <w:pPr>
        <w:tabs>
          <w:tab w:val="num" w:pos="5562"/>
        </w:tabs>
        <w:ind w:left="5562"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3"/>
    <w:rsid w:val="00004D88"/>
    <w:rsid w:val="000051CB"/>
    <w:rsid w:val="000054EE"/>
    <w:rsid w:val="00010EB6"/>
    <w:rsid w:val="000141B8"/>
    <w:rsid w:val="000346E0"/>
    <w:rsid w:val="0003518D"/>
    <w:rsid w:val="0003554F"/>
    <w:rsid w:val="00040F97"/>
    <w:rsid w:val="00052403"/>
    <w:rsid w:val="00053A5D"/>
    <w:rsid w:val="00062C11"/>
    <w:rsid w:val="00065826"/>
    <w:rsid w:val="00066159"/>
    <w:rsid w:val="000952FC"/>
    <w:rsid w:val="000B1C6B"/>
    <w:rsid w:val="000E5E12"/>
    <w:rsid w:val="000F0320"/>
    <w:rsid w:val="000F4C46"/>
    <w:rsid w:val="00127FF0"/>
    <w:rsid w:val="0014607F"/>
    <w:rsid w:val="00160CF7"/>
    <w:rsid w:val="00162532"/>
    <w:rsid w:val="00171BA1"/>
    <w:rsid w:val="00173A6E"/>
    <w:rsid w:val="00177167"/>
    <w:rsid w:val="00180A0C"/>
    <w:rsid w:val="00183FC6"/>
    <w:rsid w:val="001A0328"/>
    <w:rsid w:val="001A20D6"/>
    <w:rsid w:val="001A338E"/>
    <w:rsid w:val="001B5C3A"/>
    <w:rsid w:val="001C419B"/>
    <w:rsid w:val="001D1629"/>
    <w:rsid w:val="001D1EB9"/>
    <w:rsid w:val="001E1A14"/>
    <w:rsid w:val="001F001D"/>
    <w:rsid w:val="001F375C"/>
    <w:rsid w:val="00211812"/>
    <w:rsid w:val="00221FBA"/>
    <w:rsid w:val="002422B1"/>
    <w:rsid w:val="002457F8"/>
    <w:rsid w:val="002475A5"/>
    <w:rsid w:val="00251E57"/>
    <w:rsid w:val="00251F4F"/>
    <w:rsid w:val="00255E69"/>
    <w:rsid w:val="00272958"/>
    <w:rsid w:val="00272D2F"/>
    <w:rsid w:val="002767C0"/>
    <w:rsid w:val="00293249"/>
    <w:rsid w:val="00294B92"/>
    <w:rsid w:val="002A4C6F"/>
    <w:rsid w:val="002B1771"/>
    <w:rsid w:val="002B5888"/>
    <w:rsid w:val="002C717F"/>
    <w:rsid w:val="002D023F"/>
    <w:rsid w:val="002E31DF"/>
    <w:rsid w:val="002F0CB8"/>
    <w:rsid w:val="002F112F"/>
    <w:rsid w:val="002F1974"/>
    <w:rsid w:val="002F6743"/>
    <w:rsid w:val="00301436"/>
    <w:rsid w:val="00306351"/>
    <w:rsid w:val="0032756F"/>
    <w:rsid w:val="0035263E"/>
    <w:rsid w:val="00360C74"/>
    <w:rsid w:val="00363DCA"/>
    <w:rsid w:val="00370E62"/>
    <w:rsid w:val="003732A8"/>
    <w:rsid w:val="003832E6"/>
    <w:rsid w:val="0039496A"/>
    <w:rsid w:val="003A0121"/>
    <w:rsid w:val="003A0E52"/>
    <w:rsid w:val="003B3025"/>
    <w:rsid w:val="003B4571"/>
    <w:rsid w:val="003C563E"/>
    <w:rsid w:val="003D3FBE"/>
    <w:rsid w:val="003F39F1"/>
    <w:rsid w:val="003F3F22"/>
    <w:rsid w:val="003F6BAB"/>
    <w:rsid w:val="00407807"/>
    <w:rsid w:val="00407E3D"/>
    <w:rsid w:val="00411820"/>
    <w:rsid w:val="0041236D"/>
    <w:rsid w:val="00413DF6"/>
    <w:rsid w:val="00414E09"/>
    <w:rsid w:val="00424F89"/>
    <w:rsid w:val="004259FA"/>
    <w:rsid w:val="004448AA"/>
    <w:rsid w:val="00447D16"/>
    <w:rsid w:val="00450BE7"/>
    <w:rsid w:val="0045664A"/>
    <w:rsid w:val="00456F52"/>
    <w:rsid w:val="0046240B"/>
    <w:rsid w:val="00475901"/>
    <w:rsid w:val="004838EF"/>
    <w:rsid w:val="00493741"/>
    <w:rsid w:val="00495A5C"/>
    <w:rsid w:val="00495A8B"/>
    <w:rsid w:val="0049730B"/>
    <w:rsid w:val="004A4088"/>
    <w:rsid w:val="004A63F7"/>
    <w:rsid w:val="004A7068"/>
    <w:rsid w:val="004B4113"/>
    <w:rsid w:val="004B4610"/>
    <w:rsid w:val="004B542E"/>
    <w:rsid w:val="004D3665"/>
    <w:rsid w:val="004D5EEB"/>
    <w:rsid w:val="004D758A"/>
    <w:rsid w:val="004E6364"/>
    <w:rsid w:val="004F37CE"/>
    <w:rsid w:val="00502A97"/>
    <w:rsid w:val="00506781"/>
    <w:rsid w:val="00506831"/>
    <w:rsid w:val="00512E5A"/>
    <w:rsid w:val="00512EBF"/>
    <w:rsid w:val="00517D76"/>
    <w:rsid w:val="005370A7"/>
    <w:rsid w:val="00541F41"/>
    <w:rsid w:val="0056196D"/>
    <w:rsid w:val="00571552"/>
    <w:rsid w:val="00583963"/>
    <w:rsid w:val="005926E1"/>
    <w:rsid w:val="00592C9B"/>
    <w:rsid w:val="005946E8"/>
    <w:rsid w:val="005A0658"/>
    <w:rsid w:val="005A2489"/>
    <w:rsid w:val="005A43BC"/>
    <w:rsid w:val="005D034B"/>
    <w:rsid w:val="005D4A11"/>
    <w:rsid w:val="005D7AB9"/>
    <w:rsid w:val="005D7E0E"/>
    <w:rsid w:val="005F3B53"/>
    <w:rsid w:val="00603756"/>
    <w:rsid w:val="00607103"/>
    <w:rsid w:val="0060733F"/>
    <w:rsid w:val="006165A5"/>
    <w:rsid w:val="00644EA4"/>
    <w:rsid w:val="00652588"/>
    <w:rsid w:val="00657AA0"/>
    <w:rsid w:val="006655A1"/>
    <w:rsid w:val="006673C5"/>
    <w:rsid w:val="00684317"/>
    <w:rsid w:val="00685785"/>
    <w:rsid w:val="00694D2B"/>
    <w:rsid w:val="006B2A2C"/>
    <w:rsid w:val="006B5199"/>
    <w:rsid w:val="006C3302"/>
    <w:rsid w:val="006C4F79"/>
    <w:rsid w:val="006D104C"/>
    <w:rsid w:val="006D31D9"/>
    <w:rsid w:val="006F0C38"/>
    <w:rsid w:val="006F5525"/>
    <w:rsid w:val="00701DA1"/>
    <w:rsid w:val="00724CAF"/>
    <w:rsid w:val="00725E76"/>
    <w:rsid w:val="007279D8"/>
    <w:rsid w:val="007309B6"/>
    <w:rsid w:val="00747A32"/>
    <w:rsid w:val="007526BE"/>
    <w:rsid w:val="00754578"/>
    <w:rsid w:val="00757C60"/>
    <w:rsid w:val="0077194B"/>
    <w:rsid w:val="00771FCA"/>
    <w:rsid w:val="00775390"/>
    <w:rsid w:val="00775505"/>
    <w:rsid w:val="00793FA9"/>
    <w:rsid w:val="00794D3F"/>
    <w:rsid w:val="007B482D"/>
    <w:rsid w:val="007C3534"/>
    <w:rsid w:val="007C7A6B"/>
    <w:rsid w:val="007D1D97"/>
    <w:rsid w:val="007F05FF"/>
    <w:rsid w:val="007F2284"/>
    <w:rsid w:val="007F7AC2"/>
    <w:rsid w:val="00803BA5"/>
    <w:rsid w:val="008049FF"/>
    <w:rsid w:val="00805D95"/>
    <w:rsid w:val="008428DC"/>
    <w:rsid w:val="008528AB"/>
    <w:rsid w:val="00855AD5"/>
    <w:rsid w:val="0087434B"/>
    <w:rsid w:val="00886145"/>
    <w:rsid w:val="008A5ADE"/>
    <w:rsid w:val="008A5EB3"/>
    <w:rsid w:val="008A6755"/>
    <w:rsid w:val="008A75AC"/>
    <w:rsid w:val="008D140F"/>
    <w:rsid w:val="008D2DB1"/>
    <w:rsid w:val="008E2D37"/>
    <w:rsid w:val="008E3993"/>
    <w:rsid w:val="008E775C"/>
    <w:rsid w:val="008F08D4"/>
    <w:rsid w:val="008F2728"/>
    <w:rsid w:val="00917CD5"/>
    <w:rsid w:val="00925BBD"/>
    <w:rsid w:val="00934D92"/>
    <w:rsid w:val="00940389"/>
    <w:rsid w:val="0095013D"/>
    <w:rsid w:val="00960606"/>
    <w:rsid w:val="00966C3C"/>
    <w:rsid w:val="0097167D"/>
    <w:rsid w:val="0097256A"/>
    <w:rsid w:val="00973B49"/>
    <w:rsid w:val="00983CC1"/>
    <w:rsid w:val="00990CCB"/>
    <w:rsid w:val="00993CDC"/>
    <w:rsid w:val="009C3A2E"/>
    <w:rsid w:val="009C5A64"/>
    <w:rsid w:val="009C74F9"/>
    <w:rsid w:val="009D38B0"/>
    <w:rsid w:val="009D4887"/>
    <w:rsid w:val="009D578A"/>
    <w:rsid w:val="009E483B"/>
    <w:rsid w:val="009E4E1E"/>
    <w:rsid w:val="009E76FC"/>
    <w:rsid w:val="009F250C"/>
    <w:rsid w:val="009F6A46"/>
    <w:rsid w:val="00A00BF2"/>
    <w:rsid w:val="00A15605"/>
    <w:rsid w:val="00A23D6B"/>
    <w:rsid w:val="00A258BE"/>
    <w:rsid w:val="00A34C98"/>
    <w:rsid w:val="00A42E8D"/>
    <w:rsid w:val="00A43BA5"/>
    <w:rsid w:val="00A66E02"/>
    <w:rsid w:val="00AB51A8"/>
    <w:rsid w:val="00AD15DB"/>
    <w:rsid w:val="00AD415E"/>
    <w:rsid w:val="00AE7BBC"/>
    <w:rsid w:val="00B0208D"/>
    <w:rsid w:val="00B05B54"/>
    <w:rsid w:val="00B13D8E"/>
    <w:rsid w:val="00B15764"/>
    <w:rsid w:val="00B21FFB"/>
    <w:rsid w:val="00B36C1E"/>
    <w:rsid w:val="00B45C71"/>
    <w:rsid w:val="00B51C87"/>
    <w:rsid w:val="00B6400B"/>
    <w:rsid w:val="00B6536C"/>
    <w:rsid w:val="00B71C72"/>
    <w:rsid w:val="00B71CDB"/>
    <w:rsid w:val="00B71D2D"/>
    <w:rsid w:val="00B7571B"/>
    <w:rsid w:val="00BB1102"/>
    <w:rsid w:val="00BC0217"/>
    <w:rsid w:val="00BC4DDD"/>
    <w:rsid w:val="00BD5F05"/>
    <w:rsid w:val="00BD78B3"/>
    <w:rsid w:val="00BF1B13"/>
    <w:rsid w:val="00C10536"/>
    <w:rsid w:val="00C25057"/>
    <w:rsid w:val="00C35381"/>
    <w:rsid w:val="00C355CF"/>
    <w:rsid w:val="00C4106E"/>
    <w:rsid w:val="00C43E87"/>
    <w:rsid w:val="00C53C2E"/>
    <w:rsid w:val="00C605CF"/>
    <w:rsid w:val="00C65FC0"/>
    <w:rsid w:val="00C7540F"/>
    <w:rsid w:val="00C834FE"/>
    <w:rsid w:val="00C83EA7"/>
    <w:rsid w:val="00C95CF4"/>
    <w:rsid w:val="00CA5CDD"/>
    <w:rsid w:val="00CA6804"/>
    <w:rsid w:val="00CC4956"/>
    <w:rsid w:val="00CD5BE7"/>
    <w:rsid w:val="00CD7C9F"/>
    <w:rsid w:val="00CD7F3F"/>
    <w:rsid w:val="00CE2825"/>
    <w:rsid w:val="00D20A57"/>
    <w:rsid w:val="00D41691"/>
    <w:rsid w:val="00D501F5"/>
    <w:rsid w:val="00D55C37"/>
    <w:rsid w:val="00D90F62"/>
    <w:rsid w:val="00D9191E"/>
    <w:rsid w:val="00D95D76"/>
    <w:rsid w:val="00D969DE"/>
    <w:rsid w:val="00DB5F48"/>
    <w:rsid w:val="00DC0465"/>
    <w:rsid w:val="00DC5190"/>
    <w:rsid w:val="00DC7D2D"/>
    <w:rsid w:val="00DD42CC"/>
    <w:rsid w:val="00DD5661"/>
    <w:rsid w:val="00DD76AD"/>
    <w:rsid w:val="00DE54BA"/>
    <w:rsid w:val="00DF2896"/>
    <w:rsid w:val="00DF3D73"/>
    <w:rsid w:val="00E11FA7"/>
    <w:rsid w:val="00E52C67"/>
    <w:rsid w:val="00E631D7"/>
    <w:rsid w:val="00E70EA9"/>
    <w:rsid w:val="00E71037"/>
    <w:rsid w:val="00E77923"/>
    <w:rsid w:val="00E81E35"/>
    <w:rsid w:val="00E8230B"/>
    <w:rsid w:val="00EA3C1A"/>
    <w:rsid w:val="00EA6BD6"/>
    <w:rsid w:val="00EA7AE7"/>
    <w:rsid w:val="00EC257D"/>
    <w:rsid w:val="00EC420E"/>
    <w:rsid w:val="00ED049D"/>
    <w:rsid w:val="00ED3B72"/>
    <w:rsid w:val="00ED40EC"/>
    <w:rsid w:val="00ED4950"/>
    <w:rsid w:val="00EE7207"/>
    <w:rsid w:val="00F04ECE"/>
    <w:rsid w:val="00F2304B"/>
    <w:rsid w:val="00F311D4"/>
    <w:rsid w:val="00F5050D"/>
    <w:rsid w:val="00F53B3A"/>
    <w:rsid w:val="00F65CA2"/>
    <w:rsid w:val="00F750AA"/>
    <w:rsid w:val="00F81E14"/>
    <w:rsid w:val="00F9050D"/>
    <w:rsid w:val="00F965B0"/>
    <w:rsid w:val="00FC0B89"/>
    <w:rsid w:val="00FC30D3"/>
    <w:rsid w:val="00FC7499"/>
    <w:rsid w:val="00FC7F45"/>
    <w:rsid w:val="00FE1B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F28A9FA"/>
  <w15:chartTrackingRefBased/>
  <w15:docId w15:val="{0B047891-9303-4401-900C-1BFCA8BA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Indent 2" w:uiPriority="99"/>
    <w:lsdException w:name="Strong" w:locked="1" w:qFormat="1"/>
    <w:lsdException w:name="Emphasis" w:locked="1"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0A7"/>
    <w:pPr>
      <w:spacing w:after="200" w:line="276" w:lineRule="auto"/>
    </w:pPr>
    <w:rPr>
      <w:rFonts w:eastAsia="Times New Roman" w:cs="Calibri"/>
      <w:sz w:val="22"/>
      <w:szCs w:val="22"/>
      <w:lang w:val="es-ES"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link w:val="Textonotapie"/>
    <w:semiHidden/>
    <w:locked/>
    <w:rPr>
      <w:rFonts w:cs="Calibri"/>
      <w:sz w:val="20"/>
      <w:szCs w:val="20"/>
      <w:lang w:val="es-ES" w:eastAsia="x-none"/>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character" w:styleId="Hipervnculo">
    <w:name w:val="Hyperlink"/>
    <w:rsid w:val="00DD42CC"/>
    <w:rPr>
      <w:color w:val="0000FF"/>
      <w:u w:val="single"/>
    </w:rPr>
  </w:style>
  <w:style w:type="paragraph" w:styleId="Sangradetextonormal">
    <w:name w:val="Body Text Indent"/>
    <w:basedOn w:val="Normal"/>
    <w:link w:val="SangradetextonormalCar"/>
    <w:rsid w:val="00DD42CC"/>
    <w:pPr>
      <w:spacing w:after="0" w:line="240" w:lineRule="auto"/>
      <w:ind w:left="360"/>
    </w:pPr>
    <w:rPr>
      <w:rFonts w:ascii="Times New Roman" w:hAnsi="Times New Roman" w:cs="Times New Roman"/>
      <w:sz w:val="24"/>
      <w:szCs w:val="20"/>
      <w:lang w:eastAsia="es-ES"/>
    </w:rPr>
  </w:style>
  <w:style w:type="character" w:customStyle="1" w:styleId="SangradetextonormalCar">
    <w:name w:val="Sangría de texto normal Car"/>
    <w:link w:val="Sangradetextonormal"/>
    <w:rsid w:val="00DD42CC"/>
    <w:rPr>
      <w:rFonts w:ascii="Times New Roman" w:eastAsia="Times New Roman" w:hAnsi="Times New Roman"/>
      <w:sz w:val="24"/>
      <w:lang w:val="es-ES" w:eastAsia="es-ES"/>
    </w:rPr>
  </w:style>
  <w:style w:type="paragraph" w:styleId="Textoindependiente2">
    <w:name w:val="Body Text 2"/>
    <w:basedOn w:val="Normal"/>
    <w:link w:val="Textoindependiente2Car"/>
    <w:rsid w:val="00DD42CC"/>
    <w:pPr>
      <w:spacing w:after="120" w:line="480" w:lineRule="auto"/>
    </w:pPr>
    <w:rPr>
      <w:rFonts w:eastAsia="Calibri" w:cs="Times New Roman"/>
      <w:lang w:val="es-AR"/>
    </w:rPr>
  </w:style>
  <w:style w:type="character" w:customStyle="1" w:styleId="Textoindependiente2Car">
    <w:name w:val="Texto independiente 2 Car"/>
    <w:link w:val="Textoindependiente2"/>
    <w:rsid w:val="00DD42CC"/>
    <w:rPr>
      <w:sz w:val="22"/>
      <w:szCs w:val="22"/>
      <w:lang w:eastAsia="en-US"/>
    </w:rPr>
  </w:style>
  <w:style w:type="paragraph" w:styleId="Textoindependiente3">
    <w:name w:val="Body Text 3"/>
    <w:basedOn w:val="Normal"/>
    <w:link w:val="Textoindependiente3Car"/>
    <w:rsid w:val="007D1D97"/>
    <w:pPr>
      <w:spacing w:after="120"/>
    </w:pPr>
    <w:rPr>
      <w:sz w:val="16"/>
      <w:szCs w:val="16"/>
    </w:rPr>
  </w:style>
  <w:style w:type="character" w:customStyle="1" w:styleId="Textoindependiente3Car">
    <w:name w:val="Texto independiente 3 Car"/>
    <w:link w:val="Textoindependiente3"/>
    <w:rsid w:val="007D1D97"/>
    <w:rPr>
      <w:rFonts w:eastAsia="Times New Roman" w:cs="Calibri"/>
      <w:sz w:val="16"/>
      <w:szCs w:val="16"/>
      <w:lang w:val="es-ES" w:eastAsia="en-US"/>
    </w:rPr>
  </w:style>
  <w:style w:type="paragraph" w:styleId="Textoindependiente">
    <w:name w:val="Body Text"/>
    <w:basedOn w:val="Normal"/>
    <w:link w:val="TextoindependienteCar"/>
    <w:rsid w:val="007D1D97"/>
    <w:pPr>
      <w:spacing w:after="120"/>
    </w:pPr>
  </w:style>
  <w:style w:type="character" w:customStyle="1" w:styleId="TextoindependienteCar">
    <w:name w:val="Texto independiente Car"/>
    <w:link w:val="Textoindependiente"/>
    <w:rsid w:val="007D1D97"/>
    <w:rPr>
      <w:rFonts w:eastAsia="Times New Roman" w:cs="Calibri"/>
      <w:sz w:val="22"/>
      <w:szCs w:val="22"/>
      <w:lang w:val="es-ES" w:eastAsia="en-US"/>
    </w:rPr>
  </w:style>
  <w:style w:type="paragraph" w:styleId="Sangra2detindependiente">
    <w:name w:val="Body Text Indent 2"/>
    <w:basedOn w:val="Normal"/>
    <w:link w:val="Sangra2detindependienteCar"/>
    <w:uiPriority w:val="99"/>
    <w:unhideWhenUsed/>
    <w:rsid w:val="007D1D97"/>
    <w:pPr>
      <w:spacing w:after="120" w:line="480" w:lineRule="auto"/>
      <w:ind w:left="283"/>
    </w:pPr>
    <w:rPr>
      <w:rFonts w:eastAsia="Calibri" w:cs="Times New Roman"/>
      <w:lang w:val="es-AR"/>
    </w:rPr>
  </w:style>
  <w:style w:type="character" w:customStyle="1" w:styleId="Sangra2detindependienteCar">
    <w:name w:val="Sangría 2 de t. independiente Car"/>
    <w:link w:val="Sangra2detindependiente"/>
    <w:uiPriority w:val="99"/>
    <w:rsid w:val="007D1D97"/>
    <w:rPr>
      <w:sz w:val="22"/>
      <w:szCs w:val="22"/>
      <w:lang w:eastAsia="en-US"/>
    </w:rPr>
  </w:style>
  <w:style w:type="table" w:styleId="Tabladelista2">
    <w:name w:val="List Table 2"/>
    <w:basedOn w:val="Tablanormal"/>
    <w:uiPriority w:val="47"/>
    <w:rsid w:val="004D5E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3">
    <w:name w:val="List Table 2 Accent 3"/>
    <w:basedOn w:val="Tablanormal"/>
    <w:uiPriority w:val="47"/>
    <w:rsid w:val="004D5EE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973B49"/>
    <w:pPr>
      <w:ind w:left="720"/>
      <w:contextualSpacing/>
    </w:pPr>
  </w:style>
  <w:style w:type="character" w:styleId="Mencinsinresolver">
    <w:name w:val="Unresolved Mention"/>
    <w:basedOn w:val="Fuentedeprrafopredeter"/>
    <w:uiPriority w:val="99"/>
    <w:semiHidden/>
    <w:unhideWhenUsed/>
    <w:rsid w:val="005D7AB9"/>
    <w:rPr>
      <w:color w:val="605E5C"/>
      <w:shd w:val="clear" w:color="auto" w:fill="E1DFDD"/>
    </w:rPr>
  </w:style>
  <w:style w:type="character" w:styleId="Hipervnculovisitado">
    <w:name w:val="FollowedHyperlink"/>
    <w:basedOn w:val="Fuentedeprrafopredeter"/>
    <w:rsid w:val="006B51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366">
      <w:bodyDiv w:val="1"/>
      <w:marLeft w:val="0"/>
      <w:marRight w:val="0"/>
      <w:marTop w:val="0"/>
      <w:marBottom w:val="0"/>
      <w:divBdr>
        <w:top w:val="none" w:sz="0" w:space="0" w:color="auto"/>
        <w:left w:val="none" w:sz="0" w:space="0" w:color="auto"/>
        <w:bottom w:val="none" w:sz="0" w:space="0" w:color="auto"/>
        <w:right w:val="none" w:sz="0" w:space="0" w:color="auto"/>
      </w:divBdr>
    </w:div>
    <w:div w:id="1758742831">
      <w:bodyDiv w:val="1"/>
      <w:marLeft w:val="0"/>
      <w:marRight w:val="0"/>
      <w:marTop w:val="0"/>
      <w:marBottom w:val="0"/>
      <w:divBdr>
        <w:top w:val="none" w:sz="0" w:space="0" w:color="auto"/>
        <w:left w:val="none" w:sz="0" w:space="0" w:color="auto"/>
        <w:bottom w:val="none" w:sz="0" w:space="0" w:color="auto"/>
        <w:right w:val="none" w:sz="0" w:space="0" w:color="auto"/>
      </w:divBdr>
      <w:divsChild>
        <w:div w:id="595752465">
          <w:marLeft w:val="0"/>
          <w:marRight w:val="0"/>
          <w:marTop w:val="0"/>
          <w:marBottom w:val="0"/>
          <w:divBdr>
            <w:top w:val="none" w:sz="0" w:space="0" w:color="auto"/>
            <w:left w:val="none" w:sz="0" w:space="0" w:color="auto"/>
            <w:bottom w:val="none" w:sz="0" w:space="0" w:color="auto"/>
            <w:right w:val="none" w:sz="0" w:space="0" w:color="auto"/>
          </w:divBdr>
          <w:divsChild>
            <w:div w:id="796412474">
              <w:marLeft w:val="0"/>
              <w:marRight w:val="0"/>
              <w:marTop w:val="0"/>
              <w:marBottom w:val="0"/>
              <w:divBdr>
                <w:top w:val="none" w:sz="0" w:space="0" w:color="auto"/>
                <w:left w:val="none" w:sz="0" w:space="0" w:color="auto"/>
                <w:bottom w:val="none" w:sz="0" w:space="0" w:color="auto"/>
                <w:right w:val="none" w:sz="0" w:space="0" w:color="auto"/>
              </w:divBdr>
              <w:divsChild>
                <w:div w:id="1148282879">
                  <w:marLeft w:val="0"/>
                  <w:marRight w:val="0"/>
                  <w:marTop w:val="0"/>
                  <w:marBottom w:val="0"/>
                  <w:divBdr>
                    <w:top w:val="none" w:sz="0" w:space="0" w:color="auto"/>
                    <w:left w:val="none" w:sz="0" w:space="0" w:color="auto"/>
                    <w:bottom w:val="none" w:sz="0" w:space="0" w:color="auto"/>
                    <w:right w:val="none" w:sz="0" w:space="0" w:color="auto"/>
                  </w:divBdr>
                  <w:divsChild>
                    <w:div w:id="1391033601">
                      <w:marLeft w:val="0"/>
                      <w:marRight w:val="0"/>
                      <w:marTop w:val="0"/>
                      <w:marBottom w:val="0"/>
                      <w:divBdr>
                        <w:top w:val="none" w:sz="0" w:space="0" w:color="auto"/>
                        <w:left w:val="none" w:sz="0" w:space="0" w:color="auto"/>
                        <w:bottom w:val="none" w:sz="0" w:space="0" w:color="auto"/>
                        <w:right w:val="none" w:sz="0" w:space="0" w:color="auto"/>
                      </w:divBdr>
                    </w:div>
                    <w:div w:id="2017223312">
                      <w:marLeft w:val="0"/>
                      <w:marRight w:val="0"/>
                      <w:marTop w:val="0"/>
                      <w:marBottom w:val="0"/>
                      <w:divBdr>
                        <w:top w:val="none" w:sz="0" w:space="0" w:color="auto"/>
                        <w:left w:val="none" w:sz="0" w:space="0" w:color="auto"/>
                        <w:bottom w:val="none" w:sz="0" w:space="0" w:color="auto"/>
                        <w:right w:val="none" w:sz="0" w:space="0" w:color="auto"/>
                      </w:divBdr>
                      <w:divsChild>
                        <w:div w:id="7521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org.mx/pdf/redie/v16n1/v16n1a8.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ntalya.uab.es/athenea/num3/ardevol.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positorio.pucp.edu.pe/bitstreams/37e05ab4-6bba-4d47-b1ba-67aa1d27f61e/download" TargetMode="External"/><Relationship Id="rId4" Type="http://schemas.openxmlformats.org/officeDocument/2006/relationships/webSettings" Target="webSettings.xml"/><Relationship Id="rId9" Type="http://schemas.openxmlformats.org/officeDocument/2006/relationships/hyperlink" Target="file:///C:/Users/Usuario/Downloads/Dialnet-ElUsoDeLaInteligenciaArtificialEnLaInvestigacionCi-9788636-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2478</Words>
  <Characters>13634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16080</CharactersWithSpaces>
  <SharedDoc>false</SharedDoc>
  <HLinks>
    <vt:vector size="6" baseType="variant">
      <vt:variant>
        <vt:i4>7995509</vt:i4>
      </vt:variant>
      <vt:variant>
        <vt:i4>0</vt:i4>
      </vt:variant>
      <vt:variant>
        <vt:i4>0</vt:i4>
      </vt:variant>
      <vt:variant>
        <vt:i4>5</vt:i4>
      </vt:variant>
      <vt:variant>
        <vt:lpwstr>http://antalya.uab.es/athenea/num3/ardevol.pdf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subject/>
  <dc:creator>roycan</dc:creator>
  <cp:keywords/>
  <dc:description/>
  <cp:lastModifiedBy>Usuario</cp:lastModifiedBy>
  <cp:revision>2</cp:revision>
  <cp:lastPrinted>2020-02-19T01:25:00Z</cp:lastPrinted>
  <dcterms:created xsi:type="dcterms:W3CDTF">2025-03-12T13:35:00Z</dcterms:created>
  <dcterms:modified xsi:type="dcterms:W3CDTF">2025-03-12T13:35:00Z</dcterms:modified>
</cp:coreProperties>
</file>