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E3FE" w14:textId="77777777" w:rsidR="008F76B0" w:rsidRDefault="008F76B0">
      <w:pPr>
        <w:spacing w:after="0" w:line="360" w:lineRule="auto"/>
        <w:ind w:left="0" w:hanging="2"/>
        <w:rPr>
          <w:rFonts w:ascii="Lucida Bright" w:eastAsia="Lucida Bright" w:hAnsi="Lucida Bright" w:cs="Lucida Bright"/>
          <w:b/>
          <w:sz w:val="24"/>
          <w:szCs w:val="24"/>
        </w:rPr>
      </w:pPr>
    </w:p>
    <w:p w14:paraId="2F10EBCF" w14:textId="77777777" w:rsidR="008F76B0" w:rsidRDefault="008F76B0">
      <w:pPr>
        <w:spacing w:after="0" w:line="360" w:lineRule="auto"/>
        <w:ind w:left="0" w:hanging="2"/>
        <w:rPr>
          <w:rFonts w:ascii="Lucida Bright" w:eastAsia="Lucida Bright" w:hAnsi="Lucida Bright" w:cs="Lucida Bright"/>
          <w:b/>
          <w:sz w:val="24"/>
          <w:szCs w:val="24"/>
        </w:rPr>
      </w:pPr>
    </w:p>
    <w:p w14:paraId="3ED5C586" w14:textId="58F44BE8" w:rsidR="00FF5379" w:rsidRDefault="00B7491F">
      <w:pPr>
        <w:spacing w:after="0" w:line="360" w:lineRule="auto"/>
        <w:ind w:left="0" w:hanging="2"/>
        <w:rPr>
          <w:rFonts w:ascii="Lucida Bright" w:eastAsia="Lucida Bright" w:hAnsi="Lucida Bright" w:cs="Lucida Bright"/>
          <w:color w:val="808080"/>
          <w:sz w:val="24"/>
          <w:szCs w:val="24"/>
        </w:rPr>
      </w:pPr>
      <w:r>
        <w:rPr>
          <w:rFonts w:ascii="Lucida Bright" w:eastAsia="Lucida Bright" w:hAnsi="Lucida Bright" w:cs="Lucida Bright"/>
          <w:b/>
          <w:sz w:val="24"/>
          <w:szCs w:val="24"/>
        </w:rPr>
        <w:t>Departamento:</w:t>
      </w:r>
      <w:r>
        <w:rPr>
          <w:rFonts w:ascii="Lucida Bright" w:eastAsia="Lucida Bright" w:hAnsi="Lucida Bright" w:cs="Lucida Bright"/>
          <w:color w:val="808080"/>
          <w:sz w:val="24"/>
          <w:szCs w:val="24"/>
        </w:rPr>
        <w:t xml:space="preserve"> Letras</w:t>
      </w:r>
    </w:p>
    <w:p w14:paraId="2A078930" w14:textId="77777777" w:rsidR="00FF5379" w:rsidRDefault="00B7491F">
      <w:pPr>
        <w:spacing w:after="0" w:line="360" w:lineRule="auto"/>
        <w:ind w:left="0" w:hanging="2"/>
        <w:rPr>
          <w:rFonts w:ascii="Lucida Bright" w:eastAsia="Lucida Bright" w:hAnsi="Lucida Bright" w:cs="Lucida Bright"/>
          <w:color w:val="808080"/>
          <w:sz w:val="24"/>
          <w:szCs w:val="24"/>
        </w:rPr>
      </w:pPr>
      <w:bookmarkStart w:id="0" w:name="bookmark=id.gjdgxs" w:colFirst="0" w:colLast="0"/>
      <w:bookmarkEnd w:id="0"/>
      <w:r>
        <w:rPr>
          <w:rFonts w:ascii="Lucida Bright" w:eastAsia="Lucida Bright" w:hAnsi="Lucida Bright" w:cs="Lucida Bright"/>
          <w:b/>
          <w:sz w:val="24"/>
          <w:szCs w:val="24"/>
        </w:rPr>
        <w:t xml:space="preserve">Carrera: </w:t>
      </w:r>
      <w:r>
        <w:rPr>
          <w:rFonts w:ascii="Lucida Bright" w:eastAsia="Lucida Bright" w:hAnsi="Lucida Bright" w:cs="Lucida Bright"/>
          <w:color w:val="808080"/>
          <w:sz w:val="24"/>
          <w:szCs w:val="24"/>
        </w:rPr>
        <w:t>Profesorado en Lengua y Literatura</w:t>
      </w:r>
    </w:p>
    <w:p w14:paraId="7E26B24D" w14:textId="77777777" w:rsidR="00FF5379" w:rsidRDefault="00B7491F">
      <w:pPr>
        <w:tabs>
          <w:tab w:val="left" w:pos="2179"/>
        </w:tabs>
        <w:spacing w:after="0" w:line="360" w:lineRule="auto"/>
        <w:ind w:left="0" w:hanging="2"/>
        <w:rPr>
          <w:rFonts w:ascii="Lucida Bright" w:eastAsia="Lucida Bright" w:hAnsi="Lucida Bright" w:cs="Lucida Bright"/>
          <w:color w:val="808080"/>
          <w:sz w:val="24"/>
          <w:szCs w:val="24"/>
        </w:rPr>
      </w:pPr>
      <w:r>
        <w:rPr>
          <w:rFonts w:ascii="Lucida Bright" w:eastAsia="Lucida Bright" w:hAnsi="Lucida Bright" w:cs="Lucida Bright"/>
          <w:b/>
          <w:sz w:val="24"/>
          <w:szCs w:val="24"/>
        </w:rPr>
        <w:t>Asignatura:</w:t>
      </w:r>
      <w:r>
        <w:rPr>
          <w:rFonts w:ascii="Lucida Bright" w:eastAsia="Lucida Bright" w:hAnsi="Lucida Bright" w:cs="Lucida Bright"/>
          <w:color w:val="808080"/>
          <w:sz w:val="24"/>
          <w:szCs w:val="24"/>
        </w:rPr>
        <w:t xml:space="preserve"> Planeamiento curricular e institucional para el área de Lengua y Literatura</w:t>
      </w:r>
    </w:p>
    <w:p w14:paraId="2D933932" w14:textId="77777777" w:rsidR="00FF5379" w:rsidRDefault="00B7491F">
      <w:pPr>
        <w:tabs>
          <w:tab w:val="left" w:pos="2179"/>
        </w:tabs>
        <w:spacing w:after="0" w:line="360" w:lineRule="auto"/>
        <w:ind w:left="0" w:hanging="2"/>
        <w:rPr>
          <w:rFonts w:ascii="Lucida Bright" w:eastAsia="Lucida Bright" w:hAnsi="Lucida Bright" w:cs="Lucida Bright"/>
          <w:sz w:val="24"/>
          <w:szCs w:val="24"/>
        </w:rPr>
      </w:pPr>
      <w:r>
        <w:rPr>
          <w:rFonts w:ascii="Lucida Bright" w:eastAsia="Lucida Bright" w:hAnsi="Lucida Bright" w:cs="Lucida Bright"/>
          <w:b/>
          <w:sz w:val="24"/>
          <w:szCs w:val="24"/>
        </w:rPr>
        <w:t>Código/s:</w:t>
      </w:r>
      <w:r>
        <w:rPr>
          <w:rFonts w:ascii="Lucida Bright" w:eastAsia="Lucida Bright" w:hAnsi="Lucida Bright" w:cs="Lucida Bright"/>
          <w:sz w:val="24"/>
          <w:szCs w:val="24"/>
        </w:rPr>
        <w:t xml:space="preserve"> 6369/ 7036</w:t>
      </w:r>
    </w:p>
    <w:p w14:paraId="04060B82" w14:textId="77777777" w:rsidR="00FF5379" w:rsidRDefault="00B7491F">
      <w:pPr>
        <w:tabs>
          <w:tab w:val="left" w:pos="2179"/>
        </w:tabs>
        <w:spacing w:after="0" w:line="360" w:lineRule="auto"/>
        <w:ind w:left="0" w:hanging="2"/>
        <w:rPr>
          <w:rFonts w:ascii="Lucida Bright" w:eastAsia="Lucida Bright" w:hAnsi="Lucida Bright" w:cs="Lucida Bright"/>
          <w:sz w:val="24"/>
          <w:szCs w:val="24"/>
        </w:rPr>
      </w:pPr>
      <w:r>
        <w:rPr>
          <w:rFonts w:ascii="Lucida Bright" w:eastAsia="Lucida Bright" w:hAnsi="Lucida Bright" w:cs="Lucida Bright"/>
          <w:b/>
          <w:sz w:val="24"/>
          <w:szCs w:val="24"/>
        </w:rPr>
        <w:t>Curso:</w:t>
      </w:r>
      <w:r>
        <w:rPr>
          <w:rFonts w:ascii="Lucida Bright" w:eastAsia="Lucida Bright" w:hAnsi="Lucida Bright" w:cs="Lucida Bright"/>
          <w:sz w:val="24"/>
          <w:szCs w:val="24"/>
        </w:rPr>
        <w:t xml:space="preserve"> </w:t>
      </w:r>
      <w:r>
        <w:rPr>
          <w:rFonts w:ascii="Lucida Bright" w:eastAsia="Lucida Bright" w:hAnsi="Lucida Bright" w:cs="Lucida Bright"/>
          <w:color w:val="808080"/>
          <w:sz w:val="24"/>
          <w:szCs w:val="24"/>
        </w:rPr>
        <w:t>Tercer año</w:t>
      </w:r>
    </w:p>
    <w:p w14:paraId="76F4339E" w14:textId="77777777" w:rsidR="00FF5379" w:rsidRDefault="00B7491F">
      <w:pPr>
        <w:tabs>
          <w:tab w:val="left" w:pos="2179"/>
        </w:tabs>
        <w:spacing w:after="0" w:line="360" w:lineRule="auto"/>
        <w:ind w:left="0" w:hanging="2"/>
        <w:rPr>
          <w:rFonts w:ascii="Lucida Bright" w:eastAsia="Lucida Bright" w:hAnsi="Lucida Bright" w:cs="Lucida Bright"/>
          <w:color w:val="808080"/>
          <w:sz w:val="24"/>
          <w:szCs w:val="24"/>
        </w:rPr>
      </w:pPr>
      <w:r>
        <w:rPr>
          <w:rFonts w:ascii="Lucida Bright" w:eastAsia="Lucida Bright" w:hAnsi="Lucida Bright" w:cs="Lucida Bright"/>
          <w:b/>
          <w:sz w:val="24"/>
          <w:szCs w:val="24"/>
        </w:rPr>
        <w:t>Comisión:</w:t>
      </w:r>
      <w:r>
        <w:rPr>
          <w:rFonts w:ascii="Lucida Bright" w:eastAsia="Lucida Bright" w:hAnsi="Lucida Bright" w:cs="Lucida Bright"/>
          <w:sz w:val="24"/>
          <w:szCs w:val="24"/>
        </w:rPr>
        <w:t xml:space="preserve"> </w:t>
      </w:r>
      <w:r>
        <w:rPr>
          <w:rFonts w:ascii="Lucida Bright" w:eastAsia="Lucida Bright" w:hAnsi="Lucida Bright" w:cs="Lucida Bright"/>
          <w:color w:val="808080"/>
          <w:sz w:val="24"/>
          <w:szCs w:val="24"/>
        </w:rPr>
        <w:t xml:space="preserve">Única </w:t>
      </w:r>
    </w:p>
    <w:p w14:paraId="116D39D9" w14:textId="77777777" w:rsidR="00FF5379" w:rsidRDefault="00B7491F">
      <w:pPr>
        <w:tabs>
          <w:tab w:val="left" w:pos="2179"/>
        </w:tabs>
        <w:spacing w:after="0" w:line="360" w:lineRule="auto"/>
        <w:ind w:left="0" w:hanging="2"/>
        <w:rPr>
          <w:rFonts w:ascii="Lucida Bright" w:eastAsia="Lucida Bright" w:hAnsi="Lucida Bright" w:cs="Lucida Bright"/>
          <w:sz w:val="24"/>
          <w:szCs w:val="24"/>
        </w:rPr>
      </w:pPr>
      <w:r>
        <w:rPr>
          <w:rFonts w:ascii="Lucida Bright" w:eastAsia="Lucida Bright" w:hAnsi="Lucida Bright" w:cs="Lucida Bright"/>
          <w:b/>
          <w:sz w:val="24"/>
          <w:szCs w:val="24"/>
        </w:rPr>
        <w:t>Régimen de la asignatura:</w:t>
      </w:r>
      <w:bookmarkStart w:id="1" w:name="bookmark=id.30j0zll" w:colFirst="0" w:colLast="0"/>
      <w:bookmarkEnd w:id="1"/>
      <w:r>
        <w:rPr>
          <w:rFonts w:ascii="Lucida Bright" w:eastAsia="Lucida Bright" w:hAnsi="Lucida Bright" w:cs="Lucida Bright"/>
          <w:sz w:val="24"/>
          <w:szCs w:val="24"/>
        </w:rPr>
        <w:t xml:space="preserve"> </w:t>
      </w:r>
    </w:p>
    <w:p w14:paraId="265100A4" w14:textId="77777777" w:rsidR="00FF5379" w:rsidRDefault="00B7491F">
      <w:pPr>
        <w:spacing w:after="0" w:line="360" w:lineRule="auto"/>
        <w:ind w:left="0" w:hanging="2"/>
        <w:rPr>
          <w:rFonts w:ascii="Lucida Bright" w:eastAsia="Lucida Bright" w:hAnsi="Lucida Bright" w:cs="Lucida Bright"/>
          <w:color w:val="808080"/>
          <w:sz w:val="24"/>
          <w:szCs w:val="24"/>
        </w:rPr>
      </w:pPr>
      <w:r>
        <w:rPr>
          <w:rFonts w:ascii="Lucida Bright" w:eastAsia="Lucida Bright" w:hAnsi="Lucida Bright" w:cs="Lucida Bright"/>
          <w:b/>
          <w:sz w:val="24"/>
          <w:szCs w:val="24"/>
        </w:rPr>
        <w:t>Asignación horaria semanal:</w:t>
      </w:r>
      <w:r>
        <w:rPr>
          <w:rFonts w:ascii="Lucida Bright" w:eastAsia="Lucida Bright" w:hAnsi="Lucida Bright" w:cs="Lucida Bright"/>
          <w:sz w:val="24"/>
          <w:szCs w:val="24"/>
        </w:rPr>
        <w:t xml:space="preserve"> </w:t>
      </w:r>
      <w:r>
        <w:rPr>
          <w:rFonts w:ascii="Lucida Bright" w:eastAsia="Lucida Bright" w:hAnsi="Lucida Bright" w:cs="Lucida Bright"/>
          <w:color w:val="808080"/>
          <w:sz w:val="24"/>
          <w:szCs w:val="24"/>
        </w:rPr>
        <w:t xml:space="preserve">4 </w:t>
      </w:r>
      <w:proofErr w:type="spellStart"/>
      <w:r>
        <w:rPr>
          <w:rFonts w:ascii="Lucida Bright" w:eastAsia="Lucida Bright" w:hAnsi="Lucida Bright" w:cs="Lucida Bright"/>
          <w:color w:val="808080"/>
          <w:sz w:val="24"/>
          <w:szCs w:val="24"/>
        </w:rPr>
        <w:t>hs</w:t>
      </w:r>
      <w:proofErr w:type="spellEnd"/>
    </w:p>
    <w:p w14:paraId="0C926002" w14:textId="77777777" w:rsidR="00FF5379" w:rsidRDefault="00B7491F">
      <w:pPr>
        <w:spacing w:after="0" w:line="360" w:lineRule="auto"/>
        <w:ind w:left="0" w:hanging="2"/>
        <w:rPr>
          <w:rFonts w:ascii="Lucida Bright" w:eastAsia="Lucida Bright" w:hAnsi="Lucida Bright" w:cs="Lucida Bright"/>
          <w:color w:val="808080"/>
          <w:sz w:val="24"/>
          <w:szCs w:val="24"/>
        </w:rPr>
      </w:pPr>
      <w:r>
        <w:rPr>
          <w:rFonts w:ascii="Lucida Bright" w:eastAsia="Lucida Bright" w:hAnsi="Lucida Bright" w:cs="Lucida Bright"/>
          <w:b/>
          <w:sz w:val="24"/>
          <w:szCs w:val="24"/>
        </w:rPr>
        <w:t>Asignación horaria total:</w:t>
      </w:r>
      <w:r>
        <w:rPr>
          <w:rFonts w:ascii="Lucida Bright" w:eastAsia="Lucida Bright" w:hAnsi="Lucida Bright" w:cs="Lucida Bright"/>
          <w:sz w:val="24"/>
          <w:szCs w:val="24"/>
        </w:rPr>
        <w:t xml:space="preserve"> </w:t>
      </w:r>
      <w:r>
        <w:rPr>
          <w:rFonts w:ascii="Lucida Bright" w:eastAsia="Lucida Bright" w:hAnsi="Lucida Bright" w:cs="Lucida Bright"/>
          <w:color w:val="808080"/>
          <w:sz w:val="24"/>
          <w:szCs w:val="24"/>
        </w:rPr>
        <w:t xml:space="preserve">128 </w:t>
      </w:r>
      <w:proofErr w:type="spellStart"/>
      <w:r>
        <w:rPr>
          <w:rFonts w:ascii="Lucida Bright" w:eastAsia="Lucida Bright" w:hAnsi="Lucida Bright" w:cs="Lucida Bright"/>
          <w:color w:val="808080"/>
          <w:sz w:val="24"/>
          <w:szCs w:val="24"/>
        </w:rPr>
        <w:t>hs</w:t>
      </w:r>
      <w:proofErr w:type="spellEnd"/>
    </w:p>
    <w:p w14:paraId="6679EAB1" w14:textId="77777777" w:rsidR="00FF5379" w:rsidRDefault="00B7491F">
      <w:pPr>
        <w:spacing w:after="0" w:line="360" w:lineRule="auto"/>
        <w:ind w:left="0" w:hanging="2"/>
        <w:rPr>
          <w:rFonts w:ascii="Lucida Bright" w:eastAsia="Lucida Bright" w:hAnsi="Lucida Bright" w:cs="Lucida Bright"/>
          <w:color w:val="808080"/>
          <w:sz w:val="24"/>
          <w:szCs w:val="24"/>
        </w:rPr>
      </w:pPr>
      <w:r>
        <w:rPr>
          <w:rFonts w:ascii="Lucida Bright" w:eastAsia="Lucida Bright" w:hAnsi="Lucida Bright" w:cs="Lucida Bright"/>
          <w:b/>
          <w:sz w:val="24"/>
          <w:szCs w:val="24"/>
        </w:rPr>
        <w:t>Profesor Responsable:</w:t>
      </w:r>
      <w:r>
        <w:rPr>
          <w:rFonts w:ascii="Lucida Bright" w:eastAsia="Lucida Bright" w:hAnsi="Lucida Bright" w:cs="Lucida Bright"/>
          <w:sz w:val="24"/>
          <w:szCs w:val="24"/>
        </w:rPr>
        <w:t xml:space="preserve"> </w:t>
      </w:r>
      <w:r>
        <w:rPr>
          <w:rFonts w:ascii="Lucida Bright" w:eastAsia="Lucida Bright" w:hAnsi="Lucida Bright" w:cs="Lucida Bright"/>
          <w:color w:val="808080"/>
          <w:sz w:val="24"/>
          <w:szCs w:val="24"/>
        </w:rPr>
        <w:t>Esp. Julieta Varela</w:t>
      </w:r>
    </w:p>
    <w:p w14:paraId="6E2D6A74" w14:textId="77777777" w:rsidR="00FF5379" w:rsidRDefault="00FF5379">
      <w:pPr>
        <w:spacing w:after="0" w:line="360" w:lineRule="auto"/>
        <w:ind w:left="0" w:hanging="2"/>
        <w:rPr>
          <w:rFonts w:ascii="Lucida Bright" w:eastAsia="Lucida Bright" w:hAnsi="Lucida Bright" w:cs="Lucida Bright"/>
          <w:sz w:val="24"/>
          <w:szCs w:val="24"/>
        </w:rPr>
      </w:pPr>
    </w:p>
    <w:p w14:paraId="5F59E265" w14:textId="77777777" w:rsidR="00FF5379" w:rsidRDefault="00B7491F">
      <w:pPr>
        <w:spacing w:after="0" w:line="360" w:lineRule="auto"/>
        <w:ind w:left="0" w:hanging="2"/>
        <w:rPr>
          <w:rFonts w:ascii="Lucida Bright" w:eastAsia="Lucida Bright" w:hAnsi="Lucida Bright" w:cs="Lucida Bright"/>
          <w:color w:val="808080"/>
          <w:sz w:val="24"/>
          <w:szCs w:val="24"/>
        </w:rPr>
      </w:pPr>
      <w:r>
        <w:rPr>
          <w:rFonts w:ascii="Lucida Bright" w:eastAsia="Lucida Bright" w:hAnsi="Lucida Bright" w:cs="Lucida Bright"/>
          <w:b/>
          <w:sz w:val="24"/>
          <w:szCs w:val="24"/>
        </w:rPr>
        <w:t>Integrantes del equipo docente:</w:t>
      </w:r>
      <w:r>
        <w:rPr>
          <w:rFonts w:ascii="Lucida Bright" w:eastAsia="Lucida Bright" w:hAnsi="Lucida Bright" w:cs="Lucida Bright"/>
          <w:sz w:val="24"/>
          <w:szCs w:val="24"/>
        </w:rPr>
        <w:t xml:space="preserve"> </w:t>
      </w:r>
      <w:r>
        <w:rPr>
          <w:rFonts w:ascii="Lucida Bright" w:eastAsia="Lucida Bright" w:hAnsi="Lucida Bright" w:cs="Lucida Bright"/>
          <w:color w:val="808080"/>
          <w:sz w:val="24"/>
          <w:szCs w:val="24"/>
        </w:rPr>
        <w:t xml:space="preserve">Esp. Camila </w:t>
      </w:r>
      <w:proofErr w:type="spellStart"/>
      <w:r>
        <w:rPr>
          <w:rFonts w:ascii="Lucida Bright" w:eastAsia="Lucida Bright" w:hAnsi="Lucida Bright" w:cs="Lucida Bright"/>
          <w:color w:val="808080"/>
          <w:sz w:val="24"/>
          <w:szCs w:val="24"/>
        </w:rPr>
        <w:t>Berardo</w:t>
      </w:r>
      <w:proofErr w:type="spellEnd"/>
    </w:p>
    <w:p w14:paraId="164F1915" w14:textId="77777777" w:rsidR="00FF5379" w:rsidRDefault="00B7491F">
      <w:pPr>
        <w:spacing w:after="0" w:line="360" w:lineRule="auto"/>
        <w:ind w:left="0" w:hanging="2"/>
        <w:rPr>
          <w:rFonts w:ascii="Lucida Bright" w:eastAsia="Lucida Bright" w:hAnsi="Lucida Bright" w:cs="Lucida Bright"/>
          <w:sz w:val="24"/>
          <w:szCs w:val="24"/>
        </w:rPr>
      </w:pPr>
      <w:r>
        <w:rPr>
          <w:rFonts w:ascii="Lucida Bright" w:eastAsia="Lucida Bright" w:hAnsi="Lucida Bright" w:cs="Lucida Bright"/>
          <w:color w:val="808080"/>
          <w:sz w:val="24"/>
          <w:szCs w:val="24"/>
        </w:rPr>
        <w:tab/>
      </w:r>
      <w:r>
        <w:rPr>
          <w:rFonts w:ascii="Lucida Bright" w:eastAsia="Lucida Bright" w:hAnsi="Lucida Bright" w:cs="Lucida Bright"/>
          <w:color w:val="808080"/>
          <w:sz w:val="24"/>
          <w:szCs w:val="24"/>
        </w:rPr>
        <w:tab/>
      </w:r>
      <w:r>
        <w:rPr>
          <w:rFonts w:ascii="Lucida Bright" w:eastAsia="Lucida Bright" w:hAnsi="Lucida Bright" w:cs="Lucida Bright"/>
          <w:color w:val="808080"/>
          <w:sz w:val="24"/>
          <w:szCs w:val="24"/>
        </w:rPr>
        <w:tab/>
      </w:r>
      <w:r>
        <w:rPr>
          <w:rFonts w:ascii="Lucida Bright" w:eastAsia="Lucida Bright" w:hAnsi="Lucida Bright" w:cs="Lucida Bright"/>
          <w:color w:val="808080"/>
          <w:sz w:val="24"/>
          <w:szCs w:val="24"/>
        </w:rPr>
        <w:tab/>
      </w:r>
      <w:r>
        <w:rPr>
          <w:rFonts w:ascii="Lucida Bright" w:eastAsia="Lucida Bright" w:hAnsi="Lucida Bright" w:cs="Lucida Bright"/>
          <w:color w:val="808080"/>
          <w:sz w:val="24"/>
          <w:szCs w:val="24"/>
        </w:rPr>
        <w:tab/>
      </w:r>
    </w:p>
    <w:p w14:paraId="7381ECAE" w14:textId="77777777" w:rsidR="00FF5379" w:rsidRDefault="00B7491F">
      <w:pPr>
        <w:tabs>
          <w:tab w:val="left" w:pos="930"/>
        </w:tabs>
        <w:spacing w:after="0" w:line="360" w:lineRule="auto"/>
        <w:ind w:left="0" w:hanging="2"/>
        <w:rPr>
          <w:rFonts w:ascii="Lucida Bright" w:eastAsia="Lucida Bright" w:hAnsi="Lucida Bright" w:cs="Lucida Bright"/>
          <w:sz w:val="24"/>
          <w:szCs w:val="24"/>
        </w:rPr>
      </w:pPr>
      <w:r>
        <w:rPr>
          <w:rFonts w:ascii="Lucida Bright" w:eastAsia="Lucida Bright" w:hAnsi="Lucida Bright" w:cs="Lucida Bright"/>
          <w:sz w:val="24"/>
          <w:szCs w:val="24"/>
        </w:rPr>
        <w:tab/>
      </w:r>
    </w:p>
    <w:p w14:paraId="5A61B5F0" w14:textId="77777777" w:rsidR="00FF5379" w:rsidRDefault="00B7491F">
      <w:pPr>
        <w:spacing w:after="0" w:line="360" w:lineRule="auto"/>
        <w:ind w:left="0" w:hanging="2"/>
        <w:rPr>
          <w:rFonts w:ascii="Lucida Bright" w:eastAsia="Lucida Bright" w:hAnsi="Lucida Bright" w:cs="Lucida Bright"/>
          <w:color w:val="808080"/>
          <w:sz w:val="24"/>
          <w:szCs w:val="24"/>
        </w:rPr>
      </w:pPr>
      <w:r>
        <w:rPr>
          <w:rFonts w:ascii="Lucida Bright" w:eastAsia="Lucida Bright" w:hAnsi="Lucida Bright" w:cs="Lucida Bright"/>
          <w:b/>
          <w:sz w:val="24"/>
          <w:szCs w:val="24"/>
        </w:rPr>
        <w:t>Año académico:</w:t>
      </w:r>
      <w:r>
        <w:rPr>
          <w:rFonts w:ascii="Lucida Bright" w:eastAsia="Lucida Bright" w:hAnsi="Lucida Bright" w:cs="Lucida Bright"/>
          <w:sz w:val="24"/>
          <w:szCs w:val="24"/>
        </w:rPr>
        <w:t xml:space="preserve"> </w:t>
      </w:r>
      <w:r>
        <w:rPr>
          <w:rFonts w:ascii="Lucida Bright" w:eastAsia="Lucida Bright" w:hAnsi="Lucida Bright" w:cs="Lucida Bright"/>
          <w:color w:val="808080"/>
          <w:sz w:val="24"/>
          <w:szCs w:val="24"/>
        </w:rPr>
        <w:t>2024</w:t>
      </w:r>
    </w:p>
    <w:p w14:paraId="718D9339" w14:textId="77777777" w:rsidR="00FF5379" w:rsidRDefault="00FF5379">
      <w:pPr>
        <w:spacing w:after="0" w:line="360" w:lineRule="auto"/>
        <w:ind w:left="0" w:hanging="2"/>
        <w:jc w:val="center"/>
        <w:rPr>
          <w:rFonts w:ascii="Lucida Bright" w:eastAsia="Lucida Bright" w:hAnsi="Lucida Bright" w:cs="Lucida Bright"/>
          <w:color w:val="808080"/>
          <w:sz w:val="24"/>
          <w:szCs w:val="24"/>
        </w:rPr>
      </w:pPr>
    </w:p>
    <w:p w14:paraId="5F55E625" w14:textId="77777777" w:rsidR="00FF5379" w:rsidRDefault="00B7491F">
      <w:pPr>
        <w:spacing w:after="0" w:line="360" w:lineRule="auto"/>
        <w:ind w:left="0" w:hanging="2"/>
        <w:rPr>
          <w:rFonts w:ascii="Lucida Bright" w:eastAsia="Lucida Bright" w:hAnsi="Lucida Bright" w:cs="Lucida Bright"/>
          <w:sz w:val="24"/>
          <w:szCs w:val="24"/>
        </w:rPr>
      </w:pPr>
      <w:r>
        <w:rPr>
          <w:rFonts w:ascii="Lucida Bright" w:eastAsia="Lucida Bright" w:hAnsi="Lucida Bright" w:cs="Lucida Bright"/>
          <w:b/>
          <w:color w:val="000000"/>
          <w:sz w:val="24"/>
          <w:szCs w:val="24"/>
        </w:rPr>
        <w:t>Lugar y fecha</w:t>
      </w:r>
      <w:r>
        <w:rPr>
          <w:rFonts w:ascii="Lucida Bright" w:eastAsia="Lucida Bright" w:hAnsi="Lucida Bright" w:cs="Lucida Bright"/>
          <w:color w:val="808080"/>
          <w:sz w:val="24"/>
          <w:szCs w:val="24"/>
        </w:rPr>
        <w:t>: Río Cuarto, abril de 202</w:t>
      </w:r>
      <w:r>
        <w:rPr>
          <w:rFonts w:ascii="Lucida Bright" w:eastAsia="Lucida Bright" w:hAnsi="Lucida Bright" w:cs="Lucida Bright"/>
          <w:color w:val="808080"/>
          <w:sz w:val="24"/>
          <w:szCs w:val="24"/>
        </w:rPr>
        <w:t>4</w:t>
      </w:r>
    </w:p>
    <w:p w14:paraId="7D6AFDC4" w14:textId="77777777" w:rsidR="00FF5379" w:rsidRDefault="00B7491F">
      <w:pPr>
        <w:spacing w:after="0" w:line="360" w:lineRule="auto"/>
        <w:ind w:left="0" w:hanging="2"/>
        <w:rPr>
          <w:rFonts w:ascii="Lucida Bright" w:eastAsia="Lucida Bright" w:hAnsi="Lucida Bright" w:cs="Lucida Bright"/>
          <w:sz w:val="24"/>
          <w:szCs w:val="24"/>
        </w:rPr>
      </w:pPr>
      <w:r>
        <w:rPr>
          <w:rFonts w:ascii="Lucida Bright" w:eastAsia="Lucida Bright" w:hAnsi="Lucida Bright" w:cs="Lucida Bright"/>
          <w:sz w:val="24"/>
          <w:szCs w:val="24"/>
        </w:rPr>
        <w:t xml:space="preserve">   </w:t>
      </w:r>
    </w:p>
    <w:p w14:paraId="0C9650BA" w14:textId="77777777" w:rsidR="00FF5379" w:rsidRDefault="00FF5379">
      <w:pPr>
        <w:spacing w:after="0" w:line="360" w:lineRule="auto"/>
        <w:ind w:left="0" w:hanging="2"/>
        <w:rPr>
          <w:rFonts w:ascii="Lucida Bright" w:eastAsia="Lucida Bright" w:hAnsi="Lucida Bright" w:cs="Lucida Bright"/>
          <w:b/>
          <w:sz w:val="24"/>
          <w:szCs w:val="24"/>
        </w:rPr>
      </w:pPr>
    </w:p>
    <w:p w14:paraId="7DA3A13F" w14:textId="77777777" w:rsidR="00FF5379" w:rsidRDefault="00FF5379">
      <w:pPr>
        <w:spacing w:after="0" w:line="360" w:lineRule="auto"/>
        <w:ind w:left="0" w:hanging="2"/>
        <w:rPr>
          <w:rFonts w:ascii="Lucida Bright" w:eastAsia="Lucida Bright" w:hAnsi="Lucida Bright" w:cs="Lucida Bright"/>
          <w:b/>
          <w:sz w:val="24"/>
          <w:szCs w:val="24"/>
        </w:rPr>
      </w:pPr>
    </w:p>
    <w:p w14:paraId="096DD824" w14:textId="77777777" w:rsidR="00FF5379" w:rsidRDefault="00FF5379">
      <w:pPr>
        <w:spacing w:after="0" w:line="360" w:lineRule="auto"/>
        <w:ind w:left="0" w:hanging="2"/>
        <w:rPr>
          <w:rFonts w:ascii="Lucida Bright" w:eastAsia="Lucida Bright" w:hAnsi="Lucida Bright" w:cs="Lucida Bright"/>
          <w:b/>
          <w:sz w:val="24"/>
          <w:szCs w:val="24"/>
        </w:rPr>
      </w:pPr>
    </w:p>
    <w:p w14:paraId="56098012" w14:textId="77777777" w:rsidR="00FF5379" w:rsidRDefault="00FF5379">
      <w:pPr>
        <w:spacing w:after="0" w:line="360" w:lineRule="auto"/>
        <w:ind w:left="0" w:hanging="2"/>
        <w:rPr>
          <w:rFonts w:ascii="Lucida Bright" w:eastAsia="Lucida Bright" w:hAnsi="Lucida Bright" w:cs="Lucida Bright"/>
          <w:b/>
          <w:sz w:val="24"/>
          <w:szCs w:val="24"/>
        </w:rPr>
      </w:pPr>
    </w:p>
    <w:p w14:paraId="458305B6" w14:textId="77777777" w:rsidR="00FF5379" w:rsidRDefault="00FF5379">
      <w:pPr>
        <w:spacing w:after="0" w:line="360" w:lineRule="auto"/>
        <w:ind w:left="0" w:hanging="2"/>
        <w:rPr>
          <w:rFonts w:ascii="Lucida Bright" w:eastAsia="Lucida Bright" w:hAnsi="Lucida Bright" w:cs="Lucida Bright"/>
          <w:b/>
          <w:sz w:val="24"/>
          <w:szCs w:val="24"/>
        </w:rPr>
      </w:pPr>
    </w:p>
    <w:p w14:paraId="4E7EE26B" w14:textId="77777777" w:rsidR="00FF5379" w:rsidRDefault="00B7491F">
      <w:pPr>
        <w:spacing w:after="0" w:line="360" w:lineRule="auto"/>
        <w:ind w:left="0" w:hanging="2"/>
        <w:rPr>
          <w:color w:val="808080"/>
        </w:rPr>
      </w:pPr>
      <w:r>
        <w:br w:type="page"/>
      </w:r>
    </w:p>
    <w:p w14:paraId="74C111C3" w14:textId="77777777" w:rsidR="00FF5379" w:rsidRDefault="00B7491F">
      <w:pPr>
        <w:spacing w:after="0" w:line="36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FUNDAMENTACIÓ</w:t>
      </w:r>
      <w:bookmarkStart w:id="2" w:name="bookmark=id.1fob9te" w:colFirst="0" w:colLast="0"/>
      <w:bookmarkEnd w:id="2"/>
      <w:r>
        <w:rPr>
          <w:b/>
          <w:sz w:val="24"/>
          <w:szCs w:val="24"/>
        </w:rPr>
        <w:t>N</w:t>
      </w:r>
    </w:p>
    <w:p w14:paraId="2DD35F73" w14:textId="77777777" w:rsidR="00FF5379" w:rsidRDefault="00FF5379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</w:p>
    <w:p w14:paraId="21019120" w14:textId="77777777" w:rsidR="00FF5379" w:rsidRDefault="00B7491F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Las asignaturas que estructuran el Plan de Estudios del Profesorado en</w:t>
      </w:r>
      <w:r>
        <w:rPr>
          <w:rFonts w:ascii="Lucida Bright" w:eastAsia="Lucida Bright" w:hAnsi="Lucida Bright" w:cs="Lucida Bright"/>
          <w:sz w:val="24"/>
          <w:szCs w:val="24"/>
        </w:rPr>
        <w:t xml:space="preserve"> </w:t>
      </w:r>
      <w:r>
        <w:rPr>
          <w:color w:val="808080"/>
          <w:sz w:val="24"/>
          <w:szCs w:val="24"/>
        </w:rPr>
        <w:t xml:space="preserve">Lengua y Literatura se organizan en diferentes áreas: Literaria, Lingüística, Metodológica, de Formación Docente, y finalmente, el bloque de materias optativas. </w:t>
      </w:r>
    </w:p>
    <w:p w14:paraId="54294401" w14:textId="77777777" w:rsidR="00FF5379" w:rsidRDefault="00B7491F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Planeamiento Curricular e Institucional del área Lengua y Literatura pertenece al área de Form</w:t>
      </w:r>
      <w:r>
        <w:rPr>
          <w:color w:val="808080"/>
          <w:sz w:val="24"/>
          <w:szCs w:val="24"/>
        </w:rPr>
        <w:t xml:space="preserve">ación docente y constituye un espacio de síntesis en el que confluyen conocimientos de todas las disciplinas de la carrera, en esto radica su complejidad. </w:t>
      </w:r>
    </w:p>
    <w:p w14:paraId="4E22A9DD" w14:textId="77777777" w:rsidR="00FF5379" w:rsidRDefault="00B7491F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Dentro del área de Formación Docente, podríamos diferenciar entre aquellas materias que realizan un </w:t>
      </w:r>
      <w:r>
        <w:rPr>
          <w:color w:val="808080"/>
          <w:sz w:val="24"/>
          <w:szCs w:val="24"/>
        </w:rPr>
        <w:t>estudio y reflexión más teórica sobre la formación docente y disciplinar y otras que resignifican dicho estudio mediante diversos tipos de inmersión en el contexto educativo concreto. Los vínculos que se establecen entre Planeamiento y las demás asignatura</w:t>
      </w:r>
      <w:r>
        <w:rPr>
          <w:color w:val="808080"/>
          <w:sz w:val="24"/>
          <w:szCs w:val="24"/>
        </w:rPr>
        <w:t>s del área de formación docente dependen de esas características.  La experiencia previa de Seminario de Práctica docente I les permite realizar a los alumnos un análisis más acabado de los contenidos curriculares y elaborar propuestas sobre la enseñanza d</w:t>
      </w:r>
      <w:r>
        <w:rPr>
          <w:color w:val="808080"/>
          <w:sz w:val="24"/>
          <w:szCs w:val="24"/>
        </w:rPr>
        <w:t>e la lectura.</w:t>
      </w:r>
    </w:p>
    <w:p w14:paraId="22DB5269" w14:textId="77777777" w:rsidR="00FF5379" w:rsidRDefault="00B7491F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Planeamiento, al concentrarse en el estudio de la planificación en el contexto de la institución escolar, constituye una</w:t>
      </w:r>
      <w:r>
        <w:rPr>
          <w:rFonts w:ascii="Lucida Bright" w:eastAsia="Lucida Bright" w:hAnsi="Lucida Bright" w:cs="Lucida Bright"/>
          <w:sz w:val="24"/>
          <w:szCs w:val="24"/>
        </w:rPr>
        <w:t xml:space="preserve"> </w:t>
      </w:r>
      <w:r>
        <w:rPr>
          <w:color w:val="808080"/>
          <w:sz w:val="24"/>
          <w:szCs w:val="24"/>
        </w:rPr>
        <w:t>instancia fundamental, previa y preparatoria de la Práctica Profesional docente. Los temas trabajados a nivel teórico- pr</w:t>
      </w:r>
      <w:r>
        <w:rPr>
          <w:color w:val="808080"/>
          <w:sz w:val="24"/>
          <w:szCs w:val="24"/>
        </w:rPr>
        <w:t xml:space="preserve">áctico en Planeamiento se recuperan en la Práctica profesional Docente, en las instancias de observación, análisis e implementación de una propuesta de enseñanza por parte de los alumnos. </w:t>
      </w:r>
    </w:p>
    <w:p w14:paraId="52F558CA" w14:textId="77777777" w:rsidR="00FF5379" w:rsidRDefault="00B7491F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Planeamiento Curricular e Institucional del área Lengua y Literatur</w:t>
      </w:r>
      <w:r>
        <w:rPr>
          <w:color w:val="808080"/>
          <w:sz w:val="24"/>
          <w:szCs w:val="24"/>
        </w:rPr>
        <w:t>a es, por lo tanto, una materia de síntesis pedagógica y disciplinar.</w:t>
      </w:r>
    </w:p>
    <w:p w14:paraId="295C24A3" w14:textId="77777777" w:rsidR="00FF5379" w:rsidRDefault="00FF5379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</w:p>
    <w:p w14:paraId="4EF6403B" w14:textId="77777777" w:rsidR="00FF5379" w:rsidRDefault="00B7491F">
      <w:pPr>
        <w:spacing w:after="0" w:line="36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OBJETIVOS </w:t>
      </w:r>
    </w:p>
    <w:p w14:paraId="580AE80E" w14:textId="77777777" w:rsidR="00FF5379" w:rsidRDefault="00FF5379">
      <w:pPr>
        <w:spacing w:after="0" w:line="360" w:lineRule="auto"/>
        <w:ind w:left="0" w:hanging="2"/>
        <w:rPr>
          <w:sz w:val="24"/>
          <w:szCs w:val="24"/>
        </w:rPr>
      </w:pPr>
      <w:bookmarkStart w:id="3" w:name="bookmark=id.3znysh7" w:colFirst="0" w:colLast="0"/>
      <w:bookmarkEnd w:id="3"/>
    </w:p>
    <w:p w14:paraId="35754C02" w14:textId="77777777" w:rsidR="00FF5379" w:rsidRDefault="00B7491F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1.1-</w:t>
      </w:r>
      <w:r>
        <w:rPr>
          <w:color w:val="808080"/>
          <w:sz w:val="24"/>
          <w:szCs w:val="24"/>
        </w:rPr>
        <w:tab/>
        <w:t>Conocer las principales problemáticas relacionadas con el proceso de enseñanza y aprendizaje de la lengua y la literatura en la escuela secundaria.</w:t>
      </w:r>
    </w:p>
    <w:p w14:paraId="6FF1CA48" w14:textId="77777777" w:rsidR="00FF5379" w:rsidRDefault="00B7491F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lastRenderedPageBreak/>
        <w:t>1.2-</w:t>
      </w:r>
      <w:r>
        <w:rPr>
          <w:color w:val="808080"/>
          <w:sz w:val="24"/>
          <w:szCs w:val="24"/>
        </w:rPr>
        <w:tab/>
        <w:t>Comprender l</w:t>
      </w:r>
      <w:r>
        <w:rPr>
          <w:color w:val="808080"/>
          <w:sz w:val="24"/>
          <w:szCs w:val="24"/>
        </w:rPr>
        <w:t>a importancia de capacitarse para asumir actitudes críticas y transformadoras con respecto al currículum prescripto y a las propuestas de editoriales y docentes.</w:t>
      </w:r>
    </w:p>
    <w:p w14:paraId="29EA1907" w14:textId="77777777" w:rsidR="00FF5379" w:rsidRDefault="00B7491F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1.3-</w:t>
      </w:r>
      <w:r>
        <w:rPr>
          <w:color w:val="808080"/>
          <w:sz w:val="24"/>
          <w:szCs w:val="24"/>
        </w:rPr>
        <w:tab/>
        <w:t>Analizar y evaluar los aportes de las ciencias del lenguaje y de las teorías literarias a</w:t>
      </w:r>
      <w:r>
        <w:rPr>
          <w:color w:val="808080"/>
          <w:sz w:val="24"/>
          <w:szCs w:val="24"/>
        </w:rPr>
        <w:t>l currículo de lengua y literatura.</w:t>
      </w:r>
    </w:p>
    <w:p w14:paraId="14CEF88A" w14:textId="77777777" w:rsidR="00FF5379" w:rsidRDefault="00B7491F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1.4-</w:t>
      </w:r>
      <w:r>
        <w:rPr>
          <w:color w:val="808080"/>
          <w:sz w:val="24"/>
          <w:szCs w:val="24"/>
        </w:rPr>
        <w:tab/>
        <w:t>Diseñar proyectos de enseñanza y de aprendizaje de la lengua que enriquezcan la competencia lingüística, discursivo- textual, pragmática y estratégica de alumnos en el nivel medio.</w:t>
      </w:r>
    </w:p>
    <w:p w14:paraId="63217530" w14:textId="77777777" w:rsidR="00FF5379" w:rsidRDefault="00B7491F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1.5-</w:t>
      </w:r>
      <w:r>
        <w:rPr>
          <w:color w:val="808080"/>
          <w:sz w:val="24"/>
          <w:szCs w:val="24"/>
        </w:rPr>
        <w:tab/>
        <w:t>Organizar proyectos de enseña</w:t>
      </w:r>
      <w:r>
        <w:rPr>
          <w:color w:val="808080"/>
          <w:sz w:val="24"/>
          <w:szCs w:val="24"/>
        </w:rPr>
        <w:t>nza y aprendizaje de la literatura que desarrollen la competencia literaria de alumnos en el nivel secundario.</w:t>
      </w:r>
    </w:p>
    <w:p w14:paraId="15998EFA" w14:textId="77777777" w:rsidR="00FF5379" w:rsidRDefault="00B7491F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1.6- Conocer los fundamentos y prácticas de la educación inclusiva que orienten en la elaboración de propuestas curriculares significativas.</w:t>
      </w:r>
    </w:p>
    <w:p w14:paraId="3F0ECCCF" w14:textId="77777777" w:rsidR="00FF5379" w:rsidRDefault="00B7491F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1.7-</w:t>
      </w:r>
      <w:r>
        <w:rPr>
          <w:color w:val="808080"/>
          <w:sz w:val="24"/>
          <w:szCs w:val="24"/>
        </w:rPr>
        <w:t xml:space="preserve"> Comprender el impacto social que produce el ejercicio responsable de la profesión y la importancia y necesidad de la colaboración entre docentes.</w:t>
      </w:r>
    </w:p>
    <w:p w14:paraId="35D3FFAF" w14:textId="77777777" w:rsidR="00FF5379" w:rsidRDefault="00B7491F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1.8-</w:t>
      </w:r>
      <w:r>
        <w:rPr>
          <w:color w:val="808080"/>
          <w:sz w:val="24"/>
          <w:szCs w:val="24"/>
        </w:rPr>
        <w:tab/>
        <w:t>Valorar la importancia de capacitarse para orientar procesos de enseñanza de la lengua y la literatura q</w:t>
      </w:r>
      <w:r>
        <w:rPr>
          <w:color w:val="808080"/>
          <w:sz w:val="24"/>
          <w:szCs w:val="24"/>
        </w:rPr>
        <w:t>ue aseguren a los alumnos un dominio suficiente de las cuatro destrezas básicas: escuchar, hablar, leer y escribir.</w:t>
      </w:r>
    </w:p>
    <w:p w14:paraId="2104B84A" w14:textId="77777777" w:rsidR="00FF5379" w:rsidRDefault="00FF5379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</w:p>
    <w:p w14:paraId="4D1EAEF2" w14:textId="77777777" w:rsidR="00FF5379" w:rsidRDefault="00B7491F">
      <w:pPr>
        <w:spacing w:after="0" w:line="36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CONTENIDOS </w:t>
      </w:r>
    </w:p>
    <w:p w14:paraId="2D2A5F5E" w14:textId="77777777" w:rsidR="00FF5379" w:rsidRDefault="00FF5379">
      <w:pPr>
        <w:spacing w:after="0" w:line="360" w:lineRule="auto"/>
        <w:ind w:left="0" w:hanging="2"/>
        <w:jc w:val="both"/>
        <w:rPr>
          <w:sz w:val="24"/>
          <w:szCs w:val="24"/>
        </w:rPr>
      </w:pPr>
    </w:p>
    <w:p w14:paraId="4D9970BD" w14:textId="77777777" w:rsidR="00FF5379" w:rsidRDefault="00B7491F">
      <w:pPr>
        <w:spacing w:after="0" w:line="360" w:lineRule="auto"/>
        <w:ind w:left="0" w:hanging="2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Contenidos Transversales</w:t>
      </w:r>
    </w:p>
    <w:p w14:paraId="1286E977" w14:textId="77777777" w:rsidR="00FF5379" w:rsidRDefault="00FF5379">
      <w:pPr>
        <w:spacing w:after="0" w:line="360" w:lineRule="auto"/>
        <w:ind w:left="0" w:hanging="2"/>
        <w:jc w:val="both"/>
        <w:rPr>
          <w:color w:val="808080"/>
        </w:rPr>
      </w:pPr>
    </w:p>
    <w:p w14:paraId="5CB735CC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Géneros discursivos de circulación escolar: programa, planificación, informe, consigna.</w:t>
      </w:r>
    </w:p>
    <w:p w14:paraId="7B97BC75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La evalua</w:t>
      </w:r>
      <w:r>
        <w:rPr>
          <w:color w:val="808080"/>
        </w:rPr>
        <w:t>ción de los aprendizajes en Lengua y Literatura.</w:t>
      </w:r>
    </w:p>
    <w:p w14:paraId="0725BD2F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Diseño Curricular de la Provincia de Córdoba.</w:t>
      </w:r>
    </w:p>
    <w:p w14:paraId="4DD75E1C" w14:textId="77777777" w:rsidR="00FF5379" w:rsidRDefault="00FF5379">
      <w:pPr>
        <w:spacing w:after="0" w:line="360" w:lineRule="auto"/>
        <w:ind w:left="0" w:hanging="2"/>
        <w:jc w:val="both"/>
        <w:rPr>
          <w:color w:val="808080"/>
        </w:rPr>
      </w:pPr>
    </w:p>
    <w:p w14:paraId="5A422E30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PRIMER CUATRIMESTRE</w:t>
      </w:r>
    </w:p>
    <w:p w14:paraId="37F2D55C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Tema 1- EL PLANEAMIENTO</w:t>
      </w:r>
    </w:p>
    <w:p w14:paraId="79EFEFCD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1.1-Concepto y análisis de sus elementos claves:</w:t>
      </w:r>
    </w:p>
    <w:p w14:paraId="04CF9352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-La idea de proceso.</w:t>
      </w:r>
    </w:p>
    <w:p w14:paraId="2A537068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lastRenderedPageBreak/>
        <w:t>-Las decisiones.</w:t>
      </w:r>
    </w:p>
    <w:p w14:paraId="5E0C016C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-La orientación a la acción futura.</w:t>
      </w:r>
    </w:p>
    <w:p w14:paraId="0D9F7C8E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-Los fines y los medios.</w:t>
      </w:r>
    </w:p>
    <w:p w14:paraId="3A7A11C7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1.2-El contexto en que se plantea hoy el trabajo de planeamiento.</w:t>
      </w:r>
    </w:p>
    <w:p w14:paraId="7808CFFD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1.3-Los enfoques en el planeamiento: el enfoque normativo, el estratégico, el situacional. </w:t>
      </w:r>
    </w:p>
    <w:p w14:paraId="05200ECE" w14:textId="77777777" w:rsidR="00FF5379" w:rsidRDefault="00FF5379">
      <w:pPr>
        <w:spacing w:after="0" w:line="360" w:lineRule="auto"/>
        <w:ind w:left="0" w:hanging="2"/>
        <w:jc w:val="both"/>
        <w:rPr>
          <w:color w:val="808080"/>
        </w:rPr>
      </w:pPr>
    </w:p>
    <w:p w14:paraId="39E4ABE9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TEMA 2. LA PLANIFICACIÓN EDUCATIVA</w:t>
      </w:r>
    </w:p>
    <w:p w14:paraId="14A3D088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2</w:t>
      </w:r>
      <w:r>
        <w:rPr>
          <w:color w:val="808080"/>
        </w:rPr>
        <w:t>.1- Concepto, elementos, carácter</w:t>
      </w:r>
    </w:p>
    <w:p w14:paraId="6B839E70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2.2- Niveles y fases operacionales: programa, plan, proyecto</w:t>
      </w:r>
    </w:p>
    <w:p w14:paraId="33620EE6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2.3- El proyecto educativo institucional: concepto, tipos, formulación</w:t>
      </w:r>
    </w:p>
    <w:p w14:paraId="53E249B9" w14:textId="77777777" w:rsidR="00FF5379" w:rsidRDefault="00FF5379">
      <w:pPr>
        <w:spacing w:after="0" w:line="360" w:lineRule="auto"/>
        <w:ind w:left="0" w:hanging="2"/>
        <w:jc w:val="center"/>
        <w:rPr>
          <w:color w:val="808080"/>
        </w:rPr>
      </w:pPr>
    </w:p>
    <w:p w14:paraId="2B331294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TEMA 3.  LA PLANIFICACIÓN DE LA ENSEÑANZA: EL CURRICULUM</w:t>
      </w:r>
    </w:p>
    <w:p w14:paraId="615C7F78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3.1- Concepto, niveles y tipos.</w:t>
      </w:r>
    </w:p>
    <w:p w14:paraId="34931847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3.2- Los fundamentos políticos, históricos, filosóficos, socioculturales, psicopedagógicos, científicos, disciplinares.</w:t>
      </w:r>
    </w:p>
    <w:p w14:paraId="0A173509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3.3- Los componentes del </w:t>
      </w:r>
      <w:proofErr w:type="spellStart"/>
      <w:r>
        <w:rPr>
          <w:color w:val="808080"/>
        </w:rPr>
        <w:t>curriculum</w:t>
      </w:r>
      <w:proofErr w:type="spellEnd"/>
      <w:r>
        <w:rPr>
          <w:color w:val="808080"/>
        </w:rPr>
        <w:t>.</w:t>
      </w:r>
    </w:p>
    <w:p w14:paraId="375A5A8F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3.4- Los pasos del proceso de elaboración.</w:t>
      </w:r>
    </w:p>
    <w:p w14:paraId="2050F3F2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3.5- Relación entre </w:t>
      </w:r>
      <w:r>
        <w:rPr>
          <w:color w:val="808080"/>
        </w:rPr>
        <w:t>currículum</w:t>
      </w:r>
      <w:r>
        <w:rPr>
          <w:color w:val="808080"/>
        </w:rPr>
        <w:t xml:space="preserve"> y Planeamiento.</w:t>
      </w:r>
    </w:p>
    <w:p w14:paraId="5CAB5624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3.6- La i</w:t>
      </w:r>
      <w:r>
        <w:rPr>
          <w:color w:val="808080"/>
        </w:rPr>
        <w:t>nclusi</w:t>
      </w:r>
      <w:r>
        <w:rPr>
          <w:color w:val="808080"/>
        </w:rPr>
        <w:t xml:space="preserve">ón educativa </w:t>
      </w:r>
      <w:r>
        <w:rPr>
          <w:color w:val="808080"/>
        </w:rPr>
        <w:t xml:space="preserve">en el </w:t>
      </w:r>
      <w:r>
        <w:rPr>
          <w:color w:val="808080"/>
        </w:rPr>
        <w:t>currículum</w:t>
      </w:r>
      <w:r>
        <w:rPr>
          <w:color w:val="808080"/>
        </w:rPr>
        <w:t xml:space="preserve"> actual.</w:t>
      </w:r>
    </w:p>
    <w:p w14:paraId="34148B01" w14:textId="77777777" w:rsidR="00FF5379" w:rsidRDefault="00FF5379">
      <w:pPr>
        <w:spacing w:after="0" w:line="360" w:lineRule="auto"/>
        <w:ind w:left="0" w:hanging="2"/>
        <w:jc w:val="both"/>
        <w:rPr>
          <w:color w:val="808080"/>
        </w:rPr>
      </w:pPr>
    </w:p>
    <w:p w14:paraId="13257CBC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TEMA 4: LA PLANIFICACIÓN DE LA ENSEÑANZA DE LA LENGUA Y LA LITERATURA: EL </w:t>
      </w:r>
      <w:r>
        <w:rPr>
          <w:color w:val="808080"/>
        </w:rPr>
        <w:t>CURRÍCULUM</w:t>
      </w:r>
      <w:r>
        <w:rPr>
          <w:color w:val="808080"/>
        </w:rPr>
        <w:t xml:space="preserve"> ESCOLAR DE LENGUA Y LITERATURA</w:t>
      </w:r>
    </w:p>
    <w:p w14:paraId="202EE3D5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Conocimientos de que debe disponer el docente tanto para analizar propuestas curriculares como </w:t>
      </w:r>
      <w:r>
        <w:rPr>
          <w:color w:val="808080"/>
        </w:rPr>
        <w:t>para diseñar proyectos de enseñanza- aprendizaje de la Lengua y la Literatura.</w:t>
      </w:r>
    </w:p>
    <w:p w14:paraId="41E72A4F" w14:textId="77777777" w:rsidR="00FF5379" w:rsidRDefault="00FF5379">
      <w:pPr>
        <w:spacing w:after="0" w:line="360" w:lineRule="auto"/>
        <w:ind w:left="0" w:hanging="2"/>
        <w:jc w:val="both"/>
        <w:rPr>
          <w:color w:val="808080"/>
        </w:rPr>
      </w:pPr>
    </w:p>
    <w:p w14:paraId="5C4F00EC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4.1- MARCO TEÓRICO DISCIPLINAR</w:t>
      </w:r>
    </w:p>
    <w:p w14:paraId="5DE350F9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-Fundamentos del currículum y sus implicaciones para la enseñanza de la lengua y la literatura. </w:t>
      </w:r>
    </w:p>
    <w:p w14:paraId="74A6483B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-Revisión de conceptos pedagógicos implicados en el </w:t>
      </w:r>
      <w:proofErr w:type="spellStart"/>
      <w:r>
        <w:rPr>
          <w:color w:val="808080"/>
        </w:rPr>
        <w:t>curriculum</w:t>
      </w:r>
      <w:proofErr w:type="spellEnd"/>
      <w:r>
        <w:rPr>
          <w:color w:val="808080"/>
        </w:rPr>
        <w:t xml:space="preserve"> de lengua y literatura.</w:t>
      </w:r>
    </w:p>
    <w:p w14:paraId="2A2DEF3A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-Marco teórico disciplinar. Aportes de las ciencias del lenguaje, la literatura y teoría literaria para la enseñanza de la lengua y la literatura. </w:t>
      </w:r>
    </w:p>
    <w:p w14:paraId="3F3F5E36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-Los objetivos, los c</w:t>
      </w:r>
      <w:r>
        <w:rPr>
          <w:color w:val="808080"/>
        </w:rPr>
        <w:t>ontenidos y la evaluación de la enseñanza.</w:t>
      </w:r>
    </w:p>
    <w:p w14:paraId="7D0E04CC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lastRenderedPageBreak/>
        <w:t>-La noción de competencia comunicativa: su pertinencia para el estudio del aprendizaje de las acciones verbales.</w:t>
      </w:r>
    </w:p>
    <w:p w14:paraId="1DDAF561" w14:textId="77777777" w:rsidR="00FF5379" w:rsidRDefault="00FF5379">
      <w:pPr>
        <w:spacing w:after="0" w:line="360" w:lineRule="auto"/>
        <w:ind w:left="0" w:hanging="2"/>
        <w:jc w:val="both"/>
        <w:rPr>
          <w:color w:val="808080"/>
        </w:rPr>
      </w:pPr>
    </w:p>
    <w:p w14:paraId="74045A09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SEGUNDO CUATRIMESTRE</w:t>
      </w:r>
    </w:p>
    <w:p w14:paraId="65FEF644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4.2- CONTENIDOS </w:t>
      </w:r>
    </w:p>
    <w:p w14:paraId="013A773B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4.2.1- DIDÁCTICA ESPECÍFICA: ORALIDAD  </w:t>
      </w:r>
    </w:p>
    <w:p w14:paraId="3AFCD4D2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-Relaciones y diferen</w:t>
      </w:r>
      <w:r>
        <w:rPr>
          <w:color w:val="808080"/>
        </w:rPr>
        <w:t>cias entre las dos modalidades de realización del lenguaje: oralidad y escritura</w:t>
      </w:r>
    </w:p>
    <w:p w14:paraId="107D5396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 “Saber hablar” o competencia oral.</w:t>
      </w:r>
    </w:p>
    <w:p w14:paraId="32FC5186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-Características lingüístico- textuales del discurso oral formal e informal. </w:t>
      </w:r>
    </w:p>
    <w:p w14:paraId="14D045B8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-Aspectos psicosociales, no verbales y paraverbales de la or</w:t>
      </w:r>
      <w:r>
        <w:rPr>
          <w:color w:val="808080"/>
        </w:rPr>
        <w:t>alidad</w:t>
      </w:r>
    </w:p>
    <w:p w14:paraId="150F54A0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-Didáctica de la oralidad:</w:t>
      </w:r>
    </w:p>
    <w:p w14:paraId="082E3B1F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-Problemáticas de la enseñanza de la oralidad hoy.</w:t>
      </w:r>
    </w:p>
    <w:p w14:paraId="709EC231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-Variedades lingüísticas y su incidencia en la enseñanza y en el aprendizaje de la oralidad.</w:t>
      </w:r>
    </w:p>
    <w:p w14:paraId="158CB8E8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-Secuencias didácticas para la enseñanza de la oralidad.</w:t>
      </w:r>
    </w:p>
    <w:p w14:paraId="529E4D5C" w14:textId="77777777" w:rsidR="00FF5379" w:rsidRDefault="00FF5379">
      <w:pPr>
        <w:spacing w:after="0" w:line="360" w:lineRule="auto"/>
        <w:ind w:left="0" w:hanging="2"/>
        <w:jc w:val="both"/>
        <w:rPr>
          <w:color w:val="808080"/>
        </w:rPr>
      </w:pPr>
    </w:p>
    <w:p w14:paraId="1E0A9B4A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4.2.2- DIDÁCTICA ESP</w:t>
      </w:r>
      <w:r>
        <w:rPr>
          <w:color w:val="808080"/>
        </w:rPr>
        <w:t xml:space="preserve">ECÍFICA: ESCRITURA </w:t>
      </w:r>
    </w:p>
    <w:p w14:paraId="17F429B2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-Didáctica de la escritura: conceptualización.</w:t>
      </w:r>
    </w:p>
    <w:p w14:paraId="0CF053E7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-Concepción de escritura y rasgos.</w:t>
      </w:r>
    </w:p>
    <w:p w14:paraId="7ACF8E45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-El texto: concepto, propiedades o condiciones de textualidad, normas de textualidad, indicadores tipologías y tipos de textos.</w:t>
      </w:r>
    </w:p>
    <w:p w14:paraId="0791E69B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-La escritura como proceso</w:t>
      </w:r>
      <w:r>
        <w:rPr>
          <w:color w:val="808080"/>
        </w:rPr>
        <w:t>: modelos de escritura, indicadores para evaluar la producción y calidad textual.</w:t>
      </w:r>
    </w:p>
    <w:p w14:paraId="03486D67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-La escritura en la escuela secundaria.</w:t>
      </w:r>
    </w:p>
    <w:p w14:paraId="0C99B887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-Consignas de escritura: abordaje crítico y creativo.</w:t>
      </w:r>
    </w:p>
    <w:p w14:paraId="0048B7B1" w14:textId="77777777" w:rsidR="00FF5379" w:rsidRDefault="00FF5379">
      <w:pPr>
        <w:spacing w:after="0" w:line="360" w:lineRule="auto"/>
        <w:ind w:left="0" w:hanging="2"/>
        <w:jc w:val="both"/>
        <w:rPr>
          <w:color w:val="808080"/>
        </w:rPr>
      </w:pPr>
    </w:p>
    <w:p w14:paraId="00BB9E98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4.2.3 – DIDÁCTICAS ESPECÍFICAS: GRAMÁTICA y ORTOGRAFÍA</w:t>
      </w:r>
    </w:p>
    <w:p w14:paraId="38BFD243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-DIDÁCTICA ESPECÍFICA: GRAMÁTICA</w:t>
      </w:r>
    </w:p>
    <w:p w14:paraId="31F2399F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-Evolución de la enseñanza de la Lengua y la Gramática en la escuela secundaria argentina. </w:t>
      </w:r>
    </w:p>
    <w:p w14:paraId="34995E1B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-El cambio de paradigma y su relación con el desarrollo de las competencias, capacidades y de la conciencia lingüística.</w:t>
      </w:r>
    </w:p>
    <w:p w14:paraId="7ABC0760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-La revalorización de la lengua estándar.</w:t>
      </w:r>
    </w:p>
    <w:p w14:paraId="1A73D85A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lastRenderedPageBreak/>
        <w:t>-Revisión de los modelos gramaticales: características de la gramática tradicional, de la gra</w:t>
      </w:r>
      <w:r>
        <w:rPr>
          <w:color w:val="808080"/>
        </w:rPr>
        <w:t xml:space="preserve">mática estructural y de la gramática del texto. Hacia una gramática pedagógica. </w:t>
      </w:r>
    </w:p>
    <w:p w14:paraId="693FAC84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-Bases teóricas para una propuesta de enseñanza y aprendizaje que favorezca el desarrollo de la competencia comunicativa.</w:t>
      </w:r>
    </w:p>
    <w:p w14:paraId="4ACA2A28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 Análisis de los aportes de las distintas perspectiv</w:t>
      </w:r>
      <w:r>
        <w:rPr>
          <w:color w:val="808080"/>
        </w:rPr>
        <w:t>as gramaticales al currículum.</w:t>
      </w:r>
    </w:p>
    <w:p w14:paraId="48C01114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-Incidencia del uso y de la reflexión metalingüística en la organización de los procesos de enseñanza y de aprendizaje de la lengua y de la gramática. </w:t>
      </w:r>
    </w:p>
    <w:p w14:paraId="0B5C1039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-DIDÁCTICA ESPECÍFICA: ORTOGRAFÍA</w:t>
      </w:r>
    </w:p>
    <w:p w14:paraId="65E71A05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-La ortografía como parte de la Gramáti</w:t>
      </w:r>
      <w:r>
        <w:rPr>
          <w:color w:val="808080"/>
        </w:rPr>
        <w:t>ca.</w:t>
      </w:r>
    </w:p>
    <w:p w14:paraId="6DDE1E4F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-La conciencia de oposición. Tipos de información.</w:t>
      </w:r>
    </w:p>
    <w:p w14:paraId="7D3DBD7F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-Didáctica de la ortografía: la ortografía en los proyectos de escritura y de lectura </w:t>
      </w:r>
    </w:p>
    <w:p w14:paraId="449BBAA1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-Importancia de la reflexión en la enseñanza y en el aprendizaje de la ortografía</w:t>
      </w:r>
    </w:p>
    <w:p w14:paraId="25539851" w14:textId="77777777" w:rsidR="00FF5379" w:rsidRDefault="00FF5379">
      <w:pPr>
        <w:spacing w:after="0" w:line="360" w:lineRule="auto"/>
        <w:ind w:left="0" w:hanging="2"/>
        <w:jc w:val="both"/>
        <w:rPr>
          <w:color w:val="808080"/>
        </w:rPr>
      </w:pPr>
    </w:p>
    <w:p w14:paraId="13072F80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4.2.4- DIDÁCTICA ESPECÍFICA: LE</w:t>
      </w:r>
      <w:r>
        <w:rPr>
          <w:color w:val="808080"/>
        </w:rPr>
        <w:t xml:space="preserve">CTURA </w:t>
      </w:r>
    </w:p>
    <w:p w14:paraId="15B5ED56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-Enseñanza tradicional de la lectura vs nuevas alternativas.</w:t>
      </w:r>
    </w:p>
    <w:p w14:paraId="7F5EB9AE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-La enseñanza de diferentes modos de leer según los soportes textuales. Problemáticas y perspectivas.</w:t>
      </w:r>
    </w:p>
    <w:p w14:paraId="70064650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-Relaciones entre lectura y escritura: tensiones entre las prácticas escolares y extra</w:t>
      </w:r>
      <w:r>
        <w:rPr>
          <w:color w:val="808080"/>
        </w:rPr>
        <w:t>escolares.</w:t>
      </w:r>
    </w:p>
    <w:p w14:paraId="3BC45FE0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-Propuestas didácticas para trabajar la lectura en nivel secundario en </w:t>
      </w:r>
      <w:proofErr w:type="spellStart"/>
      <w:r>
        <w:rPr>
          <w:color w:val="808080"/>
        </w:rPr>
        <w:t>pos</w:t>
      </w:r>
      <w:proofErr w:type="spellEnd"/>
      <w:r>
        <w:rPr>
          <w:color w:val="808080"/>
        </w:rPr>
        <w:t xml:space="preserve"> de formar lectores competentes.</w:t>
      </w:r>
    </w:p>
    <w:p w14:paraId="779EF51B" w14:textId="77777777" w:rsidR="00FF5379" w:rsidRDefault="00FF5379">
      <w:pPr>
        <w:spacing w:after="0" w:line="360" w:lineRule="auto"/>
        <w:ind w:left="0" w:hanging="2"/>
        <w:jc w:val="both"/>
        <w:rPr>
          <w:color w:val="808080"/>
        </w:rPr>
      </w:pPr>
    </w:p>
    <w:p w14:paraId="282DF9C2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4.2.5- DIDÁCTICA ESPECÍFICA: LITERATURA</w:t>
      </w:r>
    </w:p>
    <w:p w14:paraId="06D33F27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-Evolución de la enseñanza de la literatura en la escuela media argentina. </w:t>
      </w:r>
    </w:p>
    <w:p w14:paraId="712A6D11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-Planteo y análisis d</w:t>
      </w:r>
      <w:r>
        <w:rPr>
          <w:color w:val="808080"/>
        </w:rPr>
        <w:t xml:space="preserve">e problemáticas relacionadas con la formación de lectores competentes: </w:t>
      </w:r>
    </w:p>
    <w:p w14:paraId="03A72455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*el abordaje de la teoría literaria, </w:t>
      </w:r>
    </w:p>
    <w:p w14:paraId="3E298DCC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*la configuración del corpus de lectura,</w:t>
      </w:r>
    </w:p>
    <w:p w14:paraId="5B31986F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*la pérdida de la autonomía de la literatura, </w:t>
      </w:r>
    </w:p>
    <w:p w14:paraId="18B1C58D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*la visión historicista, </w:t>
      </w:r>
    </w:p>
    <w:p w14:paraId="76F462EC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*el estudio memorístico de la li</w:t>
      </w:r>
      <w:r>
        <w:rPr>
          <w:color w:val="808080"/>
        </w:rPr>
        <w:t>teratura.</w:t>
      </w:r>
    </w:p>
    <w:p w14:paraId="1883FA7D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-Análisis de propuestas didácticas para la enseñanza de la literatura. </w:t>
      </w:r>
    </w:p>
    <w:p w14:paraId="1A2D3F8A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-La conformación de un nuevo canon literario escolar.</w:t>
      </w:r>
    </w:p>
    <w:p w14:paraId="54EB5877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lastRenderedPageBreak/>
        <w:t>-Lectura, escritura y literatura: relaciones productivas y proyecciones didácticas.</w:t>
      </w:r>
    </w:p>
    <w:p w14:paraId="63ADA412" w14:textId="77777777" w:rsidR="00FF5379" w:rsidRDefault="00FF5379">
      <w:pPr>
        <w:spacing w:after="0" w:line="360" w:lineRule="auto"/>
        <w:ind w:left="0" w:hanging="2"/>
        <w:rPr>
          <w:rFonts w:ascii="Lucida Bright" w:eastAsia="Lucida Bright" w:hAnsi="Lucida Bright" w:cs="Lucida Bright"/>
          <w:sz w:val="24"/>
          <w:szCs w:val="24"/>
        </w:rPr>
      </w:pPr>
    </w:p>
    <w:p w14:paraId="177C3463" w14:textId="77777777" w:rsidR="00FF5379" w:rsidRDefault="00B7491F">
      <w:pPr>
        <w:spacing w:after="0" w:line="360" w:lineRule="auto"/>
        <w:ind w:left="0" w:hanging="2"/>
        <w:rPr>
          <w:color w:val="808080"/>
        </w:rPr>
      </w:pPr>
      <w:r>
        <w:rPr>
          <w:b/>
          <w:sz w:val="24"/>
          <w:szCs w:val="24"/>
        </w:rPr>
        <w:t>4</w:t>
      </w:r>
      <w:bookmarkStart w:id="4" w:name="bookmark=id.2et92p0" w:colFirst="0" w:colLast="0"/>
      <w:bookmarkEnd w:id="4"/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METODOLOGÍA</w:t>
      </w:r>
      <w:r>
        <w:rPr>
          <w:b/>
          <w:sz w:val="24"/>
          <w:szCs w:val="24"/>
        </w:rPr>
        <w:t xml:space="preserve"> DE TRABAJO </w:t>
      </w:r>
    </w:p>
    <w:p w14:paraId="12F27862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El cursado de la materia combinará:</w:t>
      </w:r>
    </w:p>
    <w:p w14:paraId="7B0106D6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 *Clases presenciales.</w:t>
      </w:r>
    </w:p>
    <w:p w14:paraId="71704BA1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*Actividades de lectura, análisis y producción domiciliaria enviadas por el grupo de </w:t>
      </w:r>
      <w:r>
        <w:rPr>
          <w:color w:val="808080"/>
        </w:rPr>
        <w:t xml:space="preserve">Facebook de la asignatura o por correo electrónico a las docentes. Algunas de ellas se deberán presentar en forma individual y/o grupal o en foros de debate para compartir con los compañeros lo trabajado. </w:t>
      </w:r>
    </w:p>
    <w:p w14:paraId="7C12647C" w14:textId="77777777" w:rsidR="00FF5379" w:rsidRDefault="00B7491F">
      <w:pPr>
        <w:tabs>
          <w:tab w:val="right" w:pos="8504"/>
        </w:tabs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*Exposiciones orales grupales con la metodología d</w:t>
      </w:r>
      <w:r>
        <w:rPr>
          <w:color w:val="808080"/>
        </w:rPr>
        <w:t>e foros de lectura sobre las Didácticas específicas.</w:t>
      </w:r>
    </w:p>
    <w:p w14:paraId="68A5D2C5" w14:textId="77777777" w:rsidR="00FF5379" w:rsidRDefault="00B7491F">
      <w:pPr>
        <w:tabs>
          <w:tab w:val="right" w:pos="8504"/>
        </w:tabs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*Jornadas de formación y reflexión con especialistas sobre temáticas específicas.</w:t>
      </w:r>
    </w:p>
    <w:p w14:paraId="3C93B4CC" w14:textId="77777777" w:rsidR="00FF5379" w:rsidRDefault="00B7491F">
      <w:pPr>
        <w:tabs>
          <w:tab w:val="right" w:pos="8504"/>
        </w:tabs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 xml:space="preserve"> </w:t>
      </w:r>
    </w:p>
    <w:p w14:paraId="098BB8CD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Los estudiantes tendrán la posibilidad de realizar consultas presenciales o por mail en función de sus necesidades part</w:t>
      </w:r>
      <w:r>
        <w:rPr>
          <w:color w:val="808080"/>
        </w:rPr>
        <w:t xml:space="preserve">iculares. </w:t>
      </w:r>
    </w:p>
    <w:p w14:paraId="503D36E9" w14:textId="77777777" w:rsidR="00FF5379" w:rsidRDefault="00FF5379">
      <w:pPr>
        <w:spacing w:after="0" w:line="360" w:lineRule="auto"/>
        <w:ind w:left="0" w:hanging="2"/>
        <w:jc w:val="both"/>
        <w:rPr>
          <w:color w:val="808080"/>
        </w:rPr>
      </w:pPr>
    </w:p>
    <w:p w14:paraId="57706973" w14:textId="77777777" w:rsidR="00FF5379" w:rsidRDefault="00B7491F">
      <w:pPr>
        <w:spacing w:after="0" w:line="360" w:lineRule="auto"/>
        <w:ind w:left="0" w:hanging="2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5. EVALUACI</w:t>
      </w:r>
      <w:r>
        <w:rPr>
          <w:b/>
          <w:sz w:val="24"/>
          <w:szCs w:val="24"/>
        </w:rPr>
        <w:t>Ó</w:t>
      </w:r>
      <w:r>
        <w:rPr>
          <w:b/>
          <w:sz w:val="24"/>
          <w:szCs w:val="24"/>
        </w:rPr>
        <w:t xml:space="preserve">N </w:t>
      </w:r>
      <w:bookmarkStart w:id="5" w:name="bookmark=id.tyjcwt" w:colFirst="0" w:colLast="0"/>
      <w:bookmarkEnd w:id="5"/>
    </w:p>
    <w:p w14:paraId="0E8A54B2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PRIMER CUATRIMESTRE</w:t>
      </w:r>
    </w:p>
    <w:p w14:paraId="6BDFE410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a- TRABAJOS PRÁCTICOS</w:t>
      </w:r>
    </w:p>
    <w:p w14:paraId="073D2AE2" w14:textId="77777777" w:rsidR="00FF5379" w:rsidRDefault="00B7491F">
      <w:pPr>
        <w:numPr>
          <w:ilvl w:val="0"/>
          <w:numId w:val="2"/>
        </w:numPr>
        <w:ind w:left="0" w:hanging="2"/>
        <w:jc w:val="both"/>
        <w:rPr>
          <w:color w:val="808080"/>
        </w:rPr>
      </w:pPr>
      <w:r>
        <w:rPr>
          <w:color w:val="808080"/>
        </w:rPr>
        <w:t>Diversas actividades de integración y de articulación de los contenidos de la asignatura con materiales audiovisuales, documentos curriculares y propuestas educativas y/o culturales.</w:t>
      </w:r>
    </w:p>
    <w:p w14:paraId="50A2D753" w14:textId="77777777" w:rsidR="00FF5379" w:rsidRDefault="00B7491F">
      <w:pPr>
        <w:numPr>
          <w:ilvl w:val="0"/>
          <w:numId w:val="2"/>
        </w:numPr>
        <w:ind w:left="0" w:hanging="2"/>
        <w:jc w:val="both"/>
        <w:rPr>
          <w:color w:val="808080"/>
        </w:rPr>
      </w:pPr>
      <w:r>
        <w:rPr>
          <w:color w:val="808080"/>
        </w:rPr>
        <w:t>Se realizará un trabajo práctico integrador sobre los temas 1 y 2. Modali</w:t>
      </w:r>
      <w:r>
        <w:rPr>
          <w:color w:val="808080"/>
        </w:rPr>
        <w:t xml:space="preserve">dad grupal. </w:t>
      </w:r>
    </w:p>
    <w:p w14:paraId="122B5FF9" w14:textId="77777777" w:rsidR="00FF5379" w:rsidRDefault="00B7491F">
      <w:pPr>
        <w:numPr>
          <w:ilvl w:val="0"/>
          <w:numId w:val="2"/>
        </w:numPr>
        <w:ind w:left="0" w:hanging="2"/>
        <w:jc w:val="both"/>
        <w:rPr>
          <w:color w:val="808080"/>
        </w:rPr>
      </w:pPr>
      <w:r>
        <w:rPr>
          <w:color w:val="808080"/>
        </w:rPr>
        <w:t xml:space="preserve">Se realizará un trabajo práctico integrador sobre el tema 1, 2 y 3. Modalidad grupal. </w:t>
      </w:r>
    </w:p>
    <w:p w14:paraId="250D9E9D" w14:textId="77777777" w:rsidR="00FF5379" w:rsidRDefault="00B7491F">
      <w:pPr>
        <w:numPr>
          <w:ilvl w:val="0"/>
          <w:numId w:val="2"/>
        </w:numPr>
        <w:ind w:left="0" w:hanging="2"/>
        <w:jc w:val="both"/>
        <w:rPr>
          <w:color w:val="808080"/>
        </w:rPr>
      </w:pPr>
      <w:r>
        <w:rPr>
          <w:color w:val="808080"/>
        </w:rPr>
        <w:t>Parcial integrador sobre los temas 1, 2 y 3. Modalidad presencial, escrita e individual. Una instancia de recuperatorio.</w:t>
      </w:r>
    </w:p>
    <w:p w14:paraId="168AA7A2" w14:textId="77777777" w:rsidR="00FF5379" w:rsidRDefault="00B7491F">
      <w:pPr>
        <w:ind w:left="0" w:hanging="2"/>
        <w:jc w:val="both"/>
        <w:rPr>
          <w:color w:val="808080"/>
        </w:rPr>
      </w:pPr>
      <w:r>
        <w:rPr>
          <w:color w:val="808080"/>
        </w:rPr>
        <w:t>Nota: en el caso de los trabajos pr</w:t>
      </w:r>
      <w:r>
        <w:rPr>
          <w:color w:val="808080"/>
        </w:rPr>
        <w:t>ácticos solo se podrá recuperar uno de ellos.</w:t>
      </w:r>
    </w:p>
    <w:p w14:paraId="604DA6F9" w14:textId="77777777" w:rsidR="00FF5379" w:rsidRDefault="00B7491F">
      <w:pPr>
        <w:ind w:left="0" w:hanging="2"/>
        <w:jc w:val="both"/>
        <w:rPr>
          <w:color w:val="808080"/>
        </w:rPr>
      </w:pPr>
      <w:r>
        <w:rPr>
          <w:color w:val="808080"/>
        </w:rPr>
        <w:t>SEGUNDO CUATRIMESTRE</w:t>
      </w:r>
    </w:p>
    <w:p w14:paraId="1E0B9658" w14:textId="77777777" w:rsidR="00FF5379" w:rsidRDefault="00B7491F">
      <w:pPr>
        <w:ind w:left="0" w:hanging="2"/>
        <w:jc w:val="both"/>
        <w:rPr>
          <w:color w:val="808080"/>
        </w:rPr>
      </w:pPr>
      <w:r>
        <w:rPr>
          <w:color w:val="808080"/>
        </w:rPr>
        <w:t>a-TRABAJOS PRÁCTICOS</w:t>
      </w:r>
    </w:p>
    <w:p w14:paraId="3D93796C" w14:textId="77777777" w:rsidR="00FF5379" w:rsidRDefault="00B7491F">
      <w:pPr>
        <w:numPr>
          <w:ilvl w:val="0"/>
          <w:numId w:val="3"/>
        </w:numPr>
        <w:ind w:left="0" w:hanging="2"/>
        <w:jc w:val="both"/>
        <w:rPr>
          <w:color w:val="808080"/>
        </w:rPr>
      </w:pPr>
      <w:r>
        <w:rPr>
          <w:color w:val="808080"/>
        </w:rPr>
        <w:t xml:space="preserve">Diversas actividades de análisis y producción de textos que </w:t>
      </w:r>
      <w:r>
        <w:rPr>
          <w:color w:val="808080"/>
        </w:rPr>
        <w:t>representan</w:t>
      </w:r>
      <w:r>
        <w:rPr>
          <w:color w:val="808080"/>
        </w:rPr>
        <w:t xml:space="preserve"> la proyección didáctica de las diferentes unidades del programa. </w:t>
      </w:r>
    </w:p>
    <w:p w14:paraId="5DA5FAB3" w14:textId="77777777" w:rsidR="00FF5379" w:rsidRDefault="00B7491F">
      <w:pPr>
        <w:ind w:left="0" w:hanging="2"/>
        <w:jc w:val="both"/>
        <w:rPr>
          <w:color w:val="808080"/>
        </w:rPr>
      </w:pPr>
      <w:r>
        <w:rPr>
          <w:color w:val="808080"/>
        </w:rPr>
        <w:lastRenderedPageBreak/>
        <w:t>b- Segundo parcial: foros.</w:t>
      </w:r>
    </w:p>
    <w:p w14:paraId="438F9665" w14:textId="77777777" w:rsidR="00FF5379" w:rsidRDefault="00B7491F">
      <w:pPr>
        <w:ind w:left="0" w:hanging="2"/>
        <w:jc w:val="both"/>
        <w:rPr>
          <w:color w:val="808080"/>
        </w:rPr>
      </w:pPr>
      <w:r>
        <w:rPr>
          <w:color w:val="808080"/>
        </w:rPr>
        <w:t>La nota de segundo parcial estará constituida por el promedio entre:</w:t>
      </w:r>
    </w:p>
    <w:p w14:paraId="768973B5" w14:textId="77777777" w:rsidR="00FF5379" w:rsidRDefault="00B7491F">
      <w:pPr>
        <w:numPr>
          <w:ilvl w:val="0"/>
          <w:numId w:val="5"/>
        </w:numPr>
        <w:ind w:left="0" w:hanging="2"/>
        <w:jc w:val="both"/>
        <w:rPr>
          <w:color w:val="808080"/>
        </w:rPr>
      </w:pPr>
      <w:r>
        <w:rPr>
          <w:color w:val="808080"/>
        </w:rPr>
        <w:t>Una nota de proceso que construiremos a partir de la participación (como ponentes o asistentes) en foros de debate sobre las didácticas específicas. El alumno solo podrá estar ausente a u</w:t>
      </w:r>
      <w:r>
        <w:rPr>
          <w:color w:val="808080"/>
        </w:rPr>
        <w:t>n foro ya sea que deba exponer o estar como asistente.</w:t>
      </w:r>
    </w:p>
    <w:p w14:paraId="1228F0DA" w14:textId="77777777" w:rsidR="00FF5379" w:rsidRDefault="00B7491F">
      <w:pPr>
        <w:numPr>
          <w:ilvl w:val="0"/>
          <w:numId w:val="5"/>
        </w:numPr>
        <w:ind w:left="0" w:hanging="2"/>
        <w:jc w:val="both"/>
        <w:rPr>
          <w:color w:val="808080"/>
        </w:rPr>
      </w:pPr>
      <w:r>
        <w:rPr>
          <w:color w:val="808080"/>
        </w:rPr>
        <w:t>P</w:t>
      </w:r>
      <w:r>
        <w:rPr>
          <w:color w:val="808080"/>
        </w:rPr>
        <w:t>resentación de actividades sobre las didácticas específicas a partir de los contenidos trabajados en los foros. De las cuatro actividades, correspondientes a cada uno de los foros, se podrán recuperar</w:t>
      </w:r>
      <w:r>
        <w:rPr>
          <w:color w:val="808080"/>
        </w:rPr>
        <w:t xml:space="preserve"> solo dos.</w:t>
      </w:r>
    </w:p>
    <w:p w14:paraId="47AC85AE" w14:textId="77777777" w:rsidR="00FF5379" w:rsidRDefault="00FF5379">
      <w:pPr>
        <w:ind w:left="0" w:hanging="2"/>
        <w:jc w:val="both"/>
        <w:rPr>
          <w:color w:val="808080"/>
        </w:rPr>
      </w:pPr>
    </w:p>
    <w:p w14:paraId="40913DAD" w14:textId="77777777" w:rsidR="00FF5379" w:rsidRDefault="00B7491F">
      <w:pPr>
        <w:spacing w:after="0" w:line="360" w:lineRule="auto"/>
        <w:ind w:left="0" w:hanging="2"/>
        <w:rPr>
          <w:color w:val="808080"/>
        </w:rPr>
      </w:pPr>
      <w:r>
        <w:rPr>
          <w:b/>
          <w:color w:val="000000"/>
        </w:rPr>
        <w:t>5.1. REQUISITOS PARA LA OBTENCIÓN DE LAS DIFERENTES CONDICIONES DE ESTUDIANTE</w:t>
      </w:r>
      <w:r>
        <w:rPr>
          <w:b/>
          <w:color w:val="808080"/>
        </w:rPr>
        <w:t xml:space="preserve"> </w:t>
      </w:r>
      <w:bookmarkStart w:id="6" w:name="bookmark=id.3dy6vkm" w:colFirst="0" w:colLast="0"/>
      <w:bookmarkEnd w:id="6"/>
    </w:p>
    <w:p w14:paraId="1EF7EB0B" w14:textId="77777777" w:rsidR="00FF5379" w:rsidRDefault="00FF5379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</w:p>
    <w:p w14:paraId="2800CCA1" w14:textId="77777777" w:rsidR="00FF5379" w:rsidRDefault="00B7491F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Regular: </w:t>
      </w:r>
    </w:p>
    <w:p w14:paraId="41B708D7" w14:textId="77777777" w:rsidR="00FF5379" w:rsidRDefault="00B749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Asistir al 80% de las clases presenciales. </w:t>
      </w:r>
    </w:p>
    <w:p w14:paraId="25DAFD78" w14:textId="77777777" w:rsidR="00FF5379" w:rsidRDefault="00B749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Presentar los trabajos/actividades en tiempo y forma.</w:t>
      </w:r>
    </w:p>
    <w:p w14:paraId="5D3AA482" w14:textId="77777777" w:rsidR="00FF5379" w:rsidRDefault="00B749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Aprobar todas las instancias evaluativas con nota mayor </w:t>
      </w:r>
      <w:r>
        <w:rPr>
          <w:color w:val="808080"/>
          <w:sz w:val="24"/>
          <w:szCs w:val="24"/>
        </w:rPr>
        <w:t xml:space="preserve">o igual </w:t>
      </w:r>
      <w:proofErr w:type="gramStart"/>
      <w:r>
        <w:rPr>
          <w:color w:val="808080"/>
          <w:sz w:val="24"/>
          <w:szCs w:val="24"/>
        </w:rPr>
        <w:t>que  5</w:t>
      </w:r>
      <w:proofErr w:type="gramEnd"/>
      <w:r>
        <w:rPr>
          <w:color w:val="808080"/>
          <w:sz w:val="24"/>
          <w:szCs w:val="24"/>
        </w:rPr>
        <w:t xml:space="preserve"> (cinco)</w:t>
      </w:r>
    </w:p>
    <w:p w14:paraId="2DC5E6BF" w14:textId="77777777" w:rsidR="00FF5379" w:rsidRDefault="00B749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Participar de manera activa de los foros/exposiciones.</w:t>
      </w:r>
    </w:p>
    <w:p w14:paraId="1C31E6DC" w14:textId="77777777" w:rsidR="00FF5379" w:rsidRDefault="00B7491F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El alumno que rinda en condición de regular deberá rendir un examen oral que consistirá en la presentación del mapa conceptual, su defensa y responder a preguntas del tribunal.</w:t>
      </w:r>
    </w:p>
    <w:p w14:paraId="4172459C" w14:textId="77777777" w:rsidR="00FF5379" w:rsidRDefault="00B7491F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bookmarkStart w:id="7" w:name="_heading=h.1t3h5sf" w:colFirst="0" w:colLast="0"/>
      <w:bookmarkEnd w:id="7"/>
      <w:r>
        <w:rPr>
          <w:color w:val="808080"/>
          <w:sz w:val="24"/>
          <w:szCs w:val="24"/>
        </w:rPr>
        <w:t>Libre:</w:t>
      </w:r>
    </w:p>
    <w:p w14:paraId="57E55AA5" w14:textId="77777777" w:rsidR="00FF5379" w:rsidRDefault="00B7491F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bookmarkStart w:id="8" w:name="_heading=h.4d34og8" w:colFirst="0" w:colLast="0"/>
      <w:bookmarkEnd w:id="8"/>
      <w:r>
        <w:rPr>
          <w:color w:val="808080"/>
          <w:sz w:val="24"/>
          <w:szCs w:val="24"/>
        </w:rPr>
        <w:t>La condición de libre se obtendrá por inasistencias a clases, por no presentar en tiempo y forma los trabajos prácticos y /o parciales o por no aprobar en las instancias de recuperatorio los prácticos y/o parciales.</w:t>
      </w:r>
    </w:p>
    <w:p w14:paraId="14D35824" w14:textId="77777777" w:rsidR="00FF5379" w:rsidRDefault="00B7491F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El alumno que rinda en condición </w:t>
      </w:r>
      <w:r>
        <w:rPr>
          <w:color w:val="808080"/>
          <w:sz w:val="24"/>
          <w:szCs w:val="24"/>
        </w:rPr>
        <w:t>de libre deberá rendir un primer escrito eliminatorio y luego un oral que consistirá en la presentación del mapa conceptual, su defensa y responder a preguntas del tribunal.</w:t>
      </w:r>
    </w:p>
    <w:p w14:paraId="0AE91BA6" w14:textId="77777777" w:rsidR="00FF5379" w:rsidRDefault="00FF5379">
      <w:pP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</w:p>
    <w:p w14:paraId="2BD6561E" w14:textId="77777777" w:rsidR="00FF5379" w:rsidRDefault="00B7491F">
      <w:pPr>
        <w:spacing w:after="0" w:line="36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rFonts w:ascii="Lucida Bright" w:eastAsia="Lucida Bright" w:hAnsi="Lucida Bright" w:cs="Lucida Bright"/>
          <w:sz w:val="24"/>
          <w:szCs w:val="24"/>
        </w:rPr>
        <w:t xml:space="preserve"> </w:t>
      </w:r>
      <w:r>
        <w:rPr>
          <w:b/>
          <w:sz w:val="24"/>
          <w:szCs w:val="24"/>
        </w:rPr>
        <w:t>BIBLIOGRAFÍA</w:t>
      </w:r>
    </w:p>
    <w:p w14:paraId="58B29A2F" w14:textId="77777777" w:rsidR="00FF5379" w:rsidRDefault="00FF5379">
      <w:pPr>
        <w:spacing w:after="0" w:line="360" w:lineRule="auto"/>
        <w:ind w:left="0" w:hanging="2"/>
        <w:rPr>
          <w:b/>
          <w:sz w:val="24"/>
          <w:szCs w:val="24"/>
        </w:rPr>
      </w:pPr>
    </w:p>
    <w:p w14:paraId="56D1DC62" w14:textId="77777777" w:rsidR="00FF5379" w:rsidRDefault="00B7491F">
      <w:pPr>
        <w:spacing w:after="0" w:line="36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bookmarkStart w:id="9" w:name="bookmark=id.2s8eyo1" w:colFirst="0" w:colLast="0"/>
      <w:bookmarkEnd w:id="9"/>
      <w:r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>BIBLIOGRAFÍA</w:t>
      </w:r>
      <w:r>
        <w:rPr>
          <w:b/>
          <w:sz w:val="24"/>
          <w:szCs w:val="24"/>
        </w:rPr>
        <w:t xml:space="preserve"> OBLIGATORIA</w:t>
      </w:r>
    </w:p>
    <w:p w14:paraId="4C00773D" w14:textId="77777777" w:rsidR="00FF5379" w:rsidRDefault="00FF5379">
      <w:pPr>
        <w:spacing w:after="0" w:line="360" w:lineRule="auto"/>
        <w:ind w:left="0" w:hanging="2"/>
        <w:rPr>
          <w:color w:val="000000"/>
          <w:sz w:val="24"/>
          <w:szCs w:val="24"/>
        </w:rPr>
      </w:pPr>
    </w:p>
    <w:p w14:paraId="48EB3E9E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AGUERRONDO, I (2002) Capítulo 1 y 2 de </w:t>
      </w:r>
      <w:r>
        <w:rPr>
          <w:i/>
          <w:color w:val="808080"/>
          <w:sz w:val="24"/>
          <w:szCs w:val="24"/>
        </w:rPr>
        <w:t>Cómo planifican las escuelas que innovan</w:t>
      </w:r>
      <w:r>
        <w:rPr>
          <w:color w:val="808080"/>
          <w:sz w:val="24"/>
          <w:szCs w:val="24"/>
        </w:rPr>
        <w:t xml:space="preserve">. </w:t>
      </w:r>
      <w:proofErr w:type="spellStart"/>
      <w:r>
        <w:rPr>
          <w:color w:val="808080"/>
          <w:sz w:val="24"/>
          <w:szCs w:val="24"/>
        </w:rPr>
        <w:t>Papers</w:t>
      </w:r>
      <w:proofErr w:type="spellEnd"/>
      <w:r>
        <w:rPr>
          <w:color w:val="808080"/>
          <w:sz w:val="24"/>
          <w:szCs w:val="24"/>
        </w:rPr>
        <w:t xml:space="preserve"> editores.</w:t>
      </w:r>
    </w:p>
    <w:p w14:paraId="03CE1CFA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ALBARRÁN SANTIAGO, M. (2009) Los indicadores de evaluación y los niveles de calidad de la composición escrita. Revista Didáctica. Lengua y Literatura. Ed. Uni</w:t>
      </w:r>
      <w:r>
        <w:rPr>
          <w:color w:val="808080"/>
          <w:sz w:val="24"/>
          <w:szCs w:val="24"/>
        </w:rPr>
        <w:t>versidad Complutense de Madrid. España.</w:t>
      </w:r>
    </w:p>
    <w:p w14:paraId="153A53AD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ALBARRÁN SANTIAGO, M. y GARCÍA, M (2010) El proceso de enseñanza de la composición escrita adaptado a la evolución del aprendizaje de la escritura de los estudiantes. Revista Didáctica. Lengua y Literatura. Ed. Unive</w:t>
      </w:r>
      <w:r>
        <w:rPr>
          <w:color w:val="808080"/>
          <w:sz w:val="24"/>
          <w:szCs w:val="24"/>
        </w:rPr>
        <w:t>rsidad Complutense de Madrid. España.</w:t>
      </w:r>
    </w:p>
    <w:p w14:paraId="79A8D7CE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BIXIO, B (1996) “Capítulo 3. La planificación institucional estratégica” en </w:t>
      </w:r>
      <w:r>
        <w:rPr>
          <w:i/>
          <w:color w:val="808080"/>
          <w:sz w:val="24"/>
          <w:szCs w:val="24"/>
        </w:rPr>
        <w:t xml:space="preserve">Cómo construir proyectos. Primera parte. El proyecto institucional y la planificación estratégica. </w:t>
      </w:r>
      <w:r>
        <w:rPr>
          <w:color w:val="808080"/>
          <w:sz w:val="24"/>
          <w:szCs w:val="24"/>
        </w:rPr>
        <w:t>Editorial Homo Sapiens, Rosario.</w:t>
      </w:r>
    </w:p>
    <w:p w14:paraId="5D6BF05F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CALSAMIGLI</w:t>
      </w:r>
      <w:r>
        <w:rPr>
          <w:color w:val="808080"/>
          <w:sz w:val="24"/>
          <w:szCs w:val="24"/>
        </w:rPr>
        <w:t xml:space="preserve">A BLANCAFORT y TUSÓN VALLS (1999) “Cap. 3 El discurso </w:t>
      </w:r>
      <w:r>
        <w:rPr>
          <w:color w:val="808080"/>
          <w:sz w:val="24"/>
          <w:szCs w:val="24"/>
        </w:rPr>
        <w:t>escrito en</w:t>
      </w:r>
      <w:r>
        <w:rPr>
          <w:color w:val="808080"/>
          <w:sz w:val="24"/>
          <w:szCs w:val="24"/>
        </w:rPr>
        <w:t xml:space="preserve"> Las cosas del decir. Manual de Análisis del discurso. Editorial Ariel, Barcelona.</w:t>
      </w:r>
    </w:p>
    <w:p w14:paraId="10F15424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CALSAMIGLIA BLANCAFORT y TUSÓN VALLS (1999) “Cap. 3 El discurso oral” en Las cosas del decir. Manual de Análi</w:t>
      </w:r>
      <w:r>
        <w:rPr>
          <w:color w:val="808080"/>
          <w:sz w:val="24"/>
          <w:szCs w:val="24"/>
        </w:rPr>
        <w:t xml:space="preserve">sis del discurso. Editorial Ariel, Barcelona. (Material incluido en la parte del libro compartida para el Foro de Didáctica de la escritura pp. 23-66) </w:t>
      </w:r>
    </w:p>
    <w:p w14:paraId="1535A493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CAMPS A., GUASCH O., MILIAN M., RIBAS T. (2007</w:t>
      </w:r>
      <w:proofErr w:type="gramStart"/>
      <w:r>
        <w:rPr>
          <w:color w:val="808080"/>
          <w:sz w:val="24"/>
          <w:szCs w:val="24"/>
        </w:rPr>
        <w:t>)  “</w:t>
      </w:r>
      <w:proofErr w:type="gramEnd"/>
      <w:r>
        <w:rPr>
          <w:color w:val="808080"/>
          <w:sz w:val="24"/>
          <w:szCs w:val="24"/>
        </w:rPr>
        <w:t>El escrito en la oralidad: el texto intentado” en Arch</w:t>
      </w:r>
      <w:r>
        <w:rPr>
          <w:color w:val="808080"/>
          <w:sz w:val="24"/>
          <w:szCs w:val="24"/>
        </w:rPr>
        <w:t xml:space="preserve">ivos de Ciencias de la Educación, 2007 (1). ISSN 2346-8866. En  </w:t>
      </w:r>
      <w:hyperlink r:id="rId8">
        <w:r>
          <w:rPr>
            <w:color w:val="808080"/>
            <w:sz w:val="24"/>
            <w:szCs w:val="24"/>
          </w:rPr>
          <w:t>http://www.archivosdeciencias.fahce.unlp.edu.ar</w:t>
        </w:r>
      </w:hyperlink>
    </w:p>
    <w:p w14:paraId="45F7576B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CAMPS, A. (2005) “Hablar en clase, aprender lengua”. Barcelona, Graó, 2005</w:t>
      </w:r>
    </w:p>
    <w:p w14:paraId="3CE190AB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CENOZ; J (1996) “La competencia comunicativa: su origen y componentes” en La competencia Pragmática. Elementos lingüísticos y psicosociales. Servicio Editorial Univ. del País Vasco</w:t>
      </w:r>
    </w:p>
    <w:p w14:paraId="3477C012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COLOMER, T. (1991) “De la enseñanza de la literatura a la educación literaria”. En: “Comunicación, Lenguaje y Educación”, 9, 21-31. </w:t>
      </w:r>
    </w:p>
    <w:p w14:paraId="7110451B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CUESTA, (2006) “Cap. 1,2 y 3” en Discutir sentidos La lectura literaria en la escuela, pp. 1 – 85. Libros del Zorzal, Bueno</w:t>
      </w:r>
      <w:r>
        <w:rPr>
          <w:color w:val="808080"/>
          <w:sz w:val="24"/>
          <w:szCs w:val="24"/>
        </w:rPr>
        <w:t xml:space="preserve">s Aires. </w:t>
      </w:r>
    </w:p>
    <w:p w14:paraId="18382375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lastRenderedPageBreak/>
        <w:t xml:space="preserve">DE ALBA, A (1998) </w:t>
      </w:r>
      <w:proofErr w:type="spellStart"/>
      <w:r>
        <w:rPr>
          <w:i/>
          <w:color w:val="808080"/>
          <w:sz w:val="24"/>
          <w:szCs w:val="24"/>
        </w:rPr>
        <w:t>Curriculum</w:t>
      </w:r>
      <w:proofErr w:type="spellEnd"/>
      <w:r>
        <w:rPr>
          <w:i/>
          <w:color w:val="808080"/>
          <w:sz w:val="24"/>
          <w:szCs w:val="24"/>
        </w:rPr>
        <w:t>: Crisis, mito y perspectivas</w:t>
      </w:r>
      <w:r>
        <w:rPr>
          <w:color w:val="808080"/>
          <w:sz w:val="24"/>
          <w:szCs w:val="24"/>
        </w:rPr>
        <w:t>. Miño y Dávila editores. Buenos Aires.</w:t>
      </w:r>
    </w:p>
    <w:p w14:paraId="3CB502B7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Di </w:t>
      </w:r>
      <w:proofErr w:type="gramStart"/>
      <w:r>
        <w:rPr>
          <w:color w:val="808080"/>
          <w:sz w:val="24"/>
          <w:szCs w:val="24"/>
        </w:rPr>
        <w:t>Marzo</w:t>
      </w:r>
      <w:proofErr w:type="gramEnd"/>
      <w:r>
        <w:rPr>
          <w:color w:val="808080"/>
          <w:sz w:val="24"/>
          <w:szCs w:val="24"/>
        </w:rPr>
        <w:t>, L (2013) “Cap. 1,2 y 8” en Leer y escribir ficción en la escuela. Recorridos para escritores en formación. Paidós. Bs. As.</w:t>
      </w:r>
    </w:p>
    <w:p w14:paraId="0735FDB3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Diseño Curricular de la Provincia de Córdoba.</w:t>
      </w:r>
    </w:p>
    <w:p w14:paraId="3D527FFD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DUSSEL, I (S/F) “El currículum. Pedagogía” Publicación el Ministerio de Educa</w:t>
      </w:r>
      <w:r>
        <w:rPr>
          <w:color w:val="808080"/>
          <w:sz w:val="24"/>
          <w:szCs w:val="24"/>
        </w:rPr>
        <w:t xml:space="preserve">ción, ciencia y tecnología. Explora. Las ciencias en el mundo contemporáneo. Programa de Capacitación multimedial. </w:t>
      </w:r>
    </w:p>
    <w:p w14:paraId="2104DD16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GASPAR, M DEL O Y OTAÑI, L “Gramática, lectura y escritura: aportes para redefinir el lugar de la gramática en la escuela” versión en PDF di</w:t>
      </w:r>
      <w:r>
        <w:rPr>
          <w:color w:val="808080"/>
          <w:sz w:val="24"/>
          <w:szCs w:val="24"/>
        </w:rPr>
        <w:t xml:space="preserve">sponible en </w:t>
      </w:r>
      <w:hyperlink r:id="rId9">
        <w:r>
          <w:rPr>
            <w:color w:val="808080"/>
            <w:sz w:val="24"/>
            <w:szCs w:val="24"/>
            <w:u w:val="single"/>
          </w:rPr>
          <w:t>www.educa.gov.ar/educar</w:t>
        </w:r>
      </w:hyperlink>
      <w:r>
        <w:rPr>
          <w:color w:val="808080"/>
          <w:sz w:val="24"/>
          <w:szCs w:val="24"/>
        </w:rPr>
        <w:t xml:space="preserve"> </w:t>
      </w:r>
    </w:p>
    <w:p w14:paraId="52A2561B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GIANMMATEO, M “¿Por qué y para qué enseñar gramática? La gramática en la formación de habilidades cognitivo-lingüísticas. SIGNOS ELE, 7, diciembre 2013, ISSN 1851-4863 U</w:t>
      </w:r>
      <w:r>
        <w:rPr>
          <w:color w:val="808080"/>
          <w:sz w:val="24"/>
          <w:szCs w:val="24"/>
        </w:rPr>
        <w:t xml:space="preserve">niversidad de Buenos Aries - Universidad del Salvador </w:t>
      </w:r>
    </w:p>
    <w:p w14:paraId="38CE1DBB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LACON DE LUCÍA, N, ORTEGA DE HOCEVAR, S. (2003) “Cap. I: Fundamentos teóricos y Cap. IV: La evaluación de la producción escrita", en Producción de textos escritos. EDINUC. </w:t>
      </w:r>
      <w:proofErr w:type="spellStart"/>
      <w:r>
        <w:rPr>
          <w:color w:val="808080"/>
          <w:sz w:val="24"/>
          <w:szCs w:val="24"/>
        </w:rPr>
        <w:t>Mza</w:t>
      </w:r>
      <w:proofErr w:type="spellEnd"/>
      <w:r>
        <w:rPr>
          <w:color w:val="808080"/>
          <w:sz w:val="24"/>
          <w:szCs w:val="24"/>
        </w:rPr>
        <w:t>.</w:t>
      </w:r>
    </w:p>
    <w:p w14:paraId="56575331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 MAGADÁN, C (2018). Clas</w:t>
      </w:r>
      <w:r>
        <w:rPr>
          <w:color w:val="808080"/>
          <w:sz w:val="24"/>
          <w:szCs w:val="24"/>
        </w:rPr>
        <w:t xml:space="preserve">e 2: Para salir de la venerable rutina. La enseñanza de la gramática como reflexión sobre la lengua. Lengua: Enseñanza y evaluación en la Formación Docente. Buenos Aires: Ministerio de Educación de la Nación. </w:t>
      </w:r>
    </w:p>
    <w:p w14:paraId="6F1F6AD8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Modelo de escritura de </w:t>
      </w:r>
      <w:proofErr w:type="spellStart"/>
      <w:r>
        <w:rPr>
          <w:color w:val="808080"/>
          <w:sz w:val="24"/>
          <w:szCs w:val="24"/>
        </w:rPr>
        <w:t>Flower</w:t>
      </w:r>
      <w:proofErr w:type="spellEnd"/>
      <w:r>
        <w:rPr>
          <w:color w:val="808080"/>
          <w:sz w:val="24"/>
          <w:szCs w:val="24"/>
        </w:rPr>
        <w:t xml:space="preserve"> y Hayes (1981) y</w:t>
      </w:r>
      <w:r>
        <w:rPr>
          <w:color w:val="808080"/>
          <w:sz w:val="24"/>
          <w:szCs w:val="24"/>
        </w:rPr>
        <w:t xml:space="preserve"> modelo de escritura de Hayes actualizado (1996). </w:t>
      </w:r>
    </w:p>
    <w:p w14:paraId="2352DDD3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MORENO OLIVOS, T (2017) “El </w:t>
      </w:r>
      <w:proofErr w:type="spellStart"/>
      <w:r>
        <w:rPr>
          <w:color w:val="808080"/>
          <w:sz w:val="24"/>
          <w:szCs w:val="24"/>
        </w:rPr>
        <w:t>curriculum</w:t>
      </w:r>
      <w:proofErr w:type="spellEnd"/>
      <w:r>
        <w:rPr>
          <w:color w:val="808080"/>
          <w:sz w:val="24"/>
          <w:szCs w:val="24"/>
        </w:rPr>
        <w:t xml:space="preserve"> de la educación secundaria en Argentina” Revista mexicana de investigación educativa. RMIE vol. 22 N| 73 México abril/ junio 2017- versión impresa ISSN 1405-6666</w:t>
      </w:r>
    </w:p>
    <w:p w14:paraId="3D14BD25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OTAÑ</w:t>
      </w:r>
      <w:r>
        <w:rPr>
          <w:color w:val="808080"/>
          <w:sz w:val="24"/>
          <w:szCs w:val="24"/>
        </w:rPr>
        <w:t>I, L (2008) “Una gramática reflexiva y contextualizada” en Limen, 8, mayo.</w:t>
      </w:r>
    </w:p>
    <w:p w14:paraId="5FA917F2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RODRÍGUEZ, M E (1995) “Hablar” en la escuela: ¿Para qué? ... ¿Cómo?” en Revista Lectura y vida, Año 3, </w:t>
      </w:r>
      <w:proofErr w:type="spellStart"/>
      <w:r>
        <w:rPr>
          <w:color w:val="808080"/>
          <w:sz w:val="24"/>
          <w:szCs w:val="24"/>
        </w:rPr>
        <w:t>Nº</w:t>
      </w:r>
      <w:proofErr w:type="spellEnd"/>
      <w:r>
        <w:rPr>
          <w:color w:val="808080"/>
          <w:sz w:val="24"/>
          <w:szCs w:val="24"/>
        </w:rPr>
        <w:t xml:space="preserve"> 16 disponible en file:///C:/Users/Admin/Downloads/hablar_escuela_rodriguez.</w:t>
      </w:r>
      <w:r>
        <w:rPr>
          <w:color w:val="808080"/>
          <w:sz w:val="24"/>
          <w:szCs w:val="24"/>
        </w:rPr>
        <w:t>pdf</w:t>
      </w:r>
    </w:p>
    <w:p w14:paraId="75088124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SALGADO, H (1997) ¿Qué es la ortografía?, </w:t>
      </w:r>
      <w:proofErr w:type="spellStart"/>
      <w:r>
        <w:rPr>
          <w:color w:val="808080"/>
          <w:sz w:val="24"/>
          <w:szCs w:val="24"/>
        </w:rPr>
        <w:t>Aique</w:t>
      </w:r>
      <w:proofErr w:type="spellEnd"/>
      <w:r>
        <w:rPr>
          <w:color w:val="808080"/>
          <w:sz w:val="24"/>
          <w:szCs w:val="24"/>
        </w:rPr>
        <w:t>, Capital Federal.</w:t>
      </w:r>
    </w:p>
    <w:p w14:paraId="624F474D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lastRenderedPageBreak/>
        <w:t>SÁNCHEZ MARTÍNEZ, E (2005) Capítulo 1, pp. 15-45 Para un planeamiento estratégico de la educación. Elementos conceptuales y metodológicos. Editorial Brujas, Córdoba.</w:t>
      </w:r>
    </w:p>
    <w:p w14:paraId="166F2D51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SÁNCHEZ MARTÍNEZ, E </w:t>
      </w:r>
      <w:r>
        <w:rPr>
          <w:color w:val="808080"/>
          <w:sz w:val="24"/>
          <w:szCs w:val="24"/>
        </w:rPr>
        <w:t xml:space="preserve">(2005) Capítulo 11 de </w:t>
      </w:r>
      <w:r>
        <w:rPr>
          <w:i/>
          <w:color w:val="808080"/>
          <w:sz w:val="24"/>
          <w:szCs w:val="24"/>
        </w:rPr>
        <w:t>Para un planeamiento estratégico de la educación. Elementos conceptuales y metodológicos</w:t>
      </w:r>
      <w:r>
        <w:rPr>
          <w:color w:val="808080"/>
          <w:sz w:val="24"/>
          <w:szCs w:val="24"/>
        </w:rPr>
        <w:t>, Edit. Brujas, Córdoba.</w:t>
      </w:r>
    </w:p>
    <w:p w14:paraId="422A35D2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SÁNCHEZ MARTÍNEZ, E (2005) Capítulo 2, pp. 57-73 Para un planeamiento estratégico de la educación. Elementos conceptuales y metodológicos. Editorial Brujas, Córdoba.</w:t>
      </w:r>
    </w:p>
    <w:p w14:paraId="685F985F" w14:textId="77777777" w:rsidR="00FF5379" w:rsidRDefault="00B7491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55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SALGADO, H (1997) ¿Qué es la ortografía?, </w:t>
      </w:r>
      <w:proofErr w:type="spellStart"/>
      <w:r>
        <w:rPr>
          <w:color w:val="808080"/>
          <w:sz w:val="24"/>
          <w:szCs w:val="24"/>
        </w:rPr>
        <w:t>Aique</w:t>
      </w:r>
      <w:proofErr w:type="spellEnd"/>
      <w:r>
        <w:rPr>
          <w:color w:val="808080"/>
          <w:sz w:val="24"/>
          <w:szCs w:val="24"/>
        </w:rPr>
        <w:t>, Capital Federal.</w:t>
      </w:r>
    </w:p>
    <w:p w14:paraId="3665619C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SETTON, J. (2004) “Cap. IV La literatura”, en Alvarado (coord.) Problemas de enseñanza de la lengua y la literatura, Bernal, Universidad Nacional de Quilmes.</w:t>
      </w:r>
    </w:p>
    <w:p w14:paraId="6A5E6321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VARELA, J (2014) Clases 9 y 10. “La oralidad en la escena educativa" de Julieta Varela (Clases esc</w:t>
      </w:r>
      <w:r>
        <w:rPr>
          <w:color w:val="808080"/>
          <w:sz w:val="24"/>
          <w:szCs w:val="24"/>
        </w:rPr>
        <w:t>ritas para el Postítulo Especialización en Lengua y Literatura modalidad virtual) IFDCVM, San Luis.</w:t>
      </w:r>
    </w:p>
    <w:p w14:paraId="420DD170" w14:textId="77777777" w:rsidR="00FF5379" w:rsidRDefault="00B74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ZAYAS HERNANDO, F (S/F) “La reflexión gramatical en el aprendizaje en el uso de la lengua” disponible en http://servicios.educarm.es/templates/portal/ficher</w:t>
      </w:r>
      <w:r>
        <w:rPr>
          <w:color w:val="808080"/>
          <w:sz w:val="24"/>
          <w:szCs w:val="24"/>
        </w:rPr>
        <w:t xml:space="preserve">os/websDinamicas/154/I.3.zayas.pdf. Última consulta octubre 2020. </w:t>
      </w:r>
    </w:p>
    <w:p w14:paraId="27289779" w14:textId="77777777" w:rsidR="00FF5379" w:rsidRDefault="00FF5379">
      <w:pPr>
        <w:spacing w:after="0" w:line="360" w:lineRule="auto"/>
        <w:ind w:left="0" w:hanging="2"/>
        <w:jc w:val="both"/>
        <w:rPr>
          <w:b/>
          <w:sz w:val="24"/>
          <w:szCs w:val="24"/>
        </w:rPr>
      </w:pPr>
    </w:p>
    <w:p w14:paraId="5B47B201" w14:textId="77777777" w:rsidR="00FF5379" w:rsidRDefault="00B7491F">
      <w:pPr>
        <w:spacing w:after="0"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6.2. </w:t>
      </w:r>
      <w:r>
        <w:rPr>
          <w:b/>
          <w:sz w:val="24"/>
          <w:szCs w:val="24"/>
        </w:rPr>
        <w:t>BIBLIOGRAFÍA</w:t>
      </w:r>
      <w:r>
        <w:rPr>
          <w:b/>
          <w:sz w:val="24"/>
          <w:szCs w:val="24"/>
        </w:rPr>
        <w:t xml:space="preserve"> DE CONSULTA</w:t>
      </w:r>
    </w:p>
    <w:p w14:paraId="6884C147" w14:textId="77777777" w:rsidR="00FF5379" w:rsidRDefault="00FF5379">
      <w:pPr>
        <w:spacing w:after="0" w:line="360" w:lineRule="auto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47F7B6BB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ALVARADO, M (Coord.) (2001) Entre líneas. Buenos Aires. </w:t>
      </w:r>
      <w:proofErr w:type="spellStart"/>
      <w:r>
        <w:rPr>
          <w:color w:val="808080"/>
          <w:sz w:val="24"/>
          <w:szCs w:val="24"/>
        </w:rPr>
        <w:t>Flacso</w:t>
      </w:r>
      <w:proofErr w:type="spellEnd"/>
      <w:r>
        <w:rPr>
          <w:color w:val="808080"/>
          <w:sz w:val="24"/>
          <w:szCs w:val="24"/>
        </w:rPr>
        <w:t xml:space="preserve"> Manantial.</w:t>
      </w:r>
    </w:p>
    <w:p w14:paraId="0529FA08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ALVARADO, M (Coord.) (2004) Problemas de la enseñanza de la lengua y la literatura. Bernal. Universidad Nacional de Quilmas.</w:t>
      </w:r>
    </w:p>
    <w:p w14:paraId="3669AD12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ALVAREZ MÉNDEZ, J. M. (1987) Didáctica de la Lengua Materna. Un enfoque desde la Lingüística. Editorial Akal, Madrid.  </w:t>
      </w:r>
    </w:p>
    <w:p w14:paraId="0F214CCE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ALVAREZ MÉN</w:t>
      </w:r>
      <w:r>
        <w:rPr>
          <w:color w:val="808080"/>
          <w:sz w:val="24"/>
          <w:szCs w:val="24"/>
        </w:rPr>
        <w:t xml:space="preserve">DEZ, J. M. (1987) Teoría Lingüística y enseñanza de la Lengua. Editorial Akal, Madrid.  </w:t>
      </w:r>
    </w:p>
    <w:p w14:paraId="0B8C3655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ANDER EGG, E (1993).  La planificación educativa. Conceptos, métodos, estratégicas y técnicas para educadores. Magisterio del Río de la Plata. Bs As.</w:t>
      </w:r>
    </w:p>
    <w:p w14:paraId="1D0D16E6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lastRenderedPageBreak/>
        <w:t>ANDER EGG, E (200</w:t>
      </w:r>
      <w:r>
        <w:rPr>
          <w:color w:val="808080"/>
          <w:sz w:val="24"/>
          <w:szCs w:val="24"/>
        </w:rPr>
        <w:t xml:space="preserve">7). Introducción a la planificación estratégica. Edit. Lumen. </w:t>
      </w:r>
      <w:proofErr w:type="spellStart"/>
      <w:r>
        <w:rPr>
          <w:color w:val="808080"/>
          <w:sz w:val="24"/>
          <w:szCs w:val="24"/>
        </w:rPr>
        <w:t>Humanitas</w:t>
      </w:r>
      <w:proofErr w:type="spellEnd"/>
      <w:r>
        <w:rPr>
          <w:color w:val="808080"/>
          <w:sz w:val="24"/>
          <w:szCs w:val="24"/>
        </w:rPr>
        <w:t>. Bs As.</w:t>
      </w:r>
    </w:p>
    <w:p w14:paraId="1A343BFD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BERNÁRDEZ, E (1982) Introducción a la Lingüística del texto. Edit. Espasa Calpe, Madrid.</w:t>
      </w:r>
    </w:p>
    <w:p w14:paraId="60EE28DB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BOMBINI, G. (2004) Los arrabales de la Literatura. La historia de la enseñanza literari</w:t>
      </w:r>
      <w:r>
        <w:rPr>
          <w:color w:val="808080"/>
          <w:sz w:val="24"/>
          <w:szCs w:val="24"/>
        </w:rPr>
        <w:t>a en la escuela secundaria argentina (1890-1960). Edit. Miño y Dávila, Bs As.</w:t>
      </w:r>
    </w:p>
    <w:p w14:paraId="2BA2527F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BORDONS, S Y DÍAZ PLAJA, G (coord.) (2006) Enseñar literatura en la secundaria, </w:t>
      </w:r>
      <w:proofErr w:type="spellStart"/>
      <w:r>
        <w:rPr>
          <w:color w:val="808080"/>
          <w:sz w:val="24"/>
          <w:szCs w:val="24"/>
        </w:rPr>
        <w:t>Edit</w:t>
      </w:r>
      <w:proofErr w:type="spellEnd"/>
      <w:r>
        <w:rPr>
          <w:color w:val="808080"/>
          <w:sz w:val="24"/>
          <w:szCs w:val="24"/>
        </w:rPr>
        <w:t xml:space="preserve"> Graó, Barcelona.</w:t>
      </w:r>
    </w:p>
    <w:p w14:paraId="0D438C0F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CAMPS, A (Comp.) (2003) Secuencias didácticas para aprender a escribir. Edit</w:t>
      </w:r>
      <w:r>
        <w:rPr>
          <w:color w:val="808080"/>
          <w:sz w:val="24"/>
          <w:szCs w:val="24"/>
        </w:rPr>
        <w:t>. Graó, Barcelona.</w:t>
      </w:r>
    </w:p>
    <w:p w14:paraId="7360DE95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CAMPS, A (coord.) (2001) El aula como espacio de reflexión. Edit. Graó, Barcelona</w:t>
      </w:r>
    </w:p>
    <w:p w14:paraId="6647F0BD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CASSANY, D. LUNA y SANZ (1994) Enseñar Lengua, Graó, Barcelona.</w:t>
      </w:r>
    </w:p>
    <w:p w14:paraId="70EB712D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CIAPUSCIO, G (1994) Tipos textuales. Oficina de publicaciones del CBC, UBA; Buenos Aires.</w:t>
      </w:r>
    </w:p>
    <w:p w14:paraId="1361C87B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D</w:t>
      </w:r>
      <w:r>
        <w:rPr>
          <w:color w:val="808080"/>
          <w:sz w:val="24"/>
          <w:szCs w:val="24"/>
        </w:rPr>
        <w:t>E LUCÍA, N; HOCEVAR, S (2003) Producción de textos escritos. EDIUNC, Mendoza.</w:t>
      </w:r>
    </w:p>
    <w:p w14:paraId="2954D759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DUBOIS, M. E. (1995) El proceso de lectura. De la teoría a la práctica. Edit. </w:t>
      </w:r>
      <w:proofErr w:type="spellStart"/>
      <w:r>
        <w:rPr>
          <w:color w:val="808080"/>
          <w:sz w:val="24"/>
          <w:szCs w:val="24"/>
        </w:rPr>
        <w:t>Aique</w:t>
      </w:r>
      <w:proofErr w:type="spellEnd"/>
      <w:r>
        <w:rPr>
          <w:color w:val="808080"/>
          <w:sz w:val="24"/>
          <w:szCs w:val="24"/>
        </w:rPr>
        <w:t xml:space="preserve"> Didáctica, Cap. Federal.</w:t>
      </w:r>
    </w:p>
    <w:p w14:paraId="36D641CE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FRIGERIO, G (Comp.) (1991) </w:t>
      </w:r>
      <w:proofErr w:type="spellStart"/>
      <w:r>
        <w:rPr>
          <w:color w:val="808080"/>
          <w:sz w:val="24"/>
          <w:szCs w:val="24"/>
        </w:rPr>
        <w:t>Curriculum</w:t>
      </w:r>
      <w:proofErr w:type="spellEnd"/>
      <w:r>
        <w:rPr>
          <w:color w:val="808080"/>
          <w:sz w:val="24"/>
          <w:szCs w:val="24"/>
        </w:rPr>
        <w:t xml:space="preserve"> presente, ciencia ausente. Edit</w:t>
      </w:r>
      <w:r>
        <w:rPr>
          <w:color w:val="808080"/>
          <w:sz w:val="24"/>
          <w:szCs w:val="24"/>
        </w:rPr>
        <w:t>. Miño y Dávila, Bs As.</w:t>
      </w:r>
    </w:p>
    <w:p w14:paraId="54A758D2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GIMENO SACRISTÁN, J (1986) Teoría de la enseñanza y desarrollo del </w:t>
      </w:r>
      <w:proofErr w:type="spellStart"/>
      <w:r>
        <w:rPr>
          <w:color w:val="808080"/>
          <w:sz w:val="24"/>
          <w:szCs w:val="24"/>
        </w:rPr>
        <w:t>curriculum</w:t>
      </w:r>
      <w:proofErr w:type="spellEnd"/>
      <w:r>
        <w:rPr>
          <w:color w:val="808080"/>
          <w:sz w:val="24"/>
          <w:szCs w:val="24"/>
        </w:rPr>
        <w:t>, REI, Buenos Aires.</w:t>
      </w:r>
    </w:p>
    <w:p w14:paraId="33075A17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GONZÁLEZ NIETO, L (2001) Teoría lingüística y enseñanza de la lengua. Editorial Cátedra, Madrid.</w:t>
      </w:r>
    </w:p>
    <w:p w14:paraId="3C17EA1D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HERNÁNDEZ, F; SANCHO, J M. (1993) Par</w:t>
      </w:r>
      <w:r>
        <w:rPr>
          <w:color w:val="808080"/>
          <w:sz w:val="24"/>
          <w:szCs w:val="24"/>
        </w:rPr>
        <w:t xml:space="preserve">a enseñar no basta con saber la asignatura, Ediciones Paidós, Barcelona.   </w:t>
      </w:r>
    </w:p>
    <w:p w14:paraId="7C7D387E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HERRERA, G (Comp.) (2000) Lengua y literatura. Temas de enseñanza e investigación. Facultad de Filosofía y Humanidades, Córdoba. </w:t>
      </w:r>
    </w:p>
    <w:p w14:paraId="6AED316E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LOMAS, C (Comp.) (1996) La educación lingüística y literaria en la enseñanza secundaria. Edit. Horsori, Barcelona.</w:t>
      </w:r>
    </w:p>
    <w:p w14:paraId="288E4C50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lastRenderedPageBreak/>
        <w:t>LOMAS, C y OSORO, A (Comp.) (1994) El enfoque comunicativo en la enseñanza de la lengua. Paidós, Barcelona.</w:t>
      </w:r>
    </w:p>
    <w:p w14:paraId="76125C92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LOMAS, C; OSORO, A y TUSÓN, A. (1</w:t>
      </w:r>
      <w:r>
        <w:rPr>
          <w:color w:val="808080"/>
          <w:sz w:val="24"/>
          <w:szCs w:val="24"/>
        </w:rPr>
        <w:t>993) Ciencias del lenguaje, competencia comunicativa y enseñanza de la lengua. Paidós, Barcelona.</w:t>
      </w:r>
    </w:p>
    <w:p w14:paraId="39764021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LÓPEZ VALERO y ENCABO FERNÁNDEZ (2002) Introducción de la Didáctica de la Lengua y la Literatura. Un enfoque sociocrítico. Edit. Octaedro, Barcelona.</w:t>
      </w:r>
    </w:p>
    <w:p w14:paraId="08870BD5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PALOU, J y BOSCH, C (2005) La lengua oral en la escuela. Edit. Graó, Barcelona. </w:t>
      </w:r>
    </w:p>
    <w:p w14:paraId="3FDD95B0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PÉREZ MARTINIANO, R., DIEZ LÓPEZ, E. (2003) Aprendizaje y </w:t>
      </w:r>
      <w:proofErr w:type="spellStart"/>
      <w:r>
        <w:rPr>
          <w:color w:val="808080"/>
          <w:sz w:val="24"/>
          <w:szCs w:val="24"/>
        </w:rPr>
        <w:t>Curriculum</w:t>
      </w:r>
      <w:proofErr w:type="spellEnd"/>
      <w:r>
        <w:rPr>
          <w:color w:val="808080"/>
          <w:sz w:val="24"/>
          <w:szCs w:val="24"/>
        </w:rPr>
        <w:t>. Novedades Educativas. Bs. As./México</w:t>
      </w:r>
    </w:p>
    <w:p w14:paraId="32C45A54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PRADO ARAGONÉS, J (2004) Didáctica de la lengua y la literatura para</w:t>
      </w:r>
      <w:r>
        <w:rPr>
          <w:color w:val="808080"/>
          <w:sz w:val="24"/>
          <w:szCs w:val="24"/>
        </w:rPr>
        <w:t xml:space="preserve"> educar en el siglo XXI. Editorial La Muralla. </w:t>
      </w:r>
    </w:p>
    <w:p w14:paraId="31CA16BE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RÉBOLA Y STROPPA (ed.) (2000) Temas actuales en Didáctica de la Lengua. Laborde Editor, Rosario.</w:t>
      </w:r>
    </w:p>
    <w:p w14:paraId="30D742C7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SÁNCHEZ MARTÍNEZ, E (2005) Para un planeamiento estratégico de la educación. Elementos conceptuales y metodológ</w:t>
      </w:r>
      <w:r>
        <w:rPr>
          <w:color w:val="808080"/>
          <w:sz w:val="24"/>
          <w:szCs w:val="24"/>
        </w:rPr>
        <w:t xml:space="preserve">icos. Editorial Brujas, Córdoba </w:t>
      </w:r>
    </w:p>
    <w:p w14:paraId="4D299845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SARDI, V. (2006) Historia de la enseñanza de la Lengua y la Literatura. Continuidades y rupturas. Edit. Libros del zorzal. Bs As.</w:t>
      </w:r>
    </w:p>
    <w:p w14:paraId="4FC36FF3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SERRANO, J y MARTÍNEZ, J E (1997). Didáctica de la lengua y la literatura. Editorial </w:t>
      </w:r>
      <w:proofErr w:type="spellStart"/>
      <w:r>
        <w:rPr>
          <w:color w:val="808080"/>
          <w:sz w:val="24"/>
          <w:szCs w:val="24"/>
        </w:rPr>
        <w:t>Oisku</w:t>
      </w:r>
      <w:proofErr w:type="spellEnd"/>
      <w:r>
        <w:rPr>
          <w:color w:val="808080"/>
          <w:sz w:val="24"/>
          <w:szCs w:val="24"/>
        </w:rPr>
        <w:t xml:space="preserve"> </w:t>
      </w:r>
      <w:proofErr w:type="spellStart"/>
      <w:r>
        <w:rPr>
          <w:color w:val="808080"/>
          <w:sz w:val="24"/>
          <w:szCs w:val="24"/>
        </w:rPr>
        <w:t>Ta</w:t>
      </w:r>
      <w:r>
        <w:rPr>
          <w:color w:val="808080"/>
          <w:sz w:val="24"/>
          <w:szCs w:val="24"/>
        </w:rPr>
        <w:t>w</w:t>
      </w:r>
      <w:proofErr w:type="spellEnd"/>
      <w:r>
        <w:rPr>
          <w:color w:val="808080"/>
          <w:sz w:val="24"/>
          <w:szCs w:val="24"/>
        </w:rPr>
        <w:t>, Barcelona.</w:t>
      </w:r>
    </w:p>
    <w:p w14:paraId="17AA91CD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SOLÉ, I. (1996) Estrategias de Lectura. Edit. Graó, Barcelona.</w:t>
      </w:r>
    </w:p>
    <w:p w14:paraId="05A814C2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TIRAMONTI y MONTES (2008) La Escuela Media en debate. Problemas actuales y perspectivas desde la investigación, </w:t>
      </w:r>
      <w:proofErr w:type="spellStart"/>
      <w:r>
        <w:rPr>
          <w:color w:val="808080"/>
          <w:sz w:val="24"/>
          <w:szCs w:val="24"/>
        </w:rPr>
        <w:t>Flacso</w:t>
      </w:r>
      <w:proofErr w:type="spellEnd"/>
      <w:r>
        <w:rPr>
          <w:color w:val="808080"/>
          <w:sz w:val="24"/>
          <w:szCs w:val="24"/>
        </w:rPr>
        <w:t>, Bs As.</w:t>
      </w:r>
    </w:p>
    <w:p w14:paraId="1C30FB32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VILÁ- SANTASUSANA (Coord.) (2005). El discurso oral </w:t>
      </w:r>
      <w:r>
        <w:rPr>
          <w:color w:val="808080"/>
          <w:sz w:val="24"/>
          <w:szCs w:val="24"/>
        </w:rPr>
        <w:t>formal. Edit. Graó, Barcelona</w:t>
      </w:r>
    </w:p>
    <w:p w14:paraId="1E2160CB" w14:textId="77777777" w:rsidR="00FF5379" w:rsidRDefault="00B749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VIRAMONTE DE ÁVALOS, M. (1999) La nueva lingüística en la enseñanza de la lengua, Edit. Colihue.</w:t>
      </w:r>
    </w:p>
    <w:p w14:paraId="018B04FF" w14:textId="77777777" w:rsidR="00FF5379" w:rsidRDefault="00FF53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808080"/>
          <w:sz w:val="24"/>
          <w:szCs w:val="24"/>
        </w:rPr>
      </w:pPr>
    </w:p>
    <w:p w14:paraId="4D4B556C" w14:textId="77777777" w:rsidR="00FF5379" w:rsidRDefault="00B7491F">
      <w:pPr>
        <w:spacing w:after="0" w:line="36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7. CRONOGRAMA </w:t>
      </w:r>
      <w:r>
        <w:rPr>
          <w:b/>
          <w:sz w:val="24"/>
          <w:szCs w:val="24"/>
          <w:highlight w:val="yellow"/>
        </w:rPr>
        <w:t xml:space="preserve"> </w:t>
      </w:r>
      <w:bookmarkStart w:id="10" w:name="bookmark=id.17dp8vu" w:colFirst="0" w:colLast="0"/>
      <w:bookmarkEnd w:id="10"/>
    </w:p>
    <w:p w14:paraId="5E18DF35" w14:textId="77777777" w:rsidR="00FF5379" w:rsidRDefault="00B7491F">
      <w:pPr>
        <w:spacing w:after="0" w:line="360" w:lineRule="auto"/>
        <w:ind w:left="0" w:hanging="2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Diagnóstico: una semana.</w:t>
      </w:r>
    </w:p>
    <w:p w14:paraId="7B37EACA" w14:textId="77777777" w:rsidR="00FF5379" w:rsidRDefault="00B7491F">
      <w:pPr>
        <w:spacing w:after="0" w:line="360" w:lineRule="auto"/>
        <w:ind w:left="0" w:hanging="2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Tema 1.  El Planeamiento: tres semanas.</w:t>
      </w:r>
    </w:p>
    <w:p w14:paraId="2B372EDC" w14:textId="77777777" w:rsidR="00FF5379" w:rsidRDefault="00B7491F">
      <w:pPr>
        <w:spacing w:after="0" w:line="360" w:lineRule="auto"/>
        <w:ind w:left="0" w:hanging="2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lastRenderedPageBreak/>
        <w:t>Tema 2. La planificación educativa: cinco semanas.</w:t>
      </w:r>
    </w:p>
    <w:p w14:paraId="7F0D81EA" w14:textId="77777777" w:rsidR="00FF5379" w:rsidRDefault="00B7491F">
      <w:pPr>
        <w:spacing w:after="0" w:line="360" w:lineRule="auto"/>
        <w:ind w:left="0" w:hanging="2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Tema 3. La planificación de la enseñanza: el </w:t>
      </w:r>
      <w:proofErr w:type="spellStart"/>
      <w:r>
        <w:rPr>
          <w:color w:val="808080"/>
          <w:sz w:val="24"/>
          <w:szCs w:val="24"/>
        </w:rPr>
        <w:t>curriculum</w:t>
      </w:r>
      <w:proofErr w:type="spellEnd"/>
      <w:r>
        <w:rPr>
          <w:color w:val="808080"/>
          <w:sz w:val="24"/>
          <w:szCs w:val="24"/>
        </w:rPr>
        <w:t>: cinco semanas.</w:t>
      </w:r>
    </w:p>
    <w:p w14:paraId="443DDF99" w14:textId="77777777" w:rsidR="00FF5379" w:rsidRDefault="00B7491F">
      <w:pPr>
        <w:spacing w:after="0" w:line="360" w:lineRule="auto"/>
        <w:ind w:left="0" w:hanging="2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Tema 4: La planificación de la enseñanza de la lengua y la literatura: el </w:t>
      </w:r>
      <w:proofErr w:type="spellStart"/>
      <w:r>
        <w:rPr>
          <w:color w:val="808080"/>
          <w:sz w:val="24"/>
          <w:szCs w:val="24"/>
        </w:rPr>
        <w:t>curriculum</w:t>
      </w:r>
      <w:proofErr w:type="spellEnd"/>
      <w:r>
        <w:rPr>
          <w:color w:val="808080"/>
          <w:sz w:val="24"/>
          <w:szCs w:val="24"/>
        </w:rPr>
        <w:t xml:space="preserve"> </w:t>
      </w:r>
    </w:p>
    <w:p w14:paraId="14B7D883" w14:textId="77777777" w:rsidR="00FF5379" w:rsidRDefault="00B7491F">
      <w:pPr>
        <w:spacing w:after="0" w:line="360" w:lineRule="auto"/>
        <w:ind w:left="0" w:hanging="2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escolar de lengua y literatura. </w:t>
      </w:r>
    </w:p>
    <w:p w14:paraId="6BF9CA97" w14:textId="77777777" w:rsidR="00FF5379" w:rsidRDefault="00B7491F">
      <w:pPr>
        <w:spacing w:after="0" w:line="360" w:lineRule="auto"/>
        <w:ind w:left="0" w:hanging="2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4.1- Marco teó</w:t>
      </w:r>
      <w:r>
        <w:rPr>
          <w:color w:val="808080"/>
          <w:sz w:val="24"/>
          <w:szCs w:val="24"/>
        </w:rPr>
        <w:t>rico disciplinar- Aportes de las ciencias del Lenguaje: tres semanas.</w:t>
      </w:r>
    </w:p>
    <w:p w14:paraId="68DDFB1D" w14:textId="77777777" w:rsidR="00FF5379" w:rsidRDefault="00FF5379">
      <w:pPr>
        <w:spacing w:after="0" w:line="360" w:lineRule="auto"/>
        <w:ind w:left="0" w:hanging="2"/>
        <w:rPr>
          <w:color w:val="808080"/>
          <w:sz w:val="24"/>
          <w:szCs w:val="24"/>
        </w:rPr>
      </w:pPr>
    </w:p>
    <w:p w14:paraId="26F775E8" w14:textId="77777777" w:rsidR="00FF5379" w:rsidRDefault="00B7491F">
      <w:pPr>
        <w:spacing w:after="0" w:line="360" w:lineRule="auto"/>
        <w:ind w:left="0" w:hanging="2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RECESO DE INVIERNO</w:t>
      </w:r>
    </w:p>
    <w:p w14:paraId="7E730E1C" w14:textId="77777777" w:rsidR="00FF5379" w:rsidRDefault="00FF5379">
      <w:pPr>
        <w:spacing w:after="0" w:line="360" w:lineRule="auto"/>
        <w:ind w:left="0" w:hanging="2"/>
        <w:rPr>
          <w:color w:val="808080"/>
          <w:sz w:val="24"/>
          <w:szCs w:val="24"/>
        </w:rPr>
      </w:pPr>
    </w:p>
    <w:p w14:paraId="1EF1374B" w14:textId="77777777" w:rsidR="00FF5379" w:rsidRDefault="00B7491F">
      <w:pPr>
        <w:spacing w:after="0" w:line="360" w:lineRule="auto"/>
        <w:ind w:left="0" w:hanging="2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4.2- Contenidos. Didácticas específicas: </w:t>
      </w:r>
    </w:p>
    <w:p w14:paraId="26E2FA1C" w14:textId="77777777" w:rsidR="00FF5379" w:rsidRDefault="00B7491F">
      <w:pPr>
        <w:spacing w:after="0" w:line="360" w:lineRule="auto"/>
        <w:ind w:left="0" w:hanging="2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4.2.1. Didáctica de la oralidad: tres semanas.</w:t>
      </w:r>
    </w:p>
    <w:p w14:paraId="6CA1D10C" w14:textId="77777777" w:rsidR="00FF5379" w:rsidRDefault="00B7491F">
      <w:pPr>
        <w:spacing w:after="0" w:line="360" w:lineRule="auto"/>
        <w:ind w:left="0" w:hanging="2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4.2.2- Didáctica de la escritura: tres semanas.</w:t>
      </w:r>
    </w:p>
    <w:p w14:paraId="16DDA123" w14:textId="77777777" w:rsidR="00FF5379" w:rsidRDefault="00B7491F">
      <w:pPr>
        <w:spacing w:after="0" w:line="360" w:lineRule="auto"/>
        <w:ind w:left="0" w:hanging="2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4.2.3- Didáctica de la gramá</w:t>
      </w:r>
      <w:r>
        <w:rPr>
          <w:color w:val="808080"/>
          <w:sz w:val="24"/>
          <w:szCs w:val="24"/>
        </w:rPr>
        <w:t>tica y de la ortografía: dos semanas.</w:t>
      </w:r>
    </w:p>
    <w:p w14:paraId="4F7B8538" w14:textId="77777777" w:rsidR="00FF5379" w:rsidRDefault="00B7491F">
      <w:pPr>
        <w:spacing w:after="0" w:line="360" w:lineRule="auto"/>
        <w:ind w:left="0" w:hanging="2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4.2.4</w:t>
      </w:r>
      <w:proofErr w:type="gramStart"/>
      <w:r>
        <w:rPr>
          <w:color w:val="808080"/>
          <w:sz w:val="24"/>
          <w:szCs w:val="24"/>
        </w:rPr>
        <w:t>-  Didáctica</w:t>
      </w:r>
      <w:proofErr w:type="gramEnd"/>
      <w:r>
        <w:rPr>
          <w:color w:val="808080"/>
          <w:sz w:val="24"/>
          <w:szCs w:val="24"/>
        </w:rPr>
        <w:t xml:space="preserve"> de la lectura y la literatura: tres semanas.</w:t>
      </w:r>
    </w:p>
    <w:p w14:paraId="50B29673" w14:textId="77777777" w:rsidR="00FF5379" w:rsidRDefault="00FF5379">
      <w:pPr>
        <w:tabs>
          <w:tab w:val="right" w:pos="8504"/>
        </w:tabs>
        <w:spacing w:after="0" w:line="360" w:lineRule="auto"/>
        <w:ind w:left="0" w:hanging="2"/>
      </w:pPr>
    </w:p>
    <w:p w14:paraId="6E42A333" w14:textId="77777777" w:rsidR="00FF5379" w:rsidRDefault="00B7491F">
      <w:pPr>
        <w:tabs>
          <w:tab w:val="right" w:pos="8504"/>
        </w:tabs>
        <w:spacing w:after="0" w:line="360" w:lineRule="auto"/>
        <w:ind w:left="0" w:hanging="2"/>
      </w:pPr>
      <w:r>
        <w:rPr>
          <w:b/>
        </w:rPr>
        <w:t>8. HORARIOS DE CLASES Y DE CONSULTAS</w:t>
      </w:r>
      <w:r>
        <w:tab/>
      </w:r>
    </w:p>
    <w:p w14:paraId="0D7BCB2D" w14:textId="77777777" w:rsidR="00FF5379" w:rsidRDefault="00FF5379">
      <w:pPr>
        <w:spacing w:after="0" w:line="360" w:lineRule="auto"/>
        <w:ind w:left="0" w:hanging="2"/>
        <w:rPr>
          <w:color w:val="808080"/>
          <w:sz w:val="24"/>
          <w:szCs w:val="24"/>
        </w:rPr>
      </w:pPr>
    </w:p>
    <w:p w14:paraId="612E2356" w14:textId="77777777" w:rsidR="00FF5379" w:rsidRDefault="00B7491F">
      <w:pPr>
        <w:spacing w:after="0" w:line="360" w:lineRule="auto"/>
        <w:ind w:left="0" w:hanging="2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HORARIO DE CLASES:</w:t>
      </w:r>
    </w:p>
    <w:p w14:paraId="420E779A" w14:textId="77777777" w:rsidR="00FF5379" w:rsidRDefault="00B7491F">
      <w:pPr>
        <w:spacing w:after="0" w:line="360" w:lineRule="auto"/>
        <w:ind w:left="0" w:hanging="2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Primer cuatrimestre: miércoles de 16:00 </w:t>
      </w:r>
      <w:proofErr w:type="spellStart"/>
      <w:r>
        <w:rPr>
          <w:color w:val="808080"/>
          <w:sz w:val="24"/>
          <w:szCs w:val="24"/>
        </w:rPr>
        <w:t>hs</w:t>
      </w:r>
      <w:proofErr w:type="spellEnd"/>
      <w:r>
        <w:rPr>
          <w:color w:val="808080"/>
          <w:sz w:val="24"/>
          <w:szCs w:val="24"/>
        </w:rPr>
        <w:t xml:space="preserve">. a 20:00 </w:t>
      </w:r>
      <w:proofErr w:type="spellStart"/>
      <w:r>
        <w:rPr>
          <w:color w:val="808080"/>
          <w:sz w:val="24"/>
          <w:szCs w:val="24"/>
        </w:rPr>
        <w:t>hs</w:t>
      </w:r>
      <w:proofErr w:type="spellEnd"/>
      <w:r>
        <w:rPr>
          <w:color w:val="808080"/>
          <w:sz w:val="24"/>
          <w:szCs w:val="24"/>
        </w:rPr>
        <w:t>.</w:t>
      </w:r>
    </w:p>
    <w:p w14:paraId="400F3539" w14:textId="77777777" w:rsidR="00FF5379" w:rsidRDefault="00B7491F">
      <w:pPr>
        <w:spacing w:after="0" w:line="360" w:lineRule="auto"/>
        <w:ind w:left="0" w:hanging="2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Segundo cuatrimestre: lunes y miércoles </w:t>
      </w:r>
      <w:r>
        <w:rPr>
          <w:color w:val="808080"/>
          <w:sz w:val="24"/>
          <w:szCs w:val="24"/>
        </w:rPr>
        <w:t xml:space="preserve">de 16:00 </w:t>
      </w:r>
      <w:proofErr w:type="spellStart"/>
      <w:r>
        <w:rPr>
          <w:color w:val="808080"/>
          <w:sz w:val="24"/>
          <w:szCs w:val="24"/>
        </w:rPr>
        <w:t>hs</w:t>
      </w:r>
      <w:proofErr w:type="spellEnd"/>
      <w:r>
        <w:rPr>
          <w:color w:val="808080"/>
          <w:sz w:val="24"/>
          <w:szCs w:val="24"/>
        </w:rPr>
        <w:t xml:space="preserve">. a 18:00 </w:t>
      </w:r>
      <w:proofErr w:type="spellStart"/>
      <w:r>
        <w:rPr>
          <w:color w:val="808080"/>
          <w:sz w:val="24"/>
          <w:szCs w:val="24"/>
        </w:rPr>
        <w:t>hs</w:t>
      </w:r>
      <w:proofErr w:type="spellEnd"/>
      <w:r>
        <w:rPr>
          <w:color w:val="808080"/>
          <w:sz w:val="24"/>
          <w:szCs w:val="24"/>
        </w:rPr>
        <w:t>.</w:t>
      </w:r>
    </w:p>
    <w:p w14:paraId="2279A33A" w14:textId="77777777" w:rsidR="00FF5379" w:rsidRDefault="00FF5379">
      <w:pPr>
        <w:spacing w:after="0" w:line="360" w:lineRule="auto"/>
        <w:ind w:left="0" w:hanging="2"/>
        <w:rPr>
          <w:color w:val="808080"/>
          <w:sz w:val="24"/>
          <w:szCs w:val="24"/>
        </w:rPr>
      </w:pPr>
    </w:p>
    <w:p w14:paraId="2F77A18B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HORARIOS DE CONSULTA:</w:t>
      </w:r>
    </w:p>
    <w:p w14:paraId="1B7D1130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Lunes/miércoles/viernes en horarios a determinar.</w:t>
      </w:r>
    </w:p>
    <w:p w14:paraId="2809210D" w14:textId="77777777" w:rsidR="00FF5379" w:rsidRDefault="00B7491F">
      <w:pPr>
        <w:spacing w:after="0" w:line="360" w:lineRule="auto"/>
        <w:ind w:left="0" w:hanging="2"/>
        <w:jc w:val="both"/>
        <w:rPr>
          <w:color w:val="808080"/>
        </w:rPr>
      </w:pPr>
      <w:r>
        <w:rPr>
          <w:color w:val="808080"/>
        </w:rPr>
        <w:t>Pabellón J, oficina 3</w:t>
      </w:r>
    </w:p>
    <w:p w14:paraId="0145B58F" w14:textId="77777777" w:rsidR="00FF5379" w:rsidRDefault="00FF5379">
      <w:pPr>
        <w:spacing w:after="0" w:line="360" w:lineRule="auto"/>
        <w:ind w:left="0" w:hanging="2"/>
        <w:rPr>
          <w:rFonts w:ascii="Arial" w:eastAsia="Arial" w:hAnsi="Arial" w:cs="Arial"/>
        </w:rPr>
      </w:pPr>
    </w:p>
    <w:sectPr w:rsidR="00FF537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6804" w14:textId="77777777" w:rsidR="00B7491F" w:rsidRDefault="00B7491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8DF7BD9" w14:textId="77777777" w:rsidR="00B7491F" w:rsidRDefault="00B7491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BFCBP+Verdan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0440" w14:textId="77777777" w:rsidR="00FF5379" w:rsidRDefault="00B7491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5FB2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52CCA90" w14:textId="77777777" w:rsidR="00FF5379" w:rsidRDefault="00FF537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46E0" w14:textId="77777777" w:rsidR="00B7491F" w:rsidRDefault="00B7491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F8241FE" w14:textId="77777777" w:rsidR="00B7491F" w:rsidRDefault="00B7491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D4B0" w14:textId="77777777" w:rsidR="00FF5379" w:rsidRDefault="00B7491F">
    <w:pPr>
      <w:spacing w:after="0" w:line="240" w:lineRule="auto"/>
      <w:ind w:left="0" w:hanging="2"/>
      <w:jc w:val="center"/>
      <w:rPr>
        <w:sz w:val="24"/>
        <w:szCs w:val="24"/>
      </w:rPr>
    </w:pPr>
    <w:r>
      <w:rPr>
        <w:sz w:val="24"/>
        <w:szCs w:val="24"/>
      </w:rPr>
      <w:t xml:space="preserve">        Universidad Nacional de Río Cuarto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0975C546" wp14:editId="061DC6DB">
              <wp:simplePos x="0" y="0"/>
              <wp:positionH relativeFrom="column">
                <wp:posOffset>100967</wp:posOffset>
              </wp:positionH>
              <wp:positionV relativeFrom="paragraph">
                <wp:posOffset>-144779</wp:posOffset>
              </wp:positionV>
              <wp:extent cx="960755" cy="762635"/>
              <wp:effectExtent l="0" t="0" r="0" b="0"/>
              <wp:wrapSquare wrapText="bothSides" distT="45720" distB="45720" distL="114300" distR="114300"/>
              <wp:docPr id="1026" name="Cuadro de text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C189D" w14:textId="77777777" w:rsidR="00FF5379" w:rsidRDefault="00B7491F">
                          <w:pPr>
                            <w:spacing w:line="1" w:lineRule="atLeast"/>
                            <w:ind w:left="0" w:hanging="2"/>
                          </w:pPr>
                          <w:r w:rsidRPr="05788747" w:rsidDel="FFFFFFFF">
                            <w:rPr>
                              <w:noProof/>
                              <w:lang/>
                              <w:specVanish/>
                            </w:rPr>
                            <w:drawing>
                              <wp:inline distT="0" distB="0" distL="114300" distR="114300" wp14:anchorId="7F6A7A68" wp14:editId="32E6DD45">
                                <wp:extent cx="777875" cy="566420"/>
                                <wp:effectExtent l="0" t="0" r="0" b="0"/>
                                <wp:docPr id="1025" name="Imagen 1" descr="Descripción: Descripción: logo para manda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Imagen 1" descr="Descripción: Descripción: logo para mandar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77875" cy="566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B290218" w14:textId="77777777" w:rsidR="00FF5379" w:rsidRDefault="00FF5379">
                          <w:pPr>
                            <w:spacing w:line="1" w:lineRule="atLeast"/>
                            <w:ind w:left="0" w:hanging="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100967</wp:posOffset>
              </wp:positionH>
              <wp:positionV relativeFrom="paragraph">
                <wp:posOffset>-144779</wp:posOffset>
              </wp:positionV>
              <wp:extent cx="960755" cy="762635"/>
              <wp:effectExtent b="0" l="0" r="0" t="0"/>
              <wp:wrapSquare wrapText="bothSides" distB="45720" distT="45720" distL="114300" distR="114300"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0755" cy="762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F626A6B" wp14:editId="3D9960D0">
          <wp:simplePos x="0" y="0"/>
          <wp:positionH relativeFrom="column">
            <wp:posOffset>5052695</wp:posOffset>
          </wp:positionH>
          <wp:positionV relativeFrom="paragraph">
            <wp:posOffset>-66039</wp:posOffset>
          </wp:positionV>
          <wp:extent cx="346710" cy="508635"/>
          <wp:effectExtent l="0" t="0" r="0" b="0"/>
          <wp:wrapNone/>
          <wp:docPr id="102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E74293" w14:textId="77777777" w:rsidR="00FF5379" w:rsidRDefault="00FF5379">
    <w:pPr>
      <w:spacing w:after="0" w:line="240" w:lineRule="auto"/>
      <w:ind w:left="0" w:hanging="2"/>
      <w:jc w:val="center"/>
      <w:rPr>
        <w:sz w:val="16"/>
        <w:szCs w:val="16"/>
      </w:rPr>
    </w:pPr>
  </w:p>
  <w:p w14:paraId="3DF1C4B0" w14:textId="77777777" w:rsidR="00FF5379" w:rsidRDefault="00B7491F">
    <w:pPr>
      <w:spacing w:after="0" w:line="240" w:lineRule="auto"/>
      <w:ind w:left="0" w:hanging="2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Facultad de Ciencias Humanas</w:t>
    </w:r>
  </w:p>
  <w:p w14:paraId="7F13721E" w14:textId="77777777" w:rsidR="00FF5379" w:rsidRDefault="00B7491F">
    <w:pPr>
      <w:spacing w:after="0" w:line="240" w:lineRule="auto"/>
      <w:ind w:left="0" w:hanging="2"/>
      <w:rPr>
        <w:rFonts w:ascii="Century Gothic" w:eastAsia="Century Gothic" w:hAnsi="Century Gothic" w:cs="Century Gothic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023F284" wp14:editId="3E1B7B75">
              <wp:simplePos x="0" y="0"/>
              <wp:positionH relativeFrom="column">
                <wp:posOffset>-76199</wp:posOffset>
              </wp:positionH>
              <wp:positionV relativeFrom="paragraph">
                <wp:posOffset>76200</wp:posOffset>
              </wp:positionV>
              <wp:extent cx="9525" cy="38100"/>
              <wp:effectExtent l="0" t="0" r="0" b="0"/>
              <wp:wrapNone/>
              <wp:docPr id="1027" name="Conector recto de flecha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2153" y="3775238"/>
                        <a:ext cx="5687695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38100" cap="flat" cmpd="sng">
                        <a:solidFill>
                          <a:srgbClr val="7F7F7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76200</wp:posOffset>
              </wp:positionV>
              <wp:extent cx="9525" cy="38100"/>
              <wp:effectExtent b="0" l="0" r="0" t="0"/>
              <wp:wrapNone/>
              <wp:docPr id="102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80DF577" w14:textId="77777777" w:rsidR="00FF5379" w:rsidRDefault="00FF537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7ABF"/>
    <w:multiLevelType w:val="multilevel"/>
    <w:tmpl w:val="685C2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A6825A2"/>
    <w:multiLevelType w:val="multilevel"/>
    <w:tmpl w:val="D3D0693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C9F7E6B"/>
    <w:multiLevelType w:val="multilevel"/>
    <w:tmpl w:val="3B3844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23C1C47"/>
    <w:multiLevelType w:val="multilevel"/>
    <w:tmpl w:val="1A020774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7C610EE"/>
    <w:multiLevelType w:val="multilevel"/>
    <w:tmpl w:val="8004AC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1472ECB"/>
    <w:multiLevelType w:val="multilevel"/>
    <w:tmpl w:val="CA361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79"/>
    <w:rsid w:val="008F76B0"/>
    <w:rsid w:val="00A75FB2"/>
    <w:rsid w:val="00B7491F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975F"/>
  <w15:docId w15:val="{087D3720-9534-4C45-9846-433EFD31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1Car">
    <w:name w:val="Título 1 Car"/>
    <w:rPr>
      <w:rFonts w:ascii="Cambria" w:hAnsi="Cambria" w:cs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lmarcadordeposicin1">
    <w:name w:val="Texto del marcador de posición1"/>
    <w:rPr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Estilo1">
    <w:name w:val="Estilo1"/>
    <w:rPr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stilo2">
    <w:name w:val="Estilo2"/>
    <w:rPr>
      <w:rFonts w:ascii="Arial" w:hAnsi="Arial" w:cs="Times New Roman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character" w:customStyle="1" w:styleId="Estilo3">
    <w:name w:val="Estilo3"/>
    <w:rPr>
      <w:rFonts w:ascii="Arial" w:hAnsi="Arial" w:cs="Times New Roman"/>
      <w:w w:val="100"/>
      <w:position w:val="-1"/>
      <w:sz w:val="22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TtuloCar">
    <w:name w:val="Título Car"/>
    <w:rPr>
      <w:rFonts w:ascii="Verdana" w:eastAsia="Times New Roman" w:hAnsi="Verdana"/>
      <w:b/>
      <w:bCs/>
      <w:w w:val="100"/>
      <w:position w:val="-1"/>
      <w:sz w:val="28"/>
      <w:szCs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  <w:rPr>
      <w:lang w:val="es-AR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FBFCBP+Verdana" w:hAnsi="FBFCBP+Verdana" w:cs="FBFCBP+Verdana"/>
      <w:color w:val="000000"/>
      <w:position w:val="-1"/>
      <w:sz w:val="24"/>
      <w:szCs w:val="24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osdeciencias.fahce.unlp.edu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gov.ar/educ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gea3pLeIaEOao7yyx/DZ8aKNaA==">CgMxLjAyCWlkLmdqZGd4czIKaWQuMzBqMHpsbDIKaWQuMWZvYjl0ZTIKaWQuM3pueXNoNzIKaWQuMmV0OTJwMDIJaWQudHlqY3d0MgppZC4zZHk2dmttMgloLjF0M2g1c2YyCWguNGQzNG9nODIKaWQuMnM4ZXlvMTIKaWQuMTdkcDh2dTgAciExWHlPQ3ZKTUR0WWlkVlo0OEFZM2UwSmQ1UmxUdTlxM1E=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3318</Words>
  <Characters>18254</Characters>
  <Application>Microsoft Office Word</Application>
  <DocSecurity>0</DocSecurity>
  <Lines>152</Lines>
  <Paragraphs>43</Paragraphs>
  <ScaleCrop>false</ScaleCrop>
  <Company/>
  <LinksUpToDate>false</LinksUpToDate>
  <CharactersWithSpaces>21529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roycan</dc:creator>
  <cp:lastModifiedBy>Admin</cp:lastModifiedBy>
  <cp:revision>2</cp:revision>
  <dcterms:created xsi:type="dcterms:W3CDTF">2024-04-08T23:46:00Z</dcterms:created>
  <dcterms:modified xsi:type="dcterms:W3CDTF">2024-04-08T23:46:00Z</dcterms:modified>
</cp:coreProperties>
</file>