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311D3F" w14:textId="77777777" w:rsidR="00E9070B" w:rsidRDefault="00E9070B" w:rsidP="00E9070B">
      <w:pPr>
        <w:spacing w:after="0" w:line="480" w:lineRule="auto"/>
        <w:jc w:val="center"/>
        <w:rPr>
          <w:rFonts w:ascii="Arial" w:hAnsi="Arial" w:cs="Arial"/>
          <w:b/>
        </w:rPr>
      </w:pPr>
      <w:r>
        <w:rPr>
          <w:rFonts w:ascii="Arial" w:hAnsi="Arial" w:cs="Arial"/>
          <w:b/>
        </w:rPr>
        <w:t>UNIVERSIDAD NACIONAL DE RÍO CUARTO</w:t>
      </w:r>
    </w:p>
    <w:p w14:paraId="3D3C0075" w14:textId="77777777" w:rsidR="00E9070B" w:rsidRDefault="00E9070B" w:rsidP="00E9070B">
      <w:pPr>
        <w:spacing w:after="0" w:line="480" w:lineRule="auto"/>
        <w:jc w:val="center"/>
        <w:rPr>
          <w:rFonts w:ascii="Arial" w:hAnsi="Arial" w:cs="Arial"/>
          <w:b/>
        </w:rPr>
      </w:pPr>
      <w:r>
        <w:rPr>
          <w:rFonts w:ascii="Arial" w:hAnsi="Arial" w:cs="Arial"/>
          <w:b/>
        </w:rPr>
        <w:t>FACULTAD DE CIENCIAS HUMANAS</w:t>
      </w:r>
    </w:p>
    <w:p w14:paraId="41EA6B09" w14:textId="77777777" w:rsidR="00E9070B" w:rsidRDefault="00E9070B" w:rsidP="00E9070B">
      <w:pPr>
        <w:spacing w:after="0" w:line="480" w:lineRule="auto"/>
        <w:rPr>
          <w:rFonts w:ascii="Arial" w:hAnsi="Arial" w:cs="Arial"/>
          <w:b/>
          <w:u w:val="single"/>
        </w:rPr>
      </w:pPr>
    </w:p>
    <w:p w14:paraId="59190CA3" w14:textId="77777777" w:rsidR="00E9070B" w:rsidRDefault="00E9070B" w:rsidP="00E9070B">
      <w:pPr>
        <w:spacing w:after="0" w:line="480" w:lineRule="auto"/>
        <w:rPr>
          <w:rFonts w:ascii="Arial" w:hAnsi="Arial" w:cs="Arial"/>
        </w:rPr>
      </w:pPr>
      <w:r>
        <w:rPr>
          <w:rFonts w:ascii="Arial" w:hAnsi="Arial" w:cs="Arial"/>
          <w:b/>
          <w:u w:val="single"/>
        </w:rPr>
        <w:t>Departamento</w:t>
      </w:r>
      <w:r>
        <w:rPr>
          <w:rFonts w:ascii="Arial" w:hAnsi="Arial" w:cs="Arial"/>
          <w:b/>
        </w:rPr>
        <w:t xml:space="preserve">: </w:t>
      </w:r>
      <w:r w:rsidRPr="0086702D">
        <w:rPr>
          <w:rFonts w:ascii="Arial" w:hAnsi="Arial" w:cs="Arial"/>
        </w:rPr>
        <w:t>Letras</w:t>
      </w:r>
    </w:p>
    <w:p w14:paraId="3106B749" w14:textId="77777777" w:rsidR="00E9070B" w:rsidRPr="0086702D" w:rsidRDefault="00E9070B" w:rsidP="00E9070B">
      <w:pPr>
        <w:spacing w:after="0" w:line="480" w:lineRule="auto"/>
        <w:rPr>
          <w:rFonts w:ascii="Arial" w:hAnsi="Arial" w:cs="Arial"/>
        </w:rPr>
      </w:pPr>
      <w:r>
        <w:rPr>
          <w:rFonts w:ascii="Arial" w:hAnsi="Arial" w:cs="Arial"/>
          <w:b/>
          <w:u w:val="single"/>
        </w:rPr>
        <w:t>Carrera</w:t>
      </w:r>
      <w:r>
        <w:rPr>
          <w:rFonts w:ascii="Arial" w:hAnsi="Arial" w:cs="Arial"/>
          <w:b/>
        </w:rPr>
        <w:t xml:space="preserve">: </w:t>
      </w:r>
      <w:r w:rsidRPr="0086702D">
        <w:rPr>
          <w:rFonts w:ascii="Arial" w:hAnsi="Arial" w:cs="Arial"/>
        </w:rPr>
        <w:t>Profesorado en Lengua y Literatura</w:t>
      </w:r>
    </w:p>
    <w:p w14:paraId="69B23ED6" w14:textId="77777777" w:rsidR="00E9070B" w:rsidRPr="0086702D" w:rsidRDefault="00E9070B" w:rsidP="00E9070B">
      <w:pPr>
        <w:spacing w:after="0" w:line="480" w:lineRule="auto"/>
        <w:rPr>
          <w:rFonts w:ascii="Arial" w:hAnsi="Arial" w:cs="Arial"/>
        </w:rPr>
      </w:pPr>
      <w:r w:rsidRPr="0086702D">
        <w:rPr>
          <w:rFonts w:ascii="Arial" w:hAnsi="Arial" w:cs="Arial"/>
        </w:rPr>
        <w:t xml:space="preserve">               Licenciatura en Lengua y Literatura </w:t>
      </w:r>
    </w:p>
    <w:p w14:paraId="76219758" w14:textId="77777777" w:rsidR="00E9070B" w:rsidRDefault="00E9070B" w:rsidP="00E9070B">
      <w:pPr>
        <w:tabs>
          <w:tab w:val="left" w:pos="2179"/>
        </w:tabs>
        <w:spacing w:after="0" w:line="480" w:lineRule="auto"/>
        <w:rPr>
          <w:rFonts w:ascii="Arial" w:hAnsi="Arial" w:cs="Arial"/>
          <w:b/>
        </w:rPr>
      </w:pPr>
    </w:p>
    <w:p w14:paraId="01B7F1A0" w14:textId="77777777" w:rsidR="00E9070B" w:rsidRDefault="00E9070B" w:rsidP="00E9070B">
      <w:pPr>
        <w:tabs>
          <w:tab w:val="left" w:pos="2179"/>
        </w:tabs>
        <w:spacing w:after="0" w:line="480" w:lineRule="auto"/>
        <w:rPr>
          <w:rFonts w:ascii="Arial" w:hAnsi="Arial" w:cs="Arial"/>
          <w:b/>
        </w:rPr>
      </w:pPr>
      <w:r>
        <w:rPr>
          <w:rFonts w:ascii="Arial" w:hAnsi="Arial" w:cs="Arial"/>
          <w:b/>
          <w:u w:val="single"/>
        </w:rPr>
        <w:t>Asignatura</w:t>
      </w:r>
      <w:r>
        <w:rPr>
          <w:rFonts w:ascii="Arial" w:hAnsi="Arial" w:cs="Arial"/>
          <w:b/>
        </w:rPr>
        <w:t>:</w:t>
      </w:r>
      <w:r>
        <w:rPr>
          <w:rFonts w:ascii="Arial" w:hAnsi="Arial" w:cs="Arial"/>
        </w:rPr>
        <w:t xml:space="preserve"> Literatura Argentina II</w:t>
      </w:r>
      <w:r>
        <w:rPr>
          <w:rFonts w:ascii="Arial" w:hAnsi="Arial" w:cs="Arial"/>
          <w:b/>
        </w:rPr>
        <w:t xml:space="preserve"> </w:t>
      </w:r>
      <w:r>
        <w:rPr>
          <w:rFonts w:ascii="Arial" w:hAnsi="Arial" w:cs="Arial"/>
        </w:rPr>
        <w:t>(Código: 6376</w:t>
      </w:r>
      <w:r w:rsidRPr="0086702D">
        <w:rPr>
          <w:rFonts w:ascii="Arial" w:hAnsi="Arial" w:cs="Arial"/>
        </w:rPr>
        <w:t>)</w:t>
      </w:r>
      <w:r>
        <w:rPr>
          <w:rFonts w:ascii="Arial" w:hAnsi="Arial" w:cs="Arial"/>
          <w:b/>
        </w:rPr>
        <w:t xml:space="preserve"> </w:t>
      </w:r>
    </w:p>
    <w:p w14:paraId="08BD34E9" w14:textId="77777777" w:rsidR="00E9070B" w:rsidRPr="0086702D" w:rsidRDefault="00E9070B" w:rsidP="00E9070B">
      <w:pPr>
        <w:tabs>
          <w:tab w:val="left" w:pos="2179"/>
        </w:tabs>
        <w:spacing w:after="0" w:line="480" w:lineRule="auto"/>
        <w:rPr>
          <w:rFonts w:ascii="Arial" w:hAnsi="Arial" w:cs="Arial"/>
        </w:rPr>
      </w:pPr>
      <w:r>
        <w:rPr>
          <w:rFonts w:ascii="Arial" w:hAnsi="Arial" w:cs="Arial"/>
          <w:b/>
          <w:u w:val="single"/>
        </w:rPr>
        <w:t>Área</w:t>
      </w:r>
      <w:r>
        <w:rPr>
          <w:rFonts w:ascii="Arial" w:hAnsi="Arial" w:cs="Arial"/>
          <w:b/>
        </w:rPr>
        <w:t xml:space="preserve">: </w:t>
      </w:r>
      <w:r>
        <w:rPr>
          <w:rFonts w:ascii="Arial" w:hAnsi="Arial" w:cs="Arial"/>
        </w:rPr>
        <w:t>Literaria</w:t>
      </w:r>
    </w:p>
    <w:p w14:paraId="5DA38172" w14:textId="77777777" w:rsidR="00E9070B" w:rsidRDefault="00E9070B" w:rsidP="00E9070B">
      <w:pPr>
        <w:tabs>
          <w:tab w:val="left" w:pos="2179"/>
        </w:tabs>
        <w:spacing w:after="0" w:line="480" w:lineRule="auto"/>
        <w:rPr>
          <w:rFonts w:ascii="Arial" w:hAnsi="Arial" w:cs="Arial"/>
          <w:b/>
        </w:rPr>
      </w:pPr>
      <w:r>
        <w:rPr>
          <w:rFonts w:ascii="Arial" w:hAnsi="Arial" w:cs="Arial"/>
          <w:b/>
          <w:u w:val="single"/>
        </w:rPr>
        <w:t>Año:</w:t>
      </w:r>
      <w:r>
        <w:rPr>
          <w:rFonts w:ascii="Arial" w:hAnsi="Arial" w:cs="Arial"/>
          <w:b/>
        </w:rPr>
        <w:t xml:space="preserve"> </w:t>
      </w:r>
      <w:r w:rsidRPr="0086702D">
        <w:rPr>
          <w:rFonts w:ascii="Arial" w:hAnsi="Arial" w:cs="Arial"/>
        </w:rPr>
        <w:t>4º Año</w:t>
      </w:r>
    </w:p>
    <w:p w14:paraId="64A9E917" w14:textId="77777777" w:rsidR="00E9070B" w:rsidRDefault="00E9070B" w:rsidP="00E9070B">
      <w:pPr>
        <w:spacing w:after="0" w:line="480" w:lineRule="auto"/>
        <w:rPr>
          <w:rFonts w:ascii="Arial" w:hAnsi="Arial" w:cs="Arial"/>
          <w:b/>
        </w:rPr>
      </w:pPr>
      <w:r>
        <w:rPr>
          <w:rFonts w:ascii="Arial" w:hAnsi="Arial" w:cs="Arial"/>
          <w:b/>
          <w:u w:val="single"/>
        </w:rPr>
        <w:t>Régimen de la asignatura:</w:t>
      </w:r>
      <w:r>
        <w:rPr>
          <w:rFonts w:ascii="Arial" w:hAnsi="Arial" w:cs="Arial"/>
          <w:b/>
        </w:rPr>
        <w:t xml:space="preserve"> </w:t>
      </w:r>
      <w:r w:rsidRPr="0086702D">
        <w:rPr>
          <w:rFonts w:ascii="Arial" w:hAnsi="Arial" w:cs="Arial"/>
        </w:rPr>
        <w:t>Anual</w:t>
      </w:r>
    </w:p>
    <w:p w14:paraId="655FFD7B" w14:textId="77777777" w:rsidR="00E9070B" w:rsidRDefault="00E9070B" w:rsidP="00E9070B">
      <w:pPr>
        <w:spacing w:after="0" w:line="480" w:lineRule="auto"/>
        <w:rPr>
          <w:rFonts w:ascii="Arial" w:hAnsi="Arial" w:cs="Arial"/>
        </w:rPr>
      </w:pPr>
      <w:r>
        <w:rPr>
          <w:rFonts w:ascii="Arial" w:hAnsi="Arial" w:cs="Arial"/>
          <w:b/>
          <w:u w:val="single"/>
        </w:rPr>
        <w:t>Asignación horaria semanal:</w:t>
      </w:r>
      <w:r>
        <w:rPr>
          <w:rFonts w:ascii="Arial" w:hAnsi="Arial" w:cs="Arial"/>
        </w:rPr>
        <w:t xml:space="preserve"> 2 horas presenciales</w:t>
      </w:r>
    </w:p>
    <w:p w14:paraId="2E8C47A1" w14:textId="77777777" w:rsidR="00E9070B" w:rsidRDefault="00E9070B" w:rsidP="00E9070B">
      <w:pPr>
        <w:spacing w:after="0" w:line="480" w:lineRule="auto"/>
        <w:rPr>
          <w:rFonts w:ascii="Arial" w:hAnsi="Arial" w:cs="Arial"/>
          <w:color w:val="808080"/>
        </w:rPr>
      </w:pPr>
      <w:r>
        <w:rPr>
          <w:rFonts w:ascii="Arial" w:hAnsi="Arial" w:cs="Arial"/>
          <w:b/>
          <w:u w:val="single"/>
        </w:rPr>
        <w:t>Asignación horaria total</w:t>
      </w:r>
      <w:r>
        <w:rPr>
          <w:rFonts w:ascii="Arial" w:hAnsi="Arial" w:cs="Arial"/>
          <w:b/>
        </w:rPr>
        <w:t>:</w:t>
      </w:r>
      <w:r>
        <w:rPr>
          <w:rFonts w:ascii="Arial" w:hAnsi="Arial" w:cs="Arial"/>
        </w:rPr>
        <w:t xml:space="preserve"> 96 horas</w:t>
      </w:r>
    </w:p>
    <w:p w14:paraId="56A4AD33" w14:textId="77777777" w:rsidR="00E9070B" w:rsidRDefault="00E9070B" w:rsidP="00E9070B">
      <w:pPr>
        <w:spacing w:after="0" w:line="240" w:lineRule="auto"/>
        <w:rPr>
          <w:rFonts w:ascii="Arial" w:hAnsi="Arial" w:cs="Arial"/>
        </w:rPr>
      </w:pPr>
      <w:r>
        <w:rPr>
          <w:rFonts w:ascii="Arial" w:hAnsi="Arial" w:cs="Arial"/>
          <w:b/>
          <w:u w:val="single"/>
        </w:rPr>
        <w:t>Profesor Responsable</w:t>
      </w:r>
      <w:r>
        <w:rPr>
          <w:rFonts w:ascii="Arial" w:hAnsi="Arial" w:cs="Arial"/>
          <w:b/>
        </w:rPr>
        <w:t>:</w:t>
      </w:r>
      <w:r>
        <w:rPr>
          <w:rFonts w:ascii="Arial" w:hAnsi="Arial" w:cs="Arial"/>
        </w:rPr>
        <w:t xml:space="preserve"> Prof. Mag. Silvina Beatriz BARROSO </w:t>
      </w:r>
    </w:p>
    <w:p w14:paraId="069562D6" w14:textId="77777777" w:rsidR="00E9070B" w:rsidRDefault="00E9070B" w:rsidP="00E9070B">
      <w:pPr>
        <w:spacing w:after="0" w:line="480" w:lineRule="auto"/>
        <w:rPr>
          <w:rFonts w:ascii="Arial" w:hAnsi="Arial" w:cs="Arial"/>
        </w:rPr>
      </w:pPr>
    </w:p>
    <w:p w14:paraId="2BFD4F09" w14:textId="77777777" w:rsidR="00E9070B" w:rsidRDefault="00E9070B" w:rsidP="00E9070B">
      <w:pPr>
        <w:spacing w:after="0" w:line="240" w:lineRule="auto"/>
        <w:rPr>
          <w:rFonts w:ascii="Arial" w:hAnsi="Arial" w:cs="Arial"/>
        </w:rPr>
      </w:pPr>
    </w:p>
    <w:p w14:paraId="2FCDD4F4" w14:textId="77777777" w:rsidR="00E9070B" w:rsidRDefault="00E9070B" w:rsidP="00E9070B">
      <w:pPr>
        <w:spacing w:after="0" w:line="480" w:lineRule="auto"/>
        <w:rPr>
          <w:rFonts w:ascii="Arial" w:hAnsi="Arial" w:cs="Arial"/>
          <w:b/>
        </w:rPr>
      </w:pPr>
      <w:r>
        <w:rPr>
          <w:rFonts w:ascii="Arial" w:hAnsi="Arial" w:cs="Arial"/>
          <w:b/>
          <w:u w:val="single"/>
        </w:rPr>
        <w:t>Integrantes del equipo docente</w:t>
      </w:r>
      <w:r>
        <w:rPr>
          <w:rFonts w:ascii="Arial" w:hAnsi="Arial" w:cs="Arial"/>
          <w:b/>
        </w:rPr>
        <w:t>:</w:t>
      </w:r>
    </w:p>
    <w:p w14:paraId="066F4F77" w14:textId="77777777" w:rsidR="00E9070B" w:rsidRDefault="00E9070B" w:rsidP="00E9070B">
      <w:pPr>
        <w:spacing w:after="0" w:line="480" w:lineRule="auto"/>
        <w:rPr>
          <w:rFonts w:ascii="Arial" w:hAnsi="Arial" w:cs="Arial"/>
        </w:rPr>
      </w:pPr>
      <w:r>
        <w:rPr>
          <w:rFonts w:ascii="Arial" w:hAnsi="Arial" w:cs="Arial"/>
          <w:b/>
        </w:rPr>
        <w:t xml:space="preserve">Prof. </w:t>
      </w:r>
      <w:r w:rsidR="003D31E2">
        <w:rPr>
          <w:rFonts w:ascii="Arial" w:hAnsi="Arial" w:cs="Arial"/>
          <w:b/>
        </w:rPr>
        <w:t>r</w:t>
      </w:r>
      <w:r>
        <w:rPr>
          <w:rFonts w:ascii="Arial" w:hAnsi="Arial" w:cs="Arial"/>
          <w:b/>
        </w:rPr>
        <w:t xml:space="preserve">esponsable: </w:t>
      </w:r>
      <w:r>
        <w:rPr>
          <w:rFonts w:ascii="Arial" w:hAnsi="Arial" w:cs="Arial"/>
          <w:b/>
        </w:rPr>
        <w:tab/>
      </w:r>
      <w:r>
        <w:rPr>
          <w:rFonts w:ascii="Arial" w:hAnsi="Arial" w:cs="Arial"/>
        </w:rPr>
        <w:t>Prof. Silvina Beatriz BARROSO (Profesora Adjunta)</w:t>
      </w:r>
    </w:p>
    <w:p w14:paraId="77482BE5" w14:textId="77777777" w:rsidR="00E9070B" w:rsidRDefault="00E9070B" w:rsidP="00E9070B">
      <w:pPr>
        <w:spacing w:after="0" w:line="480" w:lineRule="auto"/>
        <w:rPr>
          <w:rFonts w:ascii="Arial" w:hAnsi="Arial" w:cs="Arial"/>
        </w:rPr>
      </w:pPr>
      <w:r>
        <w:rPr>
          <w:rFonts w:ascii="Arial" w:hAnsi="Arial" w:cs="Arial"/>
          <w:b/>
        </w:rPr>
        <w:t>Equipo:</w:t>
      </w:r>
      <w:r>
        <w:rPr>
          <w:rFonts w:ascii="Arial" w:hAnsi="Arial" w:cs="Arial"/>
        </w:rPr>
        <w:tab/>
      </w:r>
      <w:r>
        <w:rPr>
          <w:rFonts w:ascii="Arial" w:hAnsi="Arial" w:cs="Arial"/>
        </w:rPr>
        <w:tab/>
        <w:t>Prof. Cristina Andrea GIACOBONE (Ayudante de Primera)</w:t>
      </w:r>
    </w:p>
    <w:p w14:paraId="26C8DBB7" w14:textId="77777777" w:rsidR="00E9070B" w:rsidRDefault="00E9070B" w:rsidP="00E9070B">
      <w:pPr>
        <w:tabs>
          <w:tab w:val="left" w:pos="2127"/>
        </w:tabs>
        <w:spacing w:after="0" w:line="480" w:lineRule="auto"/>
        <w:rPr>
          <w:rFonts w:ascii="Arial" w:hAnsi="Arial" w:cs="Arial"/>
        </w:rPr>
      </w:pPr>
      <w:r>
        <w:rPr>
          <w:rFonts w:ascii="Arial" w:hAnsi="Arial" w:cs="Arial"/>
        </w:rPr>
        <w:t xml:space="preserve">                                   </w:t>
      </w:r>
    </w:p>
    <w:p w14:paraId="02A1C823" w14:textId="77777777" w:rsidR="00E9070B" w:rsidRDefault="00E9070B" w:rsidP="00E9070B">
      <w:pPr>
        <w:tabs>
          <w:tab w:val="left" w:pos="2127"/>
        </w:tabs>
        <w:spacing w:after="0" w:line="480" w:lineRule="auto"/>
        <w:rPr>
          <w:rFonts w:ascii="Arial" w:hAnsi="Arial" w:cs="Arial"/>
        </w:rPr>
      </w:pPr>
      <w:r>
        <w:rPr>
          <w:rFonts w:ascii="Arial" w:hAnsi="Arial" w:cs="Arial"/>
        </w:rPr>
        <w:t xml:space="preserve">                              </w:t>
      </w:r>
      <w:r>
        <w:rPr>
          <w:rFonts w:ascii="Arial" w:hAnsi="Arial" w:cs="Arial"/>
        </w:rPr>
        <w:tab/>
      </w:r>
    </w:p>
    <w:p w14:paraId="1387933A" w14:textId="77777777" w:rsidR="00E9070B" w:rsidRDefault="00E9070B" w:rsidP="00E9070B">
      <w:pPr>
        <w:spacing w:after="0" w:line="480" w:lineRule="auto"/>
        <w:rPr>
          <w:rFonts w:ascii="Arial" w:hAnsi="Arial" w:cs="Arial"/>
          <w:b/>
        </w:rPr>
      </w:pPr>
    </w:p>
    <w:p w14:paraId="5327C780" w14:textId="76BC895C" w:rsidR="00E9070B" w:rsidRDefault="00E9070B" w:rsidP="00E9070B">
      <w:pPr>
        <w:spacing w:after="0" w:line="480" w:lineRule="auto"/>
        <w:rPr>
          <w:rStyle w:val="Textodelmarcadordeposicin1"/>
          <w:rFonts w:ascii="Arial" w:hAnsi="Arial" w:cs="Arial"/>
          <w:b/>
          <w:u w:val="single"/>
        </w:rPr>
      </w:pPr>
      <w:r>
        <w:rPr>
          <w:rFonts w:ascii="Arial" w:hAnsi="Arial" w:cs="Arial"/>
          <w:b/>
          <w:u w:val="single"/>
        </w:rPr>
        <w:t>Año académico:</w:t>
      </w:r>
      <w:r>
        <w:rPr>
          <w:rFonts w:ascii="Arial" w:hAnsi="Arial" w:cs="Arial"/>
        </w:rPr>
        <w:t xml:space="preserve"> 20</w:t>
      </w:r>
      <w:r w:rsidR="00694832">
        <w:rPr>
          <w:rFonts w:ascii="Arial" w:hAnsi="Arial" w:cs="Arial"/>
        </w:rPr>
        <w:t>24</w:t>
      </w:r>
    </w:p>
    <w:p w14:paraId="381D6985" w14:textId="77777777" w:rsidR="00E9070B" w:rsidRDefault="00E9070B" w:rsidP="00E9070B">
      <w:pPr>
        <w:spacing w:after="0" w:line="240" w:lineRule="auto"/>
        <w:jc w:val="center"/>
        <w:rPr>
          <w:rStyle w:val="Textodelmarcadordeposicin1"/>
          <w:rFonts w:ascii="Arial" w:hAnsi="Arial" w:cs="Arial"/>
        </w:rPr>
      </w:pPr>
    </w:p>
    <w:p w14:paraId="5B65DBFF" w14:textId="77777777" w:rsidR="00E9070B" w:rsidRDefault="00E9070B" w:rsidP="00E9070B">
      <w:pPr>
        <w:spacing w:after="0" w:line="240" w:lineRule="auto"/>
        <w:rPr>
          <w:rStyle w:val="Textodelmarcadordeposicin1"/>
          <w:rFonts w:ascii="Arial" w:hAnsi="Arial" w:cs="Arial"/>
          <w:b/>
        </w:rPr>
      </w:pPr>
    </w:p>
    <w:p w14:paraId="6DB5A6D1" w14:textId="53954F6A" w:rsidR="00E9070B" w:rsidRDefault="00E9070B" w:rsidP="00E9070B">
      <w:pPr>
        <w:spacing w:after="0" w:line="240" w:lineRule="auto"/>
        <w:jc w:val="right"/>
        <w:rPr>
          <w:rStyle w:val="Textoennegrita"/>
          <w:rFonts w:ascii="Arial" w:hAnsi="Arial" w:cs="Arial"/>
        </w:rPr>
      </w:pPr>
      <w:r>
        <w:rPr>
          <w:rStyle w:val="Textodelmarcadordeposicin1"/>
          <w:rFonts w:ascii="Arial" w:hAnsi="Arial" w:cs="Arial"/>
          <w:b/>
        </w:rPr>
        <w:t xml:space="preserve">Lugar y fecha: Río Cuarto, </w:t>
      </w:r>
      <w:r w:rsidR="00F178B6">
        <w:rPr>
          <w:rStyle w:val="Textodelmarcadordeposicin1"/>
          <w:rFonts w:ascii="Arial" w:hAnsi="Arial" w:cs="Arial"/>
          <w:b/>
        </w:rPr>
        <w:t>08</w:t>
      </w:r>
      <w:r w:rsidR="003D31E2">
        <w:rPr>
          <w:rStyle w:val="Textodelmarcadordeposicin1"/>
          <w:rFonts w:ascii="Arial" w:hAnsi="Arial" w:cs="Arial"/>
          <w:b/>
        </w:rPr>
        <w:t xml:space="preserve"> de </w:t>
      </w:r>
      <w:r w:rsidR="00F178B6">
        <w:rPr>
          <w:rStyle w:val="Textodelmarcadordeposicin1"/>
          <w:rFonts w:ascii="Arial" w:hAnsi="Arial" w:cs="Arial"/>
          <w:b/>
        </w:rPr>
        <w:t>abril</w:t>
      </w:r>
      <w:r>
        <w:rPr>
          <w:rStyle w:val="Textodelmarcadordeposicin1"/>
          <w:rFonts w:ascii="Arial" w:hAnsi="Arial" w:cs="Arial"/>
          <w:b/>
        </w:rPr>
        <w:t xml:space="preserve"> de 20</w:t>
      </w:r>
      <w:r w:rsidR="00176C14">
        <w:rPr>
          <w:rStyle w:val="Textodelmarcadordeposicin1"/>
          <w:rFonts w:ascii="Arial" w:hAnsi="Arial" w:cs="Arial"/>
          <w:b/>
        </w:rPr>
        <w:t>24</w:t>
      </w:r>
    </w:p>
    <w:p w14:paraId="6CCD9051" w14:textId="77777777" w:rsidR="00E9070B" w:rsidRDefault="00E9070B" w:rsidP="00BC50A2">
      <w:pPr>
        <w:spacing w:after="120"/>
        <w:rPr>
          <w:rFonts w:ascii="Arial" w:eastAsia="Arial" w:hAnsi="Arial" w:cs="Arial"/>
          <w:b/>
        </w:rPr>
      </w:pPr>
    </w:p>
    <w:p w14:paraId="25265EF3" w14:textId="77777777" w:rsidR="000D012D" w:rsidRDefault="000D012D" w:rsidP="00BC50A2">
      <w:pPr>
        <w:spacing w:after="120"/>
        <w:rPr>
          <w:rFonts w:ascii="Arial" w:eastAsia="Arial" w:hAnsi="Arial" w:cs="Arial"/>
        </w:rPr>
      </w:pPr>
      <w:r>
        <w:rPr>
          <w:rFonts w:ascii="Arial" w:eastAsia="Arial" w:hAnsi="Arial" w:cs="Arial"/>
          <w:b/>
        </w:rPr>
        <w:lastRenderedPageBreak/>
        <w:t>1. FUNDAMENTACIÓN</w:t>
      </w:r>
    </w:p>
    <w:p w14:paraId="4C155CEE" w14:textId="77777777" w:rsidR="000D012D" w:rsidRDefault="000D012D" w:rsidP="00BC50A2">
      <w:pPr>
        <w:spacing w:after="120"/>
        <w:jc w:val="both"/>
        <w:rPr>
          <w:rFonts w:ascii="Arial" w:eastAsia="Arial" w:hAnsi="Arial" w:cs="Arial"/>
        </w:rPr>
      </w:pPr>
      <w:r>
        <w:rPr>
          <w:rFonts w:ascii="Arial" w:eastAsia="Arial" w:hAnsi="Arial" w:cs="Arial"/>
        </w:rPr>
        <w:t xml:space="preserve">Consideramos el estudio de la Literatura </w:t>
      </w:r>
      <w:r w:rsidR="00BC50A2">
        <w:rPr>
          <w:rFonts w:ascii="Arial" w:eastAsia="Arial" w:hAnsi="Arial" w:cs="Arial"/>
        </w:rPr>
        <w:t>A</w:t>
      </w:r>
      <w:r>
        <w:rPr>
          <w:rFonts w:ascii="Arial" w:eastAsia="Arial" w:hAnsi="Arial" w:cs="Arial"/>
        </w:rPr>
        <w:t xml:space="preserve">rgentina contemporánea como un objeto en construcción que puede ser abordado desde diferentes ejes críticos problemáticos que pongan en tensión su condición de literatura dependiente y sus vínculos fundacionales con los procesos socio-políticos desde los cuales se </w:t>
      </w:r>
      <w:r w:rsidR="004A19DD">
        <w:rPr>
          <w:rFonts w:ascii="Arial" w:eastAsia="Arial" w:hAnsi="Arial" w:cs="Arial"/>
        </w:rPr>
        <w:t>piensa</w:t>
      </w:r>
      <w:r>
        <w:rPr>
          <w:rFonts w:ascii="Arial" w:eastAsia="Arial" w:hAnsi="Arial" w:cs="Arial"/>
        </w:rPr>
        <w:t xml:space="preserve"> y se escribe la Nación. Las posibilidades de erigirse desde los criterios de originalidad e independencia </w:t>
      </w:r>
      <w:r w:rsidR="00977217">
        <w:rPr>
          <w:rFonts w:ascii="Arial" w:eastAsia="Arial" w:hAnsi="Arial" w:cs="Arial"/>
        </w:rPr>
        <w:t>en relación con</w:t>
      </w:r>
      <w:r>
        <w:rPr>
          <w:rFonts w:ascii="Arial" w:eastAsia="Arial" w:hAnsi="Arial" w:cs="Arial"/>
        </w:rPr>
        <w:t xml:space="preserve"> los marcos estéticos, epistemológicos, políticos y culturales de occidente han atravesado la identidad estética y las cosmovisiones que se construyen desde la Literatura Argentina, a la vez que esta literatura se caracteriza por los diálogos críticos mantenidos con las demás series discursivas que pulsan en la cultura por la construcción de sentidos identitarios. </w:t>
      </w:r>
    </w:p>
    <w:p w14:paraId="6A9AE954" w14:textId="77777777" w:rsidR="00977217" w:rsidRDefault="000D012D" w:rsidP="00BC50A2">
      <w:pPr>
        <w:spacing w:after="120"/>
        <w:jc w:val="both"/>
        <w:rPr>
          <w:rFonts w:ascii="Arial" w:eastAsia="Arial" w:hAnsi="Arial" w:cs="Arial"/>
        </w:rPr>
      </w:pPr>
      <w:r>
        <w:rPr>
          <w:rFonts w:ascii="Arial" w:eastAsia="Arial" w:hAnsi="Arial" w:cs="Arial"/>
        </w:rPr>
        <w:t xml:space="preserve">Para este programa </w:t>
      </w:r>
      <w:r w:rsidR="00482461">
        <w:rPr>
          <w:rFonts w:ascii="Arial" w:eastAsia="Arial" w:hAnsi="Arial" w:cs="Arial"/>
        </w:rPr>
        <w:t>anual</w:t>
      </w:r>
      <w:r>
        <w:rPr>
          <w:rFonts w:ascii="Arial" w:eastAsia="Arial" w:hAnsi="Arial" w:cs="Arial"/>
        </w:rPr>
        <w:t xml:space="preserve"> se prevé trabajar </w:t>
      </w:r>
      <w:r w:rsidR="00977217">
        <w:rPr>
          <w:rFonts w:ascii="Arial" w:eastAsia="Arial" w:hAnsi="Arial" w:cs="Arial"/>
        </w:rPr>
        <w:t xml:space="preserve">fundamentalmente </w:t>
      </w:r>
      <w:r>
        <w:rPr>
          <w:rFonts w:ascii="Arial" w:eastAsia="Arial" w:hAnsi="Arial" w:cs="Arial"/>
        </w:rPr>
        <w:t xml:space="preserve">con la novela argentina como emergente </w:t>
      </w:r>
      <w:r w:rsidR="00977217">
        <w:rPr>
          <w:rFonts w:ascii="Arial" w:eastAsia="Arial" w:hAnsi="Arial" w:cs="Arial"/>
        </w:rPr>
        <w:t>–</w:t>
      </w:r>
      <w:r>
        <w:rPr>
          <w:rFonts w:ascii="Arial" w:eastAsia="Arial" w:hAnsi="Arial" w:cs="Arial"/>
        </w:rPr>
        <w:t>en el siglo XIX</w:t>
      </w:r>
      <w:r w:rsidR="00977217">
        <w:rPr>
          <w:rFonts w:ascii="Arial" w:eastAsia="Arial" w:hAnsi="Arial" w:cs="Arial"/>
        </w:rPr>
        <w:t>–</w:t>
      </w:r>
      <w:r>
        <w:rPr>
          <w:rFonts w:ascii="Arial" w:eastAsia="Arial" w:hAnsi="Arial" w:cs="Arial"/>
        </w:rPr>
        <w:t xml:space="preserve"> y </w:t>
      </w:r>
      <w:r w:rsidR="00977217">
        <w:rPr>
          <w:rFonts w:ascii="Arial" w:eastAsia="Arial" w:hAnsi="Arial" w:cs="Arial"/>
        </w:rPr>
        <w:t xml:space="preserve">atender a </w:t>
      </w:r>
      <w:r>
        <w:rPr>
          <w:rFonts w:ascii="Arial" w:eastAsia="Arial" w:hAnsi="Arial" w:cs="Arial"/>
        </w:rPr>
        <w:t>los diferentes rasgos estéticos que van marcando los desplazamientos de</w:t>
      </w:r>
      <w:r w:rsidR="00977217">
        <w:rPr>
          <w:rFonts w:ascii="Arial" w:eastAsia="Arial" w:hAnsi="Arial" w:cs="Arial"/>
        </w:rPr>
        <w:t xml:space="preserve">sde la hegemonía del naturalismo y el realismo burgués, estéticas hegemónicas impuestas desde los centros culturales occidentales, hacia los debates que instituyen nuevas formas para la novela latinoamericana y su lenguaje. </w:t>
      </w:r>
    </w:p>
    <w:p w14:paraId="53F637AC" w14:textId="77777777" w:rsidR="00B5245C" w:rsidRDefault="00977217" w:rsidP="00977217">
      <w:pPr>
        <w:spacing w:after="120"/>
        <w:jc w:val="both"/>
        <w:rPr>
          <w:rFonts w:ascii="Arial" w:eastAsia="Arial" w:hAnsi="Arial" w:cs="Arial"/>
        </w:rPr>
      </w:pPr>
      <w:r>
        <w:rPr>
          <w:rFonts w:ascii="Arial" w:eastAsia="Arial" w:hAnsi="Arial" w:cs="Arial"/>
        </w:rPr>
        <w:t>El abordaje que proponemos privilegia la atención a los sentidos que la Literatura Argentina construye en relación con la Na</w:t>
      </w:r>
      <w:r w:rsidR="00482461">
        <w:rPr>
          <w:rFonts w:ascii="Arial" w:eastAsia="Arial" w:hAnsi="Arial" w:cs="Arial"/>
        </w:rPr>
        <w:t>ción, lo nacional y los nacionalismos. Desde</w:t>
      </w:r>
      <w:r>
        <w:rPr>
          <w:rFonts w:ascii="Arial" w:eastAsia="Arial" w:hAnsi="Arial" w:cs="Arial"/>
        </w:rPr>
        <w:t xml:space="preserve"> </w:t>
      </w:r>
      <w:r w:rsidR="00482461">
        <w:rPr>
          <w:rFonts w:ascii="Arial" w:eastAsia="Arial" w:hAnsi="Arial" w:cs="Arial"/>
        </w:rPr>
        <w:t xml:space="preserve">su emergencia en la década de </w:t>
      </w:r>
      <w:r>
        <w:rPr>
          <w:rFonts w:ascii="Arial" w:eastAsia="Arial" w:hAnsi="Arial" w:cs="Arial"/>
        </w:rPr>
        <w:t>18</w:t>
      </w:r>
      <w:r w:rsidR="00482461">
        <w:rPr>
          <w:rFonts w:ascii="Arial" w:eastAsia="Arial" w:hAnsi="Arial" w:cs="Arial"/>
        </w:rPr>
        <w:t xml:space="preserve">80, se lee la novela como dispositivo que organiza </w:t>
      </w:r>
      <w:r w:rsidR="00B5245C">
        <w:rPr>
          <w:rFonts w:ascii="Arial" w:eastAsia="Arial" w:hAnsi="Arial" w:cs="Arial"/>
        </w:rPr>
        <w:t xml:space="preserve">(desde la ficción y a partir de su construcción estética) </w:t>
      </w:r>
      <w:r w:rsidR="00482461">
        <w:rPr>
          <w:rFonts w:ascii="Arial" w:eastAsia="Arial" w:hAnsi="Arial" w:cs="Arial"/>
        </w:rPr>
        <w:t xml:space="preserve">sentidos </w:t>
      </w:r>
      <w:r w:rsidR="00B5245C">
        <w:rPr>
          <w:rFonts w:ascii="Arial" w:eastAsia="Arial" w:hAnsi="Arial" w:cs="Arial"/>
        </w:rPr>
        <w:t>en torno a</w:t>
      </w:r>
      <w:r w:rsidR="00482461">
        <w:rPr>
          <w:rFonts w:ascii="Arial" w:eastAsia="Arial" w:hAnsi="Arial" w:cs="Arial"/>
        </w:rPr>
        <w:t xml:space="preserve"> la nación moderna</w:t>
      </w:r>
      <w:r w:rsidR="00B5245C">
        <w:rPr>
          <w:rFonts w:ascii="Arial" w:eastAsia="Arial" w:hAnsi="Arial" w:cs="Arial"/>
        </w:rPr>
        <w:t xml:space="preserve">. </w:t>
      </w:r>
    </w:p>
    <w:p w14:paraId="27C29A80" w14:textId="77777777" w:rsidR="00482461" w:rsidRDefault="00B5245C" w:rsidP="00977217">
      <w:pPr>
        <w:spacing w:after="120"/>
        <w:jc w:val="both"/>
        <w:rPr>
          <w:rFonts w:ascii="Arial" w:eastAsia="Arial" w:hAnsi="Arial" w:cs="Arial"/>
        </w:rPr>
      </w:pPr>
      <w:r>
        <w:rPr>
          <w:rFonts w:ascii="Arial" w:eastAsia="Arial" w:hAnsi="Arial" w:cs="Arial"/>
        </w:rPr>
        <w:t>en contraste con el vacío de la ficción en el siglo XIX y e</w:t>
      </w:r>
      <w:r w:rsidR="00482461">
        <w:rPr>
          <w:rFonts w:ascii="Arial" w:eastAsia="Arial" w:hAnsi="Arial" w:cs="Arial"/>
        </w:rPr>
        <w:t>n tensión los orígenes románticos del género en Europa, las discusiones fundantes de la lengua para la literatura nacional, la originalidad de la forma</w:t>
      </w:r>
      <w:r w:rsidR="003C09F6">
        <w:rPr>
          <w:rFonts w:ascii="Arial" w:eastAsia="Arial" w:hAnsi="Arial" w:cs="Arial"/>
        </w:rPr>
        <w:t xml:space="preserve"> en tanto construcción dialógica con otras textualidades de raigambre en la tradición nacional y también textos y géneros foráneos. L</w:t>
      </w:r>
      <w:r w:rsidR="00245CD3">
        <w:rPr>
          <w:rFonts w:ascii="Arial" w:eastAsia="Arial" w:hAnsi="Arial" w:cs="Arial"/>
        </w:rPr>
        <w:t>eer desde los marcos de l</w:t>
      </w:r>
      <w:r w:rsidR="003C09F6">
        <w:rPr>
          <w:rFonts w:ascii="Arial" w:eastAsia="Arial" w:hAnsi="Arial" w:cs="Arial"/>
        </w:rPr>
        <w:t xml:space="preserve">a consolidación de la novela moderna a partir de la adopción extemporal del realismo y su diálogo con el primer nacionalismo cultural; </w:t>
      </w:r>
      <w:r w:rsidR="00245CD3">
        <w:rPr>
          <w:rFonts w:ascii="Arial" w:eastAsia="Arial" w:hAnsi="Arial" w:cs="Arial"/>
        </w:rPr>
        <w:t xml:space="preserve">desde </w:t>
      </w:r>
      <w:r w:rsidR="003C09F6">
        <w:rPr>
          <w:rFonts w:ascii="Arial" w:eastAsia="Arial" w:hAnsi="Arial" w:cs="Arial"/>
        </w:rPr>
        <w:t xml:space="preserve">las discusiones en relación a lo nacional y su incidencia en el modelo de estado y sus dispositivos culturales para hegemonizar la nación; </w:t>
      </w:r>
      <w:r w:rsidR="00245CD3">
        <w:rPr>
          <w:rFonts w:ascii="Arial" w:eastAsia="Arial" w:hAnsi="Arial" w:cs="Arial"/>
        </w:rPr>
        <w:t xml:space="preserve">desde </w:t>
      </w:r>
      <w:r w:rsidR="003C09F6">
        <w:rPr>
          <w:rFonts w:ascii="Arial" w:eastAsia="Arial" w:hAnsi="Arial" w:cs="Arial"/>
        </w:rPr>
        <w:t xml:space="preserve">los usos de la ficción (de la novela y los cuentos) para contar la nación (única entre lo diverso) desconociendo tensiones sociales, políticas, culturales, económicas  </w:t>
      </w:r>
      <w:r w:rsidR="008D2C82">
        <w:rPr>
          <w:rFonts w:ascii="Arial" w:eastAsia="Arial" w:hAnsi="Arial" w:cs="Arial"/>
        </w:rPr>
        <w:t>permitirá abordar la literatura argentina en el marco de los discursos que “ima</w:t>
      </w:r>
      <w:r w:rsidR="004201FD">
        <w:rPr>
          <w:rFonts w:ascii="Arial" w:eastAsia="Arial" w:hAnsi="Arial" w:cs="Arial"/>
        </w:rPr>
        <w:t>ginan la nación” (Anderson, 2003</w:t>
      </w:r>
      <w:r w:rsidR="008D2C82">
        <w:rPr>
          <w:rFonts w:ascii="Arial" w:eastAsia="Arial" w:hAnsi="Arial" w:cs="Arial"/>
        </w:rPr>
        <w:t>) para proponer lecturas críticas de la historia de la literatura y, fundamentalmente, el propio presente de la lectura.</w:t>
      </w:r>
    </w:p>
    <w:p w14:paraId="6FADF23F" w14:textId="77777777" w:rsidR="00B5245C" w:rsidRDefault="00B5245C" w:rsidP="00B5245C">
      <w:pPr>
        <w:spacing w:after="120"/>
        <w:jc w:val="both"/>
        <w:rPr>
          <w:rFonts w:ascii="Arial" w:eastAsia="Arial" w:hAnsi="Arial" w:cs="Arial"/>
        </w:rPr>
      </w:pPr>
      <w:r w:rsidRPr="009A4CFC">
        <w:rPr>
          <w:rFonts w:ascii="Arial" w:eastAsia="Arial" w:hAnsi="Arial" w:cs="Arial"/>
        </w:rPr>
        <w:t xml:space="preserve">En la última unidad del programa, se propone articular la lectura de las novelas que se inscriben en el campo de las memorias para leer usos políticos de los géneros como </w:t>
      </w:r>
      <w:r>
        <w:rPr>
          <w:rFonts w:ascii="Arial" w:eastAsia="Arial" w:hAnsi="Arial" w:cs="Arial"/>
        </w:rPr>
        <w:t>refigur</w:t>
      </w:r>
      <w:r w:rsidRPr="009A4CFC">
        <w:rPr>
          <w:rFonts w:ascii="Arial" w:eastAsia="Arial" w:hAnsi="Arial" w:cs="Arial"/>
        </w:rPr>
        <w:t>aciones estéticas de consignas (y experiencias) políticas</w:t>
      </w:r>
      <w:r>
        <w:rPr>
          <w:rFonts w:ascii="Arial" w:eastAsia="Arial" w:hAnsi="Arial" w:cs="Arial"/>
        </w:rPr>
        <w:t xml:space="preserve"> de la historia reciente.  </w:t>
      </w:r>
    </w:p>
    <w:p w14:paraId="7F333B3E" w14:textId="77777777" w:rsidR="008D2C82" w:rsidRDefault="00245CD3" w:rsidP="00BC50A2">
      <w:pPr>
        <w:spacing w:after="120"/>
        <w:jc w:val="both"/>
        <w:rPr>
          <w:rFonts w:ascii="Arial" w:eastAsia="Arial" w:hAnsi="Arial" w:cs="Arial"/>
        </w:rPr>
      </w:pPr>
      <w:r>
        <w:rPr>
          <w:rFonts w:ascii="Arial" w:eastAsia="Arial" w:hAnsi="Arial" w:cs="Arial"/>
        </w:rPr>
        <w:lastRenderedPageBreak/>
        <w:t>Comprender las</w:t>
      </w:r>
      <w:r w:rsidR="008D2C82">
        <w:rPr>
          <w:rFonts w:ascii="Arial" w:eastAsia="Arial" w:hAnsi="Arial" w:cs="Arial"/>
        </w:rPr>
        <w:t xml:space="preserve"> polémicas en el campo estético y en el campo político </w:t>
      </w:r>
      <w:r w:rsidR="005F0881">
        <w:rPr>
          <w:rFonts w:ascii="Arial" w:eastAsia="Arial" w:hAnsi="Arial" w:cs="Arial"/>
        </w:rPr>
        <w:t>desde la Literatura Argentina moderna implica posicionarse en un modelo crítico (y pedagógico) desde el que</w:t>
      </w:r>
      <w:r w:rsidR="008D2C82">
        <w:rPr>
          <w:rFonts w:ascii="Arial" w:eastAsia="Arial" w:hAnsi="Arial" w:cs="Arial"/>
        </w:rPr>
        <w:t xml:space="preserve"> (de)construir los espacios de clases como escenarios de construcción </w:t>
      </w:r>
      <w:r w:rsidR="005F0881">
        <w:rPr>
          <w:rFonts w:ascii="Arial" w:eastAsia="Arial" w:hAnsi="Arial" w:cs="Arial"/>
        </w:rPr>
        <w:t>socio-</w:t>
      </w:r>
      <w:r w:rsidR="008D2C82">
        <w:rPr>
          <w:rFonts w:ascii="Arial" w:eastAsia="Arial" w:hAnsi="Arial" w:cs="Arial"/>
        </w:rPr>
        <w:t>crítica en el que se articularán los contenidos desarrollados en Introducción a la Literatura (primer año) Teoría y Metodología del estudio literario I y II (segundo y tercer año respectivamente) y Literatura Argentina I (tercer año)</w:t>
      </w:r>
      <w:r w:rsidR="005F0881">
        <w:rPr>
          <w:rFonts w:ascii="Arial" w:eastAsia="Arial" w:hAnsi="Arial" w:cs="Arial"/>
        </w:rPr>
        <w:t xml:space="preserve"> con la formación en las áreas generales de política, filosofía, historia y la propia lectura del presente.</w:t>
      </w:r>
    </w:p>
    <w:p w14:paraId="6B74AA23" w14:textId="77777777" w:rsidR="000D012D" w:rsidRDefault="009A4CFC" w:rsidP="00BC50A2">
      <w:pPr>
        <w:spacing w:after="120"/>
        <w:jc w:val="both"/>
      </w:pPr>
      <w:r>
        <w:rPr>
          <w:rFonts w:ascii="Arial" w:eastAsia="Arial" w:hAnsi="Arial" w:cs="Arial"/>
        </w:rPr>
        <w:t>Desde este programa de Literatura Argentina II, recuperamos textos</w:t>
      </w:r>
      <w:r w:rsidR="000D012D">
        <w:rPr>
          <w:rFonts w:ascii="Arial" w:eastAsia="Arial" w:hAnsi="Arial" w:cs="Arial"/>
        </w:rPr>
        <w:t xml:space="preserve"> canónicos de</w:t>
      </w:r>
      <w:r w:rsidR="005F0881">
        <w:rPr>
          <w:rFonts w:ascii="Arial" w:eastAsia="Arial" w:hAnsi="Arial" w:cs="Arial"/>
        </w:rPr>
        <w:t xml:space="preserve"> la Literatura argentina ya que</w:t>
      </w:r>
      <w:r>
        <w:rPr>
          <w:rFonts w:ascii="Arial" w:eastAsia="Arial" w:hAnsi="Arial" w:cs="Arial"/>
        </w:rPr>
        <w:t xml:space="preserve"> consideramos que</w:t>
      </w:r>
      <w:r w:rsidR="003C09F6">
        <w:rPr>
          <w:rFonts w:ascii="Arial" w:eastAsia="Arial" w:hAnsi="Arial" w:cs="Arial"/>
        </w:rPr>
        <w:t xml:space="preserve"> estudiantes</w:t>
      </w:r>
      <w:r w:rsidR="000D012D">
        <w:rPr>
          <w:rFonts w:ascii="Arial" w:eastAsia="Arial" w:hAnsi="Arial" w:cs="Arial"/>
        </w:rPr>
        <w:t xml:space="preserve"> que van a ser profesores en Lengua y Literatura, enseñar en los diferentes niveles</w:t>
      </w:r>
      <w:r>
        <w:rPr>
          <w:rFonts w:ascii="Arial" w:eastAsia="Arial" w:hAnsi="Arial" w:cs="Arial"/>
        </w:rPr>
        <w:t xml:space="preserve"> este objeto,</w:t>
      </w:r>
      <w:r w:rsidR="000D012D">
        <w:rPr>
          <w:rFonts w:ascii="Arial" w:eastAsia="Arial" w:hAnsi="Arial" w:cs="Arial"/>
        </w:rPr>
        <w:t xml:space="preserve"> tien</w:t>
      </w:r>
      <w:r>
        <w:rPr>
          <w:rFonts w:ascii="Arial" w:eastAsia="Arial" w:hAnsi="Arial" w:cs="Arial"/>
        </w:rPr>
        <w:t>en que conocer las obras que ha</w:t>
      </w:r>
      <w:r w:rsidR="000D012D">
        <w:rPr>
          <w:rFonts w:ascii="Arial" w:eastAsia="Arial" w:hAnsi="Arial" w:cs="Arial"/>
        </w:rPr>
        <w:t xml:space="preserve"> construido l</w:t>
      </w:r>
      <w:r w:rsidR="009C7398">
        <w:rPr>
          <w:rFonts w:ascii="Arial" w:eastAsia="Arial" w:hAnsi="Arial" w:cs="Arial"/>
        </w:rPr>
        <w:t xml:space="preserve">a tradición literaria nacional, pero </w:t>
      </w:r>
      <w:r w:rsidR="000D012D">
        <w:rPr>
          <w:rFonts w:ascii="Arial" w:eastAsia="Arial" w:hAnsi="Arial" w:cs="Arial"/>
        </w:rPr>
        <w:t>leídos desde marcos teóricos y críticos nuevos para ponerlos en tensión y deconstruir el canon. Por otro lado, intentamos integrarlos con las formas en que ciertos sectores de la narrativa actual se articulan con la tradición en un intento de tensionar en cada unidad los textos canónicos con otros periféricos -en el entramado de configuración del campo- o canónicos pero leídos en otras series, para abordar y construir polémicas y discusiones en el campo a partir de diferentes cortes y ampliar los procesos de construcción de objeto.</w:t>
      </w:r>
    </w:p>
    <w:p w14:paraId="75B00137" w14:textId="77777777" w:rsidR="000D012D" w:rsidRDefault="000D012D" w:rsidP="00BC50A2">
      <w:pPr>
        <w:spacing w:after="120"/>
        <w:jc w:val="both"/>
      </w:pPr>
    </w:p>
    <w:p w14:paraId="7C2B8899" w14:textId="77777777" w:rsidR="000D012D" w:rsidRDefault="000D012D" w:rsidP="00BC50A2">
      <w:pPr>
        <w:spacing w:after="120"/>
        <w:rPr>
          <w:rFonts w:ascii="Arial" w:eastAsia="Arial" w:hAnsi="Arial" w:cs="Arial"/>
        </w:rPr>
      </w:pPr>
      <w:r>
        <w:rPr>
          <w:rFonts w:ascii="Arial" w:eastAsia="Arial" w:hAnsi="Arial" w:cs="Arial"/>
          <w:b/>
        </w:rPr>
        <w:t xml:space="preserve">2. OBJETIVOS </w:t>
      </w:r>
    </w:p>
    <w:p w14:paraId="2D244BE5" w14:textId="77777777" w:rsidR="000D012D" w:rsidRDefault="000D012D" w:rsidP="00BC50A2">
      <w:pPr>
        <w:numPr>
          <w:ilvl w:val="0"/>
          <w:numId w:val="3"/>
        </w:numPr>
        <w:spacing w:after="120"/>
        <w:ind w:left="0" w:hanging="359"/>
        <w:jc w:val="both"/>
        <w:rPr>
          <w:rFonts w:ascii="Arial" w:eastAsia="Arial" w:hAnsi="Arial" w:cs="Arial"/>
        </w:rPr>
      </w:pPr>
      <w:r>
        <w:rPr>
          <w:rFonts w:ascii="Arial" w:eastAsia="Arial" w:hAnsi="Arial" w:cs="Arial"/>
        </w:rPr>
        <w:t>Valorar el conocimiento de textos, procesos y perspectivas críticas como modos de acceso al conocimiento de la cultura y la historia argentinas.</w:t>
      </w:r>
    </w:p>
    <w:p w14:paraId="648062D6" w14:textId="77777777" w:rsidR="000D012D" w:rsidRDefault="000D012D" w:rsidP="00BC50A2">
      <w:pPr>
        <w:numPr>
          <w:ilvl w:val="0"/>
          <w:numId w:val="3"/>
        </w:numPr>
        <w:spacing w:after="120"/>
        <w:ind w:left="0" w:hanging="359"/>
        <w:jc w:val="both"/>
        <w:rPr>
          <w:rFonts w:ascii="Arial" w:eastAsia="Arial" w:hAnsi="Arial" w:cs="Arial"/>
        </w:rPr>
      </w:pPr>
      <w:r>
        <w:rPr>
          <w:rFonts w:ascii="Arial" w:eastAsia="Arial" w:hAnsi="Arial" w:cs="Arial"/>
        </w:rPr>
        <w:t>Reconocer problemáticas que atraviesan la narrativa en la Literatura Argentina, desde producciones consideradas de emergencia hasta aquellas consideradas de “culminación”.</w:t>
      </w:r>
    </w:p>
    <w:p w14:paraId="2C5C92FF" w14:textId="77777777" w:rsidR="000D012D" w:rsidRDefault="000D012D" w:rsidP="00BC50A2">
      <w:pPr>
        <w:numPr>
          <w:ilvl w:val="0"/>
          <w:numId w:val="3"/>
        </w:numPr>
        <w:spacing w:after="120"/>
        <w:ind w:left="0" w:hanging="359"/>
        <w:jc w:val="both"/>
        <w:rPr>
          <w:rFonts w:ascii="Arial" w:eastAsia="Arial" w:hAnsi="Arial" w:cs="Arial"/>
        </w:rPr>
      </w:pPr>
      <w:r>
        <w:rPr>
          <w:rFonts w:ascii="Arial" w:eastAsia="Arial" w:hAnsi="Arial" w:cs="Arial"/>
        </w:rPr>
        <w:t>Estu</w:t>
      </w:r>
      <w:r w:rsidR="00245CD3">
        <w:rPr>
          <w:rFonts w:ascii="Arial" w:eastAsia="Arial" w:hAnsi="Arial" w:cs="Arial"/>
        </w:rPr>
        <w:t>diar autores y tendencias de la</w:t>
      </w:r>
      <w:r>
        <w:rPr>
          <w:rFonts w:ascii="Arial" w:eastAsia="Arial" w:hAnsi="Arial" w:cs="Arial"/>
        </w:rPr>
        <w:t xml:space="preserve"> renovación estética en la novela argentina del siglo XX.</w:t>
      </w:r>
    </w:p>
    <w:p w14:paraId="767FFFA6" w14:textId="77777777" w:rsidR="000D012D" w:rsidRDefault="000D012D" w:rsidP="00BC50A2">
      <w:pPr>
        <w:numPr>
          <w:ilvl w:val="0"/>
          <w:numId w:val="9"/>
        </w:numPr>
        <w:spacing w:after="120"/>
        <w:ind w:left="0" w:hanging="359"/>
        <w:jc w:val="both"/>
        <w:rPr>
          <w:rFonts w:ascii="Arial" w:eastAsia="Arial" w:hAnsi="Arial" w:cs="Arial"/>
        </w:rPr>
      </w:pPr>
      <w:r>
        <w:rPr>
          <w:rFonts w:ascii="Arial" w:eastAsia="Arial" w:hAnsi="Arial" w:cs="Arial"/>
        </w:rPr>
        <w:t>Desarrollar “prácticas de lectura” integrando instrumentos metodológicos propios del objeto literario.</w:t>
      </w:r>
    </w:p>
    <w:p w14:paraId="277F7A4B" w14:textId="77777777" w:rsidR="000D012D" w:rsidRDefault="000D012D" w:rsidP="00BC50A2">
      <w:pPr>
        <w:numPr>
          <w:ilvl w:val="0"/>
          <w:numId w:val="4"/>
        </w:numPr>
        <w:spacing w:after="120"/>
        <w:ind w:left="0" w:hanging="359"/>
        <w:jc w:val="both"/>
        <w:rPr>
          <w:rFonts w:ascii="Arial" w:eastAsia="Arial" w:hAnsi="Arial" w:cs="Arial"/>
        </w:rPr>
      </w:pPr>
      <w:r>
        <w:rPr>
          <w:rFonts w:ascii="Arial" w:eastAsia="Arial" w:hAnsi="Arial" w:cs="Arial"/>
        </w:rPr>
        <w:t>Trazar vínculos con algunos procesos de renovación de la novela latinoamericana (en relación con la cátedra respectiva).</w:t>
      </w:r>
    </w:p>
    <w:p w14:paraId="608353CE" w14:textId="77777777" w:rsidR="000D012D" w:rsidRDefault="000D012D" w:rsidP="00BC50A2">
      <w:pPr>
        <w:numPr>
          <w:ilvl w:val="0"/>
          <w:numId w:val="5"/>
        </w:numPr>
        <w:spacing w:after="120"/>
        <w:ind w:left="0" w:hanging="359"/>
        <w:jc w:val="both"/>
        <w:rPr>
          <w:rFonts w:ascii="Arial" w:eastAsia="Arial" w:hAnsi="Arial" w:cs="Arial"/>
        </w:rPr>
      </w:pPr>
      <w:r>
        <w:rPr>
          <w:rFonts w:ascii="Arial" w:eastAsia="Arial" w:hAnsi="Arial" w:cs="Arial"/>
        </w:rPr>
        <w:t>Organizar cadenas de lecturas literarias atravesadas por problemáticas estéticas, genéricas, formales, lingüísticas.</w:t>
      </w:r>
    </w:p>
    <w:p w14:paraId="2932E765" w14:textId="77777777" w:rsidR="000D012D" w:rsidRPr="00063114" w:rsidRDefault="000D012D" w:rsidP="00BC50A2">
      <w:pPr>
        <w:numPr>
          <w:ilvl w:val="0"/>
          <w:numId w:val="10"/>
        </w:numPr>
        <w:spacing w:after="120"/>
        <w:ind w:left="0" w:hanging="359"/>
        <w:jc w:val="both"/>
      </w:pPr>
      <w:r>
        <w:rPr>
          <w:rFonts w:ascii="Arial" w:eastAsia="Arial" w:hAnsi="Arial" w:cs="Arial"/>
        </w:rPr>
        <w:t>Producir textos escritos que sistematicen prácticas de lectura de textos literarios.</w:t>
      </w:r>
    </w:p>
    <w:p w14:paraId="20E3D433" w14:textId="77777777" w:rsidR="00063114" w:rsidRDefault="00063114" w:rsidP="00BC50A2">
      <w:pPr>
        <w:numPr>
          <w:ilvl w:val="0"/>
          <w:numId w:val="10"/>
        </w:numPr>
        <w:spacing w:after="120"/>
        <w:ind w:left="0" w:hanging="359"/>
        <w:jc w:val="both"/>
      </w:pPr>
      <w:r>
        <w:rPr>
          <w:rFonts w:ascii="Arial" w:eastAsia="Arial" w:hAnsi="Arial" w:cs="Arial"/>
        </w:rPr>
        <w:t>Reflexionar sobre las posibilidades e implicaciones del abordaje de la Literatura Argentina en la enseñanza en el nivel secundario.</w:t>
      </w:r>
    </w:p>
    <w:p w14:paraId="5F507F71" w14:textId="77777777" w:rsidR="00BC50A2" w:rsidRDefault="00BC50A2" w:rsidP="00BC50A2">
      <w:pPr>
        <w:spacing w:after="120"/>
        <w:rPr>
          <w:rFonts w:ascii="Arial" w:eastAsia="Arial" w:hAnsi="Arial" w:cs="Arial"/>
          <w:b/>
        </w:rPr>
      </w:pPr>
    </w:p>
    <w:p w14:paraId="2E3606DE" w14:textId="77777777" w:rsidR="00BC50A2" w:rsidRDefault="00BC50A2" w:rsidP="00BC50A2">
      <w:pPr>
        <w:spacing w:after="120"/>
        <w:rPr>
          <w:rFonts w:ascii="Arial" w:eastAsia="Arial" w:hAnsi="Arial" w:cs="Arial"/>
          <w:b/>
        </w:rPr>
      </w:pPr>
    </w:p>
    <w:p w14:paraId="69B22CF1" w14:textId="77777777" w:rsidR="000D012D" w:rsidRDefault="000D012D" w:rsidP="00BC50A2">
      <w:pPr>
        <w:spacing w:after="120"/>
        <w:rPr>
          <w:rFonts w:ascii="Arial" w:eastAsia="Arial" w:hAnsi="Arial" w:cs="Arial"/>
          <w:b/>
        </w:rPr>
      </w:pPr>
      <w:r>
        <w:rPr>
          <w:rFonts w:ascii="Arial" w:eastAsia="Arial" w:hAnsi="Arial" w:cs="Arial"/>
          <w:b/>
        </w:rPr>
        <w:t>3. CONTENIDOS</w:t>
      </w:r>
      <w:r>
        <w:rPr>
          <w:rFonts w:ascii="Arial" w:eastAsia="Arial" w:hAnsi="Arial" w:cs="Arial"/>
          <w:b/>
          <w:sz w:val="18"/>
        </w:rPr>
        <w:t xml:space="preserve">     </w:t>
      </w:r>
    </w:p>
    <w:p w14:paraId="7372FF86" w14:textId="77777777" w:rsidR="00BC50A2" w:rsidRDefault="00BC50A2" w:rsidP="00BC50A2">
      <w:pPr>
        <w:spacing w:after="120"/>
        <w:jc w:val="both"/>
        <w:rPr>
          <w:rFonts w:ascii="Arial" w:eastAsia="Arial" w:hAnsi="Arial" w:cs="Arial"/>
          <w:b/>
        </w:rPr>
      </w:pPr>
    </w:p>
    <w:p w14:paraId="1DC1C00D" w14:textId="77777777" w:rsidR="003D31E2" w:rsidRDefault="000D012D" w:rsidP="00BC50A2">
      <w:pPr>
        <w:spacing w:after="120"/>
        <w:jc w:val="both"/>
        <w:rPr>
          <w:rFonts w:ascii="Arial" w:eastAsia="Arial" w:hAnsi="Arial" w:cs="Arial"/>
          <w:b/>
        </w:rPr>
      </w:pPr>
      <w:r w:rsidRPr="00CD2D67">
        <w:rPr>
          <w:rFonts w:ascii="Arial" w:eastAsia="Arial" w:hAnsi="Arial" w:cs="Arial"/>
          <w:b/>
        </w:rPr>
        <w:t xml:space="preserve">Unidad I: La </w:t>
      </w:r>
      <w:r w:rsidR="003D31E2">
        <w:rPr>
          <w:rFonts w:ascii="Arial" w:eastAsia="Arial" w:hAnsi="Arial" w:cs="Arial"/>
          <w:b/>
        </w:rPr>
        <w:t>Arge</w:t>
      </w:r>
      <w:r w:rsidR="00F209E9">
        <w:rPr>
          <w:rFonts w:ascii="Arial" w:eastAsia="Arial" w:hAnsi="Arial" w:cs="Arial"/>
          <w:b/>
        </w:rPr>
        <w:t>n</w:t>
      </w:r>
      <w:r w:rsidR="003D31E2">
        <w:rPr>
          <w:rFonts w:ascii="Arial" w:eastAsia="Arial" w:hAnsi="Arial" w:cs="Arial"/>
          <w:b/>
        </w:rPr>
        <w:t xml:space="preserve">tina de 1880 y la </w:t>
      </w:r>
      <w:r w:rsidRPr="00CD2D67">
        <w:rPr>
          <w:rFonts w:ascii="Arial" w:eastAsia="Arial" w:hAnsi="Arial" w:cs="Arial"/>
          <w:b/>
        </w:rPr>
        <w:t xml:space="preserve">emergencia de la </w:t>
      </w:r>
      <w:r w:rsidR="003D31E2">
        <w:rPr>
          <w:rFonts w:ascii="Arial" w:eastAsia="Arial" w:hAnsi="Arial" w:cs="Arial"/>
          <w:b/>
        </w:rPr>
        <w:t>ficción</w:t>
      </w:r>
      <w:r w:rsidRPr="00CD2D67">
        <w:rPr>
          <w:rFonts w:ascii="Arial" w:eastAsia="Arial" w:hAnsi="Arial" w:cs="Arial"/>
          <w:b/>
        </w:rPr>
        <w:t xml:space="preserve"> en </w:t>
      </w:r>
      <w:r w:rsidR="00734B34" w:rsidRPr="00CD2D67">
        <w:rPr>
          <w:rFonts w:ascii="Arial" w:eastAsia="Arial" w:hAnsi="Arial" w:cs="Arial"/>
          <w:b/>
        </w:rPr>
        <w:t>el marco de la consolidaci</w:t>
      </w:r>
      <w:r w:rsidR="00172CAD" w:rsidRPr="00CD2D67">
        <w:rPr>
          <w:rFonts w:ascii="Arial" w:eastAsia="Arial" w:hAnsi="Arial" w:cs="Arial"/>
          <w:b/>
        </w:rPr>
        <w:t>ón de un modelo</w:t>
      </w:r>
      <w:r w:rsidR="00734B34" w:rsidRPr="00CD2D67">
        <w:rPr>
          <w:rFonts w:ascii="Arial" w:eastAsia="Arial" w:hAnsi="Arial" w:cs="Arial"/>
          <w:b/>
        </w:rPr>
        <w:t xml:space="preserve"> de Nación</w:t>
      </w:r>
    </w:p>
    <w:p w14:paraId="2CF17CAE" w14:textId="77777777" w:rsidR="005E6111" w:rsidRPr="00CD2D67" w:rsidRDefault="000D012D" w:rsidP="00BC50A2">
      <w:pPr>
        <w:spacing w:after="120"/>
        <w:jc w:val="both"/>
        <w:rPr>
          <w:rFonts w:ascii="Arial" w:eastAsia="Arial" w:hAnsi="Arial" w:cs="Arial"/>
        </w:rPr>
      </w:pPr>
      <w:r w:rsidRPr="00CD2D67">
        <w:rPr>
          <w:rFonts w:ascii="Arial" w:eastAsia="Arial" w:hAnsi="Arial" w:cs="Arial"/>
        </w:rPr>
        <w:t>1.1</w:t>
      </w:r>
      <w:r w:rsidR="000C35B3" w:rsidRPr="00CD2D67">
        <w:rPr>
          <w:rFonts w:ascii="Arial" w:eastAsia="Arial" w:hAnsi="Arial" w:cs="Arial"/>
        </w:rPr>
        <w:t>.</w:t>
      </w:r>
      <w:r w:rsidRPr="00CD2D67">
        <w:rPr>
          <w:rFonts w:ascii="Arial" w:eastAsia="Arial" w:hAnsi="Arial" w:cs="Arial"/>
        </w:rPr>
        <w:t xml:space="preserve"> </w:t>
      </w:r>
      <w:r w:rsidR="00734B34" w:rsidRPr="00CD2D67">
        <w:rPr>
          <w:rFonts w:ascii="Arial" w:eastAsia="Arial" w:hAnsi="Arial" w:cs="Arial"/>
        </w:rPr>
        <w:t xml:space="preserve">Condiciones para la emergencia de la Novela Moderna Nacional. </w:t>
      </w:r>
      <w:r w:rsidR="00111875" w:rsidRPr="00CD2D67">
        <w:rPr>
          <w:rFonts w:ascii="Arial" w:eastAsia="Arial" w:hAnsi="Arial" w:cs="Arial"/>
        </w:rPr>
        <w:t>El “tiempo vacío de la ficción”</w:t>
      </w:r>
      <w:r w:rsidR="00F209E9">
        <w:rPr>
          <w:rFonts w:ascii="Arial" w:eastAsia="Arial" w:hAnsi="Arial" w:cs="Arial"/>
        </w:rPr>
        <w:t xml:space="preserve"> que precede al </w:t>
      </w:r>
      <w:r w:rsidR="00227CBC">
        <w:rPr>
          <w:rFonts w:ascii="Arial" w:eastAsia="Arial" w:hAnsi="Arial" w:cs="Arial"/>
        </w:rPr>
        <w:t>’</w:t>
      </w:r>
      <w:r w:rsidR="00F209E9">
        <w:rPr>
          <w:rFonts w:ascii="Arial" w:eastAsia="Arial" w:hAnsi="Arial" w:cs="Arial"/>
        </w:rPr>
        <w:t>80.</w:t>
      </w:r>
      <w:r w:rsidR="00111875" w:rsidRPr="00CD2D67">
        <w:rPr>
          <w:rFonts w:ascii="Arial" w:eastAsia="Arial" w:hAnsi="Arial" w:cs="Arial"/>
        </w:rPr>
        <w:t xml:space="preserve"> </w:t>
      </w:r>
      <w:r w:rsidR="00F209E9">
        <w:rPr>
          <w:rFonts w:ascii="Arial" w:eastAsia="Arial" w:hAnsi="Arial" w:cs="Arial"/>
        </w:rPr>
        <w:t>L</w:t>
      </w:r>
      <w:r w:rsidR="00111875" w:rsidRPr="00CD2D67">
        <w:rPr>
          <w:rFonts w:ascii="Arial" w:eastAsia="Arial" w:hAnsi="Arial" w:cs="Arial"/>
        </w:rPr>
        <w:t>os romances fundacionales del siglo XIX</w:t>
      </w:r>
      <w:r w:rsidR="00F209E9">
        <w:rPr>
          <w:rFonts w:ascii="Arial" w:eastAsia="Arial" w:hAnsi="Arial" w:cs="Arial"/>
        </w:rPr>
        <w:t xml:space="preserve">: “Prólogo” a </w:t>
      </w:r>
      <w:r w:rsidR="00F209E9">
        <w:rPr>
          <w:rFonts w:ascii="Arial" w:eastAsia="Arial" w:hAnsi="Arial" w:cs="Arial"/>
          <w:i/>
          <w:iCs/>
        </w:rPr>
        <w:t xml:space="preserve">Soledad </w:t>
      </w:r>
      <w:r w:rsidR="00F209E9">
        <w:rPr>
          <w:rFonts w:ascii="Arial" w:eastAsia="Arial" w:hAnsi="Arial" w:cs="Arial"/>
        </w:rPr>
        <w:t>(1857) de Bartolomé Mitre</w:t>
      </w:r>
      <w:r w:rsidR="00111875" w:rsidRPr="00CD2D67">
        <w:rPr>
          <w:rFonts w:ascii="Arial" w:eastAsia="Arial" w:hAnsi="Arial" w:cs="Arial"/>
        </w:rPr>
        <w:t xml:space="preserve">. </w:t>
      </w:r>
      <w:r w:rsidR="00734B34" w:rsidRPr="00CD2D67">
        <w:rPr>
          <w:rFonts w:ascii="Arial" w:eastAsia="Arial" w:hAnsi="Arial" w:cs="Arial"/>
        </w:rPr>
        <w:t xml:space="preserve">La Nación, la nacionalidad y los nacionalismos como ejes conceptuales para leer la emergencia de la </w:t>
      </w:r>
      <w:r w:rsidR="00F209E9">
        <w:rPr>
          <w:rFonts w:ascii="Arial" w:eastAsia="Arial" w:hAnsi="Arial" w:cs="Arial"/>
        </w:rPr>
        <w:t>n</w:t>
      </w:r>
      <w:r w:rsidR="00734B34" w:rsidRPr="00CD2D67">
        <w:rPr>
          <w:rFonts w:ascii="Arial" w:eastAsia="Arial" w:hAnsi="Arial" w:cs="Arial"/>
        </w:rPr>
        <w:t xml:space="preserve">ovela en la articulación </w:t>
      </w:r>
      <w:r w:rsidR="00111875" w:rsidRPr="00CD2D67">
        <w:rPr>
          <w:rFonts w:ascii="Arial" w:eastAsia="Arial" w:hAnsi="Arial" w:cs="Arial"/>
        </w:rPr>
        <w:t xml:space="preserve">entre </w:t>
      </w:r>
      <w:r w:rsidR="00F209E9">
        <w:rPr>
          <w:rFonts w:ascii="Arial" w:eastAsia="Arial" w:hAnsi="Arial" w:cs="Arial"/>
        </w:rPr>
        <w:t xml:space="preserve">el dispositivo de la narración ficcional y </w:t>
      </w:r>
      <w:r w:rsidR="00111875" w:rsidRPr="00CD2D67">
        <w:rPr>
          <w:rFonts w:ascii="Arial" w:eastAsia="Arial" w:hAnsi="Arial" w:cs="Arial"/>
        </w:rPr>
        <w:t xml:space="preserve">la </w:t>
      </w:r>
      <w:r w:rsidR="00734B34" w:rsidRPr="00CD2D67">
        <w:rPr>
          <w:rFonts w:ascii="Arial" w:eastAsia="Arial" w:hAnsi="Arial" w:cs="Arial"/>
        </w:rPr>
        <w:t>nación</w:t>
      </w:r>
      <w:r w:rsidR="00111875" w:rsidRPr="00CD2D67">
        <w:rPr>
          <w:rFonts w:ascii="Arial" w:eastAsia="Arial" w:hAnsi="Arial" w:cs="Arial"/>
        </w:rPr>
        <w:t xml:space="preserve"> que se consolida</w:t>
      </w:r>
      <w:r w:rsidR="00734B34" w:rsidRPr="00CD2D67">
        <w:rPr>
          <w:rFonts w:ascii="Arial" w:eastAsia="Arial" w:hAnsi="Arial" w:cs="Arial"/>
        </w:rPr>
        <w:t>.</w:t>
      </w:r>
      <w:r w:rsidR="005E6111" w:rsidRPr="00CD2D67">
        <w:rPr>
          <w:rFonts w:ascii="Arial" w:eastAsia="Arial" w:hAnsi="Arial" w:cs="Arial"/>
        </w:rPr>
        <w:t xml:space="preserve"> </w:t>
      </w:r>
    </w:p>
    <w:p w14:paraId="4748DD67" w14:textId="77777777" w:rsidR="000D012D" w:rsidRPr="00CD2D67" w:rsidRDefault="005E6111" w:rsidP="00BC50A2">
      <w:pPr>
        <w:spacing w:after="120"/>
        <w:jc w:val="both"/>
        <w:rPr>
          <w:rFonts w:ascii="Arial" w:eastAsia="Arial" w:hAnsi="Arial" w:cs="Arial"/>
        </w:rPr>
      </w:pPr>
      <w:r w:rsidRPr="00CD2D67">
        <w:rPr>
          <w:rFonts w:ascii="Arial" w:eastAsia="Arial" w:hAnsi="Arial" w:cs="Arial"/>
        </w:rPr>
        <w:t>1.</w:t>
      </w:r>
      <w:r w:rsidR="00A64CF0">
        <w:rPr>
          <w:rFonts w:ascii="Arial" w:eastAsia="Arial" w:hAnsi="Arial" w:cs="Arial"/>
        </w:rPr>
        <w:t>2</w:t>
      </w:r>
      <w:r w:rsidRPr="00CD2D67">
        <w:rPr>
          <w:rFonts w:ascii="Arial" w:eastAsia="Arial" w:hAnsi="Arial" w:cs="Arial"/>
        </w:rPr>
        <w:t xml:space="preserve">. </w:t>
      </w:r>
      <w:r w:rsidR="000D012D" w:rsidRPr="00CD2D67">
        <w:rPr>
          <w:rFonts w:ascii="Arial" w:eastAsia="Arial" w:hAnsi="Arial" w:cs="Arial"/>
        </w:rPr>
        <w:t xml:space="preserve">El mundo del </w:t>
      </w:r>
      <w:r w:rsidR="00227CBC">
        <w:rPr>
          <w:rFonts w:ascii="Arial" w:eastAsia="Arial" w:hAnsi="Arial" w:cs="Arial"/>
        </w:rPr>
        <w:t>’</w:t>
      </w:r>
      <w:r w:rsidR="000D012D" w:rsidRPr="00CD2D67">
        <w:rPr>
          <w:rFonts w:ascii="Arial" w:eastAsia="Arial" w:hAnsi="Arial" w:cs="Arial"/>
        </w:rPr>
        <w:t>80: los sujetos de la coalición cultural del Estado liberal. Emergencia de una lengua y una forma de representación literaria de la “alta cultura” argentina</w:t>
      </w:r>
      <w:r w:rsidR="00F209E9">
        <w:rPr>
          <w:rFonts w:ascii="Arial" w:eastAsia="Arial" w:hAnsi="Arial" w:cs="Arial"/>
        </w:rPr>
        <w:t>.</w:t>
      </w:r>
      <w:r w:rsidR="000D012D" w:rsidRPr="00CD2D67">
        <w:rPr>
          <w:rFonts w:ascii="Arial" w:eastAsia="Arial" w:hAnsi="Arial" w:cs="Arial"/>
        </w:rPr>
        <w:t xml:space="preserve"> </w:t>
      </w:r>
      <w:r w:rsidR="00F209E9">
        <w:rPr>
          <w:rFonts w:ascii="Arial" w:eastAsia="Arial" w:hAnsi="Arial" w:cs="Arial"/>
        </w:rPr>
        <w:t>L</w:t>
      </w:r>
      <w:r w:rsidR="000D012D" w:rsidRPr="00CD2D67">
        <w:rPr>
          <w:rFonts w:ascii="Arial" w:eastAsia="Arial" w:hAnsi="Arial" w:cs="Arial"/>
        </w:rPr>
        <w:t xml:space="preserve">as </w:t>
      </w:r>
      <w:r w:rsidR="000D012D" w:rsidRPr="00CD2D67">
        <w:rPr>
          <w:rFonts w:ascii="Arial" w:eastAsia="Arial" w:hAnsi="Arial" w:cs="Arial"/>
          <w:i/>
        </w:rPr>
        <w:t>causerie</w:t>
      </w:r>
      <w:r w:rsidR="00F209E9">
        <w:rPr>
          <w:rFonts w:ascii="Arial" w:eastAsia="Arial" w:hAnsi="Arial" w:cs="Arial"/>
          <w:i/>
        </w:rPr>
        <w:t>s</w:t>
      </w:r>
      <w:r w:rsidR="000D012D" w:rsidRPr="00CD2D67">
        <w:rPr>
          <w:rFonts w:ascii="Arial" w:eastAsia="Arial" w:hAnsi="Arial" w:cs="Arial"/>
        </w:rPr>
        <w:t xml:space="preserve"> de Lucio V. Mansilla como aporte para pen</w:t>
      </w:r>
      <w:r w:rsidR="00382C63" w:rsidRPr="00CD2D67">
        <w:rPr>
          <w:rFonts w:ascii="Arial" w:eastAsia="Arial" w:hAnsi="Arial" w:cs="Arial"/>
        </w:rPr>
        <w:t>s</w:t>
      </w:r>
      <w:r w:rsidR="000D012D" w:rsidRPr="00CD2D67">
        <w:rPr>
          <w:rFonts w:ascii="Arial" w:eastAsia="Arial" w:hAnsi="Arial" w:cs="Arial"/>
        </w:rPr>
        <w:t xml:space="preserve">ar la literatura nacional: </w:t>
      </w:r>
      <w:r w:rsidR="00D900A7">
        <w:rPr>
          <w:rFonts w:ascii="Arial" w:eastAsia="Arial" w:hAnsi="Arial" w:cs="Arial"/>
        </w:rPr>
        <w:t xml:space="preserve">oralidad literaria, </w:t>
      </w:r>
      <w:r w:rsidR="00111875" w:rsidRPr="00CD2D67">
        <w:rPr>
          <w:rFonts w:ascii="Arial" w:eastAsia="Arial" w:hAnsi="Arial" w:cs="Arial"/>
        </w:rPr>
        <w:t>tono</w:t>
      </w:r>
      <w:r w:rsidR="000D012D" w:rsidRPr="00CD2D67">
        <w:rPr>
          <w:rFonts w:ascii="Arial" w:eastAsia="Arial" w:hAnsi="Arial" w:cs="Arial"/>
        </w:rPr>
        <w:t xml:space="preserve"> y estructura compositiva. </w:t>
      </w:r>
    </w:p>
    <w:p w14:paraId="5162891D" w14:textId="77777777" w:rsidR="00734B34" w:rsidRPr="00CD2D67" w:rsidRDefault="000D012D" w:rsidP="00227CBC">
      <w:pPr>
        <w:spacing w:after="120"/>
        <w:jc w:val="both"/>
        <w:rPr>
          <w:rFonts w:ascii="Arial" w:eastAsia="Arial" w:hAnsi="Arial" w:cs="Arial"/>
        </w:rPr>
      </w:pPr>
      <w:r w:rsidRPr="00CD2D67">
        <w:rPr>
          <w:rFonts w:ascii="Arial" w:eastAsia="Arial" w:hAnsi="Arial" w:cs="Arial"/>
        </w:rPr>
        <w:t>1.</w:t>
      </w:r>
      <w:r w:rsidR="00A64CF0">
        <w:rPr>
          <w:rFonts w:ascii="Arial" w:eastAsia="Arial" w:hAnsi="Arial" w:cs="Arial"/>
        </w:rPr>
        <w:t>3</w:t>
      </w:r>
      <w:r w:rsidR="000C35B3" w:rsidRPr="00CD2D67">
        <w:rPr>
          <w:rFonts w:ascii="Arial" w:eastAsia="Arial" w:hAnsi="Arial" w:cs="Arial"/>
        </w:rPr>
        <w:t>.</w:t>
      </w:r>
      <w:r w:rsidRPr="00CD2D67">
        <w:rPr>
          <w:rFonts w:ascii="Arial" w:eastAsia="Arial" w:hAnsi="Arial" w:cs="Arial"/>
        </w:rPr>
        <w:t xml:space="preserve"> </w:t>
      </w:r>
      <w:r w:rsidR="00111875" w:rsidRPr="00CD2D67">
        <w:rPr>
          <w:rFonts w:ascii="Arial" w:eastAsia="Arial" w:hAnsi="Arial" w:cs="Arial"/>
        </w:rPr>
        <w:t xml:space="preserve">El Naturalismo en el Río de la Plata: recepción, apropiación y polémicas. </w:t>
      </w:r>
      <w:r w:rsidR="00F209E9">
        <w:rPr>
          <w:rFonts w:ascii="Arial" w:eastAsia="Arial" w:hAnsi="Arial" w:cs="Arial"/>
        </w:rPr>
        <w:t xml:space="preserve">Figuras de escritor en la coalición cultural del </w:t>
      </w:r>
      <w:r w:rsidR="00227CBC">
        <w:rPr>
          <w:rFonts w:ascii="Arial" w:eastAsia="Arial" w:hAnsi="Arial" w:cs="Arial"/>
        </w:rPr>
        <w:t>’</w:t>
      </w:r>
      <w:r w:rsidR="00F209E9">
        <w:rPr>
          <w:rFonts w:ascii="Arial" w:eastAsia="Arial" w:hAnsi="Arial" w:cs="Arial"/>
        </w:rPr>
        <w:t xml:space="preserve">80: Benigno B. Lugones y Eugenio Cambaceres. “Una historia verosímil” y “Carta literaria” </w:t>
      </w:r>
      <w:r w:rsidR="00227CBC">
        <w:rPr>
          <w:rFonts w:ascii="Arial" w:eastAsia="Arial" w:hAnsi="Arial" w:cs="Arial"/>
        </w:rPr>
        <w:t xml:space="preserve">(1879) </w:t>
      </w:r>
      <w:r w:rsidR="00F209E9">
        <w:rPr>
          <w:rFonts w:ascii="Arial" w:eastAsia="Arial" w:hAnsi="Arial" w:cs="Arial"/>
        </w:rPr>
        <w:t>de B</w:t>
      </w:r>
      <w:r w:rsidR="00227CBC">
        <w:rPr>
          <w:rFonts w:ascii="Arial" w:eastAsia="Arial" w:hAnsi="Arial" w:cs="Arial"/>
        </w:rPr>
        <w:t xml:space="preserve">. </w:t>
      </w:r>
      <w:r w:rsidR="00F209E9">
        <w:rPr>
          <w:rFonts w:ascii="Arial" w:eastAsia="Arial" w:hAnsi="Arial" w:cs="Arial"/>
        </w:rPr>
        <w:t>Lugones</w:t>
      </w:r>
      <w:r w:rsidR="00227CBC">
        <w:rPr>
          <w:rFonts w:ascii="Arial" w:eastAsia="Arial" w:hAnsi="Arial" w:cs="Arial"/>
        </w:rPr>
        <w:t>: práctica y postulados del naturalismo argentino</w:t>
      </w:r>
      <w:r w:rsidR="00F209E9">
        <w:rPr>
          <w:rFonts w:ascii="Arial" w:eastAsia="Arial" w:hAnsi="Arial" w:cs="Arial"/>
        </w:rPr>
        <w:t>.</w:t>
      </w:r>
      <w:r w:rsidRPr="00CD2D67">
        <w:rPr>
          <w:rFonts w:ascii="Arial" w:eastAsia="Arial" w:hAnsi="Arial" w:cs="Arial"/>
        </w:rPr>
        <w:t xml:space="preserve"> </w:t>
      </w:r>
      <w:r w:rsidRPr="00CD2D67">
        <w:rPr>
          <w:rFonts w:ascii="Arial" w:eastAsia="Arial" w:hAnsi="Arial" w:cs="Arial"/>
          <w:i/>
        </w:rPr>
        <w:t xml:space="preserve">Pot pourri </w:t>
      </w:r>
      <w:r w:rsidRPr="00CD2D67">
        <w:rPr>
          <w:rFonts w:ascii="Arial" w:eastAsia="Arial" w:hAnsi="Arial" w:cs="Arial"/>
        </w:rPr>
        <w:t>(1882)</w:t>
      </w:r>
      <w:r w:rsidR="00F209E9">
        <w:rPr>
          <w:rFonts w:ascii="Arial" w:eastAsia="Arial" w:hAnsi="Arial" w:cs="Arial"/>
        </w:rPr>
        <w:t xml:space="preserve"> de </w:t>
      </w:r>
      <w:r w:rsidR="00F209E9" w:rsidRPr="00CD2D67">
        <w:rPr>
          <w:rFonts w:ascii="Arial" w:eastAsia="Arial" w:hAnsi="Arial" w:cs="Arial"/>
        </w:rPr>
        <w:t>E</w:t>
      </w:r>
      <w:r w:rsidR="00227CBC">
        <w:rPr>
          <w:rFonts w:ascii="Arial" w:eastAsia="Arial" w:hAnsi="Arial" w:cs="Arial"/>
        </w:rPr>
        <w:t>.</w:t>
      </w:r>
      <w:r w:rsidR="00F209E9" w:rsidRPr="00CD2D67">
        <w:rPr>
          <w:rFonts w:ascii="Arial" w:eastAsia="Arial" w:hAnsi="Arial" w:cs="Arial"/>
        </w:rPr>
        <w:t xml:space="preserve"> Cambaceres</w:t>
      </w:r>
      <w:r w:rsidR="00227CBC">
        <w:rPr>
          <w:rFonts w:ascii="Arial" w:eastAsia="Arial" w:hAnsi="Arial" w:cs="Arial"/>
        </w:rPr>
        <w:t>: r</w:t>
      </w:r>
      <w:r w:rsidRPr="00CD2D67">
        <w:rPr>
          <w:rFonts w:ascii="Arial" w:eastAsia="Arial" w:hAnsi="Arial" w:cs="Arial"/>
        </w:rPr>
        <w:t xml:space="preserve">epresentación crítica </w:t>
      </w:r>
      <w:r w:rsidR="00227CBC">
        <w:rPr>
          <w:rFonts w:ascii="Arial" w:eastAsia="Arial" w:hAnsi="Arial" w:cs="Arial"/>
        </w:rPr>
        <w:t>de la sociedad del presente y crisis moral de la oligarquía</w:t>
      </w:r>
      <w:r w:rsidRPr="00CD2D67">
        <w:rPr>
          <w:rFonts w:ascii="Arial" w:eastAsia="Arial" w:hAnsi="Arial" w:cs="Arial"/>
        </w:rPr>
        <w:t xml:space="preserve">. </w:t>
      </w:r>
      <w:r w:rsidR="00227CBC">
        <w:rPr>
          <w:rFonts w:ascii="Arial" w:eastAsia="Arial" w:hAnsi="Arial" w:cs="Arial"/>
        </w:rPr>
        <w:t xml:space="preserve">Diálogo y desplazamientos con respecto a la matriz del realismo naturalista: </w:t>
      </w:r>
      <w:r w:rsidR="00227CBC" w:rsidRPr="00CD2D67">
        <w:rPr>
          <w:rFonts w:ascii="Arial" w:eastAsia="Arial" w:hAnsi="Arial" w:cs="Arial"/>
        </w:rPr>
        <w:t xml:space="preserve">identificación </w:t>
      </w:r>
      <w:r w:rsidR="00227CBC">
        <w:rPr>
          <w:rFonts w:ascii="Arial" w:eastAsia="Arial" w:hAnsi="Arial" w:cs="Arial"/>
        </w:rPr>
        <w:t xml:space="preserve">entre </w:t>
      </w:r>
      <w:r w:rsidR="00227CBC" w:rsidRPr="00CD2D67">
        <w:rPr>
          <w:rFonts w:ascii="Arial" w:eastAsia="Arial" w:hAnsi="Arial" w:cs="Arial"/>
        </w:rPr>
        <w:t>autor</w:t>
      </w:r>
      <w:r w:rsidR="00227CBC">
        <w:rPr>
          <w:rFonts w:ascii="Arial" w:eastAsia="Arial" w:hAnsi="Arial" w:cs="Arial"/>
        </w:rPr>
        <w:t xml:space="preserve">, </w:t>
      </w:r>
      <w:r w:rsidR="00227CBC" w:rsidRPr="00CD2D67">
        <w:rPr>
          <w:rFonts w:ascii="Arial" w:eastAsia="Arial" w:hAnsi="Arial" w:cs="Arial"/>
        </w:rPr>
        <w:t>narrador</w:t>
      </w:r>
      <w:r w:rsidR="00227CBC">
        <w:rPr>
          <w:rFonts w:ascii="Arial" w:eastAsia="Arial" w:hAnsi="Arial" w:cs="Arial"/>
        </w:rPr>
        <w:t xml:space="preserve"> y </w:t>
      </w:r>
      <w:r w:rsidR="00227CBC" w:rsidRPr="00CD2D67">
        <w:rPr>
          <w:rFonts w:ascii="Arial" w:eastAsia="Arial" w:hAnsi="Arial" w:cs="Arial"/>
        </w:rPr>
        <w:t>personaje</w:t>
      </w:r>
      <w:r w:rsidR="00227CBC">
        <w:rPr>
          <w:rFonts w:ascii="Arial" w:eastAsia="Arial" w:hAnsi="Arial" w:cs="Arial"/>
        </w:rPr>
        <w:t xml:space="preserve">, estructura fragmentaria y permeada por el chisme y la causerie, lengua porteña y tono satírico. </w:t>
      </w:r>
      <w:r w:rsidR="00172CAD" w:rsidRPr="00CD2D67">
        <w:rPr>
          <w:rFonts w:ascii="Arial" w:eastAsia="Arial" w:hAnsi="Arial" w:cs="Arial"/>
        </w:rPr>
        <w:t>L</w:t>
      </w:r>
      <w:r w:rsidR="00111875" w:rsidRPr="00CD2D67">
        <w:rPr>
          <w:rFonts w:ascii="Arial" w:eastAsia="Arial" w:hAnsi="Arial" w:cs="Arial"/>
        </w:rPr>
        <w:t>a</w:t>
      </w:r>
      <w:r w:rsidR="00227CBC">
        <w:rPr>
          <w:rFonts w:ascii="Arial" w:eastAsia="Arial" w:hAnsi="Arial" w:cs="Arial"/>
        </w:rPr>
        <w:t xml:space="preserve"> literatura del ’80 </w:t>
      </w:r>
      <w:r w:rsidR="00172CAD" w:rsidRPr="00CD2D67">
        <w:rPr>
          <w:rFonts w:ascii="Arial" w:eastAsia="Arial" w:hAnsi="Arial" w:cs="Arial"/>
        </w:rPr>
        <w:t>como revisión del proyecto liberal</w:t>
      </w:r>
      <w:r w:rsidR="00111875" w:rsidRPr="00CD2D67">
        <w:rPr>
          <w:rFonts w:ascii="Arial" w:eastAsia="Arial" w:hAnsi="Arial" w:cs="Arial"/>
        </w:rPr>
        <w:t>:</w:t>
      </w:r>
      <w:r w:rsidR="00172CAD" w:rsidRPr="00CD2D67">
        <w:rPr>
          <w:rFonts w:ascii="Arial" w:eastAsia="Arial" w:hAnsi="Arial" w:cs="Arial"/>
        </w:rPr>
        <w:t xml:space="preserve"> </w:t>
      </w:r>
      <w:r w:rsidR="00111875" w:rsidRPr="00CD2D67">
        <w:rPr>
          <w:rFonts w:ascii="Arial" w:eastAsia="Arial" w:hAnsi="Arial" w:cs="Arial"/>
        </w:rPr>
        <w:t>i</w:t>
      </w:r>
      <w:r w:rsidR="00172CAD" w:rsidRPr="00CD2D67">
        <w:rPr>
          <w:rFonts w:ascii="Arial" w:eastAsia="Arial" w:hAnsi="Arial" w:cs="Arial"/>
        </w:rPr>
        <w:t xml:space="preserve">ntuición de la crisis </w:t>
      </w:r>
      <w:r w:rsidR="00227CBC">
        <w:rPr>
          <w:rFonts w:ascii="Arial" w:eastAsia="Arial" w:hAnsi="Arial" w:cs="Arial"/>
        </w:rPr>
        <w:t>en la narración</w:t>
      </w:r>
      <w:r w:rsidR="00172CAD" w:rsidRPr="00CD2D67">
        <w:rPr>
          <w:rFonts w:ascii="Arial" w:eastAsia="Arial" w:hAnsi="Arial" w:cs="Arial"/>
        </w:rPr>
        <w:t xml:space="preserve"> </w:t>
      </w:r>
      <w:r w:rsidR="00227CBC">
        <w:rPr>
          <w:rFonts w:ascii="Arial" w:eastAsia="Arial" w:hAnsi="Arial" w:cs="Arial"/>
        </w:rPr>
        <w:t>a partir de la problematización de</w:t>
      </w:r>
      <w:r w:rsidR="00F209E9">
        <w:rPr>
          <w:rFonts w:ascii="Arial" w:eastAsia="Arial" w:hAnsi="Arial" w:cs="Arial"/>
        </w:rPr>
        <w:t xml:space="preserve"> las consecuencias de las leyes</w:t>
      </w:r>
      <w:r w:rsidR="00172CAD" w:rsidRPr="00CD2D67">
        <w:rPr>
          <w:rFonts w:ascii="Arial" w:eastAsia="Arial" w:hAnsi="Arial" w:cs="Arial"/>
        </w:rPr>
        <w:t xml:space="preserve"> de matrimonio</w:t>
      </w:r>
      <w:r w:rsidR="00F209E9">
        <w:rPr>
          <w:rFonts w:ascii="Arial" w:eastAsia="Arial" w:hAnsi="Arial" w:cs="Arial"/>
        </w:rPr>
        <w:t xml:space="preserve"> y</w:t>
      </w:r>
      <w:r w:rsidR="00172CAD" w:rsidRPr="00CD2D67">
        <w:rPr>
          <w:rFonts w:ascii="Arial" w:eastAsia="Arial" w:hAnsi="Arial" w:cs="Arial"/>
        </w:rPr>
        <w:t xml:space="preserve"> educación</w:t>
      </w:r>
      <w:r w:rsidR="00F209E9">
        <w:rPr>
          <w:rFonts w:ascii="Arial" w:eastAsia="Arial" w:hAnsi="Arial" w:cs="Arial"/>
        </w:rPr>
        <w:t>, el rol de las</w:t>
      </w:r>
      <w:r w:rsidR="00172CAD" w:rsidRPr="00CD2D67">
        <w:rPr>
          <w:rFonts w:ascii="Arial" w:eastAsia="Arial" w:hAnsi="Arial" w:cs="Arial"/>
        </w:rPr>
        <w:t xml:space="preserve"> profesiones liberales, </w:t>
      </w:r>
      <w:r w:rsidR="00F209E9">
        <w:rPr>
          <w:rFonts w:ascii="Arial" w:eastAsia="Arial" w:hAnsi="Arial" w:cs="Arial"/>
        </w:rPr>
        <w:t xml:space="preserve">la </w:t>
      </w:r>
      <w:r w:rsidR="00172CAD" w:rsidRPr="00CD2D67">
        <w:rPr>
          <w:rFonts w:ascii="Arial" w:eastAsia="Arial" w:hAnsi="Arial" w:cs="Arial"/>
        </w:rPr>
        <w:t>inmigración.</w:t>
      </w:r>
    </w:p>
    <w:p w14:paraId="4C330F6D" w14:textId="77777777" w:rsidR="00A35A47" w:rsidRPr="00CD2D67" w:rsidRDefault="00A35A47" w:rsidP="00BC50A2">
      <w:pPr>
        <w:spacing w:after="120"/>
        <w:jc w:val="both"/>
        <w:rPr>
          <w:rFonts w:ascii="Arial" w:eastAsia="Arial" w:hAnsi="Arial" w:cs="Arial"/>
          <w:b/>
        </w:rPr>
      </w:pPr>
    </w:p>
    <w:p w14:paraId="5DE3A608" w14:textId="77777777" w:rsidR="00C40E72" w:rsidRPr="00CD2D67" w:rsidRDefault="000D012D" w:rsidP="00BC50A2">
      <w:pPr>
        <w:spacing w:after="120"/>
        <w:jc w:val="both"/>
        <w:rPr>
          <w:rFonts w:ascii="Arial" w:eastAsia="Arial" w:hAnsi="Arial" w:cs="Arial"/>
          <w:b/>
        </w:rPr>
      </w:pPr>
      <w:r w:rsidRPr="00CD2D67">
        <w:rPr>
          <w:rFonts w:ascii="Arial" w:eastAsia="Arial" w:hAnsi="Arial" w:cs="Arial"/>
          <w:b/>
        </w:rPr>
        <w:t xml:space="preserve">Unidad II: </w:t>
      </w:r>
      <w:r w:rsidR="00C40E72" w:rsidRPr="00CD2D67">
        <w:rPr>
          <w:rFonts w:ascii="Arial" w:eastAsia="Arial" w:hAnsi="Arial" w:cs="Arial"/>
          <w:b/>
        </w:rPr>
        <w:t>De los realismos a la ruptura</w:t>
      </w:r>
      <w:r w:rsidR="0033080F" w:rsidRPr="00CD2D67">
        <w:rPr>
          <w:rFonts w:ascii="Arial" w:eastAsia="Arial" w:hAnsi="Arial" w:cs="Arial"/>
          <w:b/>
        </w:rPr>
        <w:t>.</w:t>
      </w:r>
      <w:r w:rsidR="00C40E72" w:rsidRPr="00CD2D67">
        <w:rPr>
          <w:rFonts w:ascii="Arial" w:eastAsia="Arial" w:hAnsi="Arial" w:cs="Arial"/>
          <w:b/>
        </w:rPr>
        <w:t xml:space="preserve"> </w:t>
      </w:r>
      <w:r w:rsidR="0033080F" w:rsidRPr="00CD2D67">
        <w:rPr>
          <w:rFonts w:ascii="Arial" w:eastAsia="Arial" w:hAnsi="Arial" w:cs="Arial"/>
          <w:b/>
        </w:rPr>
        <w:t>N</w:t>
      </w:r>
      <w:r w:rsidR="00C40E72" w:rsidRPr="00CD2D67">
        <w:rPr>
          <w:rFonts w:ascii="Arial" w:eastAsia="Arial" w:hAnsi="Arial" w:cs="Arial"/>
          <w:b/>
        </w:rPr>
        <w:t xml:space="preserve">acionalismo y cosmopolitismo en la </w:t>
      </w:r>
      <w:r w:rsidR="0033080F" w:rsidRPr="00CD2D67">
        <w:rPr>
          <w:rFonts w:ascii="Arial" w:eastAsia="Arial" w:hAnsi="Arial" w:cs="Arial"/>
          <w:b/>
        </w:rPr>
        <w:t>l</w:t>
      </w:r>
      <w:r w:rsidR="00C40E72" w:rsidRPr="00CD2D67">
        <w:rPr>
          <w:rFonts w:ascii="Arial" w:eastAsia="Arial" w:hAnsi="Arial" w:cs="Arial"/>
          <w:b/>
        </w:rPr>
        <w:t xml:space="preserve">iteratura </w:t>
      </w:r>
      <w:r w:rsidR="0033080F" w:rsidRPr="00CD2D67">
        <w:rPr>
          <w:rFonts w:ascii="Arial" w:eastAsia="Arial" w:hAnsi="Arial" w:cs="Arial"/>
          <w:b/>
        </w:rPr>
        <w:t>n</w:t>
      </w:r>
      <w:r w:rsidR="00C40E72" w:rsidRPr="00CD2D67">
        <w:rPr>
          <w:rFonts w:ascii="Arial" w:eastAsia="Arial" w:hAnsi="Arial" w:cs="Arial"/>
          <w:b/>
        </w:rPr>
        <w:t xml:space="preserve">acional </w:t>
      </w:r>
    </w:p>
    <w:p w14:paraId="01656E28" w14:textId="77777777" w:rsidR="00A35A47" w:rsidRPr="00CD2D67" w:rsidRDefault="00A35A47" w:rsidP="00BC50A2">
      <w:pPr>
        <w:spacing w:after="120"/>
        <w:jc w:val="both"/>
        <w:rPr>
          <w:rFonts w:ascii="Arial" w:eastAsia="Arial" w:hAnsi="Arial" w:cs="Arial"/>
        </w:rPr>
      </w:pPr>
      <w:r w:rsidRPr="00CD2D67">
        <w:rPr>
          <w:rFonts w:ascii="Arial" w:eastAsia="Arial" w:hAnsi="Arial" w:cs="Arial"/>
        </w:rPr>
        <w:t xml:space="preserve">2.1. </w:t>
      </w:r>
      <w:r w:rsidR="00C40E72" w:rsidRPr="00CD2D67">
        <w:rPr>
          <w:rFonts w:ascii="Arial" w:eastAsia="Arial" w:hAnsi="Arial" w:cs="Arial"/>
        </w:rPr>
        <w:t>Los “destiempos” del realismo en la literatura nacional. El</w:t>
      </w:r>
      <w:r w:rsidRPr="00CD2D67">
        <w:rPr>
          <w:rFonts w:ascii="Arial" w:eastAsia="Arial" w:hAnsi="Arial" w:cs="Arial"/>
        </w:rPr>
        <w:t xml:space="preserve"> realismo en </w:t>
      </w:r>
      <w:r w:rsidR="00C40E72" w:rsidRPr="00CD2D67">
        <w:rPr>
          <w:rFonts w:ascii="Arial" w:eastAsia="Arial" w:hAnsi="Arial" w:cs="Arial"/>
        </w:rPr>
        <w:t xml:space="preserve">el momento de </w:t>
      </w:r>
      <w:r w:rsidRPr="00CD2D67">
        <w:rPr>
          <w:rFonts w:ascii="Arial" w:eastAsia="Arial" w:hAnsi="Arial" w:cs="Arial"/>
        </w:rPr>
        <w:t xml:space="preserve">consolidación de </w:t>
      </w:r>
      <w:r w:rsidR="00C40E72" w:rsidRPr="00CD2D67">
        <w:rPr>
          <w:rFonts w:ascii="Arial" w:eastAsia="Arial" w:hAnsi="Arial" w:cs="Arial"/>
        </w:rPr>
        <w:t>est</w:t>
      </w:r>
      <w:r w:rsidRPr="00CD2D67">
        <w:rPr>
          <w:rFonts w:ascii="Arial" w:eastAsia="Arial" w:hAnsi="Arial" w:cs="Arial"/>
        </w:rPr>
        <w:t>a literatura</w:t>
      </w:r>
      <w:r w:rsidR="00C40E72" w:rsidRPr="00CD2D67">
        <w:rPr>
          <w:rFonts w:ascii="Arial" w:eastAsia="Arial" w:hAnsi="Arial" w:cs="Arial"/>
        </w:rPr>
        <w:t xml:space="preserve">: las discusiones críticas en torno a su hegemonía </w:t>
      </w:r>
      <w:r w:rsidR="00BC5417" w:rsidRPr="00CD2D67">
        <w:rPr>
          <w:rFonts w:ascii="Arial" w:eastAsia="Arial" w:hAnsi="Arial" w:cs="Arial"/>
        </w:rPr>
        <w:t>en las primeras décadas del siglo XX</w:t>
      </w:r>
      <w:r w:rsidRPr="00CD2D67">
        <w:rPr>
          <w:rFonts w:ascii="Arial" w:eastAsia="Arial" w:hAnsi="Arial" w:cs="Arial"/>
        </w:rPr>
        <w:t xml:space="preserve">. El realismo como actitud frente a lo real o como movimiento estético decimonónico. </w:t>
      </w:r>
    </w:p>
    <w:p w14:paraId="2B3FA191" w14:textId="77777777" w:rsidR="002E6924" w:rsidRPr="00CD2D67" w:rsidRDefault="000D012D" w:rsidP="00BC50A2">
      <w:pPr>
        <w:spacing w:after="120"/>
        <w:jc w:val="both"/>
        <w:rPr>
          <w:rFonts w:ascii="Arial" w:eastAsia="Arial" w:hAnsi="Arial" w:cs="Arial"/>
        </w:rPr>
      </w:pPr>
      <w:r w:rsidRPr="00CD2D67">
        <w:rPr>
          <w:rFonts w:ascii="Arial" w:eastAsia="Arial" w:hAnsi="Arial" w:cs="Arial"/>
        </w:rPr>
        <w:t>2.</w:t>
      </w:r>
      <w:r w:rsidR="00A35A47" w:rsidRPr="00CD2D67">
        <w:rPr>
          <w:rFonts w:ascii="Arial" w:eastAsia="Arial" w:hAnsi="Arial" w:cs="Arial"/>
        </w:rPr>
        <w:t>2.</w:t>
      </w:r>
      <w:r w:rsidRPr="00CD2D67">
        <w:rPr>
          <w:rFonts w:ascii="Arial" w:eastAsia="Arial" w:hAnsi="Arial" w:cs="Arial"/>
        </w:rPr>
        <w:t xml:space="preserve"> </w:t>
      </w:r>
      <w:r w:rsidR="002E6924" w:rsidRPr="00CD2D67">
        <w:rPr>
          <w:rFonts w:ascii="Arial" w:eastAsia="Arial" w:hAnsi="Arial" w:cs="Arial"/>
        </w:rPr>
        <w:t xml:space="preserve">El ambiente intelectual </w:t>
      </w:r>
      <w:r w:rsidR="00A25BC7" w:rsidRPr="00CD2D67">
        <w:rPr>
          <w:rFonts w:ascii="Arial" w:eastAsia="Arial" w:hAnsi="Arial" w:cs="Arial"/>
        </w:rPr>
        <w:t>de</w:t>
      </w:r>
      <w:r w:rsidR="002E6924" w:rsidRPr="00CD2D67">
        <w:rPr>
          <w:rFonts w:ascii="Arial" w:eastAsia="Arial" w:hAnsi="Arial" w:cs="Arial"/>
        </w:rPr>
        <w:t>l Centenario: t</w:t>
      </w:r>
      <w:r w:rsidR="00A35A47" w:rsidRPr="00CD2D67">
        <w:rPr>
          <w:rFonts w:ascii="Arial" w:eastAsia="Arial" w:hAnsi="Arial" w:cs="Arial"/>
        </w:rPr>
        <w:t xml:space="preserve">ensiones entre la intuición de fracaso y el triunfalismo nacionalista </w:t>
      </w:r>
      <w:r w:rsidR="002E6924" w:rsidRPr="00CD2D67">
        <w:rPr>
          <w:rFonts w:ascii="Arial" w:eastAsia="Arial" w:hAnsi="Arial" w:cs="Arial"/>
        </w:rPr>
        <w:t>(</w:t>
      </w:r>
      <w:r w:rsidR="00A35A47" w:rsidRPr="00CD2D67">
        <w:rPr>
          <w:rFonts w:ascii="Arial" w:eastAsia="Arial" w:hAnsi="Arial" w:cs="Arial"/>
        </w:rPr>
        <w:t xml:space="preserve">Lugones, Gálvez, Rojas). </w:t>
      </w:r>
      <w:r w:rsidR="002E6924" w:rsidRPr="00CD2D67">
        <w:rPr>
          <w:rFonts w:ascii="Arial" w:eastAsia="Arial" w:hAnsi="Arial" w:cs="Arial"/>
        </w:rPr>
        <w:t>Discusiones y acciones en torno a la</w:t>
      </w:r>
      <w:r w:rsidR="00A35A47" w:rsidRPr="00CD2D67">
        <w:rPr>
          <w:rFonts w:ascii="Arial" w:eastAsia="Arial" w:hAnsi="Arial" w:cs="Arial"/>
        </w:rPr>
        <w:t xml:space="preserve"> tendencia a la nacionalización</w:t>
      </w:r>
      <w:r w:rsidR="002E6924" w:rsidRPr="00CD2D67">
        <w:rPr>
          <w:rFonts w:ascii="Arial" w:eastAsia="Arial" w:hAnsi="Arial" w:cs="Arial"/>
        </w:rPr>
        <w:t>: consolidación de la literatura argentina como campo de estudio.</w:t>
      </w:r>
      <w:r w:rsidR="00A35A47" w:rsidRPr="00CD2D67">
        <w:rPr>
          <w:rFonts w:ascii="Arial" w:eastAsia="Arial" w:hAnsi="Arial" w:cs="Arial"/>
        </w:rPr>
        <w:t xml:space="preserve"> </w:t>
      </w:r>
      <w:r w:rsidR="002E6924" w:rsidRPr="00CD2D67">
        <w:rPr>
          <w:rFonts w:ascii="Arial" w:eastAsia="Arial" w:hAnsi="Arial" w:cs="Arial"/>
        </w:rPr>
        <w:t>E</w:t>
      </w:r>
      <w:r w:rsidR="00A35A47" w:rsidRPr="00CD2D67">
        <w:rPr>
          <w:rFonts w:ascii="Arial" w:eastAsia="Arial" w:hAnsi="Arial" w:cs="Arial"/>
        </w:rPr>
        <w:t xml:space="preserve">l </w:t>
      </w:r>
      <w:r w:rsidR="002E6924" w:rsidRPr="00CD2D67">
        <w:rPr>
          <w:rFonts w:ascii="Arial" w:eastAsia="Arial" w:hAnsi="Arial" w:cs="Arial"/>
        </w:rPr>
        <w:t xml:space="preserve">regreso a la tradición: </w:t>
      </w:r>
      <w:r w:rsidR="00A25BC7" w:rsidRPr="00CD2D67">
        <w:rPr>
          <w:rFonts w:ascii="Arial" w:eastAsia="Arial" w:hAnsi="Arial" w:cs="Arial"/>
        </w:rPr>
        <w:t xml:space="preserve">el </w:t>
      </w:r>
      <w:r w:rsidR="002E6924" w:rsidRPr="00CD2D67">
        <w:rPr>
          <w:rFonts w:ascii="Arial" w:eastAsia="Arial" w:hAnsi="Arial" w:cs="Arial"/>
        </w:rPr>
        <w:t xml:space="preserve">helenismo (recuperación de los modelos del mundo griego clásico), </w:t>
      </w:r>
      <w:r w:rsidR="00A25BC7" w:rsidRPr="00CD2D67">
        <w:rPr>
          <w:rFonts w:ascii="Arial" w:eastAsia="Arial" w:hAnsi="Arial" w:cs="Arial"/>
        </w:rPr>
        <w:t xml:space="preserve">el </w:t>
      </w:r>
      <w:r w:rsidR="00A35A47" w:rsidRPr="00CD2D67">
        <w:rPr>
          <w:rFonts w:ascii="Arial" w:eastAsia="Arial" w:hAnsi="Arial" w:cs="Arial"/>
        </w:rPr>
        <w:t xml:space="preserve">hispanismo (reconocimiento y apología del legado cultural español en América) y </w:t>
      </w:r>
      <w:r w:rsidR="00A25BC7" w:rsidRPr="00CD2D67">
        <w:rPr>
          <w:rFonts w:ascii="Arial" w:eastAsia="Arial" w:hAnsi="Arial" w:cs="Arial"/>
        </w:rPr>
        <w:t xml:space="preserve">el </w:t>
      </w:r>
      <w:r w:rsidR="002E6924" w:rsidRPr="00CD2D67">
        <w:rPr>
          <w:rFonts w:ascii="Arial" w:eastAsia="Arial" w:hAnsi="Arial" w:cs="Arial"/>
        </w:rPr>
        <w:t>criollismo</w:t>
      </w:r>
      <w:r w:rsidR="00A35A47" w:rsidRPr="00CD2D67">
        <w:rPr>
          <w:rFonts w:ascii="Arial" w:eastAsia="Arial" w:hAnsi="Arial" w:cs="Arial"/>
        </w:rPr>
        <w:t xml:space="preserve"> (exaltación de costumbres del campo)</w:t>
      </w:r>
      <w:r w:rsidR="00227CBC">
        <w:rPr>
          <w:rFonts w:ascii="Arial" w:eastAsia="Arial" w:hAnsi="Arial" w:cs="Arial"/>
        </w:rPr>
        <w:t xml:space="preserve"> y nativismo (pintura exaltada del paisaje)</w:t>
      </w:r>
      <w:r w:rsidR="00C40E72" w:rsidRPr="00CD2D67">
        <w:rPr>
          <w:rFonts w:ascii="Arial" w:eastAsia="Arial" w:hAnsi="Arial" w:cs="Arial"/>
        </w:rPr>
        <w:t xml:space="preserve"> como reacci</w:t>
      </w:r>
      <w:r w:rsidR="002E6924" w:rsidRPr="00CD2D67">
        <w:rPr>
          <w:rFonts w:ascii="Arial" w:eastAsia="Arial" w:hAnsi="Arial" w:cs="Arial"/>
        </w:rPr>
        <w:t>ones</w:t>
      </w:r>
      <w:r w:rsidR="00C40E72" w:rsidRPr="00CD2D67">
        <w:rPr>
          <w:rFonts w:ascii="Arial" w:eastAsia="Arial" w:hAnsi="Arial" w:cs="Arial"/>
        </w:rPr>
        <w:t xml:space="preserve"> </w:t>
      </w:r>
      <w:r w:rsidR="002E6924" w:rsidRPr="00CD2D67">
        <w:rPr>
          <w:rFonts w:ascii="Arial" w:eastAsia="Arial" w:hAnsi="Arial" w:cs="Arial"/>
        </w:rPr>
        <w:t>frente a</w:t>
      </w:r>
      <w:r w:rsidR="00C40E72" w:rsidRPr="00CD2D67">
        <w:rPr>
          <w:rFonts w:ascii="Arial" w:eastAsia="Arial" w:hAnsi="Arial" w:cs="Arial"/>
        </w:rPr>
        <w:t>l desencanto</w:t>
      </w:r>
      <w:r w:rsidR="00A35A47" w:rsidRPr="00CD2D67">
        <w:rPr>
          <w:rFonts w:ascii="Arial" w:eastAsia="Arial" w:hAnsi="Arial" w:cs="Arial"/>
        </w:rPr>
        <w:t xml:space="preserve">. </w:t>
      </w:r>
    </w:p>
    <w:p w14:paraId="4325F186" w14:textId="77777777" w:rsidR="00A35A47" w:rsidRPr="00CD2D67" w:rsidRDefault="002E6924" w:rsidP="00BC50A2">
      <w:pPr>
        <w:spacing w:after="120"/>
        <w:jc w:val="both"/>
        <w:rPr>
          <w:rFonts w:ascii="Arial" w:eastAsia="Arial" w:hAnsi="Arial" w:cs="Arial"/>
        </w:rPr>
      </w:pPr>
      <w:r w:rsidRPr="00CD2D67">
        <w:rPr>
          <w:rFonts w:ascii="Arial" w:eastAsia="Arial" w:hAnsi="Arial" w:cs="Arial"/>
        </w:rPr>
        <w:lastRenderedPageBreak/>
        <w:t xml:space="preserve">2.3. </w:t>
      </w:r>
      <w:r w:rsidR="00942C5A" w:rsidRPr="00CD2D67">
        <w:rPr>
          <w:rFonts w:ascii="Arial" w:eastAsia="Arial" w:hAnsi="Arial" w:cs="Arial"/>
        </w:rPr>
        <w:t xml:space="preserve">Opciones regionalistas y costumbristas en la narrativa: </w:t>
      </w:r>
      <w:r w:rsidR="00227CBC">
        <w:rPr>
          <w:rFonts w:ascii="Arial" w:eastAsia="Arial" w:hAnsi="Arial" w:cs="Arial"/>
          <w:i/>
          <w:iCs/>
        </w:rPr>
        <w:t xml:space="preserve">Los gauchos judíos </w:t>
      </w:r>
      <w:r w:rsidR="00227CBC">
        <w:rPr>
          <w:rFonts w:ascii="Arial" w:eastAsia="Arial" w:hAnsi="Arial" w:cs="Arial"/>
        </w:rPr>
        <w:t>(1910) de</w:t>
      </w:r>
      <w:r w:rsidR="00942C5A" w:rsidRPr="00CD2D67">
        <w:rPr>
          <w:rFonts w:ascii="Arial" w:eastAsia="Arial" w:hAnsi="Arial" w:cs="Arial"/>
        </w:rPr>
        <w:t xml:space="preserve"> Alberto Gerchunoff </w:t>
      </w:r>
      <w:r w:rsidR="00A35A47" w:rsidRPr="00CD2D67">
        <w:rPr>
          <w:rFonts w:ascii="Arial" w:eastAsia="Arial" w:hAnsi="Arial" w:cs="Arial"/>
        </w:rPr>
        <w:t xml:space="preserve">como </w:t>
      </w:r>
      <w:r w:rsidR="00227CBC">
        <w:rPr>
          <w:rFonts w:ascii="Arial" w:eastAsia="Arial" w:hAnsi="Arial" w:cs="Arial"/>
        </w:rPr>
        <w:t>escritura que tensiona</w:t>
      </w:r>
      <w:r w:rsidR="00942C5A" w:rsidRPr="00CD2D67">
        <w:rPr>
          <w:rFonts w:ascii="Arial" w:eastAsia="Arial" w:hAnsi="Arial" w:cs="Arial"/>
        </w:rPr>
        <w:t xml:space="preserve"> la tendencia nacionalista</w:t>
      </w:r>
      <w:r w:rsidR="00227CBC">
        <w:rPr>
          <w:rFonts w:ascii="Arial" w:eastAsia="Arial" w:hAnsi="Arial" w:cs="Arial"/>
        </w:rPr>
        <w:t xml:space="preserve"> desde una torsión particular</w:t>
      </w:r>
      <w:r w:rsidR="00942C5A" w:rsidRPr="00CD2D67">
        <w:rPr>
          <w:rFonts w:ascii="Arial" w:eastAsia="Arial" w:hAnsi="Arial" w:cs="Arial"/>
        </w:rPr>
        <w:t>.</w:t>
      </w:r>
      <w:r w:rsidR="00A35A47" w:rsidRPr="00CD2D67">
        <w:rPr>
          <w:rFonts w:ascii="Arial" w:eastAsia="Arial" w:hAnsi="Arial" w:cs="Arial"/>
        </w:rPr>
        <w:t xml:space="preserve"> </w:t>
      </w:r>
      <w:r w:rsidR="00942C5A" w:rsidRPr="00CD2D67">
        <w:rPr>
          <w:rFonts w:ascii="Arial" w:eastAsia="Arial" w:hAnsi="Arial" w:cs="Arial"/>
        </w:rPr>
        <w:t>Asimilación entre el gaucho y el inmigrante como estrategia de resistencia a la xenofobia liberal nacionalista: “La visita”, “Las lamentaciones”, “Las bodas de Camacho”.</w:t>
      </w:r>
    </w:p>
    <w:p w14:paraId="21AF695A" w14:textId="77777777" w:rsidR="00727479" w:rsidRDefault="00C40E72" w:rsidP="00C40E72">
      <w:pPr>
        <w:spacing w:after="120"/>
        <w:jc w:val="both"/>
        <w:rPr>
          <w:rFonts w:ascii="Arial" w:eastAsia="Arial" w:hAnsi="Arial" w:cs="Arial"/>
        </w:rPr>
      </w:pPr>
      <w:r w:rsidRPr="00CD2D67">
        <w:rPr>
          <w:rFonts w:ascii="Arial" w:eastAsia="Arial" w:hAnsi="Arial" w:cs="Arial"/>
        </w:rPr>
        <w:t xml:space="preserve">2.3. </w:t>
      </w:r>
      <w:r w:rsidR="00010F95" w:rsidRPr="00CD2D67">
        <w:rPr>
          <w:rFonts w:ascii="Arial" w:eastAsia="Arial" w:hAnsi="Arial" w:cs="Arial"/>
        </w:rPr>
        <w:t xml:space="preserve">La </w:t>
      </w:r>
      <w:r w:rsidR="00727479">
        <w:rPr>
          <w:rFonts w:ascii="Arial" w:eastAsia="Arial" w:hAnsi="Arial" w:cs="Arial"/>
        </w:rPr>
        <w:t>poesía argentina de entre siglos</w:t>
      </w:r>
      <w:r w:rsidR="00010F95" w:rsidRPr="00CD2D67">
        <w:rPr>
          <w:rFonts w:ascii="Arial" w:eastAsia="Arial" w:hAnsi="Arial" w:cs="Arial"/>
        </w:rPr>
        <w:t xml:space="preserve">, entre </w:t>
      </w:r>
      <w:r w:rsidR="00727479">
        <w:rPr>
          <w:rFonts w:ascii="Arial" w:eastAsia="Arial" w:hAnsi="Arial" w:cs="Arial"/>
        </w:rPr>
        <w:t xml:space="preserve">el </w:t>
      </w:r>
      <w:r w:rsidR="00010F95" w:rsidRPr="00CD2D67">
        <w:rPr>
          <w:rFonts w:ascii="Arial" w:eastAsia="Arial" w:hAnsi="Arial" w:cs="Arial"/>
        </w:rPr>
        <w:t xml:space="preserve">Modernismo, </w:t>
      </w:r>
      <w:r w:rsidR="00727479">
        <w:rPr>
          <w:rFonts w:ascii="Arial" w:eastAsia="Arial" w:hAnsi="Arial" w:cs="Arial"/>
        </w:rPr>
        <w:t xml:space="preserve">el </w:t>
      </w:r>
      <w:r w:rsidR="00010F95" w:rsidRPr="00CD2D67">
        <w:rPr>
          <w:rFonts w:ascii="Arial" w:eastAsia="Arial" w:hAnsi="Arial" w:cs="Arial"/>
        </w:rPr>
        <w:t xml:space="preserve">postmodernismo y </w:t>
      </w:r>
      <w:r w:rsidR="00727479">
        <w:rPr>
          <w:rFonts w:ascii="Arial" w:eastAsia="Arial" w:hAnsi="Arial" w:cs="Arial"/>
        </w:rPr>
        <w:t xml:space="preserve">la </w:t>
      </w:r>
      <w:r w:rsidR="00010F95" w:rsidRPr="00CD2D67">
        <w:rPr>
          <w:rFonts w:ascii="Arial" w:eastAsia="Arial" w:hAnsi="Arial" w:cs="Arial"/>
        </w:rPr>
        <w:t>Vanguardia</w:t>
      </w:r>
      <w:r w:rsidR="00727479">
        <w:rPr>
          <w:rFonts w:ascii="Arial" w:eastAsia="Arial" w:hAnsi="Arial" w:cs="Arial"/>
        </w:rPr>
        <w:t>.</w:t>
      </w:r>
      <w:r w:rsidR="00010F95" w:rsidRPr="00CD2D67">
        <w:rPr>
          <w:rFonts w:ascii="Arial" w:eastAsia="Arial" w:hAnsi="Arial" w:cs="Arial"/>
        </w:rPr>
        <w:t xml:space="preserve"> </w:t>
      </w:r>
      <w:r w:rsidR="00727479">
        <w:rPr>
          <w:rFonts w:ascii="Arial" w:eastAsia="Arial" w:hAnsi="Arial" w:cs="Arial"/>
        </w:rPr>
        <w:t xml:space="preserve">La poesía femenina, plebeya y disonante de Alfonsina Storni en </w:t>
      </w:r>
      <w:r w:rsidR="00727479">
        <w:rPr>
          <w:rFonts w:ascii="Arial" w:eastAsia="Arial" w:hAnsi="Arial" w:cs="Arial"/>
          <w:i/>
          <w:iCs/>
        </w:rPr>
        <w:t>Ocre</w:t>
      </w:r>
      <w:r w:rsidR="00727479">
        <w:rPr>
          <w:rFonts w:ascii="Arial" w:eastAsia="Arial" w:hAnsi="Arial" w:cs="Arial"/>
        </w:rPr>
        <w:t xml:space="preserve"> (1925)</w:t>
      </w:r>
      <w:r w:rsidR="002E6924" w:rsidRPr="00CD2D67">
        <w:rPr>
          <w:rFonts w:ascii="Arial" w:eastAsia="Arial" w:hAnsi="Arial" w:cs="Arial"/>
        </w:rPr>
        <w:t>.</w:t>
      </w:r>
      <w:r w:rsidR="00DB55F8" w:rsidRPr="00CD2D67">
        <w:rPr>
          <w:rFonts w:ascii="Arial" w:eastAsia="Arial" w:hAnsi="Arial" w:cs="Arial"/>
        </w:rPr>
        <w:t xml:space="preserve"> </w:t>
      </w:r>
    </w:p>
    <w:p w14:paraId="61695E63" w14:textId="77777777" w:rsidR="00D60C03" w:rsidRPr="00CD2D67" w:rsidRDefault="00727479" w:rsidP="00C40E72">
      <w:pPr>
        <w:spacing w:after="120"/>
        <w:jc w:val="both"/>
        <w:rPr>
          <w:rFonts w:ascii="Arial" w:eastAsia="Arial" w:hAnsi="Arial" w:cs="Arial"/>
        </w:rPr>
      </w:pPr>
      <w:r>
        <w:rPr>
          <w:rFonts w:ascii="Arial" w:eastAsia="Arial" w:hAnsi="Arial" w:cs="Arial"/>
        </w:rPr>
        <w:t xml:space="preserve">2.4. </w:t>
      </w:r>
      <w:r w:rsidR="00DB55F8" w:rsidRPr="00CD2D67">
        <w:rPr>
          <w:rFonts w:ascii="Arial" w:eastAsia="Arial" w:hAnsi="Arial" w:cs="Arial"/>
        </w:rPr>
        <w:t xml:space="preserve">El realismo socialista de </w:t>
      </w:r>
      <w:r w:rsidR="002E6924" w:rsidRPr="00CD2D67">
        <w:rPr>
          <w:rFonts w:ascii="Arial" w:eastAsia="Arial" w:hAnsi="Arial" w:cs="Arial"/>
        </w:rPr>
        <w:t xml:space="preserve">Boedo y </w:t>
      </w:r>
      <w:r w:rsidR="00DB55F8" w:rsidRPr="00CD2D67">
        <w:rPr>
          <w:rFonts w:ascii="Arial" w:eastAsia="Arial" w:hAnsi="Arial" w:cs="Arial"/>
        </w:rPr>
        <w:t xml:space="preserve">la propuesta vanguardista de </w:t>
      </w:r>
      <w:r w:rsidR="002E6924" w:rsidRPr="00CD2D67">
        <w:rPr>
          <w:rFonts w:ascii="Arial" w:eastAsia="Arial" w:hAnsi="Arial" w:cs="Arial"/>
        </w:rPr>
        <w:t xml:space="preserve">Florida como expresiones “antagónicas” </w:t>
      </w:r>
      <w:r w:rsidR="00BC5417" w:rsidRPr="00CD2D67">
        <w:rPr>
          <w:rFonts w:ascii="Arial" w:eastAsia="Arial" w:hAnsi="Arial" w:cs="Arial"/>
        </w:rPr>
        <w:t>de</w:t>
      </w:r>
      <w:r w:rsidR="00DB55F8" w:rsidRPr="00CD2D67">
        <w:rPr>
          <w:rFonts w:ascii="Arial" w:eastAsia="Arial" w:hAnsi="Arial" w:cs="Arial"/>
        </w:rPr>
        <w:t xml:space="preserve"> los</w:t>
      </w:r>
      <w:r w:rsidR="002E6924" w:rsidRPr="00CD2D67">
        <w:rPr>
          <w:rFonts w:ascii="Arial" w:eastAsia="Arial" w:hAnsi="Arial" w:cs="Arial"/>
        </w:rPr>
        <w:t xml:space="preserve"> debate</w:t>
      </w:r>
      <w:r w:rsidR="00DB55F8" w:rsidRPr="00CD2D67">
        <w:rPr>
          <w:rFonts w:ascii="Arial" w:eastAsia="Arial" w:hAnsi="Arial" w:cs="Arial"/>
        </w:rPr>
        <w:t>s</w:t>
      </w:r>
      <w:r w:rsidR="002E6924" w:rsidRPr="00CD2D67">
        <w:rPr>
          <w:rFonts w:ascii="Arial" w:eastAsia="Arial" w:hAnsi="Arial" w:cs="Arial"/>
        </w:rPr>
        <w:t xml:space="preserve"> estético</w:t>
      </w:r>
      <w:r w:rsidR="00DB55F8" w:rsidRPr="00CD2D67">
        <w:rPr>
          <w:rFonts w:ascii="Arial" w:eastAsia="Arial" w:hAnsi="Arial" w:cs="Arial"/>
        </w:rPr>
        <w:t>s-</w:t>
      </w:r>
      <w:r w:rsidR="002E6924" w:rsidRPr="00CD2D67">
        <w:rPr>
          <w:rFonts w:ascii="Arial" w:eastAsia="Arial" w:hAnsi="Arial" w:cs="Arial"/>
        </w:rPr>
        <w:t>político</w:t>
      </w:r>
      <w:r w:rsidR="00DB55F8" w:rsidRPr="00CD2D67">
        <w:rPr>
          <w:rFonts w:ascii="Arial" w:eastAsia="Arial" w:hAnsi="Arial" w:cs="Arial"/>
        </w:rPr>
        <w:t>s-</w:t>
      </w:r>
      <w:r w:rsidR="002E6924" w:rsidRPr="00CD2D67">
        <w:rPr>
          <w:rFonts w:ascii="Arial" w:eastAsia="Arial" w:hAnsi="Arial" w:cs="Arial"/>
        </w:rPr>
        <w:t>identitario</w:t>
      </w:r>
      <w:r w:rsidR="00DB55F8" w:rsidRPr="00CD2D67">
        <w:rPr>
          <w:rFonts w:ascii="Arial" w:eastAsia="Arial" w:hAnsi="Arial" w:cs="Arial"/>
        </w:rPr>
        <w:t>s</w:t>
      </w:r>
      <w:r w:rsidR="002E6924" w:rsidRPr="00CD2D67">
        <w:rPr>
          <w:rFonts w:ascii="Arial" w:eastAsia="Arial" w:hAnsi="Arial" w:cs="Arial"/>
        </w:rPr>
        <w:t xml:space="preserve"> del período de entreguerras. </w:t>
      </w:r>
      <w:r w:rsidR="00DB55F8" w:rsidRPr="00CD2D67">
        <w:rPr>
          <w:rFonts w:ascii="Arial" w:eastAsia="Arial" w:hAnsi="Arial" w:cs="Arial"/>
        </w:rPr>
        <w:t>Los manifiestos; la polémica en torno a la función social del arte y la literatura: p</w:t>
      </w:r>
      <w:r w:rsidR="002E6924" w:rsidRPr="00CD2D67">
        <w:rPr>
          <w:rFonts w:ascii="Arial" w:eastAsia="Arial" w:hAnsi="Arial" w:cs="Arial"/>
        </w:rPr>
        <w:t>olitización</w:t>
      </w:r>
      <w:r w:rsidR="00DB55F8" w:rsidRPr="00CD2D67">
        <w:rPr>
          <w:rFonts w:ascii="Arial" w:eastAsia="Arial" w:hAnsi="Arial" w:cs="Arial"/>
        </w:rPr>
        <w:t xml:space="preserve"> o </w:t>
      </w:r>
      <w:r w:rsidR="002E6924" w:rsidRPr="00CD2D67">
        <w:rPr>
          <w:rFonts w:ascii="Arial" w:eastAsia="Arial" w:hAnsi="Arial" w:cs="Arial"/>
        </w:rPr>
        <w:t>despolitización.</w:t>
      </w:r>
      <w:r w:rsidR="00DB55F8" w:rsidRPr="00CD2D67">
        <w:rPr>
          <w:rFonts w:ascii="Arial" w:eastAsia="Arial" w:hAnsi="Arial" w:cs="Arial"/>
        </w:rPr>
        <w:t xml:space="preserve"> </w:t>
      </w:r>
    </w:p>
    <w:p w14:paraId="2256DAC0" w14:textId="3613E5AF" w:rsidR="00BC5417" w:rsidRDefault="00BC5417" w:rsidP="00BC5417">
      <w:pPr>
        <w:spacing w:after="120"/>
        <w:jc w:val="both"/>
        <w:rPr>
          <w:rFonts w:ascii="Arial" w:eastAsia="Arial" w:hAnsi="Arial" w:cs="Arial"/>
        </w:rPr>
      </w:pPr>
      <w:r w:rsidRPr="00CD2D67">
        <w:rPr>
          <w:rFonts w:ascii="Arial" w:eastAsia="Arial" w:hAnsi="Arial" w:cs="Arial"/>
          <w:iCs/>
        </w:rPr>
        <w:t xml:space="preserve">2.5. </w:t>
      </w:r>
      <w:r w:rsidR="00B42CB5" w:rsidRPr="00CD2D67">
        <w:rPr>
          <w:rFonts w:ascii="Arial" w:eastAsia="Arial" w:hAnsi="Arial" w:cs="Arial"/>
        </w:rPr>
        <w:t xml:space="preserve">El “Realismo visionario” de Arlt. </w:t>
      </w:r>
      <w:r w:rsidRPr="00CD2D67">
        <w:rPr>
          <w:rFonts w:ascii="Arial" w:eastAsia="Arial" w:hAnsi="Arial" w:cs="Arial"/>
        </w:rPr>
        <w:t>L</w:t>
      </w:r>
      <w:r w:rsidR="00B42CB5" w:rsidRPr="00CD2D67">
        <w:rPr>
          <w:rFonts w:ascii="Arial" w:eastAsia="Arial" w:hAnsi="Arial" w:cs="Arial"/>
        </w:rPr>
        <w:t xml:space="preserve">a utopía urbana negativa de </w:t>
      </w:r>
      <w:r w:rsidR="00B42CB5" w:rsidRPr="00CD2D67">
        <w:rPr>
          <w:rFonts w:ascii="Arial" w:eastAsia="Arial" w:hAnsi="Arial" w:cs="Arial"/>
          <w:i/>
        </w:rPr>
        <w:t xml:space="preserve">El juguete rabioso: </w:t>
      </w:r>
      <w:r w:rsidRPr="00CD2D67">
        <w:rPr>
          <w:rFonts w:ascii="Arial" w:eastAsia="Arial" w:hAnsi="Arial" w:cs="Arial"/>
          <w:iCs/>
        </w:rPr>
        <w:t xml:space="preserve">la </w:t>
      </w:r>
      <w:r w:rsidR="00B42CB5" w:rsidRPr="00CD2D67">
        <w:rPr>
          <w:rFonts w:ascii="Arial" w:eastAsia="Arial" w:hAnsi="Arial" w:cs="Arial"/>
        </w:rPr>
        <w:t>e</w:t>
      </w:r>
      <w:r w:rsidR="000D012D" w:rsidRPr="00CD2D67">
        <w:rPr>
          <w:rFonts w:ascii="Arial" w:eastAsia="Arial" w:hAnsi="Arial" w:cs="Arial"/>
        </w:rPr>
        <w:t>scuela</w:t>
      </w:r>
      <w:r w:rsidRPr="00CD2D67">
        <w:rPr>
          <w:rFonts w:ascii="Arial" w:eastAsia="Arial" w:hAnsi="Arial" w:cs="Arial"/>
        </w:rPr>
        <w:t xml:space="preserve"> contra la </w:t>
      </w:r>
      <w:r w:rsidR="000D012D" w:rsidRPr="00CD2D67">
        <w:rPr>
          <w:rFonts w:ascii="Arial" w:eastAsia="Arial" w:hAnsi="Arial" w:cs="Arial"/>
        </w:rPr>
        <w:t>vida</w:t>
      </w:r>
      <w:r w:rsidRPr="00CD2D67">
        <w:rPr>
          <w:rFonts w:ascii="Arial" w:eastAsia="Arial" w:hAnsi="Arial" w:cs="Arial"/>
        </w:rPr>
        <w:t xml:space="preserve"> y la </w:t>
      </w:r>
      <w:r w:rsidR="000D012D" w:rsidRPr="00CD2D67">
        <w:rPr>
          <w:rFonts w:ascii="Arial" w:eastAsia="Arial" w:hAnsi="Arial" w:cs="Arial"/>
        </w:rPr>
        <w:t>calle</w:t>
      </w:r>
      <w:r w:rsidRPr="00CD2D67">
        <w:rPr>
          <w:rFonts w:ascii="Arial" w:eastAsia="Arial" w:hAnsi="Arial" w:cs="Arial"/>
        </w:rPr>
        <w:t>;</w:t>
      </w:r>
      <w:r w:rsidR="000D012D" w:rsidRPr="00CD2D67">
        <w:rPr>
          <w:rFonts w:ascii="Arial" w:eastAsia="Arial" w:hAnsi="Arial" w:cs="Arial"/>
        </w:rPr>
        <w:t xml:space="preserve"> </w:t>
      </w:r>
      <w:r w:rsidRPr="00CD2D67">
        <w:rPr>
          <w:rFonts w:ascii="Arial" w:eastAsia="Arial" w:hAnsi="Arial" w:cs="Arial"/>
        </w:rPr>
        <w:t>e</w:t>
      </w:r>
      <w:r w:rsidR="000D012D" w:rsidRPr="00CD2D67">
        <w:rPr>
          <w:rFonts w:ascii="Arial" w:eastAsia="Arial" w:hAnsi="Arial" w:cs="Arial"/>
        </w:rPr>
        <w:t>jemplaridad</w:t>
      </w:r>
      <w:r w:rsidRPr="00CD2D67">
        <w:rPr>
          <w:rFonts w:ascii="Arial" w:eastAsia="Arial" w:hAnsi="Arial" w:cs="Arial"/>
        </w:rPr>
        <w:t xml:space="preserve"> y </w:t>
      </w:r>
      <w:r w:rsidR="000D012D" w:rsidRPr="00CD2D67">
        <w:rPr>
          <w:rFonts w:ascii="Arial" w:eastAsia="Arial" w:hAnsi="Arial" w:cs="Arial"/>
        </w:rPr>
        <w:t>antiejemplaridad en la formación del sujeto social urbano.</w:t>
      </w:r>
      <w:r w:rsidRPr="00CD2D67">
        <w:rPr>
          <w:rFonts w:ascii="Arial" w:eastAsia="Arial" w:hAnsi="Arial" w:cs="Arial"/>
        </w:rPr>
        <w:t xml:space="preserve"> Los mecanismos arltianos de renovación de la ficción: </w:t>
      </w:r>
      <w:r w:rsidR="00B42CB5" w:rsidRPr="00CD2D67">
        <w:rPr>
          <w:rFonts w:ascii="Arial" w:eastAsia="Arial" w:hAnsi="Arial" w:cs="Arial"/>
          <w:i/>
        </w:rPr>
        <w:t xml:space="preserve">Los siete locos </w:t>
      </w:r>
      <w:r w:rsidR="00B42CB5" w:rsidRPr="00CD2D67">
        <w:rPr>
          <w:rFonts w:ascii="Arial" w:eastAsia="Arial" w:hAnsi="Arial" w:cs="Arial"/>
        </w:rPr>
        <w:t>(1929)</w:t>
      </w:r>
      <w:r w:rsidRPr="00CD2D67">
        <w:rPr>
          <w:rFonts w:ascii="Arial" w:eastAsia="Arial" w:hAnsi="Arial" w:cs="Arial"/>
          <w:i/>
        </w:rPr>
        <w:t xml:space="preserve">. </w:t>
      </w:r>
      <w:r w:rsidRPr="00CD2D67">
        <w:rPr>
          <w:rFonts w:ascii="Arial" w:eastAsia="Arial" w:hAnsi="Arial" w:cs="Arial"/>
          <w:iCs/>
        </w:rPr>
        <w:t>Desvíos frente al</w:t>
      </w:r>
      <w:r w:rsidR="00B42CB5" w:rsidRPr="00CD2D67">
        <w:rPr>
          <w:rFonts w:ascii="Arial" w:eastAsia="Arial" w:hAnsi="Arial" w:cs="Arial"/>
        </w:rPr>
        <w:t xml:space="preserve"> realismo social: desplazamientos estético-ideológicos </w:t>
      </w:r>
      <w:r w:rsidRPr="00CD2D67">
        <w:rPr>
          <w:rFonts w:ascii="Arial" w:eastAsia="Arial" w:hAnsi="Arial" w:cs="Arial"/>
        </w:rPr>
        <w:t>en relación con</w:t>
      </w:r>
      <w:r w:rsidR="00B42CB5" w:rsidRPr="00CD2D67">
        <w:rPr>
          <w:rFonts w:ascii="Arial" w:eastAsia="Arial" w:hAnsi="Arial" w:cs="Arial"/>
        </w:rPr>
        <w:t xml:space="preserve"> la matriz marxista.</w:t>
      </w:r>
      <w:r w:rsidRPr="00CD2D67">
        <w:rPr>
          <w:rFonts w:ascii="Arial" w:eastAsia="Arial" w:hAnsi="Arial" w:cs="Arial"/>
        </w:rPr>
        <w:t xml:space="preserve"> Proyecciones actuales de las discusiones en torno al realismo a partir de las lecturas críticas de la obra de Arlt.</w:t>
      </w:r>
    </w:p>
    <w:p w14:paraId="4743377F" w14:textId="14154D69" w:rsidR="00385ACD" w:rsidRPr="00CD2D67" w:rsidRDefault="00385ACD" w:rsidP="00385ACD">
      <w:pPr>
        <w:spacing w:after="120"/>
        <w:jc w:val="both"/>
        <w:rPr>
          <w:rFonts w:ascii="Arial" w:eastAsia="Arial" w:hAnsi="Arial" w:cs="Arial"/>
        </w:rPr>
      </w:pPr>
      <w:r>
        <w:rPr>
          <w:rFonts w:ascii="Arial" w:eastAsia="Arial" w:hAnsi="Arial" w:cs="Arial"/>
        </w:rPr>
        <w:t xml:space="preserve">2.6. </w:t>
      </w:r>
      <w:r w:rsidRPr="00CD2D67">
        <w:rPr>
          <w:rFonts w:ascii="Arial" w:eastAsia="Arial" w:hAnsi="Arial" w:cs="Arial"/>
        </w:rPr>
        <w:t xml:space="preserve">Las tensiones entre Nacionalismo y Cosmopolitismo, Criollismo y Vanguardia en la propuesta del grupo </w:t>
      </w:r>
      <w:r w:rsidRPr="00CD2D67">
        <w:rPr>
          <w:rFonts w:ascii="Arial" w:eastAsia="Arial" w:hAnsi="Arial" w:cs="Arial"/>
          <w:i/>
        </w:rPr>
        <w:t xml:space="preserve">Sur. </w:t>
      </w:r>
      <w:r>
        <w:rPr>
          <w:rFonts w:ascii="Arial" w:eastAsia="Arial" w:hAnsi="Arial" w:cs="Arial"/>
        </w:rPr>
        <w:t xml:space="preserve">Tensiones entre una moral humanista y una </w:t>
      </w:r>
      <w:r w:rsidRPr="005A7B2F">
        <w:rPr>
          <w:rFonts w:ascii="Arial" w:eastAsia="Arial" w:hAnsi="Arial" w:cs="Arial"/>
        </w:rPr>
        <w:t>moral formalista en la revista dirigida por Victoria Ocampo. La rescritura borgiana de la tradición literaria nacional del siglo XIX: síntesis estética e identitaria en las fábulas de identidad de las figuras del gaucho y el compadrito y su alcance universal. Ruptura con la narrativa realista desde la interrogación de lo real en los cuentos de Borges y S</w:t>
      </w:r>
      <w:r w:rsidRPr="00CD2D67">
        <w:rPr>
          <w:rFonts w:ascii="Arial" w:eastAsia="Arial" w:hAnsi="Arial" w:cs="Arial"/>
        </w:rPr>
        <w:t>ilvina Ocampo</w:t>
      </w:r>
      <w:r>
        <w:rPr>
          <w:rFonts w:ascii="Arial" w:eastAsia="Arial" w:hAnsi="Arial" w:cs="Arial"/>
        </w:rPr>
        <w:t>.</w:t>
      </w:r>
      <w:r w:rsidR="003E2060">
        <w:rPr>
          <w:rFonts w:ascii="Arial" w:eastAsia="Arial" w:hAnsi="Arial" w:cs="Arial"/>
        </w:rPr>
        <w:t xml:space="preserve"> </w:t>
      </w:r>
    </w:p>
    <w:p w14:paraId="7912C8F8" w14:textId="77777777" w:rsidR="00E2261A" w:rsidRPr="00CD2D67" w:rsidRDefault="00E2261A" w:rsidP="00BC50A2">
      <w:pPr>
        <w:spacing w:after="120"/>
        <w:jc w:val="both"/>
        <w:rPr>
          <w:rFonts w:ascii="Arial" w:eastAsia="Arial" w:hAnsi="Arial" w:cs="Arial"/>
        </w:rPr>
      </w:pPr>
    </w:p>
    <w:p w14:paraId="60B4CE66" w14:textId="77777777" w:rsidR="00727479" w:rsidRDefault="000D012D" w:rsidP="00BC50A2">
      <w:pPr>
        <w:spacing w:after="120"/>
        <w:jc w:val="both"/>
        <w:rPr>
          <w:rFonts w:ascii="Arial" w:eastAsia="Arial" w:hAnsi="Arial" w:cs="Arial"/>
          <w:b/>
        </w:rPr>
      </w:pPr>
      <w:r w:rsidRPr="00CD2D67">
        <w:rPr>
          <w:rFonts w:ascii="Arial" w:eastAsia="Arial" w:hAnsi="Arial" w:cs="Arial"/>
          <w:b/>
        </w:rPr>
        <w:t>Unidad I</w:t>
      </w:r>
      <w:r w:rsidR="00E966A9" w:rsidRPr="00CD2D67">
        <w:rPr>
          <w:rFonts w:ascii="Arial" w:eastAsia="Arial" w:hAnsi="Arial" w:cs="Arial"/>
          <w:b/>
        </w:rPr>
        <w:t>II</w:t>
      </w:r>
      <w:r w:rsidRPr="00CD2D67">
        <w:rPr>
          <w:rFonts w:ascii="Arial" w:eastAsia="Arial" w:hAnsi="Arial" w:cs="Arial"/>
          <w:b/>
        </w:rPr>
        <w:t xml:space="preserve">: </w:t>
      </w:r>
      <w:r w:rsidR="00727479">
        <w:rPr>
          <w:rFonts w:ascii="Arial" w:eastAsia="Arial" w:hAnsi="Arial" w:cs="Arial"/>
          <w:b/>
        </w:rPr>
        <w:t>La renovación narrativa: desde la normalización de la vanguardia hasta la novela experimental</w:t>
      </w:r>
    </w:p>
    <w:p w14:paraId="3F79241A" w14:textId="11D083AB" w:rsidR="00727479" w:rsidRPr="00CD2D67" w:rsidRDefault="00727479" w:rsidP="00727479">
      <w:pPr>
        <w:spacing w:after="120"/>
        <w:jc w:val="both"/>
        <w:rPr>
          <w:rFonts w:ascii="Arial" w:eastAsia="Arial" w:hAnsi="Arial" w:cs="Arial"/>
        </w:rPr>
      </w:pPr>
      <w:r w:rsidRPr="00CD2D67">
        <w:rPr>
          <w:rFonts w:ascii="Arial" w:eastAsia="Arial" w:hAnsi="Arial" w:cs="Arial"/>
        </w:rPr>
        <w:t>3.</w:t>
      </w:r>
      <w:r w:rsidR="00385ACD">
        <w:rPr>
          <w:rFonts w:ascii="Arial" w:eastAsia="Arial" w:hAnsi="Arial" w:cs="Arial"/>
        </w:rPr>
        <w:t>1</w:t>
      </w:r>
      <w:r w:rsidRPr="00CD2D67">
        <w:rPr>
          <w:rFonts w:ascii="Arial" w:eastAsia="Arial" w:hAnsi="Arial" w:cs="Arial"/>
        </w:rPr>
        <w:t xml:space="preserve">. </w:t>
      </w:r>
      <w:r w:rsidRPr="00CD2D67">
        <w:rPr>
          <w:rFonts w:ascii="Arial" w:eastAsia="Arial" w:hAnsi="Arial" w:cs="Arial"/>
          <w:i/>
          <w:iCs/>
        </w:rPr>
        <w:t xml:space="preserve">El museo de la novela de la eterna </w:t>
      </w:r>
      <w:r w:rsidRPr="00CD2D67">
        <w:rPr>
          <w:rFonts w:ascii="Arial" w:eastAsia="Arial" w:hAnsi="Arial" w:cs="Arial"/>
        </w:rPr>
        <w:t xml:space="preserve">(1967) de Macedonio Fernández: la negación del realismo y sus derivas; una teoría de la novela antirealista o antinovela: concepción de la verdad en el arte, el lector, el autor y el personaje; el humor crítico macedoniano. </w:t>
      </w:r>
    </w:p>
    <w:p w14:paraId="256AD66F" w14:textId="1A441971" w:rsidR="000D012D" w:rsidRPr="00CD2D67" w:rsidRDefault="00E966A9" w:rsidP="00BC50A2">
      <w:pPr>
        <w:spacing w:after="120"/>
        <w:jc w:val="both"/>
      </w:pPr>
      <w:r w:rsidRPr="00CD2D67">
        <w:rPr>
          <w:rFonts w:ascii="Arial" w:eastAsia="Arial" w:hAnsi="Arial" w:cs="Arial"/>
        </w:rPr>
        <w:t>3</w:t>
      </w:r>
      <w:r w:rsidR="000D012D" w:rsidRPr="00CD2D67">
        <w:rPr>
          <w:rFonts w:ascii="Arial" w:eastAsia="Arial" w:hAnsi="Arial" w:cs="Arial"/>
        </w:rPr>
        <w:t>.</w:t>
      </w:r>
      <w:r w:rsidR="005B18CE" w:rsidRPr="00CD2D67">
        <w:rPr>
          <w:rFonts w:ascii="Arial" w:eastAsia="Arial" w:hAnsi="Arial" w:cs="Arial"/>
        </w:rPr>
        <w:t>2</w:t>
      </w:r>
      <w:r w:rsidR="00B42CB5" w:rsidRPr="00CD2D67">
        <w:rPr>
          <w:rFonts w:ascii="Arial" w:eastAsia="Arial" w:hAnsi="Arial" w:cs="Arial"/>
        </w:rPr>
        <w:t xml:space="preserve">. </w:t>
      </w:r>
      <w:r w:rsidR="000D012D" w:rsidRPr="00CD2D67">
        <w:rPr>
          <w:rFonts w:ascii="Arial" w:eastAsia="Arial" w:hAnsi="Arial" w:cs="Arial"/>
        </w:rPr>
        <w:t xml:space="preserve">De la transgresión a la normalización: </w:t>
      </w:r>
      <w:r w:rsidR="000D012D" w:rsidRPr="00CD2D67">
        <w:rPr>
          <w:rFonts w:ascii="Arial" w:eastAsia="Arial" w:hAnsi="Arial" w:cs="Arial"/>
          <w:i/>
        </w:rPr>
        <w:t>Rayuela</w:t>
      </w:r>
      <w:r w:rsidR="000D012D" w:rsidRPr="00CD2D67">
        <w:rPr>
          <w:rFonts w:ascii="Arial" w:eastAsia="Arial" w:hAnsi="Arial" w:cs="Arial"/>
        </w:rPr>
        <w:t xml:space="preserve">, de Julio Cortázar (1963). </w:t>
      </w:r>
      <w:r w:rsidR="00D0606B" w:rsidRPr="00CD2D67">
        <w:rPr>
          <w:rFonts w:ascii="Arial" w:eastAsia="Arial" w:hAnsi="Arial" w:cs="Arial"/>
        </w:rPr>
        <w:t>Función del arte en el ambiente cultural y artístico de la segunda posguerra: una nueva fábula para la renovación de</w:t>
      </w:r>
      <w:r w:rsidR="00FF3EA5" w:rsidRPr="00CD2D67">
        <w:rPr>
          <w:rFonts w:ascii="Arial" w:eastAsia="Arial" w:hAnsi="Arial" w:cs="Arial"/>
        </w:rPr>
        <w:t>l sentido de</w:t>
      </w:r>
      <w:r w:rsidR="00D0606B" w:rsidRPr="00CD2D67">
        <w:rPr>
          <w:rFonts w:ascii="Arial" w:eastAsia="Arial" w:hAnsi="Arial" w:cs="Arial"/>
        </w:rPr>
        <w:t xml:space="preserve"> la existencia humana. </w:t>
      </w:r>
      <w:r w:rsidR="000D012D" w:rsidRPr="00CD2D67">
        <w:rPr>
          <w:rFonts w:ascii="Arial" w:eastAsia="Arial" w:hAnsi="Arial" w:cs="Arial"/>
        </w:rPr>
        <w:t xml:space="preserve">Teoría y práctica de la novela: </w:t>
      </w:r>
      <w:r w:rsidR="00D0606B" w:rsidRPr="00CD2D67">
        <w:rPr>
          <w:rFonts w:ascii="Arial" w:eastAsia="Arial" w:hAnsi="Arial" w:cs="Arial"/>
          <w:i/>
          <w:iCs/>
        </w:rPr>
        <w:t xml:space="preserve">Rayuela </w:t>
      </w:r>
      <w:r w:rsidR="00D0606B" w:rsidRPr="00CD2D67">
        <w:rPr>
          <w:rFonts w:ascii="Arial" w:eastAsia="Arial" w:hAnsi="Arial" w:cs="Arial"/>
        </w:rPr>
        <w:t xml:space="preserve">como </w:t>
      </w:r>
      <w:r w:rsidR="000D012D" w:rsidRPr="00CD2D67">
        <w:rPr>
          <w:rFonts w:ascii="Arial" w:eastAsia="Arial" w:hAnsi="Arial" w:cs="Arial"/>
        </w:rPr>
        <w:t>obra abierta</w:t>
      </w:r>
      <w:r w:rsidR="00D0606B" w:rsidRPr="00CD2D67">
        <w:rPr>
          <w:rFonts w:ascii="Arial" w:eastAsia="Arial" w:hAnsi="Arial" w:cs="Arial"/>
        </w:rPr>
        <w:t xml:space="preserve"> (</w:t>
      </w:r>
      <w:r w:rsidR="00665E54" w:rsidRPr="00CD2D67">
        <w:rPr>
          <w:rFonts w:ascii="Arial" w:eastAsia="Arial" w:hAnsi="Arial" w:cs="Arial"/>
        </w:rPr>
        <w:t xml:space="preserve">transformaciones de la </w:t>
      </w:r>
      <w:r w:rsidR="00D0606B" w:rsidRPr="00CD2D67">
        <w:rPr>
          <w:rFonts w:ascii="Arial" w:eastAsia="Arial" w:hAnsi="Arial" w:cs="Arial"/>
        </w:rPr>
        <w:t xml:space="preserve">estructura novelística </w:t>
      </w:r>
      <w:r w:rsidR="00665E54" w:rsidRPr="00CD2D67">
        <w:rPr>
          <w:rFonts w:ascii="Arial" w:eastAsia="Arial" w:hAnsi="Arial" w:cs="Arial"/>
        </w:rPr>
        <w:t xml:space="preserve">y propuesta de una </w:t>
      </w:r>
      <w:r w:rsidR="00D0606B" w:rsidRPr="00CD2D67">
        <w:rPr>
          <w:rFonts w:ascii="Arial" w:eastAsia="Arial" w:hAnsi="Arial" w:cs="Arial"/>
        </w:rPr>
        <w:t xml:space="preserve">teoría </w:t>
      </w:r>
      <w:r w:rsidR="00665E54" w:rsidRPr="00CD2D67">
        <w:rPr>
          <w:rFonts w:ascii="Arial" w:eastAsia="Arial" w:hAnsi="Arial" w:cs="Arial"/>
        </w:rPr>
        <w:t>acerca de</w:t>
      </w:r>
      <w:r w:rsidR="00D0606B" w:rsidRPr="00CD2D67">
        <w:rPr>
          <w:rFonts w:ascii="Arial" w:eastAsia="Arial" w:hAnsi="Arial" w:cs="Arial"/>
        </w:rPr>
        <w:t xml:space="preserve"> la lectura</w:t>
      </w:r>
      <w:r w:rsidR="00FF3EA5" w:rsidRPr="00CD2D67">
        <w:rPr>
          <w:rFonts w:ascii="Arial" w:eastAsia="Arial" w:hAnsi="Arial" w:cs="Arial"/>
        </w:rPr>
        <w:t xml:space="preserve"> literaria</w:t>
      </w:r>
      <w:r w:rsidR="00D0606B" w:rsidRPr="00CD2D67">
        <w:rPr>
          <w:rFonts w:ascii="Arial" w:eastAsia="Arial" w:hAnsi="Arial" w:cs="Arial"/>
        </w:rPr>
        <w:t>)</w:t>
      </w:r>
      <w:r w:rsidR="000D012D" w:rsidRPr="00CD2D67">
        <w:rPr>
          <w:rFonts w:ascii="Arial" w:eastAsia="Arial" w:hAnsi="Arial" w:cs="Arial"/>
        </w:rPr>
        <w:t xml:space="preserve">, </w:t>
      </w:r>
      <w:r w:rsidR="00D0606B" w:rsidRPr="00CD2D67">
        <w:rPr>
          <w:rFonts w:ascii="Arial" w:eastAsia="Arial" w:hAnsi="Arial" w:cs="Arial"/>
        </w:rPr>
        <w:t xml:space="preserve">novela y metanovela, </w:t>
      </w:r>
      <w:r w:rsidR="00665E54" w:rsidRPr="00CD2D67">
        <w:rPr>
          <w:rFonts w:ascii="Arial" w:eastAsia="Arial" w:hAnsi="Arial" w:cs="Arial"/>
        </w:rPr>
        <w:t xml:space="preserve">juegos y estrategias para la </w:t>
      </w:r>
      <w:r w:rsidR="00D0606B" w:rsidRPr="00CD2D67">
        <w:rPr>
          <w:rFonts w:ascii="Arial" w:eastAsia="Arial" w:hAnsi="Arial" w:cs="Arial"/>
        </w:rPr>
        <w:t xml:space="preserve">renovación del </w:t>
      </w:r>
      <w:r w:rsidR="000D012D" w:rsidRPr="00CD2D67">
        <w:rPr>
          <w:rFonts w:ascii="Arial" w:eastAsia="Arial" w:hAnsi="Arial" w:cs="Arial"/>
        </w:rPr>
        <w:t>lenguaje</w:t>
      </w:r>
      <w:r w:rsidR="00D0606B" w:rsidRPr="00CD2D67">
        <w:rPr>
          <w:rFonts w:ascii="Arial" w:eastAsia="Arial" w:hAnsi="Arial" w:cs="Arial"/>
        </w:rPr>
        <w:t xml:space="preserve"> literario</w:t>
      </w:r>
      <w:r w:rsidR="003E2060">
        <w:rPr>
          <w:rFonts w:ascii="Arial" w:eastAsia="Arial" w:hAnsi="Arial" w:cs="Arial"/>
        </w:rPr>
        <w:t xml:space="preserve">. </w:t>
      </w:r>
    </w:p>
    <w:p w14:paraId="594F8B8A" w14:textId="2E5A6CD8" w:rsidR="00385ACD" w:rsidRDefault="00385ACD" w:rsidP="00385ACD">
      <w:pPr>
        <w:spacing w:after="120"/>
        <w:jc w:val="both"/>
        <w:rPr>
          <w:rFonts w:ascii="Arial" w:eastAsia="Arial" w:hAnsi="Arial" w:cs="Arial"/>
        </w:rPr>
      </w:pPr>
      <w:r>
        <w:rPr>
          <w:rFonts w:ascii="Arial" w:eastAsia="Arial" w:hAnsi="Arial" w:cs="Arial"/>
          <w:bCs/>
        </w:rPr>
        <w:t>3.3</w:t>
      </w:r>
      <w:r w:rsidRPr="00CD2D67">
        <w:rPr>
          <w:rFonts w:ascii="Arial" w:eastAsia="Arial" w:hAnsi="Arial" w:cs="Arial"/>
          <w:bCs/>
        </w:rPr>
        <w:t xml:space="preserve">. </w:t>
      </w:r>
      <w:r w:rsidRPr="00CD2D67">
        <w:rPr>
          <w:rFonts w:ascii="Arial" w:eastAsia="Arial" w:hAnsi="Arial" w:cs="Arial"/>
        </w:rPr>
        <w:t xml:space="preserve">Rodolfo Walsh y la no-ficción. Tensiones constitutivas del género: disolución de las categorías de ficción / documento, periodismo / literatura. </w:t>
      </w:r>
      <w:r w:rsidRPr="00CD2D67">
        <w:rPr>
          <w:rFonts w:ascii="Arial" w:eastAsia="Arial" w:hAnsi="Arial" w:cs="Arial"/>
          <w:i/>
        </w:rPr>
        <w:t>Operación Masacre</w:t>
      </w:r>
      <w:r w:rsidRPr="00CD2D67">
        <w:rPr>
          <w:rFonts w:ascii="Arial" w:eastAsia="Arial" w:hAnsi="Arial" w:cs="Arial"/>
        </w:rPr>
        <w:t xml:space="preserve"> (1957-</w:t>
      </w:r>
      <w:r w:rsidRPr="00CD2D67">
        <w:rPr>
          <w:rFonts w:ascii="Arial" w:eastAsia="Arial" w:hAnsi="Arial" w:cs="Arial"/>
        </w:rPr>
        <w:lastRenderedPageBreak/>
        <w:t>1969): una alternativa para la renovación de la novela basada en el uso de los medios de reproductibilidad técnica como respuesta a la necesidad de dar cuenta de lo real por fuera del régimen de la representación tradicional. La construcción discursiva de los efectos de verdad. La denuncia como motor del relato: construcción de la ilegalidad en el marco de las instituciones del Estado. Itinerario político ideológico del intelectual en las huellas textuales y paratextuales</w:t>
      </w:r>
      <w:r w:rsidR="00176C14">
        <w:rPr>
          <w:rFonts w:ascii="Arial" w:eastAsia="Arial" w:hAnsi="Arial" w:cs="Arial"/>
        </w:rPr>
        <w:t>.</w:t>
      </w:r>
    </w:p>
    <w:p w14:paraId="5BA90DB7" w14:textId="7F19695A" w:rsidR="00385ACD" w:rsidRDefault="00385ACD" w:rsidP="00385ACD">
      <w:pPr>
        <w:spacing w:after="120"/>
        <w:jc w:val="both"/>
        <w:rPr>
          <w:rFonts w:ascii="Arial" w:eastAsia="Arial" w:hAnsi="Arial" w:cs="Arial"/>
        </w:rPr>
      </w:pPr>
      <w:r>
        <w:rPr>
          <w:rFonts w:ascii="Arial" w:eastAsia="Arial" w:hAnsi="Arial" w:cs="Arial"/>
        </w:rPr>
        <w:t>3.4</w:t>
      </w:r>
      <w:r w:rsidRPr="00CD2D67">
        <w:rPr>
          <w:rFonts w:ascii="Arial" w:eastAsia="Arial" w:hAnsi="Arial" w:cs="Arial"/>
        </w:rPr>
        <w:t xml:space="preserve">. Manuel Puig y la narración de la cultura popular: </w:t>
      </w:r>
      <w:r w:rsidR="00BA047C">
        <w:rPr>
          <w:rFonts w:ascii="Arial" w:eastAsia="Arial" w:hAnsi="Arial" w:cs="Arial"/>
        </w:rPr>
        <w:t>usos de los productos de la cultura de masas por la</w:t>
      </w:r>
      <w:r>
        <w:rPr>
          <w:rFonts w:ascii="Arial" w:eastAsia="Arial" w:hAnsi="Arial" w:cs="Arial"/>
        </w:rPr>
        <w:t xml:space="preserve"> cultura letrada en </w:t>
      </w:r>
      <w:r w:rsidRPr="00CD2D67">
        <w:rPr>
          <w:rFonts w:ascii="Arial" w:eastAsia="Arial" w:hAnsi="Arial" w:cs="Arial"/>
          <w:i/>
        </w:rPr>
        <w:t xml:space="preserve">La traición de Rita Hayworth </w:t>
      </w:r>
      <w:r w:rsidRPr="00CD2D67">
        <w:rPr>
          <w:rFonts w:ascii="Arial" w:eastAsia="Arial" w:hAnsi="Arial" w:cs="Arial"/>
        </w:rPr>
        <w:t>(1968)</w:t>
      </w:r>
      <w:r w:rsidR="00BA047C">
        <w:rPr>
          <w:rFonts w:ascii="Arial" w:eastAsia="Arial" w:hAnsi="Arial" w:cs="Arial"/>
        </w:rPr>
        <w:t>: seducción de y traición a la industria cultural</w:t>
      </w:r>
      <w:r w:rsidRPr="00CD2D67">
        <w:rPr>
          <w:rFonts w:ascii="Arial" w:eastAsia="Arial" w:hAnsi="Arial" w:cs="Arial"/>
        </w:rPr>
        <w:t xml:space="preserve">. </w:t>
      </w:r>
      <w:r>
        <w:rPr>
          <w:rFonts w:ascii="Arial" w:eastAsia="Arial" w:hAnsi="Arial" w:cs="Arial"/>
        </w:rPr>
        <w:t>Disciplinamiento y transgresión:</w:t>
      </w:r>
      <w:r w:rsidRPr="00CD2D67">
        <w:rPr>
          <w:rFonts w:ascii="Arial" w:eastAsia="Arial" w:hAnsi="Arial" w:cs="Arial"/>
        </w:rPr>
        <w:t xml:space="preserve"> </w:t>
      </w:r>
      <w:r>
        <w:rPr>
          <w:rFonts w:ascii="Arial" w:eastAsia="Arial" w:hAnsi="Arial" w:cs="Arial"/>
          <w:i/>
          <w:iCs/>
        </w:rPr>
        <w:t xml:space="preserve">La traición… </w:t>
      </w:r>
      <w:r>
        <w:rPr>
          <w:rFonts w:ascii="Arial" w:eastAsia="Arial" w:hAnsi="Arial" w:cs="Arial"/>
        </w:rPr>
        <w:t xml:space="preserve">como novela de formación y de </w:t>
      </w:r>
      <w:r w:rsidRPr="00CD2D67">
        <w:rPr>
          <w:rFonts w:ascii="Arial" w:eastAsia="Arial" w:hAnsi="Arial" w:cs="Arial"/>
        </w:rPr>
        <w:t>anti-formación</w:t>
      </w:r>
      <w:r w:rsidR="00BA047C">
        <w:rPr>
          <w:rFonts w:ascii="Arial" w:eastAsia="Arial" w:hAnsi="Arial" w:cs="Arial"/>
        </w:rPr>
        <w:t xml:space="preserve"> que explora los mecanismos de reproducción de los guiones de género estereotipados y su transgresión.</w:t>
      </w:r>
      <w:r w:rsidR="00176C14">
        <w:rPr>
          <w:rFonts w:ascii="Arial" w:eastAsia="Arial" w:hAnsi="Arial" w:cs="Arial"/>
        </w:rPr>
        <w:t xml:space="preserve">    </w:t>
      </w:r>
    </w:p>
    <w:p w14:paraId="7E7C5158" w14:textId="7CD15AAB" w:rsidR="005E0380" w:rsidRPr="005E0380" w:rsidRDefault="005E0380" w:rsidP="005E0380">
      <w:pPr>
        <w:spacing w:after="120"/>
        <w:jc w:val="both"/>
        <w:rPr>
          <w:rFonts w:ascii="Arial" w:eastAsia="Arial" w:hAnsi="Arial" w:cs="Arial"/>
        </w:rPr>
      </w:pPr>
      <w:r w:rsidRPr="005E0380">
        <w:rPr>
          <w:rFonts w:ascii="Arial" w:eastAsia="Arial" w:hAnsi="Arial" w:cs="Arial"/>
        </w:rPr>
        <w:t>3.5. Literatura argentina y perspectiva de género. Escribir y complejizar la escritura desde las categorías de género. Aportes de los feminismos. Desarticulaciones (2010) y Vivir entre lenguas (2016) de Silvia Molloy, “Narrarse a sí misma – Versificar la otra” en Una Intimidad inofensiva (2016) de Tamara Kamenszain y Una lengua cosida de relámpagos</w:t>
      </w:r>
      <w:r>
        <w:rPr>
          <w:rFonts w:ascii="Arial" w:eastAsia="Arial" w:hAnsi="Arial" w:cs="Arial"/>
        </w:rPr>
        <w:t xml:space="preserve"> (2019) de Val Flores.</w:t>
      </w:r>
      <w:r w:rsidRPr="005E0380">
        <w:rPr>
          <w:rFonts w:ascii="Arial" w:eastAsia="Arial" w:hAnsi="Arial" w:cs="Arial"/>
        </w:rPr>
        <w:t xml:space="preserve"> </w:t>
      </w:r>
    </w:p>
    <w:p w14:paraId="0EB123C3" w14:textId="51721023" w:rsidR="00727479" w:rsidRDefault="005E0380" w:rsidP="00E73867">
      <w:pPr>
        <w:spacing w:after="120"/>
        <w:jc w:val="both"/>
        <w:rPr>
          <w:rFonts w:ascii="Arial" w:eastAsia="Arial" w:hAnsi="Arial" w:cs="Arial"/>
        </w:rPr>
      </w:pPr>
      <w:r w:rsidRPr="005E0380">
        <w:rPr>
          <w:rFonts w:ascii="Arial" w:eastAsia="Arial" w:hAnsi="Arial" w:cs="Arial"/>
        </w:rPr>
        <w:t xml:space="preserve">3.6 Literatura Argentina y Malvinas, abordaje desde el campo de las memorias. Los relatos fundacionales: Los pichiciegos de R. Fogwill (1982/1983) y Cuerpo a Tierra de N. Firpo (1983) como clave de lectura antiépica. La serie literaria que aborda Malvinas: desde Los pichiciegos (1982) a Ovejas (2021). </w:t>
      </w:r>
      <w:r>
        <w:rPr>
          <w:rFonts w:ascii="Arial" w:eastAsia="Arial" w:hAnsi="Arial" w:cs="Arial"/>
          <w:i/>
        </w:rPr>
        <w:t xml:space="preserve">Heroína. La guerra gaucha </w:t>
      </w:r>
      <w:r>
        <w:rPr>
          <w:rFonts w:ascii="Arial" w:eastAsia="Arial" w:hAnsi="Arial" w:cs="Arial"/>
        </w:rPr>
        <w:t>(2018) de Nicolás Correa</w:t>
      </w:r>
      <w:r>
        <w:rPr>
          <w:rFonts w:ascii="Arial" w:eastAsia="Arial" w:hAnsi="Arial" w:cs="Arial"/>
          <w:i/>
        </w:rPr>
        <w:t xml:space="preserve"> </w:t>
      </w:r>
    </w:p>
    <w:p w14:paraId="43C3E89A" w14:textId="77777777" w:rsidR="00A40532" w:rsidRDefault="00A40532" w:rsidP="00E73867">
      <w:pPr>
        <w:spacing w:after="120"/>
        <w:jc w:val="both"/>
        <w:rPr>
          <w:rFonts w:ascii="Arial" w:eastAsia="Arial" w:hAnsi="Arial" w:cs="Arial"/>
        </w:rPr>
      </w:pPr>
    </w:p>
    <w:p w14:paraId="31984277" w14:textId="77777777" w:rsidR="000D012D" w:rsidRDefault="000D012D" w:rsidP="00BC50A2">
      <w:pPr>
        <w:spacing w:after="120"/>
        <w:rPr>
          <w:rFonts w:ascii="Arial" w:eastAsia="Arial" w:hAnsi="Arial" w:cs="Arial"/>
        </w:rPr>
      </w:pPr>
      <w:bookmarkStart w:id="0" w:name="h.3znysh7"/>
      <w:bookmarkEnd w:id="0"/>
      <w:r>
        <w:rPr>
          <w:rFonts w:ascii="Arial" w:eastAsia="Arial" w:hAnsi="Arial" w:cs="Arial"/>
          <w:b/>
        </w:rPr>
        <w:t xml:space="preserve">4. METODOLOGIA DE TRABAJO </w:t>
      </w:r>
    </w:p>
    <w:p w14:paraId="393AA2A0" w14:textId="77777777" w:rsidR="000D012D" w:rsidRDefault="000D012D" w:rsidP="00BC50A2">
      <w:pPr>
        <w:spacing w:after="120"/>
        <w:jc w:val="both"/>
        <w:rPr>
          <w:rFonts w:ascii="Arial" w:eastAsia="Arial" w:hAnsi="Arial" w:cs="Arial"/>
          <w:b/>
        </w:rPr>
      </w:pPr>
      <w:r>
        <w:rPr>
          <w:rFonts w:ascii="Arial" w:eastAsia="Arial" w:hAnsi="Arial" w:cs="Arial"/>
        </w:rPr>
        <w:t xml:space="preserve">Clases teórico–prácticas organizadas a partir de módulos de desarrollo teórico y prácticas de lectura crítica de textos literarios. </w:t>
      </w:r>
    </w:p>
    <w:p w14:paraId="3AC45A19" w14:textId="4921AE65" w:rsidR="00A40532" w:rsidRDefault="00A40532" w:rsidP="00BC50A2">
      <w:pPr>
        <w:spacing w:after="120"/>
        <w:rPr>
          <w:rFonts w:ascii="Arial" w:eastAsia="Arial" w:hAnsi="Arial" w:cs="Arial"/>
          <w:b/>
        </w:rPr>
      </w:pPr>
      <w:bookmarkStart w:id="1" w:name="_GoBack"/>
      <w:bookmarkEnd w:id="1"/>
    </w:p>
    <w:p w14:paraId="067C036A" w14:textId="77777777" w:rsidR="000D012D" w:rsidRDefault="000D012D" w:rsidP="00BC50A2">
      <w:pPr>
        <w:spacing w:after="120"/>
        <w:rPr>
          <w:rFonts w:ascii="Arial" w:eastAsia="Arial" w:hAnsi="Arial" w:cs="Arial"/>
        </w:rPr>
      </w:pPr>
      <w:r>
        <w:rPr>
          <w:rFonts w:ascii="Arial" w:eastAsia="Arial" w:hAnsi="Arial" w:cs="Arial"/>
          <w:b/>
        </w:rPr>
        <w:t>5. EVALUACI</w:t>
      </w:r>
      <w:r w:rsidR="00D900A7">
        <w:rPr>
          <w:rFonts w:ascii="Arial" w:eastAsia="Arial" w:hAnsi="Arial" w:cs="Arial"/>
          <w:b/>
        </w:rPr>
        <w:t>Ó</w:t>
      </w:r>
      <w:r>
        <w:rPr>
          <w:rFonts w:ascii="Arial" w:eastAsia="Arial" w:hAnsi="Arial" w:cs="Arial"/>
          <w:b/>
        </w:rPr>
        <w:t xml:space="preserve">N </w:t>
      </w:r>
    </w:p>
    <w:p w14:paraId="5E9BA783" w14:textId="77777777" w:rsidR="00BA64A8" w:rsidRDefault="000D012D" w:rsidP="00BC50A2">
      <w:pPr>
        <w:spacing w:after="120"/>
        <w:jc w:val="both"/>
        <w:rPr>
          <w:rFonts w:ascii="Arial" w:eastAsia="Arial" w:hAnsi="Arial" w:cs="Arial"/>
        </w:rPr>
      </w:pPr>
      <w:r>
        <w:rPr>
          <w:rFonts w:ascii="Arial" w:eastAsia="Arial" w:hAnsi="Arial" w:cs="Arial"/>
        </w:rPr>
        <w:t>Se espera que los alumnos</w:t>
      </w:r>
      <w:r>
        <w:rPr>
          <w:rFonts w:ascii="Arial" w:eastAsia="Arial" w:hAnsi="Arial" w:cs="Arial"/>
          <w:b/>
        </w:rPr>
        <w:t xml:space="preserve"> </w:t>
      </w:r>
      <w:r w:rsidR="00475060">
        <w:rPr>
          <w:rFonts w:ascii="Arial" w:eastAsia="Arial" w:hAnsi="Arial" w:cs="Arial"/>
        </w:rPr>
        <w:t xml:space="preserve">realicen </w:t>
      </w:r>
      <w:r w:rsidR="005F60F0">
        <w:rPr>
          <w:rFonts w:ascii="Arial" w:eastAsia="Arial" w:hAnsi="Arial" w:cs="Arial"/>
        </w:rPr>
        <w:t>un</w:t>
      </w:r>
      <w:r w:rsidR="00AC5F2F">
        <w:rPr>
          <w:rFonts w:ascii="Arial" w:eastAsia="Arial" w:hAnsi="Arial" w:cs="Arial"/>
        </w:rPr>
        <w:t xml:space="preserve">a serie de trabajos prácticos </w:t>
      </w:r>
      <w:r>
        <w:rPr>
          <w:rFonts w:ascii="Arial" w:eastAsia="Arial" w:hAnsi="Arial" w:cs="Arial"/>
        </w:rPr>
        <w:t xml:space="preserve">correspondientes a </w:t>
      </w:r>
      <w:r w:rsidR="00D900A7">
        <w:rPr>
          <w:rFonts w:ascii="Arial" w:eastAsia="Arial" w:hAnsi="Arial" w:cs="Arial"/>
        </w:rPr>
        <w:t>distintos ejes</w:t>
      </w:r>
      <w:r w:rsidR="00AC5F2F">
        <w:rPr>
          <w:rFonts w:ascii="Arial" w:eastAsia="Arial" w:hAnsi="Arial" w:cs="Arial"/>
        </w:rPr>
        <w:t xml:space="preserve"> de las unidades del programa:</w:t>
      </w:r>
    </w:p>
    <w:p w14:paraId="14763AAA" w14:textId="2A5C1B81" w:rsidR="00AC5F2F" w:rsidRDefault="00176C14" w:rsidP="00AC5F2F">
      <w:pPr>
        <w:numPr>
          <w:ilvl w:val="0"/>
          <w:numId w:val="12"/>
        </w:numPr>
        <w:spacing w:after="120"/>
        <w:jc w:val="both"/>
        <w:rPr>
          <w:rFonts w:ascii="Arial" w:eastAsia="Arial" w:hAnsi="Arial" w:cs="Arial"/>
        </w:rPr>
      </w:pPr>
      <w:r>
        <w:rPr>
          <w:rFonts w:ascii="Arial" w:eastAsia="Arial" w:hAnsi="Arial" w:cs="Arial"/>
        </w:rPr>
        <w:t>Lectura y comentarios de cuentos de Juana Manuela Gorriti que abordan los enfrentamientos entre unitarios y federales</w:t>
      </w:r>
      <w:r w:rsidR="00AC5F2F">
        <w:rPr>
          <w:rFonts w:ascii="Arial" w:eastAsia="Arial" w:hAnsi="Arial" w:cs="Arial"/>
        </w:rPr>
        <w:t>.</w:t>
      </w:r>
      <w:r>
        <w:rPr>
          <w:rFonts w:ascii="Arial" w:eastAsia="Arial" w:hAnsi="Arial" w:cs="Arial"/>
        </w:rPr>
        <w:t xml:space="preserve"> Ficciones fundacionales como entramado desde el que pensar las precuelas de la novela nacional. </w:t>
      </w:r>
    </w:p>
    <w:p w14:paraId="16B538B8" w14:textId="3A2907C2" w:rsidR="00AC5F2F" w:rsidRDefault="00AC5F2F" w:rsidP="00AC5F2F">
      <w:pPr>
        <w:numPr>
          <w:ilvl w:val="0"/>
          <w:numId w:val="12"/>
        </w:numPr>
        <w:spacing w:after="120"/>
        <w:jc w:val="both"/>
        <w:rPr>
          <w:rFonts w:ascii="Arial" w:eastAsia="Arial" w:hAnsi="Arial" w:cs="Arial"/>
        </w:rPr>
      </w:pPr>
      <w:r>
        <w:rPr>
          <w:rFonts w:ascii="Arial" w:eastAsia="Arial" w:hAnsi="Arial" w:cs="Arial"/>
        </w:rPr>
        <w:t xml:space="preserve">Lectura de una selección de </w:t>
      </w:r>
      <w:r>
        <w:rPr>
          <w:rFonts w:ascii="Arial" w:eastAsia="Arial" w:hAnsi="Arial" w:cs="Arial"/>
          <w:i/>
          <w:iCs/>
        </w:rPr>
        <w:t>causeries</w:t>
      </w:r>
      <w:r>
        <w:rPr>
          <w:rFonts w:ascii="Arial" w:eastAsia="Arial" w:hAnsi="Arial" w:cs="Arial"/>
        </w:rPr>
        <w:t xml:space="preserve"> de Lucio V. Mansilla, </w:t>
      </w:r>
      <w:r w:rsidR="00D900A7">
        <w:rPr>
          <w:rFonts w:ascii="Arial" w:eastAsia="Arial" w:hAnsi="Arial" w:cs="Arial"/>
        </w:rPr>
        <w:t>des</w:t>
      </w:r>
      <w:r>
        <w:rPr>
          <w:rFonts w:ascii="Arial" w:eastAsia="Arial" w:hAnsi="Arial" w:cs="Arial"/>
        </w:rPr>
        <w:t xml:space="preserve">de los temas y preocupaciones de los “hombres del ‘80” y la construcción de una </w:t>
      </w:r>
      <w:r w:rsidR="00D900A7">
        <w:rPr>
          <w:rFonts w:ascii="Arial" w:eastAsia="Arial" w:hAnsi="Arial" w:cs="Arial"/>
        </w:rPr>
        <w:t>voz para la literatura de la nación moderna.</w:t>
      </w:r>
      <w:r>
        <w:rPr>
          <w:rFonts w:ascii="Arial" w:eastAsia="Arial" w:hAnsi="Arial" w:cs="Arial"/>
        </w:rPr>
        <w:t xml:space="preserve"> </w:t>
      </w:r>
    </w:p>
    <w:p w14:paraId="414D9DB8" w14:textId="5590E313" w:rsidR="00AC5F2F" w:rsidRDefault="00AC5F2F" w:rsidP="00BC50A2">
      <w:pPr>
        <w:numPr>
          <w:ilvl w:val="0"/>
          <w:numId w:val="12"/>
        </w:numPr>
        <w:spacing w:after="120"/>
        <w:jc w:val="both"/>
        <w:rPr>
          <w:rFonts w:ascii="Arial" w:eastAsia="Arial" w:hAnsi="Arial" w:cs="Arial"/>
        </w:rPr>
      </w:pPr>
      <w:r>
        <w:rPr>
          <w:rFonts w:ascii="Arial" w:eastAsia="Arial" w:hAnsi="Arial" w:cs="Arial"/>
        </w:rPr>
        <w:t xml:space="preserve">Lectura </w:t>
      </w:r>
      <w:r w:rsidR="00BA047C">
        <w:rPr>
          <w:rFonts w:ascii="Arial" w:eastAsia="Arial" w:hAnsi="Arial" w:cs="Arial"/>
        </w:rPr>
        <w:t>d</w:t>
      </w:r>
      <w:r>
        <w:rPr>
          <w:rFonts w:ascii="Arial" w:eastAsia="Arial" w:hAnsi="Arial" w:cs="Arial"/>
        </w:rPr>
        <w:t>e los textos de Benigno B. Lugones que consigna el programa</w:t>
      </w:r>
      <w:r w:rsidR="00D900A7">
        <w:rPr>
          <w:rFonts w:ascii="Arial" w:eastAsia="Arial" w:hAnsi="Arial" w:cs="Arial"/>
        </w:rPr>
        <w:t>, desde las problemáticas relativas a la apropiación del naturalismo en el Río de la Plata</w:t>
      </w:r>
      <w:r>
        <w:rPr>
          <w:rFonts w:ascii="Arial" w:eastAsia="Arial" w:hAnsi="Arial" w:cs="Arial"/>
        </w:rPr>
        <w:t>.</w:t>
      </w:r>
    </w:p>
    <w:p w14:paraId="59A8827F" w14:textId="65A523B4" w:rsidR="00BA64A8" w:rsidRDefault="00AC5F2F" w:rsidP="00BC50A2">
      <w:pPr>
        <w:numPr>
          <w:ilvl w:val="0"/>
          <w:numId w:val="12"/>
        </w:numPr>
        <w:spacing w:after="120"/>
        <w:jc w:val="both"/>
        <w:rPr>
          <w:rFonts w:ascii="Arial" w:eastAsia="Arial" w:hAnsi="Arial" w:cs="Arial"/>
        </w:rPr>
      </w:pPr>
      <w:r>
        <w:rPr>
          <w:rFonts w:ascii="Arial" w:eastAsia="Arial" w:hAnsi="Arial" w:cs="Arial"/>
        </w:rPr>
        <w:lastRenderedPageBreak/>
        <w:t xml:space="preserve">Lectura de una selección de relatos de </w:t>
      </w:r>
      <w:r>
        <w:rPr>
          <w:rFonts w:ascii="Arial" w:eastAsia="Arial" w:hAnsi="Arial" w:cs="Arial"/>
          <w:i/>
          <w:iCs/>
        </w:rPr>
        <w:t xml:space="preserve">Los gauchos judíos </w:t>
      </w:r>
      <w:r>
        <w:rPr>
          <w:rFonts w:ascii="Arial" w:eastAsia="Arial" w:hAnsi="Arial" w:cs="Arial"/>
        </w:rPr>
        <w:t xml:space="preserve">de Alberto Gerchunoff y </w:t>
      </w:r>
      <w:r w:rsidR="00BA64A8" w:rsidRPr="00AC5F2F">
        <w:rPr>
          <w:rFonts w:ascii="Arial" w:eastAsia="Arial" w:hAnsi="Arial" w:cs="Arial"/>
        </w:rPr>
        <w:t xml:space="preserve">presentación de una propuesta </w:t>
      </w:r>
      <w:r>
        <w:rPr>
          <w:rFonts w:ascii="Arial" w:eastAsia="Arial" w:hAnsi="Arial" w:cs="Arial"/>
        </w:rPr>
        <w:t xml:space="preserve">breve </w:t>
      </w:r>
      <w:r w:rsidR="00D900A7">
        <w:rPr>
          <w:rFonts w:ascii="Arial" w:eastAsia="Arial" w:hAnsi="Arial" w:cs="Arial"/>
        </w:rPr>
        <w:t>de</w:t>
      </w:r>
      <w:r>
        <w:rPr>
          <w:rFonts w:ascii="Arial" w:eastAsia="Arial" w:hAnsi="Arial" w:cs="Arial"/>
        </w:rPr>
        <w:t xml:space="preserve"> </w:t>
      </w:r>
      <w:r w:rsidR="00BA64A8" w:rsidRPr="00AC5F2F">
        <w:rPr>
          <w:rFonts w:ascii="Arial" w:eastAsia="Arial" w:hAnsi="Arial" w:cs="Arial"/>
        </w:rPr>
        <w:t>aborda</w:t>
      </w:r>
      <w:r>
        <w:rPr>
          <w:rFonts w:ascii="Arial" w:eastAsia="Arial" w:hAnsi="Arial" w:cs="Arial"/>
        </w:rPr>
        <w:t>je</w:t>
      </w:r>
      <w:r w:rsidR="00B5155C" w:rsidRPr="00AC5F2F">
        <w:rPr>
          <w:rFonts w:ascii="Arial" w:eastAsia="Arial" w:hAnsi="Arial" w:cs="Arial"/>
        </w:rPr>
        <w:t xml:space="preserve"> en la escuela secundaria</w:t>
      </w:r>
      <w:r w:rsidR="00BA64A8" w:rsidRPr="00AC5F2F">
        <w:rPr>
          <w:rFonts w:ascii="Arial" w:eastAsia="Arial" w:hAnsi="Arial" w:cs="Arial"/>
        </w:rPr>
        <w:t xml:space="preserve"> </w:t>
      </w:r>
      <w:r w:rsidR="00B5155C" w:rsidRPr="00AC5F2F">
        <w:rPr>
          <w:rFonts w:ascii="Arial" w:eastAsia="Arial" w:hAnsi="Arial" w:cs="Arial"/>
        </w:rPr>
        <w:t>a partir de las representaciones en ellos configuradas en torno a la</w:t>
      </w:r>
      <w:r w:rsidR="00BA64A8" w:rsidRPr="00AC5F2F">
        <w:rPr>
          <w:rFonts w:ascii="Arial" w:eastAsia="Arial" w:hAnsi="Arial" w:cs="Arial"/>
        </w:rPr>
        <w:t xml:space="preserve"> problemática </w:t>
      </w:r>
      <w:r w:rsidR="00B5155C" w:rsidRPr="00AC5F2F">
        <w:rPr>
          <w:rFonts w:ascii="Arial" w:eastAsia="Arial" w:hAnsi="Arial" w:cs="Arial"/>
        </w:rPr>
        <w:t>del nacionalismo</w:t>
      </w:r>
      <w:r w:rsidR="00BA047C">
        <w:rPr>
          <w:rFonts w:ascii="Arial" w:eastAsia="Arial" w:hAnsi="Arial" w:cs="Arial"/>
        </w:rPr>
        <w:t xml:space="preserve"> y su puesta en discusión.</w:t>
      </w:r>
    </w:p>
    <w:p w14:paraId="30A31622" w14:textId="3ECB0247" w:rsidR="00D900A7" w:rsidRDefault="00BA047C" w:rsidP="00BC50A2">
      <w:pPr>
        <w:numPr>
          <w:ilvl w:val="0"/>
          <w:numId w:val="12"/>
        </w:numPr>
        <w:spacing w:after="120"/>
        <w:jc w:val="both"/>
        <w:rPr>
          <w:rFonts w:ascii="Arial" w:eastAsia="Arial" w:hAnsi="Arial" w:cs="Arial"/>
        </w:rPr>
      </w:pPr>
      <w:r>
        <w:rPr>
          <w:rFonts w:ascii="Arial" w:eastAsia="Arial" w:hAnsi="Arial" w:cs="Arial"/>
        </w:rPr>
        <w:t xml:space="preserve">Construcción de un corpus desde la selección de poemas de </w:t>
      </w:r>
      <w:r>
        <w:rPr>
          <w:rFonts w:ascii="Arial" w:eastAsia="Arial" w:hAnsi="Arial" w:cs="Arial"/>
          <w:i/>
          <w:iCs/>
        </w:rPr>
        <w:t>Ocre</w:t>
      </w:r>
      <w:r w:rsidRPr="00BA047C">
        <w:rPr>
          <w:rFonts w:ascii="Arial" w:eastAsia="Arial" w:hAnsi="Arial" w:cs="Arial"/>
        </w:rPr>
        <w:t>,</w:t>
      </w:r>
      <w:r>
        <w:rPr>
          <w:rFonts w:ascii="Arial" w:eastAsia="Arial" w:hAnsi="Arial" w:cs="Arial"/>
          <w:i/>
          <w:iCs/>
        </w:rPr>
        <w:t xml:space="preserve"> </w:t>
      </w:r>
      <w:r>
        <w:rPr>
          <w:rFonts w:ascii="Arial" w:eastAsia="Arial" w:hAnsi="Arial" w:cs="Arial"/>
        </w:rPr>
        <w:t>de Alfonsina Storni,</w:t>
      </w:r>
      <w:r w:rsidR="00D900A7">
        <w:rPr>
          <w:rFonts w:ascii="Arial" w:eastAsia="Arial" w:hAnsi="Arial" w:cs="Arial"/>
        </w:rPr>
        <w:t xml:space="preserve"> </w:t>
      </w:r>
      <w:r>
        <w:rPr>
          <w:rFonts w:ascii="Arial" w:eastAsia="Arial" w:hAnsi="Arial" w:cs="Arial"/>
        </w:rPr>
        <w:t>para su lectura</w:t>
      </w:r>
      <w:r w:rsidR="00A40532">
        <w:rPr>
          <w:rFonts w:ascii="Arial" w:eastAsia="Arial" w:hAnsi="Arial" w:cs="Arial"/>
        </w:rPr>
        <w:t xml:space="preserve"> </w:t>
      </w:r>
      <w:r>
        <w:rPr>
          <w:rFonts w:ascii="Arial" w:eastAsia="Arial" w:hAnsi="Arial" w:cs="Arial"/>
        </w:rPr>
        <w:t>orientada a la exploración de su voz poética, posición enunciativa e imaginario.</w:t>
      </w:r>
    </w:p>
    <w:p w14:paraId="22E05581" w14:textId="39555799" w:rsidR="00BA047C" w:rsidRDefault="00BA047C" w:rsidP="00BC50A2">
      <w:pPr>
        <w:numPr>
          <w:ilvl w:val="0"/>
          <w:numId w:val="12"/>
        </w:numPr>
        <w:spacing w:after="120"/>
        <w:jc w:val="both"/>
        <w:rPr>
          <w:rFonts w:ascii="Arial" w:eastAsia="Arial" w:hAnsi="Arial" w:cs="Arial"/>
        </w:rPr>
      </w:pPr>
      <w:r>
        <w:rPr>
          <w:rFonts w:ascii="Arial" w:eastAsia="Arial" w:hAnsi="Arial" w:cs="Arial"/>
        </w:rPr>
        <w:t>Lectura y comentario crítico de cuentos de Jorge Luis Borges y Silvina Ocampo, en relación con las discusiones en torno a la literatura nacional y su tradición.</w:t>
      </w:r>
    </w:p>
    <w:p w14:paraId="1A0E5EAD" w14:textId="7D5FB876" w:rsidR="00BA047C" w:rsidRDefault="00BA047C" w:rsidP="00BC50A2">
      <w:pPr>
        <w:numPr>
          <w:ilvl w:val="0"/>
          <w:numId w:val="12"/>
        </w:numPr>
        <w:spacing w:after="120"/>
        <w:jc w:val="both"/>
        <w:rPr>
          <w:rFonts w:ascii="Arial" w:eastAsia="Arial" w:hAnsi="Arial" w:cs="Arial"/>
        </w:rPr>
      </w:pPr>
      <w:r>
        <w:rPr>
          <w:rFonts w:ascii="Arial" w:eastAsia="Arial" w:hAnsi="Arial" w:cs="Arial"/>
        </w:rPr>
        <w:t xml:space="preserve">Participación en la construcción colaborativa de un escrito crítico en torno a las estrategias de reconstrucción y puesta en discusión de las posibilidades de narrar la verdad en </w:t>
      </w:r>
      <w:r>
        <w:rPr>
          <w:rFonts w:ascii="Arial" w:eastAsia="Arial" w:hAnsi="Arial" w:cs="Arial"/>
          <w:i/>
          <w:iCs/>
        </w:rPr>
        <w:t>Operación Masacre</w:t>
      </w:r>
      <w:r>
        <w:rPr>
          <w:rFonts w:ascii="Arial" w:eastAsia="Arial" w:hAnsi="Arial" w:cs="Arial"/>
        </w:rPr>
        <w:t>, de Rodolfo Walsh.</w:t>
      </w:r>
    </w:p>
    <w:p w14:paraId="5C34814C" w14:textId="2C82A16A" w:rsidR="00176C14" w:rsidRDefault="00176C14" w:rsidP="00BC50A2">
      <w:pPr>
        <w:numPr>
          <w:ilvl w:val="0"/>
          <w:numId w:val="12"/>
        </w:numPr>
        <w:spacing w:after="120"/>
        <w:jc w:val="both"/>
        <w:rPr>
          <w:rFonts w:ascii="Arial" w:eastAsia="Arial" w:hAnsi="Arial" w:cs="Arial"/>
        </w:rPr>
      </w:pPr>
      <w:r>
        <w:rPr>
          <w:rFonts w:ascii="Arial" w:eastAsia="Arial" w:hAnsi="Arial" w:cs="Arial"/>
        </w:rPr>
        <w:t xml:space="preserve">Exposición de los ejes centrales de la unidad de memoria y género a partir del abordaje de las novelas </w:t>
      </w:r>
      <w:r w:rsidR="005E0380">
        <w:rPr>
          <w:rFonts w:ascii="Arial" w:eastAsia="Arial" w:hAnsi="Arial" w:cs="Arial"/>
        </w:rPr>
        <w:t>propuestas</w:t>
      </w:r>
    </w:p>
    <w:p w14:paraId="2E4E2C83" w14:textId="48222485" w:rsidR="00BA047C" w:rsidRPr="00AC5F2F" w:rsidRDefault="00BA047C" w:rsidP="00BA047C">
      <w:pPr>
        <w:spacing w:after="120"/>
        <w:ind w:left="720"/>
        <w:jc w:val="both"/>
        <w:rPr>
          <w:rFonts w:ascii="Arial" w:eastAsia="Arial" w:hAnsi="Arial" w:cs="Arial"/>
        </w:rPr>
      </w:pPr>
    </w:p>
    <w:p w14:paraId="365D678F" w14:textId="77777777" w:rsidR="008A61DC" w:rsidRDefault="00D900A7" w:rsidP="00BC50A2">
      <w:pPr>
        <w:spacing w:after="120"/>
        <w:jc w:val="both"/>
        <w:rPr>
          <w:rFonts w:ascii="Arial" w:eastAsia="Arial" w:hAnsi="Arial" w:cs="Arial"/>
        </w:rPr>
      </w:pPr>
      <w:r>
        <w:rPr>
          <w:rFonts w:ascii="Arial" w:eastAsia="Arial" w:hAnsi="Arial" w:cs="Arial"/>
        </w:rPr>
        <w:t>En tanto, tendrán carácter de evaluación parcial las siguientes instancias que suponen la integración de los contenidos centrales de cada unidad:</w:t>
      </w:r>
    </w:p>
    <w:p w14:paraId="385A9A10" w14:textId="1DA98AF0" w:rsidR="00D900A7" w:rsidRDefault="00A40532" w:rsidP="00D900A7">
      <w:pPr>
        <w:numPr>
          <w:ilvl w:val="0"/>
          <w:numId w:val="13"/>
        </w:numPr>
        <w:spacing w:after="120"/>
        <w:jc w:val="both"/>
        <w:rPr>
          <w:rFonts w:ascii="Arial" w:eastAsia="Arial" w:hAnsi="Arial" w:cs="Arial"/>
        </w:rPr>
      </w:pPr>
      <w:r>
        <w:rPr>
          <w:rFonts w:ascii="Arial" w:eastAsia="Arial" w:hAnsi="Arial" w:cs="Arial"/>
        </w:rPr>
        <w:t>Realización de una p</w:t>
      </w:r>
      <w:r w:rsidR="00D900A7">
        <w:rPr>
          <w:rFonts w:ascii="Arial" w:eastAsia="Arial" w:hAnsi="Arial" w:cs="Arial"/>
        </w:rPr>
        <w:t xml:space="preserve">resentación oral </w:t>
      </w:r>
      <w:r>
        <w:rPr>
          <w:rFonts w:ascii="Arial" w:eastAsia="Arial" w:hAnsi="Arial" w:cs="Arial"/>
        </w:rPr>
        <w:t xml:space="preserve">en formato de audio o video </w:t>
      </w:r>
      <w:r w:rsidR="00D900A7">
        <w:rPr>
          <w:rFonts w:ascii="Arial" w:eastAsia="Arial" w:hAnsi="Arial" w:cs="Arial"/>
        </w:rPr>
        <w:t>acerca de</w:t>
      </w:r>
      <w:r w:rsidR="00D900A7" w:rsidRPr="00AC5F2F">
        <w:rPr>
          <w:rFonts w:ascii="Arial" w:eastAsia="Arial" w:hAnsi="Arial" w:cs="Arial"/>
        </w:rPr>
        <w:t xml:space="preserve"> la novela </w:t>
      </w:r>
      <w:r w:rsidR="00D900A7" w:rsidRPr="00AC5F2F">
        <w:rPr>
          <w:rFonts w:ascii="Arial" w:eastAsia="Arial" w:hAnsi="Arial" w:cs="Arial"/>
          <w:i/>
        </w:rPr>
        <w:t>Pot-Pourrí</w:t>
      </w:r>
      <w:r w:rsidR="00D900A7" w:rsidRPr="00AC5F2F">
        <w:rPr>
          <w:rFonts w:ascii="Arial" w:eastAsia="Arial" w:hAnsi="Arial" w:cs="Arial"/>
        </w:rPr>
        <w:t xml:space="preserve"> de Eugenio Cambaceres</w:t>
      </w:r>
      <w:r w:rsidR="00D900A7">
        <w:rPr>
          <w:rFonts w:ascii="Arial" w:eastAsia="Arial" w:hAnsi="Arial" w:cs="Arial"/>
        </w:rPr>
        <w:t>, desde una lectura crítica que articule las problemáticas de la Unidad I.</w:t>
      </w:r>
    </w:p>
    <w:p w14:paraId="52FCCD47" w14:textId="15CCAA49" w:rsidR="00A40532" w:rsidRPr="00A40532" w:rsidRDefault="00A40532" w:rsidP="0039323E">
      <w:pPr>
        <w:numPr>
          <w:ilvl w:val="0"/>
          <w:numId w:val="13"/>
        </w:numPr>
        <w:spacing w:after="120"/>
        <w:jc w:val="both"/>
        <w:rPr>
          <w:rFonts w:ascii="Arial" w:eastAsia="Arial" w:hAnsi="Arial" w:cs="Arial"/>
          <w:i/>
        </w:rPr>
      </w:pPr>
      <w:r>
        <w:rPr>
          <w:rFonts w:ascii="Arial" w:eastAsia="Arial" w:hAnsi="Arial" w:cs="Arial"/>
        </w:rPr>
        <w:t xml:space="preserve">Realización de una monografía breve que articule la lectura crítica de las novelas de Roberto Arlt, </w:t>
      </w:r>
      <w:r>
        <w:rPr>
          <w:rFonts w:ascii="Arial" w:eastAsia="Arial" w:hAnsi="Arial" w:cs="Arial"/>
          <w:i/>
          <w:iCs/>
        </w:rPr>
        <w:t xml:space="preserve">El juguete rabioso </w:t>
      </w:r>
      <w:r>
        <w:rPr>
          <w:rFonts w:ascii="Arial" w:eastAsia="Arial" w:hAnsi="Arial" w:cs="Arial"/>
        </w:rPr>
        <w:t xml:space="preserve">y </w:t>
      </w:r>
      <w:r>
        <w:rPr>
          <w:rFonts w:ascii="Arial" w:eastAsia="Arial" w:hAnsi="Arial" w:cs="Arial"/>
          <w:i/>
          <w:iCs/>
        </w:rPr>
        <w:t>Los siete locos</w:t>
      </w:r>
      <w:r>
        <w:rPr>
          <w:rFonts w:ascii="Arial" w:eastAsia="Arial" w:hAnsi="Arial" w:cs="Arial"/>
        </w:rPr>
        <w:t>, en función de los ejes que se proponen en la Unidad II: las posturas antagónicas de Boedo y Florida, la clausura y superación de la estética realista, las discusiones en torno a la tradición de la literatura argentina en el momento de su institucionalización.</w:t>
      </w:r>
    </w:p>
    <w:p w14:paraId="02F7D70E" w14:textId="6E0DE749" w:rsidR="00A40532" w:rsidRPr="004F0132" w:rsidRDefault="00A40532" w:rsidP="0039323E">
      <w:pPr>
        <w:numPr>
          <w:ilvl w:val="0"/>
          <w:numId w:val="13"/>
        </w:numPr>
        <w:spacing w:after="120"/>
        <w:jc w:val="both"/>
        <w:rPr>
          <w:rFonts w:ascii="Arial" w:eastAsia="Arial" w:hAnsi="Arial" w:cs="Arial"/>
          <w:i/>
        </w:rPr>
      </w:pPr>
      <w:r>
        <w:rPr>
          <w:rFonts w:ascii="Arial" w:eastAsia="Arial" w:hAnsi="Arial" w:cs="Arial"/>
        </w:rPr>
        <w:t>Realización de una presentación escrita (en formato Power Point o similar) en que se recuperen y articulen las propuestas</w:t>
      </w:r>
      <w:r w:rsidRPr="00A40532">
        <w:rPr>
          <w:rFonts w:ascii="Arial" w:eastAsia="Arial" w:hAnsi="Arial" w:cs="Arial"/>
        </w:rPr>
        <w:t xml:space="preserve"> estética</w:t>
      </w:r>
      <w:r>
        <w:rPr>
          <w:rFonts w:ascii="Arial" w:eastAsia="Arial" w:hAnsi="Arial" w:cs="Arial"/>
        </w:rPr>
        <w:t>s</w:t>
      </w:r>
      <w:r w:rsidRPr="00A40532">
        <w:rPr>
          <w:rFonts w:ascii="Arial" w:eastAsia="Arial" w:hAnsi="Arial" w:cs="Arial"/>
        </w:rPr>
        <w:t xml:space="preserve"> de Macedonio Fernández en </w:t>
      </w:r>
      <w:r w:rsidRPr="00A40532">
        <w:rPr>
          <w:rFonts w:ascii="Arial" w:eastAsia="Arial" w:hAnsi="Arial" w:cs="Arial"/>
          <w:i/>
        </w:rPr>
        <w:t>Museo de la Novela de la Eterna</w:t>
      </w:r>
      <w:r>
        <w:rPr>
          <w:rFonts w:ascii="Arial" w:eastAsia="Arial" w:hAnsi="Arial" w:cs="Arial"/>
          <w:i/>
        </w:rPr>
        <w:t xml:space="preserve"> </w:t>
      </w:r>
      <w:r>
        <w:rPr>
          <w:rFonts w:ascii="Arial" w:eastAsia="Arial" w:hAnsi="Arial" w:cs="Arial"/>
          <w:iCs/>
        </w:rPr>
        <w:t xml:space="preserve">y Julio Cortázar en </w:t>
      </w:r>
      <w:r>
        <w:rPr>
          <w:rFonts w:ascii="Arial" w:eastAsia="Arial" w:hAnsi="Arial" w:cs="Arial"/>
          <w:i/>
        </w:rPr>
        <w:t>Rayuela</w:t>
      </w:r>
      <w:r>
        <w:rPr>
          <w:rFonts w:ascii="Arial" w:eastAsia="Arial" w:hAnsi="Arial" w:cs="Arial"/>
          <w:iCs/>
        </w:rPr>
        <w:t xml:space="preserve"> en relación con el eje articulador de la Unidad III, la noción de renovación del género novelístico, que pueda ser tomada como punto de partida para una exposición en torno a estas obras en el coloquio de promoción y/o examen final de la asignatura.</w:t>
      </w:r>
    </w:p>
    <w:p w14:paraId="04D386B0" w14:textId="77777777" w:rsidR="004F0132" w:rsidRDefault="004F0132" w:rsidP="004F0132">
      <w:pPr>
        <w:numPr>
          <w:ilvl w:val="0"/>
          <w:numId w:val="13"/>
        </w:numPr>
        <w:spacing w:after="120"/>
        <w:jc w:val="both"/>
        <w:rPr>
          <w:rFonts w:ascii="Arial" w:eastAsia="Arial" w:hAnsi="Arial" w:cs="Arial"/>
        </w:rPr>
      </w:pPr>
      <w:r>
        <w:rPr>
          <w:rFonts w:ascii="Arial" w:eastAsia="Arial" w:hAnsi="Arial" w:cs="Arial"/>
          <w:iCs/>
        </w:rPr>
        <w:t xml:space="preserve">Intervención en los foros destinados a la construcción colaborativa de una lectura crítica de </w:t>
      </w:r>
      <w:r>
        <w:rPr>
          <w:rFonts w:ascii="Arial" w:eastAsia="Arial" w:hAnsi="Arial" w:cs="Arial"/>
          <w:i/>
        </w:rPr>
        <w:t>La traición de Rita Hayworth</w:t>
      </w:r>
      <w:r>
        <w:rPr>
          <w:rFonts w:ascii="Arial" w:eastAsia="Arial" w:hAnsi="Arial" w:cs="Arial"/>
          <w:iCs/>
        </w:rPr>
        <w:t xml:space="preserve"> de Manuel Puig.</w:t>
      </w:r>
    </w:p>
    <w:p w14:paraId="6E6DDD5D" w14:textId="547D6658" w:rsidR="00A40532" w:rsidRPr="00A40532" w:rsidRDefault="00A40532" w:rsidP="00A40532">
      <w:pPr>
        <w:spacing w:after="120"/>
        <w:jc w:val="both"/>
        <w:rPr>
          <w:rFonts w:ascii="Arial" w:eastAsia="Arial" w:hAnsi="Arial" w:cs="Arial"/>
          <w:i/>
        </w:rPr>
      </w:pPr>
    </w:p>
    <w:p w14:paraId="5FBF26A2" w14:textId="77777777" w:rsidR="000D012D" w:rsidRDefault="000D012D" w:rsidP="00BC50A2">
      <w:pPr>
        <w:spacing w:after="120"/>
        <w:rPr>
          <w:rFonts w:ascii="Arial" w:eastAsia="Arial" w:hAnsi="Arial" w:cs="Arial"/>
        </w:rPr>
      </w:pPr>
      <w:r>
        <w:rPr>
          <w:rFonts w:ascii="Arial" w:eastAsia="Arial" w:hAnsi="Arial" w:cs="Arial"/>
          <w:b/>
        </w:rPr>
        <w:t xml:space="preserve">5.1. REQUISITOS PARA LA OBTENCIÓN DE LAS DIFERENTES CONDICIONES DE ESTUDIANTE </w:t>
      </w:r>
      <w:r>
        <w:rPr>
          <w:rFonts w:ascii="Arial" w:eastAsia="Arial" w:hAnsi="Arial" w:cs="Arial"/>
        </w:rPr>
        <w:t>(regular, promocional, vocacional, libre).</w:t>
      </w:r>
    </w:p>
    <w:p w14:paraId="4339EBD8" w14:textId="5F51C7D4" w:rsidR="000D012D" w:rsidRDefault="000D012D" w:rsidP="00BC50A2">
      <w:pPr>
        <w:spacing w:after="120"/>
        <w:jc w:val="both"/>
        <w:rPr>
          <w:rFonts w:ascii="Arial" w:eastAsia="Arial" w:hAnsi="Arial" w:cs="Arial"/>
        </w:rPr>
      </w:pPr>
      <w:r>
        <w:rPr>
          <w:rFonts w:ascii="Arial" w:eastAsia="Arial" w:hAnsi="Arial" w:cs="Arial"/>
        </w:rPr>
        <w:lastRenderedPageBreak/>
        <w:t xml:space="preserve">Para la obtención de la regularidad los alumnos deberán asistir al 80% de las clases, aprobar </w:t>
      </w:r>
      <w:r w:rsidR="00116477">
        <w:rPr>
          <w:rFonts w:ascii="Arial" w:eastAsia="Arial" w:hAnsi="Arial" w:cs="Arial"/>
        </w:rPr>
        <w:t>los</w:t>
      </w:r>
      <w:r>
        <w:rPr>
          <w:rFonts w:ascii="Arial" w:eastAsia="Arial" w:hAnsi="Arial" w:cs="Arial"/>
        </w:rPr>
        <w:t xml:space="preserve"> trabajos prácticos consignados</w:t>
      </w:r>
      <w:r w:rsidR="00A51F39">
        <w:rPr>
          <w:rFonts w:ascii="Arial" w:eastAsia="Arial" w:hAnsi="Arial" w:cs="Arial"/>
        </w:rPr>
        <w:t xml:space="preserve"> y </w:t>
      </w:r>
      <w:r w:rsidR="00BA047C">
        <w:rPr>
          <w:rFonts w:ascii="Arial" w:eastAsia="Arial" w:hAnsi="Arial" w:cs="Arial"/>
        </w:rPr>
        <w:t>las instancias</w:t>
      </w:r>
      <w:r w:rsidR="00A51F39">
        <w:rPr>
          <w:rFonts w:ascii="Arial" w:eastAsia="Arial" w:hAnsi="Arial" w:cs="Arial"/>
        </w:rPr>
        <w:t xml:space="preserve"> parciales</w:t>
      </w:r>
      <w:r w:rsidR="00BA047C">
        <w:rPr>
          <w:rFonts w:ascii="Arial" w:eastAsia="Arial" w:hAnsi="Arial" w:cs="Arial"/>
        </w:rPr>
        <w:t xml:space="preserve"> de evaluación</w:t>
      </w:r>
      <w:r>
        <w:rPr>
          <w:rFonts w:ascii="Arial" w:eastAsia="Arial" w:hAnsi="Arial" w:cs="Arial"/>
        </w:rPr>
        <w:t xml:space="preserve">.  </w:t>
      </w:r>
    </w:p>
    <w:p w14:paraId="201992E4" w14:textId="77777777" w:rsidR="000D012D" w:rsidRDefault="000D012D" w:rsidP="00BC50A2">
      <w:pPr>
        <w:spacing w:after="120"/>
        <w:jc w:val="both"/>
        <w:rPr>
          <w:rFonts w:ascii="Arial" w:eastAsia="Arial" w:hAnsi="Arial" w:cs="Arial"/>
          <w:b/>
          <w:u w:val="single"/>
        </w:rPr>
      </w:pPr>
      <w:r>
        <w:rPr>
          <w:rFonts w:ascii="Arial" w:eastAsia="Arial" w:hAnsi="Arial" w:cs="Arial"/>
        </w:rPr>
        <w:t>Para la aprobación final de la materia se tendrán en cu</w:t>
      </w:r>
      <w:r w:rsidR="00063114">
        <w:rPr>
          <w:rFonts w:ascii="Arial" w:eastAsia="Arial" w:hAnsi="Arial" w:cs="Arial"/>
        </w:rPr>
        <w:t>e</w:t>
      </w:r>
      <w:r>
        <w:rPr>
          <w:rFonts w:ascii="Arial" w:eastAsia="Arial" w:hAnsi="Arial" w:cs="Arial"/>
        </w:rPr>
        <w:t>nta los siguientes criterios</w:t>
      </w:r>
      <w:r w:rsidR="00063114">
        <w:rPr>
          <w:rFonts w:ascii="Arial" w:eastAsia="Arial" w:hAnsi="Arial" w:cs="Arial"/>
        </w:rPr>
        <w:t>:</w:t>
      </w:r>
    </w:p>
    <w:p w14:paraId="1024EB01" w14:textId="77777777" w:rsidR="00063114" w:rsidRDefault="00063114" w:rsidP="00BC50A2">
      <w:pPr>
        <w:spacing w:after="120"/>
        <w:jc w:val="both"/>
        <w:rPr>
          <w:rFonts w:ascii="Arial" w:eastAsia="Arial" w:hAnsi="Arial" w:cs="Arial"/>
          <w:b/>
          <w:u w:val="single"/>
        </w:rPr>
      </w:pPr>
    </w:p>
    <w:p w14:paraId="73584559" w14:textId="77777777" w:rsidR="000D012D" w:rsidRDefault="000D012D" w:rsidP="00BC50A2">
      <w:pPr>
        <w:spacing w:after="120"/>
        <w:jc w:val="both"/>
        <w:rPr>
          <w:rFonts w:ascii="Arial" w:eastAsia="Arial" w:hAnsi="Arial" w:cs="Arial"/>
        </w:rPr>
      </w:pPr>
      <w:r>
        <w:rPr>
          <w:rFonts w:ascii="Arial" w:eastAsia="Arial" w:hAnsi="Arial" w:cs="Arial"/>
          <w:b/>
          <w:u w:val="single"/>
        </w:rPr>
        <w:t>Alumnos regulares:</w:t>
      </w:r>
      <w:r w:rsidRPr="00063114">
        <w:rPr>
          <w:rFonts w:ascii="Arial" w:eastAsia="Arial" w:hAnsi="Arial" w:cs="Arial"/>
        </w:rPr>
        <w:t xml:space="preserve"> </w:t>
      </w:r>
    </w:p>
    <w:p w14:paraId="1C696C2F" w14:textId="77777777" w:rsidR="000D012D" w:rsidRDefault="000D012D" w:rsidP="00BC50A2">
      <w:pPr>
        <w:spacing w:after="120"/>
        <w:jc w:val="both"/>
      </w:pPr>
      <w:r>
        <w:rPr>
          <w:rFonts w:ascii="Arial" w:eastAsia="Arial" w:hAnsi="Arial" w:cs="Arial"/>
        </w:rPr>
        <w:t xml:space="preserve">Deberán aprobar un examen oral en el que desarrollen la articulación entre las diferentes unidades del programa efectivamente cursado profundizando en algún tema a elección. </w:t>
      </w:r>
    </w:p>
    <w:p w14:paraId="1367FC80" w14:textId="77777777" w:rsidR="00063114" w:rsidRDefault="00063114" w:rsidP="00BC50A2">
      <w:pPr>
        <w:spacing w:after="120"/>
        <w:jc w:val="both"/>
        <w:rPr>
          <w:rFonts w:ascii="Arial" w:eastAsia="Arial" w:hAnsi="Arial" w:cs="Arial"/>
          <w:b/>
          <w:u w:val="single"/>
        </w:rPr>
      </w:pPr>
    </w:p>
    <w:p w14:paraId="174E8189" w14:textId="77777777" w:rsidR="000D012D" w:rsidRDefault="000D012D" w:rsidP="00BC50A2">
      <w:pPr>
        <w:spacing w:after="120"/>
        <w:jc w:val="both"/>
        <w:rPr>
          <w:rFonts w:ascii="Arial" w:eastAsia="Arial" w:hAnsi="Arial" w:cs="Arial"/>
        </w:rPr>
      </w:pPr>
      <w:r>
        <w:rPr>
          <w:rFonts w:ascii="Arial" w:eastAsia="Arial" w:hAnsi="Arial" w:cs="Arial"/>
          <w:b/>
          <w:u w:val="single"/>
        </w:rPr>
        <w:t>Alumnos libres:</w:t>
      </w:r>
      <w:r w:rsidRPr="00063114">
        <w:rPr>
          <w:rFonts w:ascii="Arial" w:eastAsia="Arial" w:hAnsi="Arial" w:cs="Arial"/>
          <w:b/>
        </w:rPr>
        <w:t xml:space="preserve"> </w:t>
      </w:r>
    </w:p>
    <w:p w14:paraId="39CC1FBD" w14:textId="77777777" w:rsidR="000D012D" w:rsidRDefault="000D012D" w:rsidP="00BC50A2">
      <w:pPr>
        <w:spacing w:after="120"/>
        <w:jc w:val="both"/>
      </w:pPr>
      <w:r>
        <w:rPr>
          <w:rFonts w:ascii="Arial" w:eastAsia="Arial" w:hAnsi="Arial" w:cs="Arial"/>
        </w:rPr>
        <w:t xml:space="preserve">Deberán rendir su examen final según los contenidos del programa correspondiente al último ciclo académico dictado en dos instancias: </w:t>
      </w:r>
    </w:p>
    <w:p w14:paraId="66EA6DA0" w14:textId="4B12979E" w:rsidR="000D012D" w:rsidRDefault="000D012D" w:rsidP="00BC50A2">
      <w:pPr>
        <w:numPr>
          <w:ilvl w:val="0"/>
          <w:numId w:val="7"/>
        </w:numPr>
        <w:spacing w:after="120"/>
        <w:ind w:left="0" w:hanging="359"/>
        <w:jc w:val="both"/>
        <w:rPr>
          <w:rFonts w:ascii="Arial" w:eastAsia="Arial" w:hAnsi="Arial" w:cs="Arial"/>
        </w:rPr>
      </w:pPr>
      <w:r>
        <w:rPr>
          <w:rFonts w:ascii="Arial" w:eastAsia="Arial" w:hAnsi="Arial" w:cs="Arial"/>
        </w:rPr>
        <w:t xml:space="preserve">Presentación de un trabajo escrito referido a </w:t>
      </w:r>
      <w:r w:rsidR="004F0132">
        <w:rPr>
          <w:rFonts w:ascii="Arial" w:eastAsia="Arial" w:hAnsi="Arial" w:cs="Arial"/>
        </w:rPr>
        <w:t>los</w:t>
      </w:r>
      <w:r>
        <w:rPr>
          <w:rFonts w:ascii="Arial" w:eastAsia="Arial" w:hAnsi="Arial" w:cs="Arial"/>
        </w:rPr>
        <w:t xml:space="preserve"> contenidos de alguna de las unidades del programa. </w:t>
      </w:r>
    </w:p>
    <w:p w14:paraId="4A7C7668" w14:textId="234F55E0" w:rsidR="000D012D" w:rsidRDefault="000D012D" w:rsidP="00BC50A2">
      <w:pPr>
        <w:numPr>
          <w:ilvl w:val="0"/>
          <w:numId w:val="7"/>
        </w:numPr>
        <w:spacing w:after="120"/>
        <w:ind w:left="0" w:hanging="359"/>
        <w:jc w:val="both"/>
      </w:pPr>
      <w:r>
        <w:rPr>
          <w:rFonts w:ascii="Arial" w:eastAsia="Arial" w:hAnsi="Arial" w:cs="Arial"/>
        </w:rPr>
        <w:t>Defensa oral del trabajo y desarrollo de las demás unidades del programa</w:t>
      </w:r>
      <w:r w:rsidR="004F0132">
        <w:rPr>
          <w:rFonts w:ascii="Arial" w:eastAsia="Arial" w:hAnsi="Arial" w:cs="Arial"/>
        </w:rPr>
        <w:t>.</w:t>
      </w:r>
    </w:p>
    <w:p w14:paraId="23D7411C" w14:textId="77777777" w:rsidR="00063114" w:rsidRDefault="00063114" w:rsidP="00BC50A2">
      <w:pPr>
        <w:spacing w:after="120"/>
        <w:jc w:val="both"/>
        <w:rPr>
          <w:rFonts w:ascii="Arial" w:eastAsia="Arial" w:hAnsi="Arial" w:cs="Arial"/>
          <w:b/>
          <w:u w:val="single"/>
        </w:rPr>
      </w:pPr>
    </w:p>
    <w:p w14:paraId="13E99409" w14:textId="12B7767E" w:rsidR="000D012D" w:rsidRDefault="000D012D" w:rsidP="00BC50A2">
      <w:pPr>
        <w:spacing w:after="120"/>
        <w:jc w:val="both"/>
      </w:pPr>
      <w:r>
        <w:rPr>
          <w:rFonts w:ascii="Arial" w:eastAsia="Arial" w:hAnsi="Arial" w:cs="Arial"/>
          <w:b/>
          <w:u w:val="single"/>
        </w:rPr>
        <w:t>Alumnos promocionales</w:t>
      </w:r>
      <w:r>
        <w:rPr>
          <w:rFonts w:ascii="Arial" w:eastAsia="Arial" w:hAnsi="Arial" w:cs="Arial"/>
          <w:b/>
        </w:rPr>
        <w:t xml:space="preserve">: </w:t>
      </w:r>
      <w:r w:rsidR="00BA64A8">
        <w:rPr>
          <w:rFonts w:ascii="Arial" w:eastAsia="Arial" w:hAnsi="Arial" w:cs="Arial"/>
        </w:rPr>
        <w:t>aprobar el 100% de los trabajos prácticos según régimen de estudiantes</w:t>
      </w:r>
      <w:r w:rsidR="008A61DC">
        <w:rPr>
          <w:rFonts w:ascii="Arial" w:eastAsia="Arial" w:hAnsi="Arial" w:cs="Arial"/>
        </w:rPr>
        <w:t xml:space="preserve"> </w:t>
      </w:r>
      <w:r w:rsidR="00475060">
        <w:rPr>
          <w:rFonts w:ascii="Arial" w:eastAsia="Arial" w:hAnsi="Arial" w:cs="Arial"/>
        </w:rPr>
        <w:t>Res CS 120/2017</w:t>
      </w:r>
      <w:r w:rsidR="004F0132">
        <w:rPr>
          <w:rFonts w:ascii="Arial" w:eastAsia="Arial" w:hAnsi="Arial" w:cs="Arial"/>
        </w:rPr>
        <w:t>;</w:t>
      </w:r>
      <w:r w:rsidR="008A61DC">
        <w:rPr>
          <w:rFonts w:ascii="Arial" w:eastAsia="Arial" w:hAnsi="Arial" w:cs="Arial"/>
        </w:rPr>
        <w:t xml:space="preserve"> aprobar los </w:t>
      </w:r>
      <w:r w:rsidR="004F0132">
        <w:rPr>
          <w:rFonts w:ascii="Arial" w:eastAsia="Arial" w:hAnsi="Arial" w:cs="Arial"/>
        </w:rPr>
        <w:t>tres</w:t>
      </w:r>
      <w:r w:rsidR="008A61DC">
        <w:rPr>
          <w:rFonts w:ascii="Arial" w:eastAsia="Arial" w:hAnsi="Arial" w:cs="Arial"/>
        </w:rPr>
        <w:t xml:space="preserve"> parciales </w:t>
      </w:r>
      <w:r w:rsidR="0041238C">
        <w:rPr>
          <w:rFonts w:ascii="Arial" w:eastAsia="Arial" w:hAnsi="Arial" w:cs="Arial"/>
        </w:rPr>
        <w:t>co</w:t>
      </w:r>
      <w:r w:rsidR="008A61DC">
        <w:rPr>
          <w:rFonts w:ascii="Arial" w:eastAsia="Arial" w:hAnsi="Arial" w:cs="Arial"/>
        </w:rPr>
        <w:t xml:space="preserve">n </w:t>
      </w:r>
      <w:r w:rsidR="004F0132">
        <w:rPr>
          <w:rFonts w:ascii="Arial" w:eastAsia="Arial" w:hAnsi="Arial" w:cs="Arial"/>
        </w:rPr>
        <w:t>un promedio</w:t>
      </w:r>
      <w:r w:rsidR="008A61DC">
        <w:rPr>
          <w:rFonts w:ascii="Arial" w:eastAsia="Arial" w:hAnsi="Arial" w:cs="Arial"/>
        </w:rPr>
        <w:t xml:space="preserve"> no inferior a </w:t>
      </w:r>
      <w:r w:rsidR="004F0132">
        <w:rPr>
          <w:rFonts w:ascii="Arial" w:eastAsia="Arial" w:hAnsi="Arial" w:cs="Arial"/>
        </w:rPr>
        <w:t>7 (</w:t>
      </w:r>
      <w:r w:rsidR="008A61DC">
        <w:rPr>
          <w:rFonts w:ascii="Arial" w:eastAsia="Arial" w:hAnsi="Arial" w:cs="Arial"/>
        </w:rPr>
        <w:t>siete</w:t>
      </w:r>
      <w:r w:rsidR="004F0132">
        <w:rPr>
          <w:rFonts w:ascii="Arial" w:eastAsia="Arial" w:hAnsi="Arial" w:cs="Arial"/>
        </w:rPr>
        <w:t>); aprobar</w:t>
      </w:r>
      <w:r w:rsidR="00075428">
        <w:rPr>
          <w:rFonts w:ascii="Arial" w:eastAsia="Arial" w:hAnsi="Arial" w:cs="Arial"/>
        </w:rPr>
        <w:t xml:space="preserve"> un coloquio oral integrador</w:t>
      </w:r>
      <w:r w:rsidR="008A61DC">
        <w:rPr>
          <w:rFonts w:ascii="Arial" w:eastAsia="Arial" w:hAnsi="Arial" w:cs="Arial"/>
        </w:rPr>
        <w:t xml:space="preserve"> al finalizar el año</w:t>
      </w:r>
      <w:r w:rsidR="00075428">
        <w:rPr>
          <w:rFonts w:ascii="Arial" w:eastAsia="Arial" w:hAnsi="Arial" w:cs="Arial"/>
        </w:rPr>
        <w:t>.</w:t>
      </w:r>
    </w:p>
    <w:p w14:paraId="02E0CDFA" w14:textId="77777777" w:rsidR="00063114" w:rsidRDefault="00063114" w:rsidP="00BC50A2">
      <w:pPr>
        <w:spacing w:after="120"/>
        <w:jc w:val="both"/>
        <w:rPr>
          <w:rFonts w:ascii="Arial" w:eastAsia="Arial" w:hAnsi="Arial" w:cs="Arial"/>
          <w:b/>
          <w:u w:val="single"/>
        </w:rPr>
      </w:pPr>
    </w:p>
    <w:p w14:paraId="054AA5D9" w14:textId="23497127" w:rsidR="000D012D" w:rsidRDefault="000D012D" w:rsidP="00BC50A2">
      <w:pPr>
        <w:spacing w:after="120"/>
        <w:jc w:val="both"/>
      </w:pPr>
      <w:r>
        <w:rPr>
          <w:rFonts w:ascii="Arial" w:eastAsia="Arial" w:hAnsi="Arial" w:cs="Arial"/>
          <w:b/>
          <w:u w:val="single"/>
        </w:rPr>
        <w:t>Alumnos vocacionales</w:t>
      </w:r>
      <w:r>
        <w:rPr>
          <w:rFonts w:ascii="Arial" w:eastAsia="Arial" w:hAnsi="Arial" w:cs="Arial"/>
          <w:b/>
        </w:rPr>
        <w:t xml:space="preserve">: </w:t>
      </w:r>
      <w:r>
        <w:rPr>
          <w:rFonts w:ascii="Arial" w:eastAsia="Arial" w:hAnsi="Arial" w:cs="Arial"/>
        </w:rPr>
        <w:t>son las mismas condiciones de los alumnos regulares en el caso de que necesiten la certificación de aprobación de la materia</w:t>
      </w:r>
      <w:r w:rsidR="004F0132">
        <w:rPr>
          <w:rFonts w:ascii="Arial" w:eastAsia="Arial" w:hAnsi="Arial" w:cs="Arial"/>
        </w:rPr>
        <w:t>.</w:t>
      </w:r>
    </w:p>
    <w:p w14:paraId="0F0C06D3" w14:textId="4B359C54" w:rsidR="00B54E3C" w:rsidRDefault="00B54E3C" w:rsidP="00BC50A2">
      <w:pPr>
        <w:spacing w:after="120"/>
        <w:rPr>
          <w:rFonts w:ascii="Arial" w:eastAsia="Arial" w:hAnsi="Arial" w:cs="Arial"/>
          <w:b/>
        </w:rPr>
      </w:pPr>
    </w:p>
    <w:p w14:paraId="5B6E8F4D" w14:textId="77777777" w:rsidR="000D012D" w:rsidRDefault="000D012D" w:rsidP="00BC50A2">
      <w:pPr>
        <w:spacing w:after="120"/>
        <w:rPr>
          <w:rFonts w:ascii="Arial" w:eastAsia="Arial" w:hAnsi="Arial" w:cs="Arial"/>
        </w:rPr>
      </w:pPr>
      <w:r>
        <w:rPr>
          <w:rFonts w:ascii="Arial" w:eastAsia="Arial" w:hAnsi="Arial" w:cs="Arial"/>
          <w:b/>
        </w:rPr>
        <w:t>6. BIBLIOGRAFÍA</w:t>
      </w:r>
    </w:p>
    <w:p w14:paraId="2C8146AF" w14:textId="77777777" w:rsidR="000C35B3" w:rsidRDefault="000C35B3" w:rsidP="00BC50A2">
      <w:pPr>
        <w:spacing w:after="120"/>
        <w:rPr>
          <w:rFonts w:ascii="Arial" w:eastAsia="Arial" w:hAnsi="Arial" w:cs="Arial"/>
          <w:b/>
        </w:rPr>
      </w:pPr>
    </w:p>
    <w:p w14:paraId="7681653D" w14:textId="77777777" w:rsidR="000D012D" w:rsidRDefault="00063114" w:rsidP="00BC50A2">
      <w:pPr>
        <w:spacing w:after="120"/>
        <w:rPr>
          <w:rFonts w:ascii="Arial" w:eastAsia="Arial" w:hAnsi="Arial" w:cs="Arial"/>
          <w:b/>
        </w:rPr>
      </w:pPr>
      <w:r>
        <w:rPr>
          <w:rFonts w:ascii="Arial" w:eastAsia="Arial" w:hAnsi="Arial" w:cs="Arial"/>
          <w:b/>
        </w:rPr>
        <w:t xml:space="preserve">Unidad </w:t>
      </w:r>
      <w:r w:rsidR="00C653D7">
        <w:rPr>
          <w:rFonts w:ascii="Arial" w:eastAsia="Arial" w:hAnsi="Arial" w:cs="Arial"/>
          <w:b/>
        </w:rPr>
        <w:t>I</w:t>
      </w:r>
      <w:r w:rsidR="00113AB9">
        <w:rPr>
          <w:rFonts w:ascii="Arial" w:eastAsia="Arial" w:hAnsi="Arial" w:cs="Arial"/>
          <w:b/>
        </w:rPr>
        <w:t xml:space="preserve"> - Bibliografía de lectura obligatoria</w:t>
      </w:r>
      <w:r>
        <w:rPr>
          <w:rFonts w:ascii="Arial" w:eastAsia="Arial" w:hAnsi="Arial" w:cs="Arial"/>
          <w:b/>
        </w:rPr>
        <w:t>:</w:t>
      </w:r>
    </w:p>
    <w:p w14:paraId="5D15C1CE" w14:textId="77777777" w:rsidR="00BC50A2" w:rsidRDefault="00BC50A2" w:rsidP="00BC50A2">
      <w:pPr>
        <w:spacing w:after="120"/>
        <w:rPr>
          <w:rFonts w:ascii="Arial" w:eastAsia="Arial" w:hAnsi="Arial" w:cs="Arial"/>
          <w:u w:val="single"/>
        </w:rPr>
      </w:pPr>
    </w:p>
    <w:p w14:paraId="26B8E45D" w14:textId="423D418C" w:rsidR="00063114" w:rsidRDefault="004F0132" w:rsidP="00BC50A2">
      <w:pPr>
        <w:spacing w:after="120"/>
        <w:rPr>
          <w:rFonts w:ascii="Arial" w:eastAsia="Arial" w:hAnsi="Arial" w:cs="Arial"/>
        </w:rPr>
      </w:pPr>
      <w:r>
        <w:rPr>
          <w:rFonts w:ascii="Arial" w:eastAsia="Arial" w:hAnsi="Arial" w:cs="Arial"/>
          <w:u w:val="single"/>
        </w:rPr>
        <w:t>Obras literarias</w:t>
      </w:r>
    </w:p>
    <w:p w14:paraId="5880C5CC" w14:textId="77777777" w:rsidR="004F0132" w:rsidRDefault="004F0132" w:rsidP="004F0132">
      <w:pPr>
        <w:spacing w:after="120"/>
        <w:rPr>
          <w:rFonts w:ascii="Arial" w:eastAsia="Arial" w:hAnsi="Arial" w:cs="Arial"/>
          <w:i/>
        </w:rPr>
      </w:pPr>
      <w:r>
        <w:rPr>
          <w:rFonts w:ascii="Arial" w:eastAsia="Arial" w:hAnsi="Arial" w:cs="Arial"/>
        </w:rPr>
        <w:t xml:space="preserve">Cambaceres, Eugenio: </w:t>
      </w:r>
      <w:r>
        <w:rPr>
          <w:rFonts w:ascii="Arial" w:eastAsia="Arial" w:hAnsi="Arial" w:cs="Arial"/>
          <w:i/>
        </w:rPr>
        <w:t xml:space="preserve">Pot pourri </w:t>
      </w:r>
      <w:r>
        <w:rPr>
          <w:rFonts w:ascii="Arial" w:eastAsia="Arial" w:hAnsi="Arial" w:cs="Arial"/>
        </w:rPr>
        <w:t>(1882).</w:t>
      </w:r>
    </w:p>
    <w:p w14:paraId="534C1052" w14:textId="3B937D86" w:rsidR="004F0132" w:rsidRPr="004F0132" w:rsidRDefault="004F0132" w:rsidP="004F0132">
      <w:pPr>
        <w:spacing w:after="120"/>
        <w:jc w:val="both"/>
        <w:rPr>
          <w:rFonts w:ascii="Arial" w:eastAsia="Arial" w:hAnsi="Arial" w:cs="Arial"/>
        </w:rPr>
      </w:pPr>
      <w:r>
        <w:rPr>
          <w:rFonts w:ascii="Arial" w:eastAsia="Arial" w:hAnsi="Arial" w:cs="Arial"/>
        </w:rPr>
        <w:t xml:space="preserve">Lugones, Benigno B.: “Una historia verosímil” y “Carta literaria”, en: </w:t>
      </w:r>
      <w:r w:rsidRPr="004F0132">
        <w:rPr>
          <w:rFonts w:ascii="Arial" w:eastAsia="Arial" w:hAnsi="Arial" w:cs="Arial"/>
          <w:i/>
          <w:iCs/>
        </w:rPr>
        <w:t>Crónicas, folletines y otros escritos</w:t>
      </w:r>
      <w:r>
        <w:rPr>
          <w:rFonts w:ascii="Arial" w:eastAsia="Arial" w:hAnsi="Arial" w:cs="Arial"/>
          <w:i/>
          <w:iCs/>
        </w:rPr>
        <w:t xml:space="preserve"> </w:t>
      </w:r>
      <w:r w:rsidRPr="004F0132">
        <w:rPr>
          <w:rFonts w:ascii="Arial" w:eastAsia="Arial" w:hAnsi="Arial" w:cs="Arial"/>
          <w:i/>
          <w:iCs/>
        </w:rPr>
        <w:t>(1879-1884)</w:t>
      </w:r>
      <w:r>
        <w:rPr>
          <w:rFonts w:ascii="Arial" w:eastAsia="Arial" w:hAnsi="Arial" w:cs="Arial"/>
          <w:i/>
          <w:iCs/>
        </w:rPr>
        <w:t xml:space="preserve">, </w:t>
      </w:r>
      <w:r>
        <w:rPr>
          <w:rFonts w:ascii="Arial" w:eastAsia="Arial" w:hAnsi="Arial" w:cs="Arial"/>
        </w:rPr>
        <w:t>edición crítica</w:t>
      </w:r>
      <w:r w:rsidRPr="004F0132">
        <w:rPr>
          <w:rFonts w:ascii="Arial" w:eastAsia="Arial" w:hAnsi="Arial" w:cs="Arial"/>
        </w:rPr>
        <w:t xml:space="preserve"> y estudio preliminar</w:t>
      </w:r>
      <w:r>
        <w:rPr>
          <w:rFonts w:ascii="Arial" w:eastAsia="Arial" w:hAnsi="Arial" w:cs="Arial"/>
        </w:rPr>
        <w:t xml:space="preserve"> </w:t>
      </w:r>
      <w:r w:rsidRPr="004F0132">
        <w:rPr>
          <w:rFonts w:ascii="Arial" w:eastAsia="Arial" w:hAnsi="Arial" w:cs="Arial"/>
        </w:rPr>
        <w:t>de Diego Galeano</w:t>
      </w:r>
      <w:r>
        <w:rPr>
          <w:rFonts w:ascii="Arial" w:eastAsia="Arial" w:hAnsi="Arial" w:cs="Arial"/>
        </w:rPr>
        <w:t xml:space="preserve">, Ediciones Biblioteca Nacional, Colección </w:t>
      </w:r>
      <w:r>
        <w:rPr>
          <w:rFonts w:ascii="Arial" w:eastAsia="Arial" w:hAnsi="Arial" w:cs="Arial"/>
          <w:i/>
          <w:iCs/>
        </w:rPr>
        <w:t>Los raros</w:t>
      </w:r>
      <w:r>
        <w:rPr>
          <w:rFonts w:ascii="Arial" w:eastAsia="Arial" w:hAnsi="Arial" w:cs="Arial"/>
        </w:rPr>
        <w:t>, N°36.</w:t>
      </w:r>
    </w:p>
    <w:p w14:paraId="1E1D862D" w14:textId="008F3ACF" w:rsidR="00063114" w:rsidRPr="00063114" w:rsidRDefault="00063114" w:rsidP="00BC50A2">
      <w:pPr>
        <w:spacing w:after="120"/>
        <w:jc w:val="both"/>
        <w:rPr>
          <w:rFonts w:ascii="Arial" w:eastAsia="Arial" w:hAnsi="Arial" w:cs="Arial"/>
        </w:rPr>
      </w:pPr>
      <w:r>
        <w:rPr>
          <w:rFonts w:ascii="Arial" w:eastAsia="Arial" w:hAnsi="Arial" w:cs="Arial"/>
        </w:rPr>
        <w:t>Mansilla, Lucio V.: “</w:t>
      </w:r>
      <w:r w:rsidRPr="00063114">
        <w:rPr>
          <w:rFonts w:ascii="Arial" w:eastAsia="Arial" w:hAnsi="Arial" w:cs="Arial"/>
        </w:rPr>
        <w:t>De cómo el hambre me hizo escritor</w:t>
      </w:r>
      <w:r>
        <w:rPr>
          <w:rFonts w:ascii="Arial" w:eastAsia="Arial" w:hAnsi="Arial" w:cs="Arial"/>
        </w:rPr>
        <w:t>” y</w:t>
      </w:r>
      <w:r w:rsidRPr="00063114">
        <w:rPr>
          <w:rFonts w:ascii="Arial" w:eastAsia="Arial" w:hAnsi="Arial" w:cs="Arial"/>
        </w:rPr>
        <w:t xml:space="preserve"> </w:t>
      </w:r>
      <w:r>
        <w:rPr>
          <w:rFonts w:ascii="Arial" w:eastAsia="Arial" w:hAnsi="Arial" w:cs="Arial"/>
        </w:rPr>
        <w:t>“</w:t>
      </w:r>
      <w:r w:rsidRPr="00063114">
        <w:rPr>
          <w:rFonts w:ascii="Arial" w:eastAsia="Arial" w:hAnsi="Arial" w:cs="Arial"/>
        </w:rPr>
        <w:t>Mi biblioteca en venta</w:t>
      </w:r>
      <w:r>
        <w:rPr>
          <w:rFonts w:ascii="Arial" w:eastAsia="Arial" w:hAnsi="Arial" w:cs="Arial"/>
        </w:rPr>
        <w:t xml:space="preserve">”, en: </w:t>
      </w:r>
      <w:r w:rsidR="00113AB9">
        <w:rPr>
          <w:rFonts w:ascii="Arial" w:eastAsia="Arial" w:hAnsi="Arial" w:cs="Arial"/>
          <w:i/>
        </w:rPr>
        <w:t>Entre-nos</w:t>
      </w:r>
      <w:r>
        <w:rPr>
          <w:rFonts w:ascii="Arial" w:eastAsia="Arial" w:hAnsi="Arial" w:cs="Arial"/>
          <w:i/>
        </w:rPr>
        <w:t>.</w:t>
      </w:r>
      <w:r w:rsidR="00113AB9">
        <w:rPr>
          <w:rFonts w:ascii="Arial" w:eastAsia="Arial" w:hAnsi="Arial" w:cs="Arial"/>
          <w:i/>
        </w:rPr>
        <w:t xml:space="preserve"> Causeries del jueves </w:t>
      </w:r>
      <w:r w:rsidR="00113AB9">
        <w:rPr>
          <w:rFonts w:ascii="Arial" w:eastAsia="Arial" w:hAnsi="Arial" w:cs="Arial"/>
        </w:rPr>
        <w:t>(1889).</w:t>
      </w:r>
    </w:p>
    <w:p w14:paraId="79139D87" w14:textId="77777777" w:rsidR="004F0132" w:rsidRPr="004F0132" w:rsidRDefault="004F0132" w:rsidP="004F0132">
      <w:pPr>
        <w:spacing w:after="120"/>
        <w:jc w:val="both"/>
        <w:rPr>
          <w:rFonts w:ascii="Arial" w:eastAsia="Arial" w:hAnsi="Arial" w:cs="Arial"/>
          <w:lang w:val="pt-BR"/>
        </w:rPr>
      </w:pPr>
      <w:r w:rsidRPr="004F0132">
        <w:rPr>
          <w:rFonts w:ascii="Arial" w:eastAsia="Arial" w:hAnsi="Arial" w:cs="Arial"/>
          <w:lang w:val="pt-BR"/>
        </w:rPr>
        <w:lastRenderedPageBreak/>
        <w:t xml:space="preserve">Mitre, Bartolomé: “Prólogo” a </w:t>
      </w:r>
      <w:r w:rsidRPr="004F0132">
        <w:rPr>
          <w:rFonts w:ascii="Arial" w:eastAsia="Arial" w:hAnsi="Arial" w:cs="Arial"/>
          <w:i/>
          <w:iCs/>
          <w:lang w:val="pt-BR"/>
        </w:rPr>
        <w:t>S</w:t>
      </w:r>
      <w:r>
        <w:rPr>
          <w:rFonts w:ascii="Arial" w:eastAsia="Arial" w:hAnsi="Arial" w:cs="Arial"/>
          <w:i/>
          <w:iCs/>
          <w:lang w:val="pt-BR"/>
        </w:rPr>
        <w:t>oledad</w:t>
      </w:r>
      <w:r>
        <w:rPr>
          <w:rFonts w:ascii="Arial" w:eastAsia="Arial" w:hAnsi="Arial" w:cs="Arial"/>
          <w:lang w:val="pt-BR"/>
        </w:rPr>
        <w:t xml:space="preserve"> (1847).</w:t>
      </w:r>
    </w:p>
    <w:p w14:paraId="3C409490" w14:textId="77777777" w:rsidR="00BC50A2" w:rsidRDefault="00BC50A2" w:rsidP="00BC50A2">
      <w:pPr>
        <w:spacing w:after="120"/>
        <w:rPr>
          <w:rFonts w:ascii="Arial" w:eastAsia="Arial" w:hAnsi="Arial" w:cs="Arial"/>
          <w:u w:val="single"/>
        </w:rPr>
      </w:pPr>
    </w:p>
    <w:p w14:paraId="14903C45" w14:textId="21E4B4E1" w:rsidR="00BC50A2" w:rsidRDefault="004F0132" w:rsidP="00BC50A2">
      <w:pPr>
        <w:spacing w:after="120"/>
        <w:rPr>
          <w:rFonts w:ascii="Arial" w:eastAsia="Arial" w:hAnsi="Arial" w:cs="Arial"/>
        </w:rPr>
      </w:pPr>
      <w:r>
        <w:rPr>
          <w:rFonts w:ascii="Arial" w:eastAsia="Arial" w:hAnsi="Arial" w:cs="Arial"/>
          <w:u w:val="single"/>
        </w:rPr>
        <w:t>Bibliografía c</w:t>
      </w:r>
      <w:r w:rsidR="00BC50A2">
        <w:rPr>
          <w:rFonts w:ascii="Arial" w:eastAsia="Arial" w:hAnsi="Arial" w:cs="Arial"/>
          <w:u w:val="single"/>
        </w:rPr>
        <w:t>rítica</w:t>
      </w:r>
    </w:p>
    <w:p w14:paraId="7C64E261" w14:textId="77777777" w:rsidR="00BC50A2" w:rsidRDefault="00BC50A2" w:rsidP="00BC50A2">
      <w:pPr>
        <w:spacing w:after="120"/>
        <w:jc w:val="both"/>
        <w:rPr>
          <w:rFonts w:ascii="Arial" w:eastAsia="Arial" w:hAnsi="Arial" w:cs="Arial"/>
        </w:rPr>
      </w:pPr>
      <w:r>
        <w:rPr>
          <w:rFonts w:ascii="Arial" w:eastAsia="Arial" w:hAnsi="Arial" w:cs="Arial"/>
        </w:rPr>
        <w:t xml:space="preserve">Cisneros, Marta: </w:t>
      </w:r>
      <w:r>
        <w:rPr>
          <w:rFonts w:ascii="Arial" w:eastAsia="Arial" w:hAnsi="Arial" w:cs="Arial"/>
          <w:i/>
        </w:rPr>
        <w:t>“Según decimos en criollo…” (Un pot pourrí de Eugenio Cambaceres)</w:t>
      </w:r>
      <w:r>
        <w:rPr>
          <w:rFonts w:ascii="Arial" w:eastAsia="Arial" w:hAnsi="Arial" w:cs="Arial"/>
        </w:rPr>
        <w:t>, Editorial de la Fundación Universidad nacional de Río Cuarto, Río Cuarto, 2000.</w:t>
      </w:r>
    </w:p>
    <w:p w14:paraId="454D8FBC" w14:textId="737458AD" w:rsidR="00BC50A2" w:rsidRDefault="00BC50A2" w:rsidP="00BC50A2">
      <w:pPr>
        <w:spacing w:after="120"/>
        <w:jc w:val="both"/>
        <w:rPr>
          <w:rFonts w:ascii="Arial" w:eastAsia="Arial" w:hAnsi="Arial" w:cs="Arial"/>
        </w:rPr>
      </w:pPr>
      <w:r>
        <w:rPr>
          <w:rFonts w:ascii="Arial" w:eastAsia="Arial" w:hAnsi="Arial" w:cs="Arial"/>
        </w:rPr>
        <w:t>Esposito, Fabio: “Las novelas de Eugenio Cambaceres”, en</w:t>
      </w:r>
      <w:r w:rsidR="004F0132">
        <w:rPr>
          <w:rFonts w:ascii="Arial" w:eastAsia="Arial" w:hAnsi="Arial" w:cs="Arial"/>
        </w:rPr>
        <w:t>:</w:t>
      </w:r>
      <w:r>
        <w:rPr>
          <w:rFonts w:ascii="Arial" w:eastAsia="Arial" w:hAnsi="Arial" w:cs="Arial"/>
        </w:rPr>
        <w:t xml:space="preserve"> Alejandra Laera (Directora): </w:t>
      </w:r>
      <w:r>
        <w:rPr>
          <w:rFonts w:ascii="Arial" w:eastAsia="Arial" w:hAnsi="Arial" w:cs="Arial"/>
          <w:i/>
        </w:rPr>
        <w:t>Historia crítica de la literatura argentina. Volumen 3: El brote de los géneros</w:t>
      </w:r>
      <w:r>
        <w:rPr>
          <w:rFonts w:ascii="Arial" w:eastAsia="Arial" w:hAnsi="Arial" w:cs="Arial"/>
        </w:rPr>
        <w:t xml:space="preserve">, Emecé, Buenos Aires, 2010. </w:t>
      </w:r>
    </w:p>
    <w:p w14:paraId="4B8FF9BC" w14:textId="4E8238F5" w:rsidR="00BC50A2" w:rsidRPr="00063114" w:rsidRDefault="00BC50A2" w:rsidP="00BC50A2">
      <w:pPr>
        <w:spacing w:after="120"/>
        <w:jc w:val="both"/>
        <w:rPr>
          <w:rFonts w:ascii="Arial" w:hAnsi="Arial" w:cs="Arial"/>
        </w:rPr>
      </w:pPr>
      <w:r w:rsidRPr="00063114">
        <w:rPr>
          <w:rFonts w:ascii="Arial" w:hAnsi="Arial" w:cs="Arial"/>
        </w:rPr>
        <w:t xml:space="preserve">---------------------: </w:t>
      </w:r>
      <w:r w:rsidR="004F0132" w:rsidRPr="00063114">
        <w:rPr>
          <w:rFonts w:ascii="Arial" w:hAnsi="Arial" w:cs="Arial"/>
        </w:rPr>
        <w:t>“Introducción”</w:t>
      </w:r>
      <w:r w:rsidR="004F0132">
        <w:rPr>
          <w:rFonts w:ascii="Arial" w:hAnsi="Arial" w:cs="Arial"/>
        </w:rPr>
        <w:t xml:space="preserve">, en: </w:t>
      </w:r>
      <w:r w:rsidRPr="00063114">
        <w:rPr>
          <w:rFonts w:ascii="Arial" w:hAnsi="Arial" w:cs="Arial"/>
          <w:i/>
        </w:rPr>
        <w:t>La emergencia de la novela moderna</w:t>
      </w:r>
      <w:r w:rsidRPr="00063114">
        <w:rPr>
          <w:rFonts w:ascii="Arial" w:hAnsi="Arial" w:cs="Arial"/>
        </w:rPr>
        <w:t xml:space="preserve"> </w:t>
      </w:r>
      <w:r w:rsidRPr="00063114">
        <w:rPr>
          <w:rFonts w:ascii="Arial" w:hAnsi="Arial" w:cs="Arial"/>
          <w:i/>
        </w:rPr>
        <w:t>(1880-1890)</w:t>
      </w:r>
      <w:r w:rsidR="004F0132">
        <w:rPr>
          <w:rFonts w:ascii="Arial" w:hAnsi="Arial" w:cs="Arial"/>
          <w:i/>
        </w:rPr>
        <w:t>.</w:t>
      </w:r>
      <w:r w:rsidRPr="00063114">
        <w:rPr>
          <w:rFonts w:ascii="Arial" w:hAnsi="Arial" w:cs="Arial"/>
        </w:rPr>
        <w:t xml:space="preserve"> Tesis Doctoral,</w:t>
      </w:r>
      <w:r w:rsidR="004F0132">
        <w:rPr>
          <w:rFonts w:ascii="Arial" w:hAnsi="Arial" w:cs="Arial"/>
        </w:rPr>
        <w:t xml:space="preserve"> </w:t>
      </w:r>
      <w:r w:rsidRPr="00063114">
        <w:rPr>
          <w:rFonts w:ascii="Arial" w:hAnsi="Arial" w:cs="Arial"/>
        </w:rPr>
        <w:t>Memoria Académica de la Facultad de Humanidades y Ciencias de la Educación, Universidad Nacional de La Plata, 2006.</w:t>
      </w:r>
    </w:p>
    <w:p w14:paraId="6D6C845A" w14:textId="77777777" w:rsidR="00BC50A2" w:rsidRPr="0068088B" w:rsidRDefault="00BC50A2" w:rsidP="00BC50A2">
      <w:pPr>
        <w:spacing w:after="120"/>
        <w:jc w:val="both"/>
        <w:rPr>
          <w:rFonts w:ascii="Arial" w:hAnsi="Arial"/>
        </w:rPr>
      </w:pPr>
      <w:r>
        <w:rPr>
          <w:rFonts w:ascii="Arial" w:eastAsia="Arial" w:hAnsi="Arial" w:cs="Arial"/>
        </w:rPr>
        <w:t xml:space="preserve">Gnutzmann, Rita: “La batalla del Naturalismo en Buenos Aires”, </w:t>
      </w:r>
      <w:hyperlink r:id="rId8" w:history="1">
        <w:r w:rsidRPr="00F9271E">
          <w:rPr>
            <w:rStyle w:val="Hipervnculo"/>
            <w:rFonts w:ascii="Arial" w:hAnsi="Arial"/>
          </w:rPr>
          <w:t>http://www.iacd.oas.org</w:t>
        </w:r>
      </w:hyperlink>
      <w:hyperlink r:id="rId9" w:history="1"/>
    </w:p>
    <w:p w14:paraId="771E4F7A" w14:textId="77777777" w:rsidR="00BC50A2" w:rsidRDefault="00BC50A2" w:rsidP="00BC50A2">
      <w:pPr>
        <w:spacing w:after="120"/>
        <w:jc w:val="both"/>
        <w:rPr>
          <w:rFonts w:ascii="Arial" w:eastAsia="Arial" w:hAnsi="Arial" w:cs="Arial"/>
        </w:rPr>
      </w:pPr>
      <w:r>
        <w:rPr>
          <w:rFonts w:ascii="Arial" w:eastAsia="Arial" w:hAnsi="Arial" w:cs="Arial"/>
        </w:rPr>
        <w:t xml:space="preserve">Jitrik, Noé: </w:t>
      </w:r>
      <w:r>
        <w:rPr>
          <w:rFonts w:ascii="Arial" w:eastAsia="Arial" w:hAnsi="Arial" w:cs="Arial"/>
          <w:i/>
        </w:rPr>
        <w:t>El mundo del Ochenta</w:t>
      </w:r>
      <w:r>
        <w:rPr>
          <w:rFonts w:ascii="Arial" w:eastAsia="Arial" w:hAnsi="Arial" w:cs="Arial"/>
        </w:rPr>
        <w:t>, Centro Editor de América Latina, 1982, Buenos Aires.</w:t>
      </w:r>
    </w:p>
    <w:p w14:paraId="60DBF2FB" w14:textId="6C7584CB" w:rsidR="00BC50A2" w:rsidRDefault="00BC50A2" w:rsidP="00BC50A2">
      <w:pPr>
        <w:spacing w:after="120"/>
        <w:jc w:val="both"/>
        <w:rPr>
          <w:rFonts w:ascii="Arial" w:eastAsia="Arial" w:hAnsi="Arial" w:cs="Arial"/>
        </w:rPr>
      </w:pPr>
      <w:r>
        <w:rPr>
          <w:rFonts w:ascii="Arial" w:eastAsia="Arial" w:hAnsi="Arial" w:cs="Arial"/>
        </w:rPr>
        <w:t xml:space="preserve">Laera, Alejandra: </w:t>
      </w:r>
      <w:r w:rsidR="004F0132">
        <w:rPr>
          <w:rFonts w:ascii="Arial" w:eastAsia="Arial" w:hAnsi="Arial" w:cs="Arial"/>
        </w:rPr>
        <w:t xml:space="preserve">“Introducción”, en: </w:t>
      </w:r>
      <w:r>
        <w:rPr>
          <w:rFonts w:ascii="Arial" w:eastAsia="Arial" w:hAnsi="Arial" w:cs="Arial"/>
          <w:i/>
        </w:rPr>
        <w:t>El Tiempo vacío de la ficción. Las novelas argentinas de Eduardo Gutiérrez y Eugenio Cambaceres.</w:t>
      </w:r>
      <w:r>
        <w:rPr>
          <w:rFonts w:ascii="Arial" w:eastAsia="Arial" w:hAnsi="Arial" w:cs="Arial"/>
        </w:rPr>
        <w:t xml:space="preserve"> FCE. Bs. As. 2004</w:t>
      </w:r>
    </w:p>
    <w:p w14:paraId="7105642B" w14:textId="517AEBA5" w:rsidR="00BC50A2" w:rsidRDefault="00BC50A2" w:rsidP="00BC50A2">
      <w:pPr>
        <w:spacing w:after="120"/>
        <w:jc w:val="both"/>
        <w:rPr>
          <w:rFonts w:ascii="Arial" w:eastAsia="Arial" w:hAnsi="Arial" w:cs="Arial"/>
        </w:rPr>
      </w:pPr>
      <w:r>
        <w:rPr>
          <w:rFonts w:ascii="Arial" w:eastAsia="Arial" w:hAnsi="Arial" w:cs="Arial"/>
        </w:rPr>
        <w:t>Ludmer, Josefina: “De la transgresión al delito”, en</w:t>
      </w:r>
      <w:r w:rsidR="004F0132">
        <w:rPr>
          <w:rFonts w:ascii="Arial" w:eastAsia="Arial" w:hAnsi="Arial" w:cs="Arial"/>
        </w:rPr>
        <w:t>:</w:t>
      </w:r>
      <w:r>
        <w:rPr>
          <w:rFonts w:ascii="Arial" w:eastAsia="Arial" w:hAnsi="Arial" w:cs="Arial"/>
        </w:rPr>
        <w:t xml:space="preserve"> </w:t>
      </w:r>
      <w:r>
        <w:rPr>
          <w:rFonts w:ascii="Arial" w:eastAsia="Arial" w:hAnsi="Arial" w:cs="Arial"/>
          <w:i/>
        </w:rPr>
        <w:t>El cuerpo del delito. Un manual</w:t>
      </w:r>
      <w:r>
        <w:rPr>
          <w:rFonts w:ascii="Arial" w:eastAsia="Arial" w:hAnsi="Arial" w:cs="Arial"/>
        </w:rPr>
        <w:t>, Perfil, Buenos Aires, 1999</w:t>
      </w:r>
    </w:p>
    <w:p w14:paraId="76E0AF6B" w14:textId="77777777" w:rsidR="00BC50A2" w:rsidRDefault="00BC50A2" w:rsidP="00BC50A2">
      <w:pPr>
        <w:spacing w:after="120"/>
        <w:jc w:val="both"/>
        <w:rPr>
          <w:rFonts w:ascii="Arial" w:eastAsia="Arial" w:hAnsi="Arial" w:cs="Arial"/>
          <w:b/>
        </w:rPr>
      </w:pPr>
    </w:p>
    <w:p w14:paraId="24B687FF" w14:textId="77777777" w:rsidR="00BC50A2" w:rsidRDefault="00BC50A2" w:rsidP="00BC50A2">
      <w:pPr>
        <w:spacing w:after="120"/>
        <w:rPr>
          <w:rFonts w:ascii="Arial" w:eastAsia="Arial" w:hAnsi="Arial" w:cs="Arial"/>
          <w:u w:val="single"/>
        </w:rPr>
      </w:pPr>
      <w:r>
        <w:rPr>
          <w:rFonts w:ascii="Arial" w:eastAsia="Arial" w:hAnsi="Arial" w:cs="Arial"/>
          <w:b/>
        </w:rPr>
        <w:t>Unidad I - Bibliografía complementaria:</w:t>
      </w:r>
    </w:p>
    <w:p w14:paraId="098BF950" w14:textId="77777777" w:rsidR="00B15F7F" w:rsidRPr="00B15F7F" w:rsidRDefault="00B15F7F" w:rsidP="00B15F7F">
      <w:pPr>
        <w:spacing w:after="120"/>
        <w:jc w:val="both"/>
        <w:rPr>
          <w:rFonts w:ascii="Arial" w:eastAsia="Arial" w:hAnsi="Arial" w:cs="Arial"/>
        </w:rPr>
      </w:pPr>
      <w:r w:rsidRPr="00B15F7F">
        <w:rPr>
          <w:rFonts w:ascii="Arial" w:eastAsia="Arial" w:hAnsi="Arial" w:cs="Arial"/>
        </w:rPr>
        <w:t>Anderson</w:t>
      </w:r>
      <w:r>
        <w:rPr>
          <w:rFonts w:ascii="Arial" w:eastAsia="Arial" w:hAnsi="Arial" w:cs="Arial"/>
        </w:rPr>
        <w:t>,</w:t>
      </w:r>
      <w:r w:rsidRPr="00B15F7F">
        <w:rPr>
          <w:rFonts w:ascii="Arial" w:eastAsia="Arial" w:hAnsi="Arial" w:cs="Arial"/>
        </w:rPr>
        <w:t xml:space="preserve"> Benedict</w:t>
      </w:r>
      <w:r>
        <w:rPr>
          <w:rFonts w:ascii="Arial" w:eastAsia="Arial" w:hAnsi="Arial" w:cs="Arial"/>
        </w:rPr>
        <w:t>:</w:t>
      </w:r>
      <w:r w:rsidRPr="00B15F7F">
        <w:rPr>
          <w:rFonts w:ascii="Arial" w:eastAsia="Arial" w:hAnsi="Arial" w:cs="Arial"/>
        </w:rPr>
        <w:t xml:space="preserve"> </w:t>
      </w:r>
      <w:r w:rsidRPr="00B15F7F">
        <w:rPr>
          <w:rFonts w:ascii="Arial" w:eastAsia="Arial" w:hAnsi="Arial" w:cs="Arial"/>
          <w:i/>
          <w:iCs/>
        </w:rPr>
        <w:t>Comunidades Imaginadas</w:t>
      </w:r>
      <w:r>
        <w:rPr>
          <w:rFonts w:ascii="Arial" w:eastAsia="Arial" w:hAnsi="Arial" w:cs="Arial"/>
          <w:i/>
          <w:iCs/>
        </w:rPr>
        <w:t>,</w:t>
      </w:r>
      <w:r w:rsidRPr="00B15F7F">
        <w:rPr>
          <w:rFonts w:ascii="Arial" w:eastAsia="Arial" w:hAnsi="Arial" w:cs="Arial"/>
          <w:i/>
          <w:iCs/>
        </w:rPr>
        <w:t xml:space="preserve"> </w:t>
      </w:r>
      <w:r w:rsidRPr="00B15F7F">
        <w:rPr>
          <w:rFonts w:ascii="Arial" w:eastAsia="Arial" w:hAnsi="Arial" w:cs="Arial"/>
        </w:rPr>
        <w:t>FCE-México</w:t>
      </w:r>
      <w:r>
        <w:rPr>
          <w:rFonts w:ascii="Arial" w:eastAsia="Arial" w:hAnsi="Arial" w:cs="Arial"/>
        </w:rPr>
        <w:t>, 2003.</w:t>
      </w:r>
    </w:p>
    <w:p w14:paraId="59E823F7" w14:textId="77777777" w:rsidR="00BC50A2" w:rsidRDefault="00BC50A2" w:rsidP="00BC50A2">
      <w:pPr>
        <w:spacing w:after="120"/>
        <w:jc w:val="both"/>
        <w:rPr>
          <w:rFonts w:ascii="Arial" w:eastAsia="Arial" w:hAnsi="Arial" w:cs="Arial"/>
        </w:rPr>
      </w:pPr>
      <w:r>
        <w:rPr>
          <w:rFonts w:ascii="Arial" w:eastAsia="Arial" w:hAnsi="Arial" w:cs="Arial"/>
        </w:rPr>
        <w:t xml:space="preserve">Avellaneda, Andrés: “El Naturalismo y E. Cambaceres”, en </w:t>
      </w:r>
      <w:r>
        <w:rPr>
          <w:rFonts w:ascii="Arial" w:eastAsia="Arial" w:hAnsi="Arial" w:cs="Arial"/>
          <w:i/>
        </w:rPr>
        <w:t>La historia de la literatura argentina</w:t>
      </w:r>
      <w:r>
        <w:rPr>
          <w:rFonts w:ascii="Arial" w:eastAsia="Arial" w:hAnsi="Arial" w:cs="Arial"/>
        </w:rPr>
        <w:t>, Centro Editor de América Latina, Buenos Aires, 1980.</w:t>
      </w:r>
    </w:p>
    <w:p w14:paraId="39B89385" w14:textId="77777777" w:rsidR="00BC50A2" w:rsidRPr="00C653D7" w:rsidRDefault="00BC50A2" w:rsidP="00BC50A2">
      <w:pPr>
        <w:spacing w:after="120"/>
        <w:jc w:val="both"/>
        <w:rPr>
          <w:rFonts w:ascii="Arial" w:eastAsia="Arial" w:hAnsi="Arial" w:cs="Arial"/>
        </w:rPr>
      </w:pPr>
      <w:r w:rsidRPr="00063114">
        <w:rPr>
          <w:rFonts w:ascii="Arial" w:hAnsi="Arial" w:cs="Arial"/>
        </w:rPr>
        <w:t xml:space="preserve">Batticuore, Graciela: “Libros, bibliotecas y lectores en las encrucijadas del progreso”, en Laera (dir.): </w:t>
      </w:r>
      <w:r w:rsidRPr="00063114">
        <w:rPr>
          <w:rFonts w:ascii="Arial" w:hAnsi="Arial" w:cs="Arial"/>
          <w:i/>
        </w:rPr>
        <w:t xml:space="preserve">Historia Crítica de la Literatura Argentina. Volumen 3: El brote de los géneros, </w:t>
      </w:r>
      <w:r w:rsidRPr="00063114">
        <w:rPr>
          <w:rFonts w:ascii="Arial" w:hAnsi="Arial" w:cs="Arial"/>
        </w:rPr>
        <w:t>Emecé, Buenos Aires, 2010.</w:t>
      </w:r>
    </w:p>
    <w:p w14:paraId="79003885" w14:textId="77777777" w:rsidR="00B15F7F" w:rsidRDefault="00B15F7F" w:rsidP="00B15F7F">
      <w:pPr>
        <w:spacing w:after="120"/>
        <w:jc w:val="both"/>
        <w:rPr>
          <w:rFonts w:ascii="Arial" w:hAnsi="Arial" w:cs="Arial"/>
        </w:rPr>
      </w:pPr>
      <w:r>
        <w:rPr>
          <w:rFonts w:ascii="Arial" w:eastAsia="Arial" w:hAnsi="Arial" w:cs="Arial"/>
        </w:rPr>
        <w:t xml:space="preserve">Bhabha, Homi K.: “Introducción: Narrar la nación” y “DisemiNación. Tiempo, narrativa y los márgenes de la nación moderna”, </w:t>
      </w:r>
      <w:r w:rsidRPr="00063114">
        <w:rPr>
          <w:rFonts w:ascii="Arial" w:hAnsi="Arial" w:cs="Arial"/>
        </w:rPr>
        <w:t xml:space="preserve">en Homi K. Bhabha (Comp.): </w:t>
      </w:r>
      <w:r w:rsidRPr="00063114">
        <w:rPr>
          <w:rFonts w:ascii="Arial" w:hAnsi="Arial" w:cs="Arial"/>
          <w:i/>
        </w:rPr>
        <w:t>Nación y narración. Entre la ilusión de una identidad y las diferencias culturales</w:t>
      </w:r>
      <w:r w:rsidRPr="00063114">
        <w:rPr>
          <w:rFonts w:ascii="Arial" w:hAnsi="Arial" w:cs="Arial"/>
        </w:rPr>
        <w:t>, Siglo XXI Editores, Buenos Aires, 2010.</w:t>
      </w:r>
    </w:p>
    <w:p w14:paraId="1885330A" w14:textId="77777777" w:rsidR="00BC50A2" w:rsidRDefault="00BC50A2" w:rsidP="00BC50A2">
      <w:pPr>
        <w:spacing w:after="120"/>
        <w:jc w:val="both"/>
        <w:rPr>
          <w:rFonts w:ascii="Arial" w:eastAsia="Arial" w:hAnsi="Arial" w:cs="Arial"/>
        </w:rPr>
      </w:pPr>
      <w:r>
        <w:rPr>
          <w:rFonts w:ascii="Arial" w:eastAsia="Arial" w:hAnsi="Arial" w:cs="Arial"/>
        </w:rPr>
        <w:t xml:space="preserve">Billorou, M. J., Rodríguez, A. M. y Sánchez, L.: “La Argentina de la ‘generación del ´80’”, en </w:t>
      </w:r>
      <w:r>
        <w:rPr>
          <w:rFonts w:ascii="Arial" w:eastAsia="Arial" w:hAnsi="Arial" w:cs="Arial"/>
          <w:i/>
        </w:rPr>
        <w:t>De la oligarquía roquista al peronismo</w:t>
      </w:r>
      <w:r>
        <w:rPr>
          <w:rFonts w:ascii="Arial" w:eastAsia="Arial" w:hAnsi="Arial" w:cs="Arial"/>
        </w:rPr>
        <w:t xml:space="preserve"> </w:t>
      </w:r>
      <w:r>
        <w:rPr>
          <w:rFonts w:ascii="Arial" w:eastAsia="Arial" w:hAnsi="Arial" w:cs="Arial"/>
          <w:i/>
        </w:rPr>
        <w:t>(1880-1955)</w:t>
      </w:r>
      <w:r>
        <w:rPr>
          <w:rFonts w:ascii="Arial" w:eastAsia="Arial" w:hAnsi="Arial" w:cs="Arial"/>
        </w:rPr>
        <w:t>, Eudeba, Buenos Aires, 2002.</w:t>
      </w:r>
    </w:p>
    <w:p w14:paraId="4903CFB0" w14:textId="77777777" w:rsidR="00B15F7F" w:rsidRDefault="00B15F7F" w:rsidP="00B15F7F">
      <w:pPr>
        <w:spacing w:after="120"/>
        <w:jc w:val="both"/>
        <w:rPr>
          <w:rFonts w:ascii="Arial" w:hAnsi="Arial" w:cs="Arial"/>
        </w:rPr>
      </w:pPr>
      <w:r>
        <w:rPr>
          <w:rFonts w:ascii="Arial" w:eastAsia="Arial" w:hAnsi="Arial" w:cs="Arial"/>
        </w:rPr>
        <w:t xml:space="preserve">Brennan, Timothy: “La nostalgia nacional de la forma”, </w:t>
      </w:r>
      <w:r w:rsidRPr="00063114">
        <w:rPr>
          <w:rFonts w:ascii="Arial" w:hAnsi="Arial" w:cs="Arial"/>
        </w:rPr>
        <w:t>en Homi K. Bhabha</w:t>
      </w:r>
      <w:r>
        <w:rPr>
          <w:rFonts w:ascii="Arial" w:hAnsi="Arial" w:cs="Arial"/>
        </w:rPr>
        <w:t>, Op. Cit.</w:t>
      </w:r>
    </w:p>
    <w:p w14:paraId="32437099" w14:textId="77777777" w:rsidR="00BC50A2" w:rsidRDefault="00BC50A2" w:rsidP="00BC50A2">
      <w:pPr>
        <w:spacing w:after="120"/>
        <w:jc w:val="both"/>
        <w:rPr>
          <w:rFonts w:ascii="Arial" w:eastAsia="Arial" w:hAnsi="Arial" w:cs="Arial"/>
        </w:rPr>
      </w:pPr>
      <w:r>
        <w:rPr>
          <w:rFonts w:ascii="Arial" w:eastAsia="Arial" w:hAnsi="Arial" w:cs="Arial"/>
        </w:rPr>
        <w:lastRenderedPageBreak/>
        <w:t xml:space="preserve">Laera, Alejandra: “Antes de la emergencia del género: novelas y novelistas, deseos y frustraciones”, en </w:t>
      </w:r>
      <w:r>
        <w:rPr>
          <w:rFonts w:ascii="Arial" w:eastAsia="Arial" w:hAnsi="Arial" w:cs="Arial"/>
          <w:i/>
        </w:rPr>
        <w:t>El tiempo vacío de la ficción. Las novelas argentinas de Eduardo Gutiérrez</w:t>
      </w:r>
      <w:r>
        <w:rPr>
          <w:rFonts w:ascii="Arial" w:eastAsia="Arial" w:hAnsi="Arial" w:cs="Arial"/>
        </w:rPr>
        <w:t>, Fondo de Cultura Económica, Buenos Aires, 2004.</w:t>
      </w:r>
    </w:p>
    <w:p w14:paraId="6043795E" w14:textId="77777777" w:rsidR="00BC50A2" w:rsidRPr="00063114" w:rsidRDefault="00BC50A2" w:rsidP="00BC50A2">
      <w:pPr>
        <w:spacing w:after="120"/>
        <w:jc w:val="both"/>
        <w:rPr>
          <w:rFonts w:ascii="Arial" w:hAnsi="Arial" w:cs="Arial"/>
        </w:rPr>
      </w:pPr>
      <w:r>
        <w:rPr>
          <w:rFonts w:ascii="Arial" w:hAnsi="Arial" w:cs="Arial"/>
        </w:rPr>
        <w:t>----------------------</w:t>
      </w:r>
      <w:r w:rsidRPr="00063114">
        <w:rPr>
          <w:rFonts w:ascii="Arial" w:hAnsi="Arial" w:cs="Arial"/>
        </w:rPr>
        <w:t xml:space="preserve"> “Novelas argentinas (circulación, debates y escritores en el último cuarto del siglo XIX)”, en Laera (Dir.): </w:t>
      </w:r>
      <w:r w:rsidRPr="00063114">
        <w:rPr>
          <w:rFonts w:ascii="Arial" w:hAnsi="Arial" w:cs="Arial"/>
          <w:i/>
        </w:rPr>
        <w:t xml:space="preserve">Historia Crítica de la Literatura Argentina. Volumen 3: El brote de los géneros, </w:t>
      </w:r>
      <w:r w:rsidRPr="00063114">
        <w:rPr>
          <w:rFonts w:ascii="Arial" w:hAnsi="Arial" w:cs="Arial"/>
        </w:rPr>
        <w:t>Emecé, Buenos Aires, 2010.</w:t>
      </w:r>
    </w:p>
    <w:p w14:paraId="1793F88C" w14:textId="1E2B7E78" w:rsidR="00BC50A2" w:rsidRDefault="00BC50A2" w:rsidP="00BC50A2">
      <w:pPr>
        <w:spacing w:after="120"/>
        <w:jc w:val="both"/>
        <w:rPr>
          <w:rFonts w:ascii="Arial" w:eastAsia="Arial" w:hAnsi="Arial" w:cs="Arial"/>
        </w:rPr>
      </w:pPr>
      <w:r w:rsidRPr="00920E0C">
        <w:rPr>
          <w:rFonts w:ascii="Arial" w:eastAsia="Arial" w:hAnsi="Arial" w:cs="Arial"/>
        </w:rPr>
        <w:t>Nouzeilles, G</w:t>
      </w:r>
      <w:r w:rsidR="007572BD">
        <w:rPr>
          <w:rFonts w:ascii="Arial" w:eastAsia="Arial" w:hAnsi="Arial" w:cs="Arial"/>
        </w:rPr>
        <w:t>abriela:</w:t>
      </w:r>
      <w:r w:rsidRPr="00920E0C">
        <w:rPr>
          <w:rFonts w:ascii="Arial" w:eastAsia="Arial" w:hAnsi="Arial" w:cs="Arial"/>
        </w:rPr>
        <w:t xml:space="preserve"> </w:t>
      </w:r>
      <w:r w:rsidRPr="007572BD">
        <w:rPr>
          <w:rFonts w:ascii="Arial" w:eastAsia="Arial" w:hAnsi="Arial" w:cs="Arial"/>
          <w:i/>
          <w:iCs/>
        </w:rPr>
        <w:t>Ficciones somáticas: naturalismo, nacionalismo y políticas médicas del cuerpo (Argentina 1880-1910)</w:t>
      </w:r>
      <w:r w:rsidRPr="00920E0C">
        <w:rPr>
          <w:rFonts w:ascii="Arial" w:eastAsia="Arial" w:hAnsi="Arial" w:cs="Arial"/>
        </w:rPr>
        <w:t xml:space="preserve">, </w:t>
      </w:r>
      <w:r w:rsidR="007572BD">
        <w:rPr>
          <w:rFonts w:ascii="Arial" w:eastAsia="Arial" w:hAnsi="Arial" w:cs="Arial"/>
        </w:rPr>
        <w:t>Rosario,</w:t>
      </w:r>
      <w:r w:rsidRPr="00920E0C">
        <w:rPr>
          <w:rFonts w:ascii="Arial" w:eastAsia="Arial" w:hAnsi="Arial" w:cs="Arial"/>
        </w:rPr>
        <w:t xml:space="preserve"> Beatriz </w:t>
      </w:r>
      <w:r>
        <w:rPr>
          <w:rFonts w:ascii="Arial" w:eastAsia="Arial" w:hAnsi="Arial" w:cs="Arial"/>
        </w:rPr>
        <w:t>Viterb</w:t>
      </w:r>
      <w:r w:rsidRPr="00920E0C">
        <w:rPr>
          <w:rFonts w:ascii="Arial" w:eastAsia="Arial" w:hAnsi="Arial" w:cs="Arial"/>
        </w:rPr>
        <w:t>o</w:t>
      </w:r>
      <w:r w:rsidR="007572BD">
        <w:rPr>
          <w:rFonts w:ascii="Arial" w:eastAsia="Arial" w:hAnsi="Arial" w:cs="Arial"/>
        </w:rPr>
        <w:t>, 2000</w:t>
      </w:r>
      <w:r w:rsidRPr="00920E0C">
        <w:rPr>
          <w:rFonts w:ascii="Arial" w:eastAsia="Arial" w:hAnsi="Arial" w:cs="Arial"/>
        </w:rPr>
        <w:t>.</w:t>
      </w:r>
    </w:p>
    <w:p w14:paraId="22B2CDD4" w14:textId="77777777" w:rsidR="00BC50A2" w:rsidRDefault="00BC50A2" w:rsidP="00BC50A2">
      <w:pPr>
        <w:spacing w:after="120"/>
        <w:jc w:val="both"/>
        <w:rPr>
          <w:rFonts w:ascii="Arial" w:eastAsia="Arial" w:hAnsi="Arial" w:cs="Arial"/>
        </w:rPr>
      </w:pPr>
      <w:r>
        <w:rPr>
          <w:rFonts w:ascii="Arial" w:eastAsia="Arial" w:hAnsi="Arial" w:cs="Arial"/>
        </w:rPr>
        <w:t xml:space="preserve">Panessi, Jorge: “Cambaceres, un narrador chismoso”, en </w:t>
      </w:r>
      <w:r>
        <w:rPr>
          <w:rFonts w:ascii="Arial" w:eastAsia="Arial" w:hAnsi="Arial" w:cs="Arial"/>
          <w:i/>
        </w:rPr>
        <w:t>Críticas</w:t>
      </w:r>
      <w:r>
        <w:rPr>
          <w:rFonts w:ascii="Arial" w:eastAsia="Arial" w:hAnsi="Arial" w:cs="Arial"/>
        </w:rPr>
        <w:t>, Norma, Buenos Aires, 2000.</w:t>
      </w:r>
    </w:p>
    <w:p w14:paraId="408F15FB" w14:textId="77777777" w:rsidR="00BC50A2" w:rsidRPr="00063114" w:rsidRDefault="00BC50A2" w:rsidP="00BC50A2">
      <w:pPr>
        <w:spacing w:after="120"/>
        <w:jc w:val="both"/>
        <w:rPr>
          <w:rFonts w:ascii="Arial" w:hAnsi="Arial" w:cs="Arial"/>
        </w:rPr>
      </w:pPr>
      <w:r w:rsidRPr="00063114">
        <w:rPr>
          <w:rFonts w:ascii="Arial" w:hAnsi="Arial" w:cs="Arial"/>
        </w:rPr>
        <w:t xml:space="preserve">Prieto, Adolfo: </w:t>
      </w:r>
      <w:r w:rsidRPr="00063114">
        <w:rPr>
          <w:rFonts w:ascii="Arial" w:hAnsi="Arial" w:cs="Arial"/>
          <w:i/>
        </w:rPr>
        <w:t>El discurso criollista en la formación de la Argentina moderna.</w:t>
      </w:r>
      <w:r w:rsidRPr="00063114">
        <w:rPr>
          <w:rFonts w:ascii="Arial" w:hAnsi="Arial" w:cs="Arial"/>
        </w:rPr>
        <w:t xml:space="preserve"> Primera parte: “Conformación de los campos de lectura: 1880-1910”, Editorial Sudamericana, Buenos Aires, 1988.</w:t>
      </w:r>
    </w:p>
    <w:p w14:paraId="4C4B2177" w14:textId="55041B0D" w:rsidR="00BC50A2" w:rsidRDefault="00BC50A2" w:rsidP="00BC50A2">
      <w:pPr>
        <w:spacing w:after="120"/>
        <w:jc w:val="both"/>
        <w:rPr>
          <w:rFonts w:ascii="Arial" w:eastAsia="Arial" w:hAnsi="Arial" w:cs="Arial"/>
          <w:b/>
        </w:rPr>
      </w:pPr>
      <w:r>
        <w:rPr>
          <w:rFonts w:ascii="Arial" w:eastAsia="Arial" w:hAnsi="Arial" w:cs="Arial"/>
        </w:rPr>
        <w:t>Salto, Graciela Nélida: “El efecto naturalista”, en Alfredo Rubione (Dir</w:t>
      </w:r>
      <w:r w:rsidR="007572BD">
        <w:rPr>
          <w:rFonts w:ascii="Arial" w:eastAsia="Arial" w:hAnsi="Arial" w:cs="Arial"/>
        </w:rPr>
        <w:t>.</w:t>
      </w:r>
      <w:r>
        <w:rPr>
          <w:rFonts w:ascii="Arial" w:eastAsia="Arial" w:hAnsi="Arial" w:cs="Arial"/>
        </w:rPr>
        <w:t xml:space="preserve">): </w:t>
      </w:r>
      <w:r>
        <w:rPr>
          <w:rFonts w:ascii="Arial" w:eastAsia="Arial" w:hAnsi="Arial" w:cs="Arial"/>
          <w:i/>
        </w:rPr>
        <w:t>Historia crítica de la literatura argentina. Volumen 5: La crisis de las formas</w:t>
      </w:r>
      <w:r>
        <w:rPr>
          <w:rFonts w:ascii="Arial" w:eastAsia="Arial" w:hAnsi="Arial" w:cs="Arial"/>
        </w:rPr>
        <w:t>, Emecé, Buenos Aires, 2006.</w:t>
      </w:r>
    </w:p>
    <w:p w14:paraId="7EA8F5CE" w14:textId="2499A94A" w:rsidR="00B15F7F" w:rsidRPr="005E0380" w:rsidRDefault="00BC50A2" w:rsidP="005E0380">
      <w:pPr>
        <w:spacing w:after="120"/>
        <w:jc w:val="both"/>
        <w:rPr>
          <w:rFonts w:ascii="Arial" w:hAnsi="Arial" w:cs="Arial"/>
        </w:rPr>
      </w:pPr>
      <w:r w:rsidRPr="00063114">
        <w:rPr>
          <w:rFonts w:ascii="Arial" w:hAnsi="Arial" w:cs="Arial"/>
        </w:rPr>
        <w:t xml:space="preserve">Sommer, Doris: “Un </w:t>
      </w:r>
      <w:r w:rsidRPr="00063114">
        <w:rPr>
          <w:rFonts w:ascii="Arial" w:hAnsi="Arial" w:cs="Arial"/>
          <w:i/>
        </w:rPr>
        <w:t>romance</w:t>
      </w:r>
      <w:r w:rsidRPr="00063114">
        <w:rPr>
          <w:rFonts w:ascii="Arial" w:hAnsi="Arial" w:cs="Arial"/>
        </w:rPr>
        <w:t xml:space="preserve"> irresistible: las ficciones fundacionales de América Latina”, en Homi K. Bhabha</w:t>
      </w:r>
      <w:r w:rsidR="00B15F7F">
        <w:rPr>
          <w:rFonts w:ascii="Arial" w:hAnsi="Arial" w:cs="Arial"/>
        </w:rPr>
        <w:t>, Op. Cit.</w:t>
      </w:r>
      <w:r w:rsidRPr="00063114">
        <w:rPr>
          <w:rFonts w:ascii="Arial" w:hAnsi="Arial" w:cs="Arial"/>
        </w:rPr>
        <w:t xml:space="preserve"> </w:t>
      </w:r>
    </w:p>
    <w:p w14:paraId="32EADD58" w14:textId="77777777" w:rsidR="00B54E3C" w:rsidRDefault="00B54E3C" w:rsidP="00BC50A2">
      <w:pPr>
        <w:spacing w:after="120"/>
        <w:rPr>
          <w:rFonts w:ascii="Arial" w:eastAsia="Arial" w:hAnsi="Arial" w:cs="Arial"/>
          <w:b/>
        </w:rPr>
      </w:pPr>
    </w:p>
    <w:p w14:paraId="0F37D289" w14:textId="2B01A4A7" w:rsidR="00BC50A2" w:rsidRPr="005E0380" w:rsidRDefault="00BC50A2" w:rsidP="00BC50A2">
      <w:pPr>
        <w:spacing w:after="120"/>
        <w:rPr>
          <w:rFonts w:ascii="Arial" w:eastAsia="Arial" w:hAnsi="Arial" w:cs="Arial"/>
          <w:b/>
        </w:rPr>
      </w:pPr>
      <w:r>
        <w:rPr>
          <w:rFonts w:ascii="Arial" w:eastAsia="Arial" w:hAnsi="Arial" w:cs="Arial"/>
          <w:b/>
        </w:rPr>
        <w:t>Unidad II - Bibliografía de lectura obligatoria:</w:t>
      </w:r>
    </w:p>
    <w:p w14:paraId="6B948E89" w14:textId="671176D0" w:rsidR="00BC50A2" w:rsidRDefault="004F0132" w:rsidP="00BC50A2">
      <w:pPr>
        <w:spacing w:after="120"/>
        <w:rPr>
          <w:rFonts w:ascii="Arial" w:eastAsia="Arial" w:hAnsi="Arial" w:cs="Arial"/>
        </w:rPr>
      </w:pPr>
      <w:r>
        <w:rPr>
          <w:rFonts w:ascii="Arial" w:eastAsia="Arial" w:hAnsi="Arial" w:cs="Arial"/>
          <w:u w:val="single"/>
        </w:rPr>
        <w:t>Obras l</w:t>
      </w:r>
      <w:r w:rsidR="00BC50A2">
        <w:rPr>
          <w:rFonts w:ascii="Arial" w:eastAsia="Arial" w:hAnsi="Arial" w:cs="Arial"/>
          <w:u w:val="single"/>
        </w:rPr>
        <w:t>iteraria</w:t>
      </w:r>
      <w:r>
        <w:rPr>
          <w:rFonts w:ascii="Arial" w:eastAsia="Arial" w:hAnsi="Arial" w:cs="Arial"/>
          <w:u w:val="single"/>
        </w:rPr>
        <w:t>s</w:t>
      </w:r>
      <w:r w:rsidR="007572BD">
        <w:rPr>
          <w:rFonts w:ascii="Arial" w:eastAsia="Arial" w:hAnsi="Arial" w:cs="Arial"/>
          <w:u w:val="single"/>
        </w:rPr>
        <w:t>:</w:t>
      </w:r>
    </w:p>
    <w:p w14:paraId="12B5D24B" w14:textId="001BBB35" w:rsidR="00D07317" w:rsidRDefault="00D07317" w:rsidP="004F0132">
      <w:pPr>
        <w:spacing w:after="120"/>
        <w:jc w:val="both"/>
        <w:rPr>
          <w:rFonts w:ascii="Arial" w:eastAsia="Arial" w:hAnsi="Arial" w:cs="Arial"/>
        </w:rPr>
      </w:pPr>
      <w:r>
        <w:rPr>
          <w:rFonts w:ascii="Arial" w:eastAsia="Arial" w:hAnsi="Arial" w:cs="Arial"/>
        </w:rPr>
        <w:t>Antología de poemas, narraciones e intervenciones críticas de representantes de los grupos de Boedo y Florida realizada por la cátedra.</w:t>
      </w:r>
    </w:p>
    <w:p w14:paraId="7E7D0E2B" w14:textId="68E77664" w:rsidR="004F0132" w:rsidRDefault="004F0132" w:rsidP="004F0132">
      <w:pPr>
        <w:spacing w:after="120"/>
        <w:jc w:val="both"/>
        <w:rPr>
          <w:rFonts w:ascii="Arial" w:eastAsia="Arial" w:hAnsi="Arial" w:cs="Arial"/>
        </w:rPr>
      </w:pPr>
      <w:r>
        <w:rPr>
          <w:rFonts w:ascii="Arial" w:eastAsia="Arial" w:hAnsi="Arial" w:cs="Arial"/>
        </w:rPr>
        <w:t xml:space="preserve">Arlt, Roberto: </w:t>
      </w:r>
      <w:r>
        <w:rPr>
          <w:rFonts w:ascii="Arial" w:eastAsia="Arial" w:hAnsi="Arial" w:cs="Arial"/>
          <w:i/>
        </w:rPr>
        <w:t>El juguete rabioso</w:t>
      </w:r>
      <w:r>
        <w:rPr>
          <w:rFonts w:ascii="Arial" w:eastAsia="Arial" w:hAnsi="Arial" w:cs="Arial"/>
        </w:rPr>
        <w:t xml:space="preserve"> (1926) y </w:t>
      </w:r>
      <w:r>
        <w:rPr>
          <w:rFonts w:ascii="Arial" w:eastAsia="Arial" w:hAnsi="Arial" w:cs="Arial"/>
          <w:i/>
        </w:rPr>
        <w:t xml:space="preserve">Los siete locos </w:t>
      </w:r>
      <w:r>
        <w:rPr>
          <w:rFonts w:ascii="Arial" w:eastAsia="Arial" w:hAnsi="Arial" w:cs="Arial"/>
        </w:rPr>
        <w:t>(1929).</w:t>
      </w:r>
    </w:p>
    <w:p w14:paraId="1E957E63" w14:textId="42E9947B" w:rsidR="004F0132" w:rsidRPr="004F0132" w:rsidRDefault="004F0132" w:rsidP="004F0132">
      <w:pPr>
        <w:spacing w:after="120"/>
        <w:jc w:val="both"/>
        <w:rPr>
          <w:rFonts w:ascii="Arial" w:eastAsia="Arial" w:hAnsi="Arial" w:cs="Arial"/>
        </w:rPr>
      </w:pPr>
      <w:r w:rsidRPr="004F0132">
        <w:rPr>
          <w:rFonts w:ascii="Arial" w:eastAsia="Arial" w:hAnsi="Arial" w:cs="Arial"/>
        </w:rPr>
        <w:t xml:space="preserve">Borges, Jorge Luis: </w:t>
      </w:r>
      <w:r w:rsidRPr="004F0132">
        <w:rPr>
          <w:rFonts w:ascii="Arial" w:eastAsia="Arial" w:hAnsi="Arial" w:cs="Arial"/>
          <w:i/>
        </w:rPr>
        <w:t>Ficciones</w:t>
      </w:r>
      <w:r w:rsidRPr="004F0132">
        <w:rPr>
          <w:rFonts w:ascii="Arial" w:eastAsia="Arial" w:hAnsi="Arial" w:cs="Arial"/>
        </w:rPr>
        <w:t xml:space="preserve"> (1944); selección de </w:t>
      </w:r>
      <w:r>
        <w:rPr>
          <w:rFonts w:ascii="Arial" w:eastAsia="Arial" w:hAnsi="Arial" w:cs="Arial"/>
        </w:rPr>
        <w:t xml:space="preserve">poemas y </w:t>
      </w:r>
      <w:r w:rsidR="00D07317">
        <w:rPr>
          <w:rFonts w:ascii="Arial" w:eastAsia="Arial" w:hAnsi="Arial" w:cs="Arial"/>
        </w:rPr>
        <w:t>narraciones</w:t>
      </w:r>
      <w:r>
        <w:rPr>
          <w:rFonts w:ascii="Arial" w:eastAsia="Arial" w:hAnsi="Arial" w:cs="Arial"/>
        </w:rPr>
        <w:t>.</w:t>
      </w:r>
    </w:p>
    <w:p w14:paraId="3D2D0386" w14:textId="681E4BB1" w:rsidR="00113AB9" w:rsidRDefault="00113AB9" w:rsidP="00BC50A2">
      <w:pPr>
        <w:spacing w:after="120"/>
        <w:jc w:val="both"/>
        <w:rPr>
          <w:rFonts w:ascii="Arial" w:eastAsia="Arial" w:hAnsi="Arial" w:cs="Arial"/>
        </w:rPr>
      </w:pPr>
      <w:r w:rsidRPr="00113AB9">
        <w:rPr>
          <w:rFonts w:ascii="Arial" w:eastAsia="Arial" w:hAnsi="Arial" w:cs="Arial"/>
        </w:rPr>
        <w:t>Ge</w:t>
      </w:r>
      <w:r>
        <w:rPr>
          <w:rFonts w:ascii="Arial" w:eastAsia="Arial" w:hAnsi="Arial" w:cs="Arial"/>
        </w:rPr>
        <w:t>rchunoff, Alberto:</w:t>
      </w:r>
      <w:r w:rsidR="00E40160">
        <w:rPr>
          <w:rFonts w:ascii="Arial" w:eastAsia="Arial" w:hAnsi="Arial" w:cs="Arial"/>
        </w:rPr>
        <w:t xml:space="preserve"> “La visita”, “Las lamentaciones”, “Las bodas de Camacho”, en:</w:t>
      </w:r>
      <w:r>
        <w:rPr>
          <w:rFonts w:ascii="Arial" w:eastAsia="Arial" w:hAnsi="Arial" w:cs="Arial"/>
        </w:rPr>
        <w:t xml:space="preserve"> </w:t>
      </w:r>
      <w:r>
        <w:rPr>
          <w:rFonts w:ascii="Arial" w:eastAsia="Arial" w:hAnsi="Arial" w:cs="Arial"/>
          <w:i/>
        </w:rPr>
        <w:t>Los gauchos judíos</w:t>
      </w:r>
      <w:r>
        <w:rPr>
          <w:rFonts w:ascii="Arial" w:eastAsia="Arial" w:hAnsi="Arial" w:cs="Arial"/>
        </w:rPr>
        <w:t xml:space="preserve"> (1910)</w:t>
      </w:r>
      <w:r w:rsidR="00E40160">
        <w:rPr>
          <w:rFonts w:ascii="Arial" w:eastAsia="Arial" w:hAnsi="Arial" w:cs="Arial"/>
        </w:rPr>
        <w:t>.</w:t>
      </w:r>
      <w:r>
        <w:rPr>
          <w:rFonts w:ascii="Arial" w:eastAsia="Arial" w:hAnsi="Arial" w:cs="Arial"/>
        </w:rPr>
        <w:t xml:space="preserve"> Reedición: Biblioteca Nacional / Colihue, Buenos Aires, 2007. </w:t>
      </w:r>
    </w:p>
    <w:p w14:paraId="7806FF32" w14:textId="15F1FD51" w:rsidR="00D07317" w:rsidRPr="004F0132" w:rsidRDefault="00D07317" w:rsidP="00D07317">
      <w:pPr>
        <w:spacing w:after="120"/>
        <w:jc w:val="both"/>
        <w:rPr>
          <w:rFonts w:ascii="Arial" w:eastAsia="Arial" w:hAnsi="Arial" w:cs="Arial"/>
        </w:rPr>
      </w:pPr>
      <w:r>
        <w:rPr>
          <w:rFonts w:ascii="Arial" w:eastAsia="Arial" w:hAnsi="Arial" w:cs="Arial"/>
        </w:rPr>
        <w:t xml:space="preserve">Ocampo, Silvina: </w:t>
      </w:r>
      <w:r w:rsidRPr="004F0132">
        <w:rPr>
          <w:rFonts w:ascii="Arial" w:eastAsia="Arial" w:hAnsi="Arial" w:cs="Arial"/>
        </w:rPr>
        <w:t xml:space="preserve">selección de </w:t>
      </w:r>
      <w:r>
        <w:rPr>
          <w:rFonts w:ascii="Arial" w:eastAsia="Arial" w:hAnsi="Arial" w:cs="Arial"/>
        </w:rPr>
        <w:t>narraciones.</w:t>
      </w:r>
    </w:p>
    <w:p w14:paraId="6395B127" w14:textId="3BD1332C" w:rsidR="00BC50A2" w:rsidRPr="005E0380" w:rsidRDefault="004F0132" w:rsidP="00BC50A2">
      <w:pPr>
        <w:spacing w:after="120"/>
        <w:jc w:val="both"/>
        <w:rPr>
          <w:rFonts w:ascii="Arial" w:eastAsia="Arial" w:hAnsi="Arial" w:cs="Arial"/>
        </w:rPr>
      </w:pPr>
      <w:r>
        <w:rPr>
          <w:rFonts w:ascii="Arial" w:eastAsia="Arial" w:hAnsi="Arial" w:cs="Arial"/>
        </w:rPr>
        <w:t xml:space="preserve">Storni, Alfonsina: </w:t>
      </w:r>
      <w:r>
        <w:rPr>
          <w:rFonts w:ascii="Arial" w:eastAsia="Arial" w:hAnsi="Arial" w:cs="Arial"/>
          <w:i/>
          <w:iCs/>
        </w:rPr>
        <w:t>Ocre</w:t>
      </w:r>
      <w:r>
        <w:rPr>
          <w:rFonts w:ascii="Arial" w:eastAsia="Arial" w:hAnsi="Arial" w:cs="Arial"/>
        </w:rPr>
        <w:t xml:space="preserve"> (1925).</w:t>
      </w:r>
    </w:p>
    <w:p w14:paraId="00BA2094" w14:textId="13CE942D" w:rsidR="00BC50A2" w:rsidRPr="00BC50A2" w:rsidRDefault="007572BD" w:rsidP="00BC50A2">
      <w:pPr>
        <w:spacing w:after="120"/>
        <w:jc w:val="both"/>
        <w:rPr>
          <w:rFonts w:ascii="Arial" w:eastAsia="Arial" w:hAnsi="Arial" w:cs="Arial"/>
          <w:u w:val="single"/>
        </w:rPr>
      </w:pPr>
      <w:r>
        <w:rPr>
          <w:rFonts w:ascii="Arial" w:eastAsia="Arial" w:hAnsi="Arial" w:cs="Arial"/>
          <w:u w:val="single"/>
        </w:rPr>
        <w:t>Bibliografía c</w:t>
      </w:r>
      <w:r w:rsidR="00BC50A2" w:rsidRPr="00BC50A2">
        <w:rPr>
          <w:rFonts w:ascii="Arial" w:eastAsia="Arial" w:hAnsi="Arial" w:cs="Arial"/>
          <w:u w:val="single"/>
        </w:rPr>
        <w:t>rítica</w:t>
      </w:r>
      <w:r>
        <w:rPr>
          <w:rFonts w:ascii="Arial" w:eastAsia="Arial" w:hAnsi="Arial" w:cs="Arial"/>
          <w:u w:val="single"/>
        </w:rPr>
        <w:t>:</w:t>
      </w:r>
    </w:p>
    <w:p w14:paraId="7F808775" w14:textId="0269C22C" w:rsidR="000C35B3" w:rsidRDefault="000C35B3" w:rsidP="000C35B3">
      <w:pPr>
        <w:spacing w:after="120"/>
        <w:jc w:val="both"/>
        <w:rPr>
          <w:rFonts w:ascii="Arial" w:eastAsia="Arial" w:hAnsi="Arial" w:cs="Arial"/>
        </w:rPr>
      </w:pPr>
      <w:r>
        <w:rPr>
          <w:rFonts w:ascii="Arial" w:eastAsia="Arial" w:hAnsi="Arial" w:cs="Arial"/>
        </w:rPr>
        <w:t>Capdevila, Analía: “Las novelas de Arlt. Un realismo para la modernidad”, en</w:t>
      </w:r>
      <w:r w:rsidR="00D07317">
        <w:rPr>
          <w:rFonts w:ascii="Arial" w:eastAsia="Arial" w:hAnsi="Arial" w:cs="Arial"/>
        </w:rPr>
        <w:t>:</w:t>
      </w:r>
      <w:r>
        <w:rPr>
          <w:rFonts w:ascii="Arial" w:eastAsia="Arial" w:hAnsi="Arial" w:cs="Arial"/>
        </w:rPr>
        <w:t xml:space="preserve"> M</w:t>
      </w:r>
      <w:r w:rsidR="00D07317">
        <w:rPr>
          <w:rFonts w:ascii="Arial" w:eastAsia="Arial" w:hAnsi="Arial" w:cs="Arial"/>
        </w:rPr>
        <w:t>aría</w:t>
      </w:r>
      <w:r>
        <w:rPr>
          <w:rFonts w:ascii="Arial" w:eastAsia="Arial" w:hAnsi="Arial" w:cs="Arial"/>
        </w:rPr>
        <w:t xml:space="preserve"> T</w:t>
      </w:r>
      <w:r w:rsidR="00D07317">
        <w:rPr>
          <w:rFonts w:ascii="Arial" w:eastAsia="Arial" w:hAnsi="Arial" w:cs="Arial"/>
        </w:rPr>
        <w:t>eresa</w:t>
      </w:r>
      <w:r>
        <w:rPr>
          <w:rFonts w:ascii="Arial" w:eastAsia="Arial" w:hAnsi="Arial" w:cs="Arial"/>
        </w:rPr>
        <w:t xml:space="preserve"> Gramuglio (Dir</w:t>
      </w:r>
      <w:r w:rsidR="007572BD">
        <w:rPr>
          <w:rFonts w:ascii="Arial" w:eastAsia="Arial" w:hAnsi="Arial" w:cs="Arial"/>
        </w:rPr>
        <w:t>.</w:t>
      </w:r>
      <w:r>
        <w:rPr>
          <w:rFonts w:ascii="Arial" w:eastAsia="Arial" w:hAnsi="Arial" w:cs="Arial"/>
        </w:rPr>
        <w:t xml:space="preserve">): </w:t>
      </w:r>
      <w:r>
        <w:rPr>
          <w:rFonts w:ascii="Arial" w:eastAsia="Arial" w:hAnsi="Arial" w:cs="Arial"/>
          <w:i/>
        </w:rPr>
        <w:t>Historia crítica de la literatura argentina. Volumen 6: El imperio realista</w:t>
      </w:r>
      <w:r>
        <w:rPr>
          <w:rFonts w:ascii="Arial" w:eastAsia="Arial" w:hAnsi="Arial" w:cs="Arial"/>
        </w:rPr>
        <w:t>, Emecé, Buenos Aires, 2001.</w:t>
      </w:r>
    </w:p>
    <w:p w14:paraId="00D98E77" w14:textId="55E92969" w:rsidR="000C35B3" w:rsidRDefault="00D07317" w:rsidP="00D07317">
      <w:pPr>
        <w:spacing w:after="120"/>
        <w:jc w:val="both"/>
        <w:rPr>
          <w:rFonts w:ascii="Arial" w:eastAsia="Arial" w:hAnsi="Arial" w:cs="Arial"/>
        </w:rPr>
      </w:pPr>
      <w:r>
        <w:rPr>
          <w:rFonts w:ascii="Arial" w:eastAsia="Arial" w:hAnsi="Arial" w:cs="Arial"/>
        </w:rPr>
        <w:lastRenderedPageBreak/>
        <w:t xml:space="preserve">Dalmaroni, Miguel: “El imperativo realista y sus destiempos”, en: </w:t>
      </w:r>
      <w:r w:rsidRPr="00D07317">
        <w:rPr>
          <w:rFonts w:ascii="Arial" w:eastAsia="Arial" w:hAnsi="Arial" w:cs="Arial"/>
        </w:rPr>
        <w:t>Anclajes. Revista del Instituto de Análisis Semiótico del Discurso, VI, 6, Parte II, Santa Rosa,</w:t>
      </w:r>
      <w:r>
        <w:rPr>
          <w:rFonts w:ascii="Arial" w:eastAsia="Arial" w:hAnsi="Arial" w:cs="Arial"/>
        </w:rPr>
        <w:t xml:space="preserve"> </w:t>
      </w:r>
      <w:r w:rsidRPr="00D07317">
        <w:rPr>
          <w:rFonts w:ascii="Arial" w:eastAsia="Arial" w:hAnsi="Arial" w:cs="Arial"/>
        </w:rPr>
        <w:t>diciembre 2002, pp. 441-468.</w:t>
      </w:r>
    </w:p>
    <w:p w14:paraId="353B2D18" w14:textId="77685E2A" w:rsidR="000C35B3" w:rsidRDefault="000C35B3" w:rsidP="000C35B3">
      <w:pPr>
        <w:spacing w:after="120"/>
        <w:jc w:val="both"/>
        <w:rPr>
          <w:rFonts w:ascii="Arial" w:eastAsia="Arial" w:hAnsi="Arial" w:cs="Arial"/>
        </w:rPr>
      </w:pPr>
      <w:r>
        <w:rPr>
          <w:rFonts w:ascii="Arial" w:eastAsia="Arial" w:hAnsi="Arial" w:cs="Arial"/>
        </w:rPr>
        <w:t>Gramuglio, María Teresa: “El realismo y sus destiempos en la literatura argentina”, en M. T. Gramuglio (Dir</w:t>
      </w:r>
      <w:r w:rsidR="007572BD">
        <w:rPr>
          <w:rFonts w:ascii="Arial" w:eastAsia="Arial" w:hAnsi="Arial" w:cs="Arial"/>
        </w:rPr>
        <w:t>.</w:t>
      </w:r>
      <w:r>
        <w:rPr>
          <w:rFonts w:ascii="Arial" w:eastAsia="Arial" w:hAnsi="Arial" w:cs="Arial"/>
        </w:rPr>
        <w:t xml:space="preserve">): </w:t>
      </w:r>
      <w:r>
        <w:rPr>
          <w:rFonts w:ascii="Arial" w:eastAsia="Arial" w:hAnsi="Arial" w:cs="Arial"/>
          <w:i/>
        </w:rPr>
        <w:t>Historia crítica de la literatura argentina</w:t>
      </w:r>
      <w:r w:rsidR="00842822">
        <w:rPr>
          <w:rFonts w:ascii="Arial" w:eastAsia="Arial" w:hAnsi="Arial" w:cs="Arial"/>
          <w:i/>
        </w:rPr>
        <w:t xml:space="preserve">, </w:t>
      </w:r>
      <w:r w:rsidR="00842822" w:rsidRPr="00842822">
        <w:rPr>
          <w:rFonts w:ascii="Arial" w:eastAsia="Arial" w:hAnsi="Arial" w:cs="Arial"/>
          <w:iCs/>
        </w:rPr>
        <w:t>op.</w:t>
      </w:r>
      <w:r w:rsidR="00842822">
        <w:rPr>
          <w:rFonts w:ascii="Arial" w:eastAsia="Arial" w:hAnsi="Arial" w:cs="Arial"/>
          <w:iCs/>
        </w:rPr>
        <w:t xml:space="preserve"> </w:t>
      </w:r>
      <w:r w:rsidR="00842822" w:rsidRPr="00842822">
        <w:rPr>
          <w:rFonts w:ascii="Arial" w:eastAsia="Arial" w:hAnsi="Arial" w:cs="Arial"/>
          <w:iCs/>
        </w:rPr>
        <w:t>Cit</w:t>
      </w:r>
      <w:r>
        <w:rPr>
          <w:rFonts w:ascii="Arial" w:eastAsia="Arial" w:hAnsi="Arial" w:cs="Arial"/>
        </w:rPr>
        <w:t>.</w:t>
      </w:r>
    </w:p>
    <w:p w14:paraId="3A3DBE99" w14:textId="4377D7DF" w:rsidR="000C35B3" w:rsidRDefault="00D07317" w:rsidP="000C35B3">
      <w:pPr>
        <w:spacing w:after="120"/>
        <w:jc w:val="both"/>
        <w:rPr>
          <w:rFonts w:ascii="Arial" w:eastAsia="Arial" w:hAnsi="Arial" w:cs="Arial"/>
        </w:rPr>
      </w:pPr>
      <w:r>
        <w:rPr>
          <w:rFonts w:ascii="Arial" w:eastAsia="Arial" w:hAnsi="Arial" w:cs="Arial"/>
        </w:rPr>
        <w:t>---------------------------------</w:t>
      </w:r>
      <w:r w:rsidR="000C35B3">
        <w:rPr>
          <w:rFonts w:ascii="Arial" w:eastAsia="Arial" w:hAnsi="Arial" w:cs="Arial"/>
        </w:rPr>
        <w:t xml:space="preserve">: </w:t>
      </w:r>
      <w:r w:rsidR="000C35B3">
        <w:rPr>
          <w:rFonts w:ascii="Arial" w:eastAsia="Arial" w:hAnsi="Arial" w:cs="Arial"/>
          <w:i/>
        </w:rPr>
        <w:t xml:space="preserve">Nacionalismo y cosmopolitismo en la literatura argentina, </w:t>
      </w:r>
      <w:r w:rsidR="000C35B3">
        <w:rPr>
          <w:rFonts w:ascii="Arial" w:eastAsia="Arial" w:hAnsi="Arial" w:cs="Arial"/>
        </w:rPr>
        <w:t>Editorial Municipal de Rosario, 2014.</w:t>
      </w:r>
    </w:p>
    <w:p w14:paraId="6DC5C07E" w14:textId="469E99CC" w:rsidR="000C35B3" w:rsidRDefault="000C35B3" w:rsidP="000C35B3">
      <w:pPr>
        <w:spacing w:after="120"/>
        <w:jc w:val="both"/>
        <w:rPr>
          <w:rFonts w:ascii="Arial" w:eastAsia="Arial" w:hAnsi="Arial" w:cs="Arial"/>
        </w:rPr>
      </w:pPr>
      <w:r>
        <w:rPr>
          <w:rFonts w:ascii="Arial" w:eastAsia="Arial" w:hAnsi="Arial" w:cs="Arial"/>
        </w:rPr>
        <w:t>Goloboff, Mario: “Roberto Arlt: la máquina literaria”</w:t>
      </w:r>
      <w:r w:rsidR="00842822">
        <w:rPr>
          <w:rFonts w:ascii="Arial" w:eastAsia="Arial" w:hAnsi="Arial" w:cs="Arial"/>
        </w:rPr>
        <w:t>, en:</w:t>
      </w:r>
      <w:r>
        <w:rPr>
          <w:rFonts w:ascii="Arial" w:eastAsia="Arial" w:hAnsi="Arial" w:cs="Arial"/>
        </w:rPr>
        <w:t xml:space="preserve"> </w:t>
      </w:r>
      <w:r>
        <w:rPr>
          <w:rFonts w:ascii="Arial" w:eastAsia="Arial" w:hAnsi="Arial" w:cs="Arial"/>
          <w:i/>
        </w:rPr>
        <w:t>Revista de Literaturas Modernas</w:t>
      </w:r>
      <w:r>
        <w:rPr>
          <w:rFonts w:ascii="Arial" w:eastAsia="Arial" w:hAnsi="Arial" w:cs="Arial"/>
        </w:rPr>
        <w:t>. N°32</w:t>
      </w:r>
      <w:r w:rsidR="00842822">
        <w:rPr>
          <w:rFonts w:ascii="Arial" w:eastAsia="Arial" w:hAnsi="Arial" w:cs="Arial"/>
        </w:rPr>
        <w:t>,</w:t>
      </w:r>
      <w:r>
        <w:rPr>
          <w:rFonts w:ascii="Arial" w:eastAsia="Arial" w:hAnsi="Arial" w:cs="Arial"/>
        </w:rPr>
        <w:t xml:space="preserve"> 2002. </w:t>
      </w:r>
    </w:p>
    <w:p w14:paraId="5676A040" w14:textId="7D14989C" w:rsidR="000C35B3" w:rsidRDefault="000C35B3" w:rsidP="000C35B3">
      <w:pPr>
        <w:spacing w:after="120"/>
        <w:jc w:val="both"/>
        <w:rPr>
          <w:rFonts w:ascii="Arial" w:eastAsia="Arial" w:hAnsi="Arial" w:cs="Arial"/>
        </w:rPr>
      </w:pPr>
      <w:r>
        <w:rPr>
          <w:rFonts w:ascii="Arial" w:eastAsia="Arial" w:hAnsi="Arial" w:cs="Arial"/>
        </w:rPr>
        <w:t>---------------------: “Borges y el gaucho”</w:t>
      </w:r>
      <w:r w:rsidR="00842822">
        <w:rPr>
          <w:rFonts w:ascii="Arial" w:eastAsia="Arial" w:hAnsi="Arial" w:cs="Arial"/>
        </w:rPr>
        <w:t>, en:</w:t>
      </w:r>
      <w:r>
        <w:rPr>
          <w:rFonts w:ascii="Arial" w:eastAsia="Arial" w:hAnsi="Arial" w:cs="Arial"/>
        </w:rPr>
        <w:t xml:space="preserve"> </w:t>
      </w:r>
      <w:r w:rsidRPr="00842822">
        <w:rPr>
          <w:rFonts w:ascii="Arial" w:eastAsia="Arial" w:hAnsi="Arial" w:cs="Arial"/>
          <w:i/>
        </w:rPr>
        <w:t>Revista de Literaturas Modernas</w:t>
      </w:r>
      <w:r w:rsidR="00842822">
        <w:rPr>
          <w:rFonts w:ascii="Arial" w:eastAsia="Arial" w:hAnsi="Arial" w:cs="Arial"/>
        </w:rPr>
        <w:t>,</w:t>
      </w:r>
      <w:r w:rsidRPr="00842822">
        <w:rPr>
          <w:rFonts w:ascii="Arial" w:eastAsia="Arial" w:hAnsi="Arial" w:cs="Arial"/>
        </w:rPr>
        <w:t xml:space="preserve"> N°29</w:t>
      </w:r>
      <w:r w:rsidR="00842822">
        <w:rPr>
          <w:rFonts w:ascii="Arial" w:eastAsia="Arial" w:hAnsi="Arial" w:cs="Arial"/>
        </w:rPr>
        <w:t>,</w:t>
      </w:r>
      <w:r>
        <w:rPr>
          <w:rFonts w:ascii="Arial" w:eastAsia="Arial" w:hAnsi="Arial" w:cs="Arial"/>
        </w:rPr>
        <w:t xml:space="preserve"> 1999.</w:t>
      </w:r>
    </w:p>
    <w:p w14:paraId="1FEEA878" w14:textId="029D1877" w:rsidR="000C35B3" w:rsidRDefault="000C35B3" w:rsidP="000C35B3">
      <w:pPr>
        <w:spacing w:after="120"/>
        <w:jc w:val="both"/>
        <w:rPr>
          <w:rFonts w:ascii="Arial" w:eastAsia="Arial" w:hAnsi="Arial" w:cs="Arial"/>
        </w:rPr>
      </w:pPr>
      <w:r>
        <w:rPr>
          <w:rFonts w:ascii="Arial" w:eastAsia="Arial" w:hAnsi="Arial" w:cs="Arial"/>
        </w:rPr>
        <w:t>Ludmer, Josefina: “A propósito de íconos nacionales: Borges”. Disponible en</w:t>
      </w:r>
      <w:r w:rsidR="00842822">
        <w:rPr>
          <w:rFonts w:ascii="Arial" w:eastAsia="Arial" w:hAnsi="Arial" w:cs="Arial"/>
        </w:rPr>
        <w:t xml:space="preserve"> web en</w:t>
      </w:r>
      <w:r>
        <w:rPr>
          <w:rFonts w:ascii="Arial" w:eastAsia="Arial" w:hAnsi="Arial" w:cs="Arial"/>
        </w:rPr>
        <w:t xml:space="preserve">: </w:t>
      </w:r>
      <w:hyperlink r:id="rId10" w:history="1">
        <w:r>
          <w:rPr>
            <w:rStyle w:val="Hipervnculo"/>
            <w:rFonts w:ascii="Arial" w:hAnsi="Arial"/>
          </w:rPr>
          <w:t>http://www.lehman.cuny.edu/ciberletras/v04/ludmer.html</w:t>
        </w:r>
      </w:hyperlink>
      <w:r>
        <w:rPr>
          <w:rFonts w:ascii="Arial" w:eastAsia="Arial" w:hAnsi="Arial" w:cs="Arial"/>
        </w:rPr>
        <w:t>.</w:t>
      </w:r>
    </w:p>
    <w:p w14:paraId="21C1C8AE" w14:textId="77777777" w:rsidR="000C35B3" w:rsidRDefault="000C35B3" w:rsidP="000C35B3">
      <w:pPr>
        <w:spacing w:after="120"/>
        <w:jc w:val="both"/>
        <w:rPr>
          <w:rFonts w:ascii="Arial" w:eastAsia="Arial" w:hAnsi="Arial" w:cs="Arial"/>
        </w:rPr>
      </w:pPr>
      <w:r>
        <w:rPr>
          <w:rFonts w:ascii="Arial" w:eastAsia="Arial" w:hAnsi="Arial" w:cs="Arial"/>
        </w:rPr>
        <w:t xml:space="preserve">Masotta, Oscar: </w:t>
      </w:r>
      <w:r>
        <w:rPr>
          <w:rFonts w:ascii="Arial" w:eastAsia="Arial" w:hAnsi="Arial" w:cs="Arial"/>
          <w:i/>
        </w:rPr>
        <w:t>Sexo y traición en Roberto Arlt</w:t>
      </w:r>
      <w:r>
        <w:rPr>
          <w:rFonts w:ascii="Arial" w:eastAsia="Arial" w:hAnsi="Arial" w:cs="Arial"/>
        </w:rPr>
        <w:t>, Centro Editor de América Latina, Buenos Aires, 1982.</w:t>
      </w:r>
    </w:p>
    <w:p w14:paraId="62E611C0" w14:textId="526C77CE" w:rsidR="00D07317" w:rsidRDefault="00D07317" w:rsidP="000C35B3">
      <w:pPr>
        <w:spacing w:after="120"/>
        <w:jc w:val="both"/>
        <w:rPr>
          <w:rFonts w:ascii="Arial" w:eastAsia="Arial" w:hAnsi="Arial" w:cs="Arial"/>
        </w:rPr>
      </w:pPr>
      <w:r>
        <w:rPr>
          <w:rFonts w:ascii="Arial" w:eastAsia="Arial" w:hAnsi="Arial" w:cs="Arial"/>
        </w:rPr>
        <w:t xml:space="preserve">Muschietti, Delfina: “Storni y Borges: la vanguardia en disputa”, en: </w:t>
      </w:r>
      <w:r w:rsidRPr="00D07317">
        <w:rPr>
          <w:rFonts w:ascii="Arial" w:eastAsia="Arial" w:hAnsi="Arial" w:cs="Arial"/>
          <w:i/>
          <w:iCs/>
        </w:rPr>
        <w:t>Hispamérica: revista de literatura</w:t>
      </w:r>
      <w:r w:rsidRPr="00D07317">
        <w:rPr>
          <w:rFonts w:ascii="Arial" w:eastAsia="Arial" w:hAnsi="Arial" w:cs="Arial"/>
        </w:rPr>
        <w:t>, Nº 95, 2003, págs. 21-44</w:t>
      </w:r>
      <w:r>
        <w:rPr>
          <w:rFonts w:ascii="Arial" w:eastAsia="Arial" w:hAnsi="Arial" w:cs="Arial"/>
        </w:rPr>
        <w:t>.</w:t>
      </w:r>
    </w:p>
    <w:p w14:paraId="223C80D2" w14:textId="6CE6876B" w:rsidR="000C35B3" w:rsidRDefault="000C35B3" w:rsidP="000C35B3">
      <w:pPr>
        <w:spacing w:after="120"/>
        <w:jc w:val="both"/>
        <w:rPr>
          <w:rFonts w:ascii="Arial" w:eastAsia="Arial" w:hAnsi="Arial" w:cs="Arial"/>
        </w:rPr>
      </w:pPr>
      <w:r>
        <w:rPr>
          <w:rFonts w:ascii="Arial" w:eastAsia="Arial" w:hAnsi="Arial" w:cs="Arial"/>
        </w:rPr>
        <w:t xml:space="preserve">Piglia, Ricardo: “Sobre Arlt” en </w:t>
      </w:r>
      <w:r>
        <w:rPr>
          <w:rFonts w:ascii="Arial" w:eastAsia="Arial" w:hAnsi="Arial" w:cs="Arial"/>
          <w:i/>
        </w:rPr>
        <w:t>Crítica y ficción</w:t>
      </w:r>
      <w:r>
        <w:rPr>
          <w:rFonts w:ascii="Arial" w:eastAsia="Arial" w:hAnsi="Arial" w:cs="Arial"/>
        </w:rPr>
        <w:t>, Siglo Veinte, Buenos Aires, 1993.</w:t>
      </w:r>
    </w:p>
    <w:p w14:paraId="0626C851" w14:textId="77777777" w:rsidR="000C35B3" w:rsidRDefault="000C35B3" w:rsidP="000C35B3">
      <w:pPr>
        <w:spacing w:after="120"/>
        <w:jc w:val="both"/>
        <w:rPr>
          <w:rFonts w:ascii="Arial" w:eastAsia="Arial" w:hAnsi="Arial" w:cs="Arial"/>
        </w:rPr>
      </w:pPr>
      <w:r>
        <w:rPr>
          <w:rFonts w:ascii="Arial" w:eastAsia="Arial" w:hAnsi="Arial" w:cs="Arial"/>
        </w:rPr>
        <w:t xml:space="preserve">-------------------: “Ideología y ficción en Borges” en Grupo de investigación de literatura argentina de la UBA (Comp.): </w:t>
      </w:r>
      <w:r>
        <w:rPr>
          <w:rFonts w:ascii="Arial" w:eastAsia="Arial" w:hAnsi="Arial" w:cs="Arial"/>
          <w:i/>
        </w:rPr>
        <w:t>Ficciones argentinas. Antología de lecturas críticas</w:t>
      </w:r>
      <w:r>
        <w:rPr>
          <w:rFonts w:ascii="Arial" w:eastAsia="Arial" w:hAnsi="Arial" w:cs="Arial"/>
        </w:rPr>
        <w:t>, Norma, Buenos Aires, 2004.</w:t>
      </w:r>
    </w:p>
    <w:p w14:paraId="61833E6F" w14:textId="3CF39CD3" w:rsidR="00D07317" w:rsidRPr="00762606" w:rsidRDefault="00D07317" w:rsidP="00D07317">
      <w:pPr>
        <w:spacing w:after="120"/>
        <w:jc w:val="both"/>
        <w:rPr>
          <w:rFonts w:ascii="Arial" w:eastAsia="Arial" w:hAnsi="Arial" w:cs="Arial"/>
        </w:rPr>
      </w:pPr>
      <w:r>
        <w:rPr>
          <w:rFonts w:ascii="Arial" w:eastAsia="Arial" w:hAnsi="Arial" w:cs="Arial"/>
        </w:rPr>
        <w:t>Podlubne, Judith: “Introducción”</w:t>
      </w:r>
      <w:r w:rsidR="00762606">
        <w:rPr>
          <w:rFonts w:ascii="Arial" w:eastAsia="Arial" w:hAnsi="Arial" w:cs="Arial"/>
        </w:rPr>
        <w:t>,</w:t>
      </w:r>
      <w:r>
        <w:rPr>
          <w:rFonts w:ascii="Arial" w:eastAsia="Arial" w:hAnsi="Arial" w:cs="Arial"/>
        </w:rPr>
        <w:t xml:space="preserve"> en: </w:t>
      </w:r>
      <w:r>
        <w:rPr>
          <w:rFonts w:ascii="Arial" w:eastAsia="Arial" w:hAnsi="Arial" w:cs="Arial"/>
          <w:i/>
          <w:iCs/>
        </w:rPr>
        <w:t xml:space="preserve">Escritores de Sur. </w:t>
      </w:r>
      <w:r w:rsidRPr="00D07317">
        <w:rPr>
          <w:rFonts w:ascii="Arial" w:eastAsia="Arial" w:hAnsi="Arial" w:cs="Arial"/>
          <w:i/>
          <w:iCs/>
        </w:rPr>
        <w:t>los inicios literarios de José Bianco y</w:t>
      </w:r>
      <w:r>
        <w:rPr>
          <w:rFonts w:ascii="Arial" w:eastAsia="Arial" w:hAnsi="Arial" w:cs="Arial"/>
          <w:i/>
          <w:iCs/>
        </w:rPr>
        <w:t xml:space="preserve"> </w:t>
      </w:r>
      <w:r w:rsidRPr="00762606">
        <w:rPr>
          <w:rFonts w:ascii="Arial" w:eastAsia="Arial" w:hAnsi="Arial" w:cs="Arial"/>
          <w:i/>
          <w:iCs/>
        </w:rPr>
        <w:t>Silvina Ocampo</w:t>
      </w:r>
      <w:r w:rsidRPr="00762606">
        <w:rPr>
          <w:rFonts w:ascii="Arial" w:eastAsia="Arial" w:hAnsi="Arial" w:cs="Arial"/>
        </w:rPr>
        <w:t xml:space="preserve">, Rosario, Beatriz Viterbo Editora, </w:t>
      </w:r>
      <w:r w:rsidR="00762606">
        <w:rPr>
          <w:rFonts w:ascii="Arial" w:eastAsia="Arial" w:hAnsi="Arial" w:cs="Arial"/>
        </w:rPr>
        <w:t>2011.</w:t>
      </w:r>
    </w:p>
    <w:p w14:paraId="74A09637" w14:textId="42CEC8D7" w:rsidR="00D07317" w:rsidRDefault="00D07317" w:rsidP="00762606">
      <w:pPr>
        <w:spacing w:after="120"/>
        <w:jc w:val="both"/>
        <w:rPr>
          <w:rFonts w:ascii="Arial" w:eastAsia="Arial" w:hAnsi="Arial" w:cs="Arial"/>
        </w:rPr>
      </w:pPr>
      <w:r>
        <w:rPr>
          <w:rFonts w:ascii="Arial" w:eastAsia="Arial" w:hAnsi="Arial" w:cs="Arial"/>
        </w:rPr>
        <w:t xml:space="preserve">Prieto, Martín: “Capítulo 8” y “Capítulo 9”, en: </w:t>
      </w:r>
      <w:r>
        <w:rPr>
          <w:rFonts w:ascii="Arial" w:eastAsia="Arial" w:hAnsi="Arial" w:cs="Arial"/>
          <w:i/>
          <w:iCs/>
        </w:rPr>
        <w:t>Breve historia de la literatura argentina</w:t>
      </w:r>
      <w:r>
        <w:rPr>
          <w:rFonts w:ascii="Arial" w:eastAsia="Arial" w:hAnsi="Arial" w:cs="Arial"/>
        </w:rPr>
        <w:t>, Buenos Aires, Taurus, 2006.</w:t>
      </w:r>
    </w:p>
    <w:p w14:paraId="11FBC8A2" w14:textId="6B726EDE" w:rsidR="00762606" w:rsidRPr="00D07317" w:rsidRDefault="00762606" w:rsidP="00762606">
      <w:pPr>
        <w:spacing w:after="120"/>
        <w:jc w:val="both"/>
        <w:rPr>
          <w:rFonts w:ascii="Arial" w:eastAsia="Arial" w:hAnsi="Arial" w:cs="Arial"/>
        </w:rPr>
      </w:pPr>
      <w:r>
        <w:rPr>
          <w:rFonts w:ascii="Arial" w:eastAsia="Arial" w:hAnsi="Arial" w:cs="Arial"/>
        </w:rPr>
        <w:t xml:space="preserve">Sarlo, Beatriz: “Borges, una poética de la ficción”, en: Sylvia Saítta (Directora): </w:t>
      </w:r>
      <w:r>
        <w:rPr>
          <w:rFonts w:ascii="Arial" w:eastAsia="Arial" w:hAnsi="Arial" w:cs="Arial"/>
          <w:i/>
        </w:rPr>
        <w:t>Historia crítica de la literatura argentina. Volumen 9: El oficio se afirma</w:t>
      </w:r>
      <w:r>
        <w:rPr>
          <w:rFonts w:ascii="Arial" w:eastAsia="Arial" w:hAnsi="Arial" w:cs="Arial"/>
        </w:rPr>
        <w:t>, Emecé, Buenos Aires, 2004.</w:t>
      </w:r>
    </w:p>
    <w:p w14:paraId="18DF7E9B" w14:textId="148F88E4" w:rsidR="00BC50A2" w:rsidRDefault="00BC50A2" w:rsidP="00BC50A2">
      <w:pPr>
        <w:spacing w:after="120"/>
        <w:jc w:val="both"/>
        <w:rPr>
          <w:rFonts w:ascii="Arial" w:eastAsia="Arial" w:hAnsi="Arial" w:cs="Arial"/>
        </w:rPr>
      </w:pPr>
      <w:r>
        <w:rPr>
          <w:rFonts w:ascii="Arial" w:eastAsia="Arial" w:hAnsi="Arial" w:cs="Arial"/>
        </w:rPr>
        <w:t>Viñas, David: “Gauchos judíos y xenofobia”, en: Revista de la Universidad de México 18, nro. 3, 1962. Páginas 14 a 19.</w:t>
      </w:r>
    </w:p>
    <w:p w14:paraId="5108B61B" w14:textId="77777777" w:rsidR="00BC50A2" w:rsidRDefault="00BC50A2" w:rsidP="00BC50A2">
      <w:pPr>
        <w:spacing w:after="120"/>
        <w:jc w:val="both"/>
        <w:rPr>
          <w:rFonts w:ascii="Arial" w:hAnsi="Arial" w:cs="Arial"/>
        </w:rPr>
      </w:pPr>
    </w:p>
    <w:p w14:paraId="563F13AE" w14:textId="77777777" w:rsidR="00BC50A2" w:rsidRPr="00BC50A2" w:rsidRDefault="00BC50A2" w:rsidP="00BC50A2">
      <w:pPr>
        <w:spacing w:after="120"/>
        <w:jc w:val="both"/>
        <w:rPr>
          <w:rFonts w:ascii="Arial" w:hAnsi="Arial" w:cs="Arial"/>
          <w:b/>
        </w:rPr>
      </w:pPr>
      <w:r>
        <w:rPr>
          <w:rFonts w:ascii="Arial" w:hAnsi="Arial" w:cs="Arial"/>
          <w:b/>
        </w:rPr>
        <w:t>Unidad II - Bibliografía complementaria:</w:t>
      </w:r>
    </w:p>
    <w:p w14:paraId="6562A637" w14:textId="710689E2" w:rsidR="00D07317" w:rsidRDefault="00D07317" w:rsidP="00BC50A2">
      <w:pPr>
        <w:spacing w:after="120"/>
        <w:jc w:val="both"/>
        <w:rPr>
          <w:rFonts w:ascii="Arial" w:eastAsia="Arial" w:hAnsi="Arial" w:cs="Arial"/>
        </w:rPr>
      </w:pPr>
      <w:r>
        <w:rPr>
          <w:rFonts w:ascii="Arial" w:eastAsia="Arial" w:hAnsi="Arial" w:cs="Arial"/>
        </w:rPr>
        <w:t xml:space="preserve">Contreras, Sandra: “Discusiones sobre el realismo en la literatura argentina contemporánea”, en: </w:t>
      </w:r>
      <w:r>
        <w:rPr>
          <w:rFonts w:ascii="Arial" w:eastAsia="Arial" w:hAnsi="Arial" w:cs="Arial"/>
          <w:i/>
        </w:rPr>
        <w:t xml:space="preserve">Revista Orbis Tertius. </w:t>
      </w:r>
      <w:r>
        <w:rPr>
          <w:rFonts w:ascii="Arial" w:eastAsia="Arial" w:hAnsi="Arial" w:cs="Arial"/>
        </w:rPr>
        <w:t>Año XI, N°12. 2006.</w:t>
      </w:r>
    </w:p>
    <w:p w14:paraId="4CE2ED4D" w14:textId="70345DC3" w:rsidR="00BC50A2" w:rsidRDefault="00BC50A2" w:rsidP="00BC50A2">
      <w:pPr>
        <w:spacing w:after="120"/>
        <w:jc w:val="both"/>
        <w:rPr>
          <w:rFonts w:ascii="Arial" w:eastAsia="Arial" w:hAnsi="Arial" w:cs="Arial"/>
        </w:rPr>
      </w:pPr>
      <w:r>
        <w:rPr>
          <w:rFonts w:ascii="Arial" w:eastAsia="Arial" w:hAnsi="Arial" w:cs="Arial"/>
        </w:rPr>
        <w:t>Jitrik, Noé: “Triunfo del realismo”, en</w:t>
      </w:r>
      <w:r w:rsidR="00D07317">
        <w:rPr>
          <w:rFonts w:ascii="Arial" w:eastAsia="Arial" w:hAnsi="Arial" w:cs="Arial"/>
        </w:rPr>
        <w:t>:</w:t>
      </w:r>
      <w:r>
        <w:rPr>
          <w:rFonts w:ascii="Arial" w:eastAsia="Arial" w:hAnsi="Arial" w:cs="Arial"/>
        </w:rPr>
        <w:t xml:space="preserve"> </w:t>
      </w:r>
      <w:r>
        <w:rPr>
          <w:rFonts w:ascii="Arial" w:eastAsia="Arial" w:hAnsi="Arial" w:cs="Arial"/>
          <w:i/>
        </w:rPr>
        <w:t>Panorama histórico de la literatura argentina</w:t>
      </w:r>
      <w:r>
        <w:rPr>
          <w:rFonts w:ascii="Arial" w:eastAsia="Arial" w:hAnsi="Arial" w:cs="Arial"/>
        </w:rPr>
        <w:t>, El Ateneo, Buenos Aires, 2009.</w:t>
      </w:r>
    </w:p>
    <w:p w14:paraId="38B67CD0" w14:textId="77777777" w:rsidR="00BC50A2" w:rsidRPr="00063114" w:rsidRDefault="00BC50A2" w:rsidP="00BC50A2">
      <w:pPr>
        <w:spacing w:after="120"/>
        <w:jc w:val="both"/>
        <w:rPr>
          <w:rFonts w:ascii="Arial" w:hAnsi="Arial" w:cs="Arial"/>
        </w:rPr>
      </w:pPr>
      <w:r w:rsidRPr="00063114">
        <w:rPr>
          <w:rFonts w:ascii="Arial" w:hAnsi="Arial" w:cs="Arial"/>
        </w:rPr>
        <w:lastRenderedPageBreak/>
        <w:t xml:space="preserve">Prieto, Adolfo: </w:t>
      </w:r>
      <w:r w:rsidRPr="00063114">
        <w:rPr>
          <w:rFonts w:ascii="Arial" w:hAnsi="Arial" w:cs="Arial"/>
          <w:i/>
        </w:rPr>
        <w:t>El discurso criollista en la formación de la Argentina moderna.</w:t>
      </w:r>
      <w:r w:rsidRPr="00063114">
        <w:rPr>
          <w:rFonts w:ascii="Arial" w:hAnsi="Arial" w:cs="Arial"/>
        </w:rPr>
        <w:t xml:space="preserve"> Primera parte: “Conformación de los campos de lectura: 1880-1910”, Editorial Sudamericana, Buenos Aires, 1988.</w:t>
      </w:r>
    </w:p>
    <w:p w14:paraId="4BDF093C" w14:textId="5F2381B8" w:rsidR="00202E8B" w:rsidRDefault="00202E8B" w:rsidP="00BC50A2">
      <w:pPr>
        <w:spacing w:after="120"/>
        <w:jc w:val="both"/>
        <w:rPr>
          <w:rFonts w:ascii="Arial" w:eastAsia="Arial" w:hAnsi="Arial" w:cs="Arial"/>
        </w:rPr>
      </w:pPr>
      <w:r>
        <w:rPr>
          <w:rFonts w:ascii="Arial" w:eastAsia="Arial" w:hAnsi="Arial" w:cs="Arial"/>
        </w:rPr>
        <w:t>Billorou, M. J., Rodríguez, A. M. y Sánchez, L.: “La democracia radical (1916-1930), en</w:t>
      </w:r>
      <w:r w:rsidR="00D07317">
        <w:rPr>
          <w:rFonts w:ascii="Arial" w:eastAsia="Arial" w:hAnsi="Arial" w:cs="Arial"/>
        </w:rPr>
        <w:t>:</w:t>
      </w:r>
      <w:r>
        <w:rPr>
          <w:rFonts w:ascii="Arial" w:eastAsia="Arial" w:hAnsi="Arial" w:cs="Arial"/>
        </w:rPr>
        <w:t xml:space="preserve"> </w:t>
      </w:r>
      <w:r>
        <w:rPr>
          <w:rFonts w:ascii="Arial" w:eastAsia="Arial" w:hAnsi="Arial" w:cs="Arial"/>
          <w:i/>
        </w:rPr>
        <w:t>De la oligarquía roquista al peronismo</w:t>
      </w:r>
      <w:r>
        <w:rPr>
          <w:rFonts w:ascii="Arial" w:eastAsia="Arial" w:hAnsi="Arial" w:cs="Arial"/>
        </w:rPr>
        <w:t xml:space="preserve"> (1880-1955), Eudeba, Buenos Aires, 2002.</w:t>
      </w:r>
    </w:p>
    <w:p w14:paraId="46721C30" w14:textId="0120B745" w:rsidR="00C653D7" w:rsidRDefault="00C653D7" w:rsidP="00BC50A2">
      <w:pPr>
        <w:spacing w:after="120"/>
        <w:jc w:val="both"/>
        <w:rPr>
          <w:rFonts w:ascii="Arial" w:eastAsia="Arial" w:hAnsi="Arial" w:cs="Arial"/>
        </w:rPr>
      </w:pPr>
      <w:r>
        <w:rPr>
          <w:rFonts w:ascii="Arial" w:eastAsia="Arial" w:hAnsi="Arial" w:cs="Arial"/>
        </w:rPr>
        <w:t>De Diego, José Luis: “La novela de aprendizaje en Argentina”, en</w:t>
      </w:r>
      <w:r w:rsidR="00D07317">
        <w:rPr>
          <w:rFonts w:ascii="Arial" w:eastAsia="Arial" w:hAnsi="Arial" w:cs="Arial"/>
        </w:rPr>
        <w:t>:</w:t>
      </w:r>
      <w:r>
        <w:rPr>
          <w:rFonts w:ascii="Arial" w:eastAsia="Arial" w:hAnsi="Arial" w:cs="Arial"/>
        </w:rPr>
        <w:t xml:space="preserve"> </w:t>
      </w:r>
      <w:r>
        <w:rPr>
          <w:rFonts w:ascii="Arial" w:eastAsia="Arial" w:hAnsi="Arial" w:cs="Arial"/>
          <w:i/>
        </w:rPr>
        <w:t xml:space="preserve">La verdad sospechosa: ensayos sobre literatura argentina y teoría literaria, </w:t>
      </w:r>
      <w:r>
        <w:rPr>
          <w:rFonts w:ascii="Arial" w:eastAsia="Arial" w:hAnsi="Arial" w:cs="Arial"/>
        </w:rPr>
        <w:t>Al margen, La Plata, 2006.</w:t>
      </w:r>
    </w:p>
    <w:p w14:paraId="0E1D45D7" w14:textId="28A76C87" w:rsidR="00D07317" w:rsidRPr="00D07317" w:rsidRDefault="00D07317" w:rsidP="00BC50A2">
      <w:pPr>
        <w:spacing w:after="120"/>
        <w:jc w:val="both"/>
        <w:rPr>
          <w:rFonts w:ascii="Arial" w:eastAsia="Arial" w:hAnsi="Arial" w:cs="Arial"/>
        </w:rPr>
      </w:pPr>
      <w:r w:rsidRPr="00D07317">
        <w:rPr>
          <w:rFonts w:ascii="Arial" w:eastAsia="Arial" w:hAnsi="Arial" w:cs="Arial"/>
        </w:rPr>
        <w:t>García Helder, Daniel y o</w:t>
      </w:r>
      <w:r>
        <w:rPr>
          <w:rFonts w:ascii="Arial" w:eastAsia="Arial" w:hAnsi="Arial" w:cs="Arial"/>
        </w:rPr>
        <w:t xml:space="preserve">tros: “Dossier Alfonsina Storni”, en: </w:t>
      </w:r>
      <w:r>
        <w:rPr>
          <w:rFonts w:ascii="Arial" w:eastAsia="Arial" w:hAnsi="Arial" w:cs="Arial"/>
          <w:i/>
          <w:iCs/>
        </w:rPr>
        <w:t>Diario de Poesía</w:t>
      </w:r>
      <w:r>
        <w:rPr>
          <w:rFonts w:ascii="Arial" w:eastAsia="Arial" w:hAnsi="Arial" w:cs="Arial"/>
        </w:rPr>
        <w:t>, Año 5, N°23, julio de 1992.</w:t>
      </w:r>
    </w:p>
    <w:p w14:paraId="22B02BAA" w14:textId="263D0609" w:rsidR="00202E8B" w:rsidRDefault="00202E8B" w:rsidP="00BC50A2">
      <w:pPr>
        <w:spacing w:after="120"/>
        <w:jc w:val="both"/>
        <w:rPr>
          <w:rFonts w:ascii="Arial" w:eastAsia="Arial" w:hAnsi="Arial" w:cs="Arial"/>
        </w:rPr>
      </w:pPr>
      <w:r w:rsidRPr="00D07317">
        <w:rPr>
          <w:rFonts w:ascii="Arial" w:eastAsia="Arial" w:hAnsi="Arial" w:cs="Arial"/>
          <w:lang w:val="pt-BR"/>
        </w:rPr>
        <w:t xml:space="preserve">Gregorich, Luis: </w:t>
      </w:r>
      <w:r w:rsidRPr="00D07317">
        <w:rPr>
          <w:rFonts w:ascii="Arial" w:eastAsia="Arial" w:hAnsi="Arial" w:cs="Arial"/>
          <w:i/>
          <w:lang w:val="pt-BR"/>
        </w:rPr>
        <w:t xml:space="preserve">La novela moderna. </w:t>
      </w:r>
      <w:r>
        <w:rPr>
          <w:rFonts w:ascii="Arial" w:eastAsia="Arial" w:hAnsi="Arial" w:cs="Arial"/>
          <w:i/>
        </w:rPr>
        <w:t>Roberto Arlt</w:t>
      </w:r>
      <w:r>
        <w:rPr>
          <w:rFonts w:ascii="Arial" w:eastAsia="Arial" w:hAnsi="Arial" w:cs="Arial"/>
        </w:rPr>
        <w:t>, en La historia de la literatura argentina, Centro Editor de América Latina, Buenos Aires, 1981 (2da edición).</w:t>
      </w:r>
    </w:p>
    <w:p w14:paraId="5B87E482" w14:textId="77777777" w:rsidR="000D012D" w:rsidRDefault="000D012D" w:rsidP="00BC50A2">
      <w:pPr>
        <w:spacing w:after="120"/>
        <w:jc w:val="both"/>
        <w:rPr>
          <w:rFonts w:ascii="Arial" w:eastAsia="Arial" w:hAnsi="Arial" w:cs="Arial"/>
        </w:rPr>
      </w:pPr>
      <w:r>
        <w:rPr>
          <w:rFonts w:ascii="Arial" w:eastAsia="Arial" w:hAnsi="Arial" w:cs="Arial"/>
        </w:rPr>
        <w:t xml:space="preserve">Jitrik, Noé: </w:t>
      </w:r>
      <w:r>
        <w:rPr>
          <w:rFonts w:ascii="Arial" w:eastAsia="Arial" w:hAnsi="Arial" w:cs="Arial"/>
          <w:i/>
        </w:rPr>
        <w:t>Ricardo Güiraldes</w:t>
      </w:r>
      <w:r>
        <w:rPr>
          <w:rFonts w:ascii="Arial" w:eastAsia="Arial" w:hAnsi="Arial" w:cs="Arial"/>
        </w:rPr>
        <w:t xml:space="preserve">, en </w:t>
      </w:r>
      <w:r>
        <w:rPr>
          <w:rFonts w:ascii="Arial" w:eastAsia="Arial" w:hAnsi="Arial" w:cs="Arial"/>
          <w:i/>
        </w:rPr>
        <w:t>La historia de la literatura argentina</w:t>
      </w:r>
      <w:r>
        <w:rPr>
          <w:rFonts w:ascii="Arial" w:eastAsia="Arial" w:hAnsi="Arial" w:cs="Arial"/>
        </w:rPr>
        <w:t>, Centro Editor de América Latina, Buenos Aires, 1980</w:t>
      </w:r>
      <w:r w:rsidR="00CD7C0C">
        <w:rPr>
          <w:rFonts w:ascii="Arial" w:eastAsia="Arial" w:hAnsi="Arial" w:cs="Arial"/>
        </w:rPr>
        <w:t xml:space="preserve"> (</w:t>
      </w:r>
      <w:r>
        <w:rPr>
          <w:rFonts w:ascii="Arial" w:eastAsia="Arial" w:hAnsi="Arial" w:cs="Arial"/>
        </w:rPr>
        <w:t>2ª edición</w:t>
      </w:r>
      <w:r w:rsidR="00CD7C0C">
        <w:rPr>
          <w:rFonts w:ascii="Arial" w:eastAsia="Arial" w:hAnsi="Arial" w:cs="Arial"/>
        </w:rPr>
        <w:t>)</w:t>
      </w:r>
      <w:r>
        <w:rPr>
          <w:rFonts w:ascii="Arial" w:eastAsia="Arial" w:hAnsi="Arial" w:cs="Arial"/>
        </w:rPr>
        <w:t>.</w:t>
      </w:r>
    </w:p>
    <w:p w14:paraId="07564192" w14:textId="77777777" w:rsidR="000D012D" w:rsidRDefault="000D012D" w:rsidP="00BC50A2">
      <w:pPr>
        <w:spacing w:after="120"/>
        <w:jc w:val="both"/>
        <w:rPr>
          <w:rFonts w:ascii="Arial" w:eastAsia="Arial" w:hAnsi="Arial" w:cs="Arial"/>
        </w:rPr>
      </w:pPr>
      <w:r>
        <w:rPr>
          <w:rFonts w:ascii="Arial" w:eastAsia="Arial" w:hAnsi="Arial" w:cs="Arial"/>
        </w:rPr>
        <w:t xml:space="preserve">Pezzoni, Enrique: “Memoria, actuación y habla en un texto de Roberto Arlt”, en </w:t>
      </w:r>
      <w:r>
        <w:rPr>
          <w:rFonts w:ascii="Arial" w:eastAsia="Arial" w:hAnsi="Arial" w:cs="Arial"/>
          <w:i/>
        </w:rPr>
        <w:t>El texto y sus voces</w:t>
      </w:r>
      <w:r>
        <w:rPr>
          <w:rFonts w:ascii="Arial" w:eastAsia="Arial" w:hAnsi="Arial" w:cs="Arial"/>
        </w:rPr>
        <w:t>, Sudamericana, Buenos Aires, 1986</w:t>
      </w:r>
      <w:r w:rsidR="00CD7C0C">
        <w:rPr>
          <w:rFonts w:ascii="Arial" w:eastAsia="Arial" w:hAnsi="Arial" w:cs="Arial"/>
        </w:rPr>
        <w:t>.</w:t>
      </w:r>
    </w:p>
    <w:p w14:paraId="16E46C77" w14:textId="77777777" w:rsidR="00762606" w:rsidRDefault="00762606" w:rsidP="00BC50A2">
      <w:pPr>
        <w:spacing w:after="120"/>
        <w:jc w:val="both"/>
        <w:rPr>
          <w:rFonts w:ascii="Arial" w:eastAsia="Arial" w:hAnsi="Arial" w:cs="Arial"/>
        </w:rPr>
      </w:pPr>
      <w:r>
        <w:rPr>
          <w:rFonts w:ascii="Arial" w:eastAsia="Arial" w:hAnsi="Arial" w:cs="Arial"/>
        </w:rPr>
        <w:t>Podlubne, Judith: “</w:t>
      </w:r>
      <w:r w:rsidRPr="00762606">
        <w:rPr>
          <w:rFonts w:ascii="Arial" w:eastAsia="Arial" w:hAnsi="Arial" w:cs="Arial"/>
        </w:rPr>
        <w:t>Silvina Ocampo:</w:t>
      </w:r>
      <w:r>
        <w:rPr>
          <w:rFonts w:ascii="Arial" w:eastAsia="Arial" w:hAnsi="Arial" w:cs="Arial"/>
        </w:rPr>
        <w:t xml:space="preserve"> </w:t>
      </w:r>
      <w:r w:rsidRPr="00762606">
        <w:rPr>
          <w:rFonts w:ascii="Arial" w:eastAsia="Arial" w:hAnsi="Arial" w:cs="Arial"/>
        </w:rPr>
        <w:t>una inocencia soberana</w:t>
      </w:r>
      <w:r>
        <w:rPr>
          <w:rFonts w:ascii="Arial" w:eastAsia="Arial" w:hAnsi="Arial" w:cs="Arial"/>
        </w:rPr>
        <w:t xml:space="preserve">”, en: </w:t>
      </w:r>
      <w:r>
        <w:rPr>
          <w:rFonts w:ascii="Arial" w:eastAsia="Arial" w:hAnsi="Arial" w:cs="Arial"/>
          <w:i/>
          <w:iCs/>
        </w:rPr>
        <w:t xml:space="preserve">Escritores de Sur. </w:t>
      </w:r>
      <w:r w:rsidRPr="00D07317">
        <w:rPr>
          <w:rFonts w:ascii="Arial" w:eastAsia="Arial" w:hAnsi="Arial" w:cs="Arial"/>
          <w:i/>
          <w:iCs/>
        </w:rPr>
        <w:t>los inicios literarios de José Bianco y</w:t>
      </w:r>
      <w:r>
        <w:rPr>
          <w:rFonts w:ascii="Arial" w:eastAsia="Arial" w:hAnsi="Arial" w:cs="Arial"/>
          <w:i/>
          <w:iCs/>
        </w:rPr>
        <w:t xml:space="preserve"> </w:t>
      </w:r>
      <w:r w:rsidRPr="00762606">
        <w:rPr>
          <w:rFonts w:ascii="Arial" w:eastAsia="Arial" w:hAnsi="Arial" w:cs="Arial"/>
          <w:i/>
          <w:iCs/>
        </w:rPr>
        <w:t>Silvina Ocampo</w:t>
      </w:r>
      <w:r w:rsidRPr="00762606">
        <w:rPr>
          <w:rFonts w:ascii="Arial" w:eastAsia="Arial" w:hAnsi="Arial" w:cs="Arial"/>
        </w:rPr>
        <w:t xml:space="preserve">, Rosario, Beatriz Viterbo Editora, </w:t>
      </w:r>
      <w:r>
        <w:rPr>
          <w:rFonts w:ascii="Arial" w:eastAsia="Arial" w:hAnsi="Arial" w:cs="Arial"/>
        </w:rPr>
        <w:t>2011.</w:t>
      </w:r>
    </w:p>
    <w:p w14:paraId="131E3890" w14:textId="7B2A0A92" w:rsidR="000D012D" w:rsidRDefault="000D012D" w:rsidP="00BC50A2">
      <w:pPr>
        <w:spacing w:after="120"/>
        <w:jc w:val="both"/>
        <w:rPr>
          <w:rFonts w:ascii="Arial" w:eastAsia="Arial" w:hAnsi="Arial" w:cs="Arial"/>
          <w:b/>
        </w:rPr>
      </w:pPr>
      <w:r>
        <w:rPr>
          <w:rFonts w:ascii="Arial" w:eastAsia="Arial" w:hAnsi="Arial" w:cs="Arial"/>
        </w:rPr>
        <w:t>Prieto, Adolfo: “Pr</w:t>
      </w:r>
      <w:r w:rsidR="00CD7C0C">
        <w:rPr>
          <w:rFonts w:ascii="Arial" w:eastAsia="Arial" w:hAnsi="Arial" w:cs="Arial"/>
        </w:rPr>
        <w:t>ó</w:t>
      </w:r>
      <w:r w:rsidR="000D181C">
        <w:rPr>
          <w:rFonts w:ascii="Arial" w:eastAsia="Arial" w:hAnsi="Arial" w:cs="Arial"/>
        </w:rPr>
        <w:t>l</w:t>
      </w:r>
      <w:r>
        <w:rPr>
          <w:rFonts w:ascii="Arial" w:eastAsia="Arial" w:hAnsi="Arial" w:cs="Arial"/>
        </w:rPr>
        <w:t xml:space="preserve">ogo” en </w:t>
      </w:r>
      <w:r>
        <w:rPr>
          <w:rFonts w:ascii="Arial" w:eastAsia="Arial" w:hAnsi="Arial" w:cs="Arial"/>
          <w:i/>
        </w:rPr>
        <w:t>Antología de Boedo y Florida</w:t>
      </w:r>
      <w:r>
        <w:rPr>
          <w:rFonts w:ascii="Arial" w:eastAsia="Arial" w:hAnsi="Arial" w:cs="Arial"/>
        </w:rPr>
        <w:t>. Selección y Prólogo de Adolfo Prieto</w:t>
      </w:r>
      <w:r w:rsidR="00CD7C0C">
        <w:rPr>
          <w:rFonts w:ascii="Arial" w:eastAsia="Arial" w:hAnsi="Arial" w:cs="Arial"/>
        </w:rPr>
        <w:t>,</w:t>
      </w:r>
      <w:r>
        <w:rPr>
          <w:rFonts w:ascii="Arial" w:eastAsia="Arial" w:hAnsi="Arial" w:cs="Arial"/>
        </w:rPr>
        <w:t xml:space="preserve"> U</w:t>
      </w:r>
      <w:r w:rsidR="00CD7C0C">
        <w:rPr>
          <w:rFonts w:ascii="Arial" w:eastAsia="Arial" w:hAnsi="Arial" w:cs="Arial"/>
        </w:rPr>
        <w:t xml:space="preserve">niversidad </w:t>
      </w:r>
      <w:r>
        <w:rPr>
          <w:rFonts w:ascii="Arial" w:eastAsia="Arial" w:hAnsi="Arial" w:cs="Arial"/>
        </w:rPr>
        <w:t>N</w:t>
      </w:r>
      <w:r w:rsidR="00CD7C0C">
        <w:rPr>
          <w:rFonts w:ascii="Arial" w:eastAsia="Arial" w:hAnsi="Arial" w:cs="Arial"/>
        </w:rPr>
        <w:t xml:space="preserve">acional de </w:t>
      </w:r>
      <w:r>
        <w:rPr>
          <w:rFonts w:ascii="Arial" w:eastAsia="Arial" w:hAnsi="Arial" w:cs="Arial"/>
        </w:rPr>
        <w:t>C</w:t>
      </w:r>
      <w:r w:rsidR="00CD7C0C">
        <w:rPr>
          <w:rFonts w:ascii="Arial" w:eastAsia="Arial" w:hAnsi="Arial" w:cs="Arial"/>
        </w:rPr>
        <w:t>órdoba,</w:t>
      </w:r>
      <w:r>
        <w:rPr>
          <w:rFonts w:ascii="Arial" w:eastAsia="Arial" w:hAnsi="Arial" w:cs="Arial"/>
        </w:rPr>
        <w:t xml:space="preserve"> 1964</w:t>
      </w:r>
      <w:r w:rsidR="00CD7C0C">
        <w:rPr>
          <w:rFonts w:ascii="Arial" w:eastAsia="Arial" w:hAnsi="Arial" w:cs="Arial"/>
        </w:rPr>
        <w:t>.</w:t>
      </w:r>
    </w:p>
    <w:p w14:paraId="2B562818" w14:textId="77777777" w:rsidR="00762606" w:rsidRDefault="00762606" w:rsidP="00BC50A2">
      <w:pPr>
        <w:spacing w:after="120"/>
        <w:jc w:val="both"/>
        <w:rPr>
          <w:rFonts w:ascii="Arial" w:eastAsia="Arial" w:hAnsi="Arial" w:cs="Arial"/>
        </w:rPr>
      </w:pPr>
      <w:r>
        <w:rPr>
          <w:rFonts w:ascii="Arial" w:eastAsia="Arial" w:hAnsi="Arial" w:cs="Arial"/>
        </w:rPr>
        <w:t xml:space="preserve">Retamoso, Roberto: “Lenguaje y escritura en Roberto Arlt”, en: Revista </w:t>
      </w:r>
      <w:r w:rsidRPr="00762606">
        <w:rPr>
          <w:rFonts w:ascii="Arial" w:eastAsia="Arial" w:hAnsi="Arial" w:cs="Arial"/>
          <w:i/>
          <w:iCs/>
        </w:rPr>
        <w:t>La Trama en la Comunicación</w:t>
      </w:r>
      <w:r>
        <w:rPr>
          <w:rFonts w:ascii="Arial" w:eastAsia="Arial" w:hAnsi="Arial" w:cs="Arial"/>
        </w:rPr>
        <w:t>, Volumen 8, Rosario, 2003.</w:t>
      </w:r>
    </w:p>
    <w:p w14:paraId="66ED680F" w14:textId="6BE4C7B8" w:rsidR="00762606" w:rsidRDefault="00762606" w:rsidP="00BC50A2">
      <w:pPr>
        <w:spacing w:after="120"/>
        <w:jc w:val="both"/>
        <w:rPr>
          <w:rFonts w:ascii="Arial" w:eastAsia="Arial" w:hAnsi="Arial" w:cs="Arial"/>
        </w:rPr>
      </w:pPr>
      <w:r>
        <w:rPr>
          <w:rFonts w:ascii="Arial" w:eastAsia="Arial" w:hAnsi="Arial" w:cs="Arial"/>
        </w:rPr>
        <w:t xml:space="preserve">Sarlo, Beatriz: </w:t>
      </w:r>
      <w:r>
        <w:rPr>
          <w:rFonts w:ascii="Arial" w:eastAsia="Arial" w:hAnsi="Arial" w:cs="Arial"/>
          <w:i/>
          <w:iCs/>
        </w:rPr>
        <w:t>Una modernidad periférica. Buenos Aires 1920 y 1930,</w:t>
      </w:r>
      <w:r>
        <w:rPr>
          <w:rFonts w:ascii="Arial" w:eastAsia="Arial" w:hAnsi="Arial" w:cs="Arial"/>
        </w:rPr>
        <w:t xml:space="preserve"> Bs. As., Siglo XXI, 1988 / reedición 2020. </w:t>
      </w:r>
    </w:p>
    <w:p w14:paraId="096C9A79" w14:textId="31CB7FAA" w:rsidR="00202E8B" w:rsidRDefault="00202E8B" w:rsidP="00BC50A2">
      <w:pPr>
        <w:spacing w:after="120"/>
        <w:jc w:val="both"/>
      </w:pPr>
      <w:r>
        <w:rPr>
          <w:rFonts w:ascii="Arial" w:eastAsia="Arial" w:hAnsi="Arial" w:cs="Arial"/>
        </w:rPr>
        <w:t xml:space="preserve">Zubieta, Ana María: “El discurso del Astrólogo”, en </w:t>
      </w:r>
      <w:r>
        <w:rPr>
          <w:rFonts w:ascii="Arial" w:eastAsia="Arial" w:hAnsi="Arial" w:cs="Arial"/>
          <w:i/>
        </w:rPr>
        <w:t>El discurso narrativo arltiano. Intertextualidad, grotesco y utopía</w:t>
      </w:r>
      <w:r>
        <w:rPr>
          <w:rFonts w:ascii="Arial" w:eastAsia="Arial" w:hAnsi="Arial" w:cs="Arial"/>
        </w:rPr>
        <w:t>, Hachette, Buenos Aires, 1987.</w:t>
      </w:r>
    </w:p>
    <w:p w14:paraId="266EC33D" w14:textId="77777777" w:rsidR="000C35B3" w:rsidRDefault="000C35B3" w:rsidP="00BC50A2">
      <w:pPr>
        <w:spacing w:after="120"/>
        <w:jc w:val="both"/>
        <w:rPr>
          <w:rFonts w:ascii="Arial" w:eastAsia="Arial" w:hAnsi="Arial" w:cs="Arial"/>
          <w:b/>
        </w:rPr>
      </w:pPr>
    </w:p>
    <w:p w14:paraId="2375EC27" w14:textId="0C1D5936" w:rsidR="00B15F7F" w:rsidRDefault="000D012D" w:rsidP="00BC50A2">
      <w:pPr>
        <w:spacing w:after="120"/>
        <w:jc w:val="both"/>
        <w:rPr>
          <w:rFonts w:ascii="Arial" w:eastAsia="Arial" w:hAnsi="Arial" w:cs="Arial"/>
          <w:u w:val="single"/>
        </w:rPr>
      </w:pPr>
      <w:r>
        <w:rPr>
          <w:rFonts w:ascii="Arial" w:eastAsia="Arial" w:hAnsi="Arial" w:cs="Arial"/>
          <w:b/>
        </w:rPr>
        <w:t xml:space="preserve">Unidad </w:t>
      </w:r>
      <w:r w:rsidR="00B15F7F">
        <w:rPr>
          <w:rFonts w:ascii="Arial" w:eastAsia="Arial" w:hAnsi="Arial" w:cs="Arial"/>
          <w:b/>
        </w:rPr>
        <w:t>I</w:t>
      </w:r>
      <w:r w:rsidR="00B54E3C">
        <w:rPr>
          <w:rFonts w:ascii="Arial" w:eastAsia="Arial" w:hAnsi="Arial" w:cs="Arial"/>
          <w:b/>
        </w:rPr>
        <w:t>II</w:t>
      </w:r>
      <w:r w:rsidR="00C653D7">
        <w:rPr>
          <w:rFonts w:ascii="Arial" w:eastAsia="Arial" w:hAnsi="Arial" w:cs="Arial"/>
          <w:b/>
        </w:rPr>
        <w:t xml:space="preserve"> - </w:t>
      </w:r>
      <w:r>
        <w:rPr>
          <w:rFonts w:ascii="Arial" w:eastAsia="Arial" w:hAnsi="Arial" w:cs="Arial"/>
          <w:b/>
        </w:rPr>
        <w:t>Bibliografía de lectura obligatoria</w:t>
      </w:r>
      <w:r w:rsidR="00C653D7">
        <w:rPr>
          <w:rFonts w:ascii="Arial" w:eastAsia="Arial" w:hAnsi="Arial" w:cs="Arial"/>
          <w:b/>
        </w:rPr>
        <w:t>:</w:t>
      </w:r>
    </w:p>
    <w:p w14:paraId="7DF14D69" w14:textId="6E939F31" w:rsidR="000D012D" w:rsidRPr="00842822" w:rsidRDefault="007572BD" w:rsidP="00BC50A2">
      <w:pPr>
        <w:spacing w:after="120"/>
        <w:jc w:val="both"/>
        <w:rPr>
          <w:rFonts w:ascii="Arial" w:eastAsia="Arial" w:hAnsi="Arial" w:cs="Arial"/>
          <w:lang w:val="pt-BR"/>
        </w:rPr>
      </w:pPr>
      <w:r w:rsidRPr="00842822">
        <w:rPr>
          <w:rFonts w:ascii="Arial" w:eastAsia="Arial" w:hAnsi="Arial" w:cs="Arial"/>
          <w:u w:val="single"/>
          <w:lang w:val="pt-BR"/>
        </w:rPr>
        <w:t>Obras l</w:t>
      </w:r>
      <w:r w:rsidR="000D012D" w:rsidRPr="00842822">
        <w:rPr>
          <w:rFonts w:ascii="Arial" w:eastAsia="Arial" w:hAnsi="Arial" w:cs="Arial"/>
          <w:u w:val="single"/>
          <w:lang w:val="pt-BR"/>
        </w:rPr>
        <w:t>iteraria</w:t>
      </w:r>
      <w:r w:rsidRPr="00842822">
        <w:rPr>
          <w:rFonts w:ascii="Arial" w:eastAsia="Arial" w:hAnsi="Arial" w:cs="Arial"/>
          <w:u w:val="single"/>
          <w:lang w:val="pt-BR"/>
        </w:rPr>
        <w:t>s</w:t>
      </w:r>
      <w:r w:rsidR="00C653D7" w:rsidRPr="00842822">
        <w:rPr>
          <w:rFonts w:ascii="Arial" w:eastAsia="Arial" w:hAnsi="Arial" w:cs="Arial"/>
          <w:u w:val="single"/>
          <w:lang w:val="pt-BR"/>
        </w:rPr>
        <w:t>:</w:t>
      </w:r>
    </w:p>
    <w:p w14:paraId="0E34216E" w14:textId="366994E3" w:rsidR="005E0380" w:rsidRDefault="005E0380" w:rsidP="005E0380">
      <w:pPr>
        <w:spacing w:after="120"/>
        <w:jc w:val="both"/>
        <w:rPr>
          <w:rFonts w:ascii="Arial" w:eastAsia="Arial" w:hAnsi="Arial" w:cs="Arial"/>
        </w:rPr>
      </w:pPr>
      <w:r w:rsidRPr="005E0380">
        <w:rPr>
          <w:rFonts w:ascii="Arial" w:eastAsia="Arial" w:hAnsi="Arial" w:cs="Arial"/>
        </w:rPr>
        <w:t>Cortázar, Julio: Rayuela (1963).</w:t>
      </w:r>
    </w:p>
    <w:p w14:paraId="1B51477B" w14:textId="08AE0617" w:rsidR="005E0380" w:rsidRPr="005E0380" w:rsidRDefault="005E0380" w:rsidP="005E0380">
      <w:pPr>
        <w:spacing w:after="120"/>
        <w:jc w:val="both"/>
        <w:rPr>
          <w:rFonts w:ascii="Arial" w:eastAsia="Arial" w:hAnsi="Arial" w:cs="Arial"/>
        </w:rPr>
      </w:pPr>
      <w:r>
        <w:rPr>
          <w:rFonts w:ascii="Arial" w:eastAsia="Arial" w:hAnsi="Arial" w:cs="Arial"/>
        </w:rPr>
        <w:t xml:space="preserve">Correa, Nicolás: </w:t>
      </w:r>
      <w:r w:rsidRPr="005E0380">
        <w:rPr>
          <w:rFonts w:ascii="Arial" w:eastAsia="Arial" w:hAnsi="Arial" w:cs="Arial"/>
          <w:i/>
        </w:rPr>
        <w:t>Heroína</w:t>
      </w:r>
      <w:r>
        <w:rPr>
          <w:rFonts w:ascii="Arial" w:eastAsia="Arial" w:hAnsi="Arial" w:cs="Arial"/>
          <w:i/>
        </w:rPr>
        <w:t xml:space="preserve">. La guerra gaucha </w:t>
      </w:r>
      <w:r>
        <w:rPr>
          <w:rFonts w:ascii="Arial" w:eastAsia="Arial" w:hAnsi="Arial" w:cs="Arial"/>
        </w:rPr>
        <w:t xml:space="preserve">(2018) </w:t>
      </w:r>
      <w:r w:rsidRPr="005E0380">
        <w:rPr>
          <w:rFonts w:ascii="Arial" w:eastAsia="Arial" w:hAnsi="Arial" w:cs="Arial"/>
          <w:i/>
        </w:rPr>
        <w:t xml:space="preserve"> </w:t>
      </w:r>
      <w:r w:rsidRPr="005E0380">
        <w:rPr>
          <w:rFonts w:ascii="Arial" w:eastAsia="Arial" w:hAnsi="Arial" w:cs="Arial"/>
        </w:rPr>
        <w:t xml:space="preserve"> </w:t>
      </w:r>
    </w:p>
    <w:p w14:paraId="00F33462" w14:textId="2C3228BB" w:rsidR="005E0380" w:rsidRPr="005E0380" w:rsidRDefault="005E0380" w:rsidP="005E0380">
      <w:pPr>
        <w:spacing w:after="120"/>
        <w:jc w:val="both"/>
        <w:rPr>
          <w:rFonts w:ascii="Arial" w:eastAsia="Arial" w:hAnsi="Arial" w:cs="Arial"/>
        </w:rPr>
      </w:pPr>
      <w:r w:rsidRPr="005E0380">
        <w:rPr>
          <w:rFonts w:ascii="Arial" w:eastAsia="Arial" w:hAnsi="Arial" w:cs="Arial"/>
        </w:rPr>
        <w:t>Fernández, Macedonio: Museo de la Novela de la Eterna (1967).</w:t>
      </w:r>
    </w:p>
    <w:p w14:paraId="0D2D48A7"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Firpo, Norberto: Cuerpo a tierra (1983)</w:t>
      </w:r>
    </w:p>
    <w:p w14:paraId="1D48F93A"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lastRenderedPageBreak/>
        <w:t>Flores, Val: Una lengua cosida de relámpagos (2019)</w:t>
      </w:r>
    </w:p>
    <w:p w14:paraId="138DDAC9"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Fogwill, Rodolfo Los Pichiciegos (1882/83)</w:t>
      </w:r>
    </w:p>
    <w:p w14:paraId="440F0F66"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 xml:space="preserve">Kamenszain, Tamara: “Narrarse a sí misma – Versificar la otra” en Una Intimidad inofensiva (2016) </w:t>
      </w:r>
    </w:p>
    <w:p w14:paraId="10CE8AFF"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 El libro de Tamar (2018)</w:t>
      </w:r>
    </w:p>
    <w:p w14:paraId="5EB706A4"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 xml:space="preserve">Molloy, Silvia: Desarticulaciones (2010) </w:t>
      </w:r>
    </w:p>
    <w:p w14:paraId="2E86AFA6"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 xml:space="preserve">------------------: Vivir entre lenguas (2016) </w:t>
      </w:r>
    </w:p>
    <w:p w14:paraId="000D46A1" w14:textId="77777777" w:rsidR="005E0380" w:rsidRPr="005E0380" w:rsidRDefault="005E0380" w:rsidP="005E0380">
      <w:pPr>
        <w:spacing w:after="120"/>
        <w:jc w:val="both"/>
        <w:rPr>
          <w:rFonts w:ascii="Arial" w:eastAsia="Arial" w:hAnsi="Arial" w:cs="Arial"/>
        </w:rPr>
      </w:pPr>
      <w:r w:rsidRPr="005E0380">
        <w:rPr>
          <w:rFonts w:ascii="Arial" w:eastAsia="Arial" w:hAnsi="Arial" w:cs="Arial"/>
        </w:rPr>
        <w:t>Puig, Manuel: La traición de Rita Hayworth (1968).</w:t>
      </w:r>
    </w:p>
    <w:p w14:paraId="505ED27D" w14:textId="185B415E" w:rsidR="007572BD" w:rsidRPr="005E0380" w:rsidRDefault="005E0380" w:rsidP="005E0380">
      <w:pPr>
        <w:spacing w:after="120"/>
        <w:jc w:val="both"/>
        <w:rPr>
          <w:rFonts w:ascii="Arial" w:eastAsia="Arial" w:hAnsi="Arial" w:cs="Arial"/>
        </w:rPr>
      </w:pPr>
      <w:r w:rsidRPr="005E0380">
        <w:rPr>
          <w:rFonts w:ascii="Arial" w:eastAsia="Arial" w:hAnsi="Arial" w:cs="Arial"/>
        </w:rPr>
        <w:t>Walsh, Rodolfo: Operación Masacre (1957-1969).</w:t>
      </w:r>
    </w:p>
    <w:p w14:paraId="7DBB7B3D" w14:textId="77173525" w:rsidR="000D012D" w:rsidRDefault="007572BD" w:rsidP="00BC50A2">
      <w:pPr>
        <w:spacing w:after="120"/>
        <w:jc w:val="both"/>
        <w:rPr>
          <w:rFonts w:ascii="Arial" w:eastAsia="Arial" w:hAnsi="Arial" w:cs="Arial"/>
        </w:rPr>
      </w:pPr>
      <w:r>
        <w:rPr>
          <w:rFonts w:ascii="Arial" w:eastAsia="Arial" w:hAnsi="Arial" w:cs="Arial"/>
          <w:u w:val="single"/>
        </w:rPr>
        <w:t>Bibliografía c</w:t>
      </w:r>
      <w:r w:rsidR="000D012D">
        <w:rPr>
          <w:rFonts w:ascii="Arial" w:eastAsia="Arial" w:hAnsi="Arial" w:cs="Arial"/>
          <w:u w:val="single"/>
        </w:rPr>
        <w:t>rítica</w:t>
      </w:r>
      <w:r w:rsidR="00F44F0A">
        <w:rPr>
          <w:rFonts w:ascii="Arial" w:eastAsia="Arial" w:hAnsi="Arial" w:cs="Arial"/>
          <w:u w:val="single"/>
        </w:rPr>
        <w:t>:</w:t>
      </w:r>
    </w:p>
    <w:p w14:paraId="46ED2325" w14:textId="77777777" w:rsidR="00842822" w:rsidRDefault="00842822" w:rsidP="00842822">
      <w:pPr>
        <w:spacing w:after="120"/>
        <w:jc w:val="both"/>
        <w:rPr>
          <w:rFonts w:ascii="Arial" w:eastAsia="Arial" w:hAnsi="Arial" w:cs="Arial"/>
        </w:rPr>
      </w:pPr>
      <w:r>
        <w:rPr>
          <w:rFonts w:ascii="Arial" w:eastAsia="Arial" w:hAnsi="Arial" w:cs="Arial"/>
        </w:rPr>
        <w:t xml:space="preserve">Amar Sánchez, Ana María: “El género de no ficción: un campo problemático”, en </w:t>
      </w:r>
      <w:r>
        <w:rPr>
          <w:rFonts w:ascii="Arial" w:eastAsia="Arial" w:hAnsi="Arial" w:cs="Arial"/>
          <w:i/>
        </w:rPr>
        <w:t>El relato de los hechos</w:t>
      </w:r>
      <w:r>
        <w:rPr>
          <w:rFonts w:ascii="Arial" w:eastAsia="Arial" w:hAnsi="Arial" w:cs="Arial"/>
        </w:rPr>
        <w:t>, Rosario, Beatriz Viterbo, 1992.</w:t>
      </w:r>
    </w:p>
    <w:p w14:paraId="1C73CE45" w14:textId="126430C4" w:rsidR="000D012D" w:rsidRDefault="000D012D" w:rsidP="00BC50A2">
      <w:pPr>
        <w:spacing w:after="120"/>
        <w:jc w:val="both"/>
        <w:rPr>
          <w:rFonts w:ascii="Arial" w:eastAsia="Arial" w:hAnsi="Arial" w:cs="Arial"/>
        </w:rPr>
      </w:pPr>
      <w:r>
        <w:rPr>
          <w:rFonts w:ascii="Arial" w:eastAsia="Arial" w:hAnsi="Arial" w:cs="Arial"/>
        </w:rPr>
        <w:t xml:space="preserve">Barrenechea, Ana María: “La estructura de </w:t>
      </w:r>
      <w:r>
        <w:rPr>
          <w:rFonts w:ascii="Arial" w:eastAsia="Arial" w:hAnsi="Arial" w:cs="Arial"/>
          <w:i/>
        </w:rPr>
        <w:t xml:space="preserve">Rayuela </w:t>
      </w:r>
      <w:r>
        <w:rPr>
          <w:rFonts w:ascii="Arial" w:eastAsia="Arial" w:hAnsi="Arial" w:cs="Arial"/>
        </w:rPr>
        <w:t xml:space="preserve">de Julio Cortazar”, en </w:t>
      </w:r>
      <w:r>
        <w:rPr>
          <w:rFonts w:ascii="Arial" w:eastAsia="Arial" w:hAnsi="Arial" w:cs="Arial"/>
          <w:i/>
        </w:rPr>
        <w:t>Textos hispanoamericanos</w:t>
      </w:r>
      <w:r>
        <w:rPr>
          <w:rFonts w:ascii="Arial" w:eastAsia="Arial" w:hAnsi="Arial" w:cs="Arial"/>
        </w:rPr>
        <w:t>, Monte Ávila, Buenos Aires, 1978.</w:t>
      </w:r>
    </w:p>
    <w:p w14:paraId="28AF8D8C" w14:textId="3D9F2750" w:rsidR="00842822" w:rsidRPr="00842822" w:rsidRDefault="00842822" w:rsidP="00BC50A2">
      <w:pPr>
        <w:spacing w:after="120"/>
        <w:jc w:val="both"/>
        <w:rPr>
          <w:rFonts w:ascii="Arial" w:eastAsia="Arial" w:hAnsi="Arial" w:cs="Arial"/>
        </w:rPr>
      </w:pPr>
      <w:r>
        <w:rPr>
          <w:rFonts w:ascii="Arial" w:eastAsia="Arial" w:hAnsi="Arial" w:cs="Arial"/>
        </w:rPr>
        <w:t xml:space="preserve">Borinsky, Alicia: “Macedonio: su proyecto novelístico”, en </w:t>
      </w:r>
      <w:r>
        <w:rPr>
          <w:rFonts w:ascii="Arial" w:eastAsia="Arial" w:hAnsi="Arial" w:cs="Arial"/>
          <w:i/>
          <w:iCs/>
        </w:rPr>
        <w:t>Hispamérica: revista de literatura</w:t>
      </w:r>
      <w:r>
        <w:rPr>
          <w:rFonts w:ascii="Arial" w:eastAsia="Arial" w:hAnsi="Arial" w:cs="Arial"/>
        </w:rPr>
        <w:t>, N°1, 1972, pp. 31-48.</w:t>
      </w:r>
    </w:p>
    <w:p w14:paraId="21BCF154" w14:textId="5377D21F" w:rsidR="00202E8B" w:rsidRDefault="00202E8B" w:rsidP="00BC50A2">
      <w:pPr>
        <w:spacing w:after="120"/>
        <w:jc w:val="both"/>
        <w:rPr>
          <w:rFonts w:ascii="Arial" w:eastAsia="Arial" w:hAnsi="Arial" w:cs="Arial"/>
        </w:rPr>
      </w:pPr>
      <w:r>
        <w:rPr>
          <w:rFonts w:ascii="Arial" w:eastAsia="Arial" w:hAnsi="Arial" w:cs="Arial"/>
        </w:rPr>
        <w:t xml:space="preserve">De Diego, J. L.: “La novela argentina (1976 – 1983)”, en </w:t>
      </w:r>
      <w:r w:rsidRPr="00842822">
        <w:rPr>
          <w:rFonts w:ascii="Arial" w:eastAsia="Arial" w:hAnsi="Arial" w:cs="Arial"/>
          <w:bCs/>
          <w:i/>
          <w:iCs/>
        </w:rPr>
        <w:t>Verba Hisp</w:t>
      </w:r>
      <w:r w:rsidR="00842822">
        <w:rPr>
          <w:rFonts w:ascii="Arial" w:eastAsia="Arial" w:hAnsi="Arial" w:cs="Arial"/>
          <w:bCs/>
          <w:i/>
          <w:iCs/>
        </w:rPr>
        <w:t>á</w:t>
      </w:r>
      <w:r w:rsidRPr="00842822">
        <w:rPr>
          <w:rFonts w:ascii="Arial" w:eastAsia="Arial" w:hAnsi="Arial" w:cs="Arial"/>
          <w:bCs/>
          <w:i/>
          <w:iCs/>
        </w:rPr>
        <w:t>nica IV</w:t>
      </w:r>
      <w:r>
        <w:rPr>
          <w:rFonts w:ascii="Arial" w:eastAsia="Arial" w:hAnsi="Arial" w:cs="Arial"/>
        </w:rPr>
        <w:t>, Anuario del Departamento de Lengua y Literatura española de la Facultad de Filosofía y Letras de la Universidad de Ljubljana, Eslovenia, 1994.</w:t>
      </w:r>
    </w:p>
    <w:p w14:paraId="6882E932" w14:textId="77777777" w:rsidR="000D012D" w:rsidRDefault="000D012D" w:rsidP="00BC50A2">
      <w:pPr>
        <w:spacing w:after="120"/>
        <w:jc w:val="both"/>
        <w:rPr>
          <w:rFonts w:ascii="Arial" w:eastAsia="Arial" w:hAnsi="Arial" w:cs="Arial"/>
        </w:rPr>
      </w:pPr>
      <w:r>
        <w:rPr>
          <w:rFonts w:ascii="Arial" w:eastAsia="Arial" w:hAnsi="Arial" w:cs="Arial"/>
        </w:rPr>
        <w:t>Di Marco, José: “</w:t>
      </w:r>
      <w:r>
        <w:rPr>
          <w:rFonts w:ascii="Arial" w:eastAsia="Arial" w:hAnsi="Arial" w:cs="Arial"/>
          <w:i/>
        </w:rPr>
        <w:t xml:space="preserve">Rayuela </w:t>
      </w:r>
      <w:r w:rsidR="00F44F0A">
        <w:rPr>
          <w:rFonts w:ascii="Arial" w:eastAsia="Arial" w:hAnsi="Arial" w:cs="Arial"/>
        </w:rPr>
        <w:t>como obra abierta” [apunte de cátedra].</w:t>
      </w:r>
    </w:p>
    <w:p w14:paraId="01392086" w14:textId="1DB3FF35" w:rsidR="000D012D" w:rsidRDefault="000D012D" w:rsidP="00BC50A2">
      <w:pPr>
        <w:spacing w:after="120"/>
        <w:jc w:val="both"/>
        <w:rPr>
          <w:rFonts w:ascii="Arial" w:eastAsia="Arial" w:hAnsi="Arial" w:cs="Arial"/>
        </w:rPr>
      </w:pPr>
      <w:r>
        <w:rPr>
          <w:rFonts w:ascii="Arial" w:eastAsia="Arial" w:hAnsi="Arial" w:cs="Arial"/>
        </w:rPr>
        <w:t>Pezzoni,</w:t>
      </w:r>
      <w:r w:rsidR="00842822">
        <w:rPr>
          <w:rFonts w:ascii="Arial" w:eastAsia="Arial" w:hAnsi="Arial" w:cs="Arial"/>
        </w:rPr>
        <w:t xml:space="preserve"> E</w:t>
      </w:r>
      <w:r>
        <w:rPr>
          <w:rFonts w:ascii="Arial" w:eastAsia="Arial" w:hAnsi="Arial" w:cs="Arial"/>
        </w:rPr>
        <w:t xml:space="preserve">nrique: “Transgresión y normalización en la narrativa argentina contemporánea [1970]”, en </w:t>
      </w:r>
      <w:r>
        <w:rPr>
          <w:rFonts w:ascii="Arial" w:eastAsia="Arial" w:hAnsi="Arial" w:cs="Arial"/>
          <w:i/>
        </w:rPr>
        <w:t>El texto y sus voces</w:t>
      </w:r>
      <w:r>
        <w:rPr>
          <w:rFonts w:ascii="Arial" w:eastAsia="Arial" w:hAnsi="Arial" w:cs="Arial"/>
        </w:rPr>
        <w:t>, Sudamericana, 1986.</w:t>
      </w:r>
    </w:p>
    <w:p w14:paraId="07A163BD" w14:textId="77777777" w:rsidR="00FB14C4" w:rsidRDefault="00FB14C4" w:rsidP="00BC50A2">
      <w:pPr>
        <w:spacing w:after="120"/>
        <w:jc w:val="both"/>
        <w:rPr>
          <w:rFonts w:ascii="Arial" w:eastAsia="Arial" w:hAnsi="Arial" w:cs="Arial"/>
        </w:rPr>
      </w:pPr>
      <w:r>
        <w:rPr>
          <w:rFonts w:ascii="Arial" w:eastAsia="Arial" w:hAnsi="Arial" w:cs="Arial"/>
        </w:rPr>
        <w:t xml:space="preserve">Speranza, Graciela: “Después del fin de la literatura: del pop art a Manuel Puig”, en </w:t>
      </w:r>
      <w:r>
        <w:rPr>
          <w:rFonts w:ascii="Arial" w:eastAsia="Arial" w:hAnsi="Arial" w:cs="Arial"/>
          <w:i/>
        </w:rPr>
        <w:t>Manuel Puig: después del fin de la literatura</w:t>
      </w:r>
      <w:r>
        <w:rPr>
          <w:rFonts w:ascii="Arial" w:eastAsia="Arial" w:hAnsi="Arial" w:cs="Arial"/>
        </w:rPr>
        <w:t>, Norma, Buenos Aires, 2000.</w:t>
      </w:r>
    </w:p>
    <w:p w14:paraId="557BFFD5" w14:textId="07BE7871" w:rsidR="00FB14C4" w:rsidRDefault="00FB14C4" w:rsidP="00BC50A2">
      <w:pPr>
        <w:spacing w:after="120"/>
        <w:jc w:val="both"/>
        <w:rPr>
          <w:rFonts w:ascii="Arial" w:eastAsia="Arial" w:hAnsi="Arial" w:cs="Arial"/>
          <w:b/>
        </w:rPr>
      </w:pPr>
      <w:r>
        <w:rPr>
          <w:rFonts w:ascii="Arial" w:eastAsia="Arial" w:hAnsi="Arial" w:cs="Arial"/>
        </w:rPr>
        <w:t>Stra</w:t>
      </w:r>
      <w:r w:rsidR="00842822">
        <w:rPr>
          <w:rFonts w:ascii="Arial" w:eastAsia="Arial" w:hAnsi="Arial" w:cs="Arial"/>
        </w:rPr>
        <w:t>t</w:t>
      </w:r>
      <w:r>
        <w:rPr>
          <w:rFonts w:ascii="Arial" w:eastAsia="Arial" w:hAnsi="Arial" w:cs="Arial"/>
        </w:rPr>
        <w:t xml:space="preserve">ta, Isabel: “Vanguardia y </w:t>
      </w:r>
      <w:r>
        <w:rPr>
          <w:rFonts w:ascii="Arial" w:eastAsia="Arial" w:hAnsi="Arial" w:cs="Arial"/>
          <w:i/>
        </w:rPr>
        <w:t>Museo de la novela</w:t>
      </w:r>
      <w:r>
        <w:rPr>
          <w:rFonts w:ascii="Arial" w:eastAsia="Arial" w:hAnsi="Arial" w:cs="Arial"/>
        </w:rPr>
        <w:t>”, en Roberto Ferro (Dir</w:t>
      </w:r>
      <w:r w:rsidR="00842822">
        <w:rPr>
          <w:rFonts w:ascii="Arial" w:eastAsia="Arial" w:hAnsi="Arial" w:cs="Arial"/>
        </w:rPr>
        <w:t>.</w:t>
      </w:r>
      <w:r>
        <w:rPr>
          <w:rFonts w:ascii="Arial" w:eastAsia="Arial" w:hAnsi="Arial" w:cs="Arial"/>
        </w:rPr>
        <w:t>): en</w:t>
      </w:r>
      <w:r>
        <w:rPr>
          <w:rFonts w:ascii="Arial" w:eastAsia="Arial" w:hAnsi="Arial" w:cs="Arial"/>
          <w:i/>
        </w:rPr>
        <w:t xml:space="preserve"> Historia crítica de la literatura argentina. Volumen 8: Macedonio</w:t>
      </w:r>
      <w:r>
        <w:rPr>
          <w:rFonts w:ascii="Arial" w:eastAsia="Arial" w:hAnsi="Arial" w:cs="Arial"/>
        </w:rPr>
        <w:t>, Emecé, Buenos Aires, 2007.</w:t>
      </w:r>
    </w:p>
    <w:p w14:paraId="1112803C" w14:textId="77777777" w:rsidR="00202E8B" w:rsidRDefault="00202E8B" w:rsidP="00BC50A2">
      <w:pPr>
        <w:spacing w:after="120"/>
        <w:jc w:val="both"/>
        <w:rPr>
          <w:rFonts w:ascii="Arial" w:eastAsia="Arial" w:hAnsi="Arial" w:cs="Arial"/>
          <w:b/>
        </w:rPr>
      </w:pPr>
    </w:p>
    <w:p w14:paraId="0DCE4488" w14:textId="77777777" w:rsidR="000D012D" w:rsidRDefault="00B15F7F" w:rsidP="00BC50A2">
      <w:pPr>
        <w:spacing w:after="120"/>
        <w:jc w:val="both"/>
        <w:rPr>
          <w:rFonts w:ascii="Arial" w:eastAsia="Arial" w:hAnsi="Arial" w:cs="Arial"/>
        </w:rPr>
      </w:pPr>
      <w:r>
        <w:rPr>
          <w:rFonts w:ascii="Arial" w:eastAsia="Arial" w:hAnsi="Arial" w:cs="Arial"/>
          <w:b/>
        </w:rPr>
        <w:t>Unidad I</w:t>
      </w:r>
      <w:r w:rsidR="00B54E3C">
        <w:rPr>
          <w:rFonts w:ascii="Arial" w:eastAsia="Arial" w:hAnsi="Arial" w:cs="Arial"/>
          <w:b/>
        </w:rPr>
        <w:t>II</w:t>
      </w:r>
      <w:r>
        <w:rPr>
          <w:rFonts w:ascii="Arial" w:eastAsia="Arial" w:hAnsi="Arial" w:cs="Arial"/>
          <w:b/>
        </w:rPr>
        <w:t xml:space="preserve"> - </w:t>
      </w:r>
      <w:r w:rsidR="000D012D">
        <w:rPr>
          <w:rFonts w:ascii="Arial" w:eastAsia="Arial" w:hAnsi="Arial" w:cs="Arial"/>
          <w:b/>
        </w:rPr>
        <w:t>Bibliografía complementaria</w:t>
      </w:r>
      <w:r w:rsidR="00F44F0A">
        <w:rPr>
          <w:rFonts w:ascii="Arial" w:eastAsia="Arial" w:hAnsi="Arial" w:cs="Arial"/>
          <w:b/>
        </w:rPr>
        <w:t>:</w:t>
      </w:r>
    </w:p>
    <w:p w14:paraId="3D27DADE" w14:textId="22131FD4" w:rsidR="000D012D" w:rsidRDefault="000D012D" w:rsidP="00BC50A2">
      <w:pPr>
        <w:spacing w:after="120"/>
        <w:jc w:val="both"/>
        <w:rPr>
          <w:rFonts w:ascii="Arial" w:eastAsia="Arial" w:hAnsi="Arial" w:cs="Arial"/>
        </w:rPr>
      </w:pPr>
      <w:r>
        <w:rPr>
          <w:rFonts w:ascii="Arial" w:eastAsia="Arial" w:hAnsi="Arial" w:cs="Arial"/>
        </w:rPr>
        <w:t>Dalmaroni, Miguel: “Incidencias y silencios. Narradores del fin del siglo XX, en Roberto Ferro (Dir</w:t>
      </w:r>
      <w:r w:rsidR="00842822">
        <w:rPr>
          <w:rFonts w:ascii="Arial" w:eastAsia="Arial" w:hAnsi="Arial" w:cs="Arial"/>
        </w:rPr>
        <w:t>.</w:t>
      </w:r>
      <w:r>
        <w:rPr>
          <w:rFonts w:ascii="Arial" w:eastAsia="Arial" w:hAnsi="Arial" w:cs="Arial"/>
        </w:rPr>
        <w:t>): en</w:t>
      </w:r>
      <w:r>
        <w:rPr>
          <w:rFonts w:ascii="Arial" w:eastAsia="Arial" w:hAnsi="Arial" w:cs="Arial"/>
          <w:i/>
        </w:rPr>
        <w:t xml:space="preserve"> Historia crítica de la literatura argentina. Volumen 8: Macedonio</w:t>
      </w:r>
      <w:r>
        <w:rPr>
          <w:rFonts w:ascii="Arial" w:eastAsia="Arial" w:hAnsi="Arial" w:cs="Arial"/>
        </w:rPr>
        <w:t>, Emecé, Buenos Aires, 2007.</w:t>
      </w:r>
    </w:p>
    <w:p w14:paraId="3D0438BC" w14:textId="126A18B0" w:rsidR="000D012D" w:rsidRDefault="000D012D" w:rsidP="00BC50A2">
      <w:pPr>
        <w:spacing w:after="120"/>
        <w:jc w:val="both"/>
        <w:rPr>
          <w:rFonts w:ascii="Arial" w:eastAsia="Arial" w:hAnsi="Arial" w:cs="Arial"/>
        </w:rPr>
      </w:pPr>
      <w:r>
        <w:rPr>
          <w:rFonts w:ascii="Arial" w:eastAsia="Arial" w:hAnsi="Arial" w:cs="Arial"/>
        </w:rPr>
        <w:t xml:space="preserve">Jitrik, Noé: “La ‘Novela futura’ de Macedonio Fernández”, en </w:t>
      </w:r>
      <w:r>
        <w:rPr>
          <w:rFonts w:ascii="Arial" w:eastAsia="Arial" w:hAnsi="Arial" w:cs="Arial"/>
          <w:i/>
        </w:rPr>
        <w:t>El fuego de la especie</w:t>
      </w:r>
      <w:r>
        <w:rPr>
          <w:rFonts w:ascii="Arial" w:eastAsia="Arial" w:hAnsi="Arial" w:cs="Arial"/>
        </w:rPr>
        <w:t>, Siglo XXI, Buenos Aires, 1971.</w:t>
      </w:r>
    </w:p>
    <w:p w14:paraId="0B41CE0A" w14:textId="056153AB" w:rsidR="00842822" w:rsidRPr="00842822" w:rsidRDefault="00842822" w:rsidP="00BC50A2">
      <w:pPr>
        <w:spacing w:after="120"/>
        <w:jc w:val="both"/>
        <w:rPr>
          <w:rFonts w:ascii="Arial" w:eastAsia="Arial" w:hAnsi="Arial" w:cs="Arial"/>
        </w:rPr>
      </w:pPr>
      <w:r w:rsidRPr="00842822">
        <w:rPr>
          <w:rFonts w:ascii="Arial" w:eastAsia="Arial" w:hAnsi="Arial" w:cs="Arial"/>
        </w:rPr>
        <w:lastRenderedPageBreak/>
        <w:t xml:space="preserve">Lafforgue, Jorge (Ed.): </w:t>
      </w:r>
      <w:r w:rsidRPr="00842822">
        <w:rPr>
          <w:rFonts w:ascii="Arial" w:eastAsia="Arial" w:hAnsi="Arial" w:cs="Arial"/>
          <w:i/>
          <w:iCs/>
        </w:rPr>
        <w:t>Textos de y sobre Rodolfo Walsh</w:t>
      </w:r>
      <w:r w:rsidRPr="00842822">
        <w:rPr>
          <w:rFonts w:ascii="Arial" w:eastAsia="Arial" w:hAnsi="Arial" w:cs="Arial"/>
        </w:rPr>
        <w:t>,</w:t>
      </w:r>
      <w:r>
        <w:rPr>
          <w:rFonts w:ascii="Arial" w:eastAsia="Arial" w:hAnsi="Arial" w:cs="Arial"/>
        </w:rPr>
        <w:t xml:space="preserve"> Alianza, </w:t>
      </w:r>
      <w:r w:rsidRPr="00842822">
        <w:rPr>
          <w:rFonts w:ascii="Arial" w:eastAsia="Arial" w:hAnsi="Arial" w:cs="Arial"/>
        </w:rPr>
        <w:t>Buenos Aires</w:t>
      </w:r>
      <w:r>
        <w:rPr>
          <w:rFonts w:ascii="Arial" w:eastAsia="Arial" w:hAnsi="Arial" w:cs="Arial"/>
        </w:rPr>
        <w:t xml:space="preserve"> / Madrid, 2000.</w:t>
      </w:r>
    </w:p>
    <w:p w14:paraId="66016614" w14:textId="77777777" w:rsidR="000D012D" w:rsidRDefault="000D012D" w:rsidP="00BC50A2">
      <w:pPr>
        <w:spacing w:after="120"/>
        <w:jc w:val="both"/>
        <w:rPr>
          <w:rFonts w:ascii="Arial" w:eastAsia="Arial" w:hAnsi="Arial" w:cs="Arial"/>
        </w:rPr>
      </w:pPr>
      <w:r>
        <w:rPr>
          <w:rFonts w:ascii="Arial" w:eastAsia="Arial" w:hAnsi="Arial" w:cs="Arial"/>
        </w:rPr>
        <w:t xml:space="preserve">Link, Daniel: “El regreso de Berthe Trépat”, en </w:t>
      </w:r>
      <w:r>
        <w:rPr>
          <w:rFonts w:ascii="Arial" w:eastAsia="Arial" w:hAnsi="Arial" w:cs="Arial"/>
          <w:i/>
        </w:rPr>
        <w:t>Cómo se lee y otras intervenciones</w:t>
      </w:r>
      <w:r>
        <w:rPr>
          <w:rFonts w:ascii="Arial" w:eastAsia="Arial" w:hAnsi="Arial" w:cs="Arial"/>
        </w:rPr>
        <w:t>, Norma, Buenos Aires, 2003.</w:t>
      </w:r>
    </w:p>
    <w:p w14:paraId="311F2E64" w14:textId="42323B16" w:rsidR="00842822" w:rsidRPr="00842822" w:rsidRDefault="00842822" w:rsidP="00842822">
      <w:pPr>
        <w:spacing w:after="120"/>
        <w:jc w:val="both"/>
        <w:rPr>
          <w:rFonts w:ascii="Arial" w:eastAsia="Arial" w:hAnsi="Arial" w:cs="Arial"/>
        </w:rPr>
      </w:pPr>
      <w:r>
        <w:rPr>
          <w:rFonts w:ascii="Arial" w:eastAsia="Arial" w:hAnsi="Arial" w:cs="Arial"/>
        </w:rPr>
        <w:t xml:space="preserve">Panesi, Jorge: “Manuel Puig: las relaciones peligrosas”, en: </w:t>
      </w:r>
      <w:r>
        <w:rPr>
          <w:rFonts w:ascii="Arial" w:eastAsia="Arial" w:hAnsi="Arial" w:cs="Arial"/>
          <w:i/>
          <w:iCs/>
        </w:rPr>
        <w:t xml:space="preserve">Revista Iberoamericana, </w:t>
      </w:r>
      <w:r w:rsidRPr="00842822">
        <w:rPr>
          <w:rFonts w:ascii="Arial" w:eastAsia="Arial" w:hAnsi="Arial" w:cs="Arial"/>
        </w:rPr>
        <w:t>Vol. XLIX, N</w:t>
      </w:r>
      <w:r>
        <w:rPr>
          <w:rFonts w:ascii="Arial" w:eastAsia="Arial" w:hAnsi="Arial" w:cs="Arial"/>
        </w:rPr>
        <w:t>°</w:t>
      </w:r>
      <w:r w:rsidRPr="00842822">
        <w:rPr>
          <w:rFonts w:ascii="Arial" w:eastAsia="Arial" w:hAnsi="Arial" w:cs="Arial"/>
        </w:rPr>
        <w:t xml:space="preserve">125, </w:t>
      </w:r>
      <w:r>
        <w:rPr>
          <w:rFonts w:ascii="Arial" w:eastAsia="Arial" w:hAnsi="Arial" w:cs="Arial"/>
        </w:rPr>
        <w:t>Pittsburg, o</w:t>
      </w:r>
      <w:r w:rsidRPr="00842822">
        <w:rPr>
          <w:rFonts w:ascii="Arial" w:eastAsia="Arial" w:hAnsi="Arial" w:cs="Arial"/>
        </w:rPr>
        <w:t>ctubre-</w:t>
      </w:r>
      <w:r>
        <w:rPr>
          <w:rFonts w:ascii="Arial" w:eastAsia="Arial" w:hAnsi="Arial" w:cs="Arial"/>
        </w:rPr>
        <w:t>d</w:t>
      </w:r>
      <w:r w:rsidRPr="00842822">
        <w:rPr>
          <w:rFonts w:ascii="Arial" w:eastAsia="Arial" w:hAnsi="Arial" w:cs="Arial"/>
        </w:rPr>
        <w:t xml:space="preserve">iciembre </w:t>
      </w:r>
      <w:r>
        <w:rPr>
          <w:rFonts w:ascii="Arial" w:eastAsia="Arial" w:hAnsi="Arial" w:cs="Arial"/>
        </w:rPr>
        <w:t xml:space="preserve">de </w:t>
      </w:r>
      <w:r w:rsidRPr="00842822">
        <w:rPr>
          <w:rFonts w:ascii="Arial" w:eastAsia="Arial" w:hAnsi="Arial" w:cs="Arial"/>
        </w:rPr>
        <w:t>1983</w:t>
      </w:r>
      <w:r>
        <w:rPr>
          <w:rFonts w:ascii="Arial" w:eastAsia="Arial" w:hAnsi="Arial" w:cs="Arial"/>
        </w:rPr>
        <w:t>, pp. 903-917.</w:t>
      </w:r>
    </w:p>
    <w:p w14:paraId="5EB5E8AD" w14:textId="77777777" w:rsidR="00FB14C4" w:rsidRDefault="00FB14C4" w:rsidP="00BC50A2">
      <w:pPr>
        <w:spacing w:after="120"/>
        <w:jc w:val="both"/>
        <w:rPr>
          <w:rFonts w:ascii="Arial" w:eastAsia="Arial" w:hAnsi="Arial" w:cs="Arial"/>
        </w:rPr>
      </w:pPr>
      <w:r>
        <w:rPr>
          <w:rFonts w:ascii="Arial" w:eastAsia="Arial" w:hAnsi="Arial" w:cs="Arial"/>
        </w:rPr>
        <w:t xml:space="preserve">Pauls, Alan: </w:t>
      </w:r>
      <w:r>
        <w:rPr>
          <w:rFonts w:ascii="Arial" w:eastAsia="Arial" w:hAnsi="Arial" w:cs="Arial"/>
          <w:i/>
        </w:rPr>
        <w:t>Manuel Puig y La traición de Rita Hayworth</w:t>
      </w:r>
      <w:r>
        <w:rPr>
          <w:rFonts w:ascii="Arial" w:eastAsia="Arial" w:hAnsi="Arial" w:cs="Arial"/>
        </w:rPr>
        <w:t>, Hachette, Buenos Aires, 1986.</w:t>
      </w:r>
    </w:p>
    <w:p w14:paraId="03AC25C5" w14:textId="77777777" w:rsidR="000D012D" w:rsidRDefault="000D012D" w:rsidP="00BC50A2">
      <w:pPr>
        <w:spacing w:after="120"/>
        <w:jc w:val="both"/>
        <w:rPr>
          <w:rFonts w:ascii="Arial" w:eastAsia="Arial" w:hAnsi="Arial" w:cs="Arial"/>
        </w:rPr>
      </w:pPr>
      <w:r>
        <w:rPr>
          <w:rFonts w:ascii="Arial" w:eastAsia="Arial" w:hAnsi="Arial" w:cs="Arial"/>
        </w:rPr>
        <w:t xml:space="preserve">Prieto, Martín: “Capítulos 10 y 11” de la </w:t>
      </w:r>
      <w:r>
        <w:rPr>
          <w:rFonts w:ascii="Arial" w:eastAsia="Arial" w:hAnsi="Arial" w:cs="Arial"/>
          <w:i/>
        </w:rPr>
        <w:t>Breve historia de la literatura argentina</w:t>
      </w:r>
      <w:r>
        <w:rPr>
          <w:rFonts w:ascii="Arial" w:eastAsia="Arial" w:hAnsi="Arial" w:cs="Arial"/>
        </w:rPr>
        <w:t>, Taurus, Buenos Aires, 2006.</w:t>
      </w:r>
    </w:p>
    <w:p w14:paraId="7E319FC6" w14:textId="7521D782" w:rsidR="000D012D" w:rsidRDefault="000D012D" w:rsidP="00BC50A2">
      <w:pPr>
        <w:spacing w:after="120"/>
        <w:jc w:val="both"/>
        <w:rPr>
          <w:rFonts w:ascii="Arial" w:eastAsia="Arial" w:hAnsi="Arial" w:cs="Arial"/>
        </w:rPr>
      </w:pPr>
      <w:r>
        <w:rPr>
          <w:rFonts w:ascii="Arial" w:eastAsia="Arial" w:hAnsi="Arial" w:cs="Arial"/>
        </w:rPr>
        <w:t>Saít</w:t>
      </w:r>
      <w:r w:rsidR="00842822">
        <w:rPr>
          <w:rFonts w:ascii="Arial" w:eastAsia="Arial" w:hAnsi="Arial" w:cs="Arial"/>
        </w:rPr>
        <w:t>t</w:t>
      </w:r>
      <w:r>
        <w:rPr>
          <w:rFonts w:ascii="Arial" w:eastAsia="Arial" w:hAnsi="Arial" w:cs="Arial"/>
        </w:rPr>
        <w:t xml:space="preserve">a, Sylvia: </w:t>
      </w:r>
      <w:r>
        <w:rPr>
          <w:rFonts w:ascii="Arial" w:eastAsia="Arial" w:hAnsi="Arial" w:cs="Arial"/>
          <w:i/>
        </w:rPr>
        <w:t>El escritor en el bosque de ladrillos</w:t>
      </w:r>
      <w:r>
        <w:rPr>
          <w:rFonts w:ascii="Arial" w:eastAsia="Arial" w:hAnsi="Arial" w:cs="Arial"/>
        </w:rPr>
        <w:t>, Debolsillo, Buenos Aires, 2008.</w:t>
      </w:r>
    </w:p>
    <w:p w14:paraId="50CB6B63" w14:textId="77777777" w:rsidR="000D012D" w:rsidRDefault="000D012D" w:rsidP="00BC50A2">
      <w:pPr>
        <w:spacing w:after="120"/>
        <w:jc w:val="both"/>
        <w:rPr>
          <w:rFonts w:ascii="Arial" w:eastAsia="Arial" w:hAnsi="Arial" w:cs="Arial"/>
        </w:rPr>
      </w:pPr>
      <w:r>
        <w:rPr>
          <w:rFonts w:ascii="Arial" w:eastAsia="Arial" w:hAnsi="Arial" w:cs="Arial"/>
        </w:rPr>
        <w:t xml:space="preserve">Ulla, Noemí: </w:t>
      </w:r>
      <w:r>
        <w:rPr>
          <w:rFonts w:ascii="Arial" w:eastAsia="Arial" w:hAnsi="Arial" w:cs="Arial"/>
          <w:i/>
        </w:rPr>
        <w:t>Macedonio Fernández</w:t>
      </w:r>
      <w:r>
        <w:rPr>
          <w:rFonts w:ascii="Arial" w:eastAsia="Arial" w:hAnsi="Arial" w:cs="Arial"/>
        </w:rPr>
        <w:t xml:space="preserve">, en </w:t>
      </w:r>
      <w:r>
        <w:rPr>
          <w:rFonts w:ascii="Arial" w:eastAsia="Arial" w:hAnsi="Arial" w:cs="Arial"/>
          <w:i/>
        </w:rPr>
        <w:t>La historia de la literatura argentina</w:t>
      </w:r>
      <w:r>
        <w:rPr>
          <w:rFonts w:ascii="Arial" w:eastAsia="Arial" w:hAnsi="Arial" w:cs="Arial"/>
        </w:rPr>
        <w:t xml:space="preserve">, Capítulo 65, Centro Editor de América Latina, Buenos Aires, 1980. </w:t>
      </w:r>
    </w:p>
    <w:p w14:paraId="79492592" w14:textId="77777777" w:rsidR="000D012D" w:rsidRDefault="000D012D" w:rsidP="00BC50A2">
      <w:pPr>
        <w:spacing w:after="120"/>
        <w:jc w:val="both"/>
        <w:rPr>
          <w:rFonts w:ascii="Arial" w:eastAsia="Arial" w:hAnsi="Arial" w:cs="Arial"/>
        </w:rPr>
      </w:pPr>
      <w:r>
        <w:rPr>
          <w:rFonts w:ascii="Arial" w:eastAsia="Arial" w:hAnsi="Arial" w:cs="Arial"/>
        </w:rPr>
        <w:t xml:space="preserve">Link, Daniel: “Rodolfo Walsh y la crisis de la literatura”, en </w:t>
      </w:r>
      <w:r>
        <w:rPr>
          <w:rFonts w:ascii="Arial" w:eastAsia="Arial" w:hAnsi="Arial" w:cs="Arial"/>
          <w:i/>
        </w:rPr>
        <w:t>Cómo se lee y otras intervenciones críticas</w:t>
      </w:r>
      <w:r>
        <w:rPr>
          <w:rFonts w:ascii="Arial" w:eastAsia="Arial" w:hAnsi="Arial" w:cs="Arial"/>
        </w:rPr>
        <w:t>, Norma, Buenos Aires, 2003.</w:t>
      </w:r>
    </w:p>
    <w:p w14:paraId="76CD89F6" w14:textId="77777777" w:rsidR="000D012D" w:rsidRDefault="000D012D" w:rsidP="00BC50A2">
      <w:pPr>
        <w:spacing w:after="120"/>
        <w:jc w:val="both"/>
      </w:pPr>
      <w:r>
        <w:rPr>
          <w:rFonts w:ascii="Arial" w:eastAsia="Arial" w:hAnsi="Arial" w:cs="Arial"/>
        </w:rPr>
        <w:t xml:space="preserve">Rama, Ángel: “Rodolfo Walsh: la narrativa en el conflicto de las culturas”, en Grupo de investigación de literatura argentina de la UBA (comp.): </w:t>
      </w:r>
      <w:r>
        <w:rPr>
          <w:rFonts w:ascii="Arial" w:eastAsia="Arial" w:hAnsi="Arial" w:cs="Arial"/>
          <w:i/>
        </w:rPr>
        <w:t>Ficciones argentinas. Antología de lecturas críticas</w:t>
      </w:r>
      <w:r>
        <w:rPr>
          <w:rFonts w:ascii="Arial" w:eastAsia="Arial" w:hAnsi="Arial" w:cs="Arial"/>
        </w:rPr>
        <w:t>, Norma, Buenos Aires, 2004.</w:t>
      </w:r>
    </w:p>
    <w:p w14:paraId="46329B9A" w14:textId="77777777" w:rsidR="00B15F7F" w:rsidRDefault="00B15F7F" w:rsidP="00BC50A2">
      <w:pPr>
        <w:spacing w:after="120"/>
        <w:rPr>
          <w:rFonts w:ascii="Arial" w:eastAsia="Arial" w:hAnsi="Arial" w:cs="Arial"/>
          <w:b/>
        </w:rPr>
      </w:pPr>
    </w:p>
    <w:p w14:paraId="1E8838E4" w14:textId="77777777" w:rsidR="000314E5" w:rsidRDefault="000314E5" w:rsidP="00BC50A2">
      <w:pPr>
        <w:spacing w:after="120"/>
        <w:rPr>
          <w:rFonts w:ascii="Arial" w:eastAsia="Arial" w:hAnsi="Arial" w:cs="Arial"/>
          <w:b/>
        </w:rPr>
      </w:pPr>
    </w:p>
    <w:p w14:paraId="6AFB436A" w14:textId="77777777" w:rsidR="000D012D" w:rsidRDefault="000D012D" w:rsidP="00BC50A2">
      <w:pPr>
        <w:spacing w:after="120"/>
        <w:rPr>
          <w:rFonts w:ascii="Arial" w:eastAsia="Arial" w:hAnsi="Arial" w:cs="Arial"/>
        </w:rPr>
      </w:pPr>
      <w:r>
        <w:rPr>
          <w:rFonts w:ascii="Arial" w:eastAsia="Arial" w:hAnsi="Arial" w:cs="Arial"/>
          <w:b/>
        </w:rPr>
        <w:t>7. CRONOGRAMA</w:t>
      </w:r>
    </w:p>
    <w:p w14:paraId="44562960" w14:textId="05BE17EE" w:rsidR="000D012D" w:rsidRDefault="000D012D" w:rsidP="00BC50A2">
      <w:pPr>
        <w:spacing w:after="120"/>
        <w:jc w:val="both"/>
        <w:rPr>
          <w:rFonts w:ascii="Arial" w:eastAsia="Arial" w:hAnsi="Arial" w:cs="Arial"/>
        </w:rPr>
      </w:pPr>
      <w:r>
        <w:rPr>
          <w:rFonts w:ascii="Arial" w:eastAsia="Arial" w:hAnsi="Arial" w:cs="Arial"/>
        </w:rPr>
        <w:t xml:space="preserve">Unidad </w:t>
      </w:r>
      <w:r w:rsidR="00753097">
        <w:rPr>
          <w:rFonts w:ascii="Arial" w:eastAsia="Arial" w:hAnsi="Arial" w:cs="Arial"/>
        </w:rPr>
        <w:t>I:</w:t>
      </w:r>
      <w:r>
        <w:rPr>
          <w:rFonts w:ascii="Arial" w:eastAsia="Arial" w:hAnsi="Arial" w:cs="Arial"/>
        </w:rPr>
        <w:t xml:space="preserve"> marzo </w:t>
      </w:r>
      <w:r w:rsidR="00206DEA">
        <w:rPr>
          <w:rFonts w:ascii="Arial" w:eastAsia="Arial" w:hAnsi="Arial" w:cs="Arial"/>
        </w:rPr>
        <w:t>a</w:t>
      </w:r>
      <w:r>
        <w:rPr>
          <w:rFonts w:ascii="Arial" w:eastAsia="Arial" w:hAnsi="Arial" w:cs="Arial"/>
        </w:rPr>
        <w:t xml:space="preserve"> </w:t>
      </w:r>
      <w:r w:rsidR="00206DEA">
        <w:rPr>
          <w:rFonts w:ascii="Arial" w:eastAsia="Arial" w:hAnsi="Arial" w:cs="Arial"/>
        </w:rPr>
        <w:t>mayo</w:t>
      </w:r>
      <w:r>
        <w:rPr>
          <w:rFonts w:ascii="Arial" w:eastAsia="Arial" w:hAnsi="Arial" w:cs="Arial"/>
        </w:rPr>
        <w:t xml:space="preserve"> </w:t>
      </w:r>
    </w:p>
    <w:p w14:paraId="387E290F" w14:textId="0C9F5885" w:rsidR="00753097" w:rsidRDefault="000D012D" w:rsidP="00BC50A2">
      <w:pPr>
        <w:spacing w:after="120"/>
        <w:jc w:val="both"/>
        <w:rPr>
          <w:rFonts w:ascii="Arial" w:eastAsia="Arial" w:hAnsi="Arial" w:cs="Arial"/>
        </w:rPr>
      </w:pPr>
      <w:r>
        <w:rPr>
          <w:rFonts w:ascii="Arial" w:eastAsia="Arial" w:hAnsi="Arial" w:cs="Arial"/>
        </w:rPr>
        <w:t xml:space="preserve">Unidad </w:t>
      </w:r>
      <w:r w:rsidR="00753097">
        <w:rPr>
          <w:rFonts w:ascii="Arial" w:eastAsia="Arial" w:hAnsi="Arial" w:cs="Arial"/>
        </w:rPr>
        <w:t>II:</w:t>
      </w:r>
      <w:r>
        <w:rPr>
          <w:rFonts w:ascii="Arial" w:eastAsia="Arial" w:hAnsi="Arial" w:cs="Arial"/>
        </w:rPr>
        <w:t xml:space="preserve"> mayo </w:t>
      </w:r>
      <w:r w:rsidR="00206DEA">
        <w:rPr>
          <w:rFonts w:ascii="Arial" w:eastAsia="Arial" w:hAnsi="Arial" w:cs="Arial"/>
        </w:rPr>
        <w:t>a</w:t>
      </w:r>
      <w:r w:rsidR="00753097">
        <w:rPr>
          <w:rFonts w:ascii="Arial" w:eastAsia="Arial" w:hAnsi="Arial" w:cs="Arial"/>
        </w:rPr>
        <w:t xml:space="preserve"> </w:t>
      </w:r>
      <w:r w:rsidR="00206DEA">
        <w:rPr>
          <w:rFonts w:ascii="Arial" w:eastAsia="Arial" w:hAnsi="Arial" w:cs="Arial"/>
        </w:rPr>
        <w:t>agosto</w:t>
      </w:r>
    </w:p>
    <w:p w14:paraId="413EA9D8" w14:textId="4E6BCAE7" w:rsidR="000D012D" w:rsidRPr="00206DEA" w:rsidRDefault="000D012D" w:rsidP="00BC50A2">
      <w:pPr>
        <w:spacing w:after="120"/>
        <w:jc w:val="both"/>
        <w:rPr>
          <w:rFonts w:ascii="Arial" w:eastAsia="Arial" w:hAnsi="Arial" w:cs="Arial"/>
        </w:rPr>
      </w:pPr>
      <w:r>
        <w:rPr>
          <w:rFonts w:ascii="Arial" w:eastAsia="Arial" w:hAnsi="Arial" w:cs="Arial"/>
        </w:rPr>
        <w:t xml:space="preserve">Unidad </w:t>
      </w:r>
      <w:r w:rsidR="00753097">
        <w:rPr>
          <w:rFonts w:ascii="Arial" w:eastAsia="Arial" w:hAnsi="Arial" w:cs="Arial"/>
        </w:rPr>
        <w:t>III:</w:t>
      </w:r>
      <w:r>
        <w:rPr>
          <w:rFonts w:ascii="Arial" w:eastAsia="Arial" w:hAnsi="Arial" w:cs="Arial"/>
        </w:rPr>
        <w:t xml:space="preserve"> </w:t>
      </w:r>
      <w:r w:rsidR="0016307F">
        <w:rPr>
          <w:rFonts w:ascii="Arial" w:eastAsia="Arial" w:hAnsi="Arial" w:cs="Arial"/>
        </w:rPr>
        <w:t>septiembre</w:t>
      </w:r>
      <w:r w:rsidR="00206DEA">
        <w:rPr>
          <w:rFonts w:ascii="Arial" w:eastAsia="Arial" w:hAnsi="Arial" w:cs="Arial"/>
        </w:rPr>
        <w:t xml:space="preserve"> a </w:t>
      </w:r>
      <w:r w:rsidR="00753097">
        <w:rPr>
          <w:rFonts w:ascii="Arial" w:eastAsia="Arial" w:hAnsi="Arial" w:cs="Arial"/>
        </w:rPr>
        <w:t>noviembre</w:t>
      </w:r>
    </w:p>
    <w:p w14:paraId="1C06900C" w14:textId="77777777" w:rsidR="00B15F7F" w:rsidRDefault="00B15F7F" w:rsidP="00BC50A2">
      <w:pPr>
        <w:tabs>
          <w:tab w:val="right" w:pos="8504"/>
        </w:tabs>
        <w:spacing w:after="120"/>
        <w:rPr>
          <w:rFonts w:ascii="Arial" w:eastAsia="Arial" w:hAnsi="Arial" w:cs="Arial"/>
          <w:b/>
        </w:rPr>
      </w:pPr>
    </w:p>
    <w:p w14:paraId="42D0E843" w14:textId="77777777" w:rsidR="000314E5" w:rsidRDefault="000314E5" w:rsidP="00BC50A2">
      <w:pPr>
        <w:tabs>
          <w:tab w:val="right" w:pos="8504"/>
        </w:tabs>
        <w:spacing w:after="120"/>
        <w:rPr>
          <w:rFonts w:ascii="Arial" w:eastAsia="Arial" w:hAnsi="Arial" w:cs="Arial"/>
          <w:b/>
        </w:rPr>
      </w:pPr>
    </w:p>
    <w:p w14:paraId="636B2C41" w14:textId="77777777" w:rsidR="000D012D" w:rsidRDefault="000D012D" w:rsidP="00BC50A2">
      <w:pPr>
        <w:tabs>
          <w:tab w:val="right" w:pos="8504"/>
        </w:tabs>
        <w:spacing w:after="120"/>
        <w:rPr>
          <w:rFonts w:ascii="Arial" w:eastAsia="Arial" w:hAnsi="Arial" w:cs="Arial"/>
          <w:b/>
        </w:rPr>
      </w:pPr>
      <w:r>
        <w:rPr>
          <w:rFonts w:ascii="Arial" w:eastAsia="Arial" w:hAnsi="Arial" w:cs="Arial"/>
          <w:b/>
        </w:rPr>
        <w:t xml:space="preserve">8. HORARIOS DE CLASES Y DE CONSULTAS </w:t>
      </w:r>
    </w:p>
    <w:p w14:paraId="4F309CE2" w14:textId="1853EFA4" w:rsidR="000D012D" w:rsidRDefault="00753097" w:rsidP="00BC50A2">
      <w:pPr>
        <w:tabs>
          <w:tab w:val="right" w:pos="8504"/>
        </w:tabs>
        <w:spacing w:after="120"/>
        <w:rPr>
          <w:rFonts w:ascii="Arial" w:eastAsia="Arial" w:hAnsi="Arial" w:cs="Arial"/>
        </w:rPr>
      </w:pPr>
      <w:r>
        <w:rPr>
          <w:rFonts w:ascii="Arial" w:eastAsia="Arial" w:hAnsi="Arial" w:cs="Arial"/>
        </w:rPr>
        <w:t>Miércoles</w:t>
      </w:r>
      <w:r w:rsidR="000D012D">
        <w:rPr>
          <w:rFonts w:ascii="Arial" w:eastAsia="Arial" w:hAnsi="Arial" w:cs="Arial"/>
        </w:rPr>
        <w:t xml:space="preserve"> desde la hora </w:t>
      </w:r>
      <w:r>
        <w:rPr>
          <w:rFonts w:ascii="Arial" w:eastAsia="Arial" w:hAnsi="Arial" w:cs="Arial"/>
        </w:rPr>
        <w:t>14:00</w:t>
      </w:r>
      <w:r w:rsidR="000D012D">
        <w:rPr>
          <w:rFonts w:ascii="Arial" w:eastAsia="Arial" w:hAnsi="Arial" w:cs="Arial"/>
        </w:rPr>
        <w:t xml:space="preserve"> a la hora 1</w:t>
      </w:r>
      <w:r>
        <w:rPr>
          <w:rFonts w:ascii="Arial" w:eastAsia="Arial" w:hAnsi="Arial" w:cs="Arial"/>
        </w:rPr>
        <w:t>6</w:t>
      </w:r>
      <w:r w:rsidR="000D012D">
        <w:rPr>
          <w:rFonts w:ascii="Arial" w:eastAsia="Arial" w:hAnsi="Arial" w:cs="Arial"/>
        </w:rPr>
        <w:t>:00</w:t>
      </w:r>
    </w:p>
    <w:p w14:paraId="546CAC1A" w14:textId="77777777" w:rsidR="000D012D" w:rsidRDefault="000D012D" w:rsidP="00BC50A2">
      <w:pPr>
        <w:spacing w:after="120"/>
      </w:pPr>
    </w:p>
    <w:p w14:paraId="68134326" w14:textId="77777777" w:rsidR="00753097" w:rsidRDefault="00753097" w:rsidP="00BC50A2">
      <w:pPr>
        <w:spacing w:after="120"/>
      </w:pPr>
    </w:p>
    <w:p w14:paraId="4604039D" w14:textId="77777777" w:rsidR="00B15F7F" w:rsidRDefault="00B15F7F" w:rsidP="00BC50A2">
      <w:pPr>
        <w:spacing w:after="120"/>
      </w:pPr>
    </w:p>
    <w:p w14:paraId="08565152" w14:textId="688AF199" w:rsidR="008A61DC" w:rsidRDefault="008A61DC" w:rsidP="00BC50A2">
      <w:pPr>
        <w:spacing w:after="120"/>
        <w:rPr>
          <w:rFonts w:ascii="Arial" w:eastAsia="Arial" w:hAnsi="Arial" w:cs="Arial"/>
          <w:i/>
          <w:iCs/>
        </w:rPr>
      </w:pPr>
      <w:r w:rsidRPr="00836CB1">
        <w:rPr>
          <w:rFonts w:ascii="Arial" w:eastAsia="Arial" w:hAnsi="Arial" w:cs="Arial"/>
          <w:i/>
          <w:iCs/>
        </w:rPr>
        <w:t>Cristina Giacobone</w:t>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r>
      <w:r w:rsidRPr="00836CB1">
        <w:rPr>
          <w:rFonts w:ascii="Arial" w:eastAsia="Arial" w:hAnsi="Arial" w:cs="Arial"/>
          <w:i/>
          <w:iCs/>
        </w:rPr>
        <w:tab/>
        <w:t>Silvina Barroso</w:t>
      </w:r>
    </w:p>
    <w:p w14:paraId="2D37AB7C" w14:textId="115B3BAE" w:rsidR="009C1F68" w:rsidRDefault="009C1F68">
      <w:pPr>
        <w:suppressAutoHyphens w:val="0"/>
        <w:spacing w:after="0" w:line="240" w:lineRule="auto"/>
        <w:rPr>
          <w:rFonts w:ascii="Arial" w:eastAsia="Arial" w:hAnsi="Arial" w:cs="Arial"/>
          <w:i/>
          <w:iCs/>
        </w:rPr>
      </w:pPr>
      <w:r>
        <w:rPr>
          <w:rFonts w:ascii="Arial" w:eastAsia="Arial" w:hAnsi="Arial" w:cs="Arial"/>
          <w:i/>
          <w:iCs/>
        </w:rPr>
        <w:br w:type="page"/>
      </w:r>
    </w:p>
    <w:p w14:paraId="1582427A" w14:textId="77777777" w:rsidR="009C1F68" w:rsidRPr="009C1F68" w:rsidRDefault="009C1F68" w:rsidP="009C1F68">
      <w:pPr>
        <w:spacing w:after="120"/>
        <w:rPr>
          <w:rFonts w:ascii="Arial" w:eastAsia="Arial" w:hAnsi="Arial" w:cs="Arial"/>
          <w:b/>
          <w:bCs/>
          <w:i/>
          <w:iCs/>
        </w:rPr>
      </w:pPr>
      <w:r w:rsidRPr="009C1F68">
        <w:rPr>
          <w:rFonts w:ascii="Arial" w:eastAsia="Arial" w:hAnsi="Arial" w:cs="Arial"/>
          <w:b/>
          <w:bCs/>
          <w:i/>
          <w:iCs/>
        </w:rPr>
        <w:lastRenderedPageBreak/>
        <w:t>SOLICITUD DE AUTORIZACIÓN</w:t>
      </w:r>
      <w:r w:rsidRPr="009C1F68">
        <w:rPr>
          <w:rFonts w:ascii="Arial" w:eastAsia="Arial" w:hAnsi="Arial" w:cs="Arial"/>
          <w:b/>
          <w:bCs/>
          <w:i/>
          <w:iCs/>
          <w:vertAlign w:val="superscript"/>
        </w:rPr>
        <w:footnoteReference w:id="1"/>
      </w:r>
      <w:r w:rsidRPr="009C1F68">
        <w:rPr>
          <w:rFonts w:ascii="Arial" w:eastAsia="Arial" w:hAnsi="Arial" w:cs="Arial"/>
          <w:b/>
          <w:bCs/>
          <w:i/>
          <w:iCs/>
        </w:rPr>
        <w:t xml:space="preserve"> PARA IMPLEMENTAR LA CONDICIÓN DE ESTUDIANTE PROMOCIONAL EN LAS ASIGNATURAS</w:t>
      </w:r>
      <w:r w:rsidRPr="009C1F68">
        <w:rPr>
          <w:rFonts w:ascii="Arial" w:eastAsia="Arial" w:hAnsi="Arial" w:cs="Arial"/>
          <w:b/>
          <w:bCs/>
          <w:i/>
          <w:iCs/>
          <w:vertAlign w:val="superscript"/>
        </w:rPr>
        <w:footnoteReference w:id="2"/>
      </w:r>
    </w:p>
    <w:tbl>
      <w:tblPr>
        <w:tblW w:w="90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901"/>
        <w:gridCol w:w="1902"/>
        <w:gridCol w:w="3651"/>
      </w:tblGrid>
      <w:tr w:rsidR="009C1F68" w:rsidRPr="009C1F68" w14:paraId="52957CAA" w14:textId="77777777" w:rsidTr="009C1F68">
        <w:trPr>
          <w:trHeight w:val="902"/>
        </w:trPr>
        <w:tc>
          <w:tcPr>
            <w:tcW w:w="1629" w:type="dxa"/>
            <w:shd w:val="clear" w:color="auto" w:fill="auto"/>
          </w:tcPr>
          <w:p w14:paraId="413D0349" w14:textId="77777777" w:rsidR="009C1F68" w:rsidRPr="009C1F68" w:rsidRDefault="009C1F68" w:rsidP="009C1F68">
            <w:pPr>
              <w:spacing w:after="120"/>
              <w:rPr>
                <w:rFonts w:ascii="Arial" w:eastAsia="Arial" w:hAnsi="Arial" w:cs="Arial"/>
                <w:b/>
                <w:bCs/>
                <w:i/>
                <w:iCs/>
              </w:rPr>
            </w:pPr>
            <w:r w:rsidRPr="009C1F68">
              <w:rPr>
                <w:rFonts w:ascii="Arial" w:eastAsia="Arial" w:hAnsi="Arial" w:cs="Arial"/>
                <w:b/>
                <w:bCs/>
                <w:i/>
                <w:iCs/>
              </w:rPr>
              <w:t>Cód. de la Asignatura</w:t>
            </w:r>
          </w:p>
        </w:tc>
        <w:tc>
          <w:tcPr>
            <w:tcW w:w="1901" w:type="dxa"/>
            <w:shd w:val="clear" w:color="auto" w:fill="auto"/>
          </w:tcPr>
          <w:p w14:paraId="5CB3CD80" w14:textId="77777777" w:rsidR="009C1F68" w:rsidRPr="009C1F68" w:rsidRDefault="009C1F68" w:rsidP="009C1F68">
            <w:pPr>
              <w:spacing w:after="120"/>
              <w:rPr>
                <w:rFonts w:ascii="Arial" w:eastAsia="Arial" w:hAnsi="Arial" w:cs="Arial"/>
                <w:bCs/>
                <w:i/>
                <w:iCs/>
              </w:rPr>
            </w:pPr>
            <w:r w:rsidRPr="009C1F68">
              <w:rPr>
                <w:rFonts w:ascii="Arial" w:eastAsia="Arial" w:hAnsi="Arial" w:cs="Arial"/>
                <w:b/>
                <w:bCs/>
                <w:i/>
                <w:iCs/>
              </w:rPr>
              <w:t xml:space="preserve">Nombre completo y régimen de la asignatura, </w:t>
            </w:r>
          </w:p>
        </w:tc>
        <w:tc>
          <w:tcPr>
            <w:tcW w:w="1902" w:type="dxa"/>
            <w:shd w:val="clear" w:color="auto" w:fill="auto"/>
          </w:tcPr>
          <w:p w14:paraId="78DF9A5D" w14:textId="77777777" w:rsidR="009C1F68" w:rsidRPr="009C1F68" w:rsidRDefault="009C1F68" w:rsidP="009C1F68">
            <w:pPr>
              <w:spacing w:after="120"/>
              <w:rPr>
                <w:rFonts w:ascii="Arial" w:eastAsia="Arial" w:hAnsi="Arial" w:cs="Arial"/>
                <w:b/>
                <w:bCs/>
                <w:i/>
                <w:iCs/>
              </w:rPr>
            </w:pPr>
            <w:r w:rsidRPr="009C1F68">
              <w:rPr>
                <w:rFonts w:ascii="Arial" w:eastAsia="Arial" w:hAnsi="Arial" w:cs="Arial"/>
                <w:b/>
                <w:bCs/>
                <w:i/>
                <w:iCs/>
              </w:rPr>
              <w:t>Carrera a la que pertenece la asignatura</w:t>
            </w:r>
          </w:p>
        </w:tc>
        <w:tc>
          <w:tcPr>
            <w:tcW w:w="3651" w:type="dxa"/>
            <w:shd w:val="clear" w:color="auto" w:fill="auto"/>
          </w:tcPr>
          <w:p w14:paraId="3531CD15" w14:textId="77777777" w:rsidR="009C1F68" w:rsidRPr="009C1F68" w:rsidRDefault="009C1F68" w:rsidP="009C1F68">
            <w:pPr>
              <w:spacing w:after="120"/>
              <w:rPr>
                <w:rFonts w:ascii="Arial" w:eastAsia="Arial" w:hAnsi="Arial" w:cs="Arial"/>
                <w:b/>
                <w:bCs/>
                <w:i/>
                <w:iCs/>
              </w:rPr>
            </w:pPr>
            <w:r w:rsidRPr="009C1F68">
              <w:rPr>
                <w:rFonts w:ascii="Arial" w:eastAsia="Arial" w:hAnsi="Arial" w:cs="Arial"/>
                <w:b/>
                <w:bCs/>
                <w:i/>
                <w:iCs/>
              </w:rPr>
              <w:t xml:space="preserve">Condiciones para obtener la promoción </w:t>
            </w:r>
            <w:r w:rsidRPr="009C1F68">
              <w:rPr>
                <w:rFonts w:ascii="Arial" w:eastAsia="Arial" w:hAnsi="Arial" w:cs="Arial"/>
                <w:bCs/>
                <w:i/>
                <w:iCs/>
              </w:rPr>
              <w:t>(copiar lo declarado en el programa)</w:t>
            </w:r>
          </w:p>
        </w:tc>
      </w:tr>
      <w:tr w:rsidR="009C1F68" w:rsidRPr="009C1F68" w14:paraId="7808E30A" w14:textId="77777777" w:rsidTr="009C1F68">
        <w:trPr>
          <w:trHeight w:val="4063"/>
        </w:trPr>
        <w:tc>
          <w:tcPr>
            <w:tcW w:w="1629" w:type="dxa"/>
            <w:shd w:val="clear" w:color="auto" w:fill="auto"/>
          </w:tcPr>
          <w:p w14:paraId="4BDC5E06" w14:textId="77777777" w:rsidR="009C1F68" w:rsidRPr="009C1F68" w:rsidRDefault="009C1F68" w:rsidP="009C1F68">
            <w:pPr>
              <w:spacing w:after="120"/>
              <w:rPr>
                <w:rFonts w:ascii="Arial" w:eastAsia="Arial" w:hAnsi="Arial" w:cs="Arial"/>
                <w:bCs/>
                <w:i/>
                <w:iCs/>
              </w:rPr>
            </w:pPr>
          </w:p>
          <w:p w14:paraId="600FE4F8" w14:textId="77777777" w:rsidR="009C1F68" w:rsidRPr="009C1F68" w:rsidRDefault="009C1F68" w:rsidP="009C1F68">
            <w:pPr>
              <w:spacing w:after="120"/>
              <w:rPr>
                <w:rFonts w:ascii="Arial" w:eastAsia="Arial" w:hAnsi="Arial" w:cs="Arial"/>
                <w:bCs/>
                <w:i/>
                <w:iCs/>
              </w:rPr>
            </w:pPr>
          </w:p>
          <w:p w14:paraId="5CCFE14C" w14:textId="77777777" w:rsidR="009C1F68" w:rsidRPr="009C1F68" w:rsidRDefault="009C1F68" w:rsidP="009C1F68">
            <w:pPr>
              <w:spacing w:after="120"/>
              <w:rPr>
                <w:rFonts w:ascii="Arial" w:eastAsia="Arial" w:hAnsi="Arial" w:cs="Arial"/>
                <w:bCs/>
                <w:i/>
                <w:iCs/>
              </w:rPr>
            </w:pPr>
          </w:p>
          <w:p w14:paraId="2E030D55"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6376</w:t>
            </w:r>
          </w:p>
          <w:p w14:paraId="46233EDC" w14:textId="77777777" w:rsidR="009C1F68" w:rsidRPr="009C1F68" w:rsidRDefault="009C1F68" w:rsidP="009C1F68">
            <w:pPr>
              <w:spacing w:after="120"/>
              <w:rPr>
                <w:rFonts w:ascii="Arial" w:eastAsia="Arial" w:hAnsi="Arial" w:cs="Arial"/>
                <w:bCs/>
                <w:i/>
                <w:iCs/>
              </w:rPr>
            </w:pPr>
          </w:p>
          <w:p w14:paraId="512F549D" w14:textId="77777777" w:rsidR="009C1F68" w:rsidRPr="009C1F68" w:rsidRDefault="009C1F68" w:rsidP="009C1F68">
            <w:pPr>
              <w:spacing w:after="120"/>
              <w:rPr>
                <w:rFonts w:ascii="Arial" w:eastAsia="Arial" w:hAnsi="Arial" w:cs="Arial"/>
                <w:bCs/>
                <w:i/>
                <w:iCs/>
              </w:rPr>
            </w:pPr>
          </w:p>
          <w:p w14:paraId="1FCDEAF2" w14:textId="77777777" w:rsidR="009C1F68" w:rsidRPr="009C1F68" w:rsidRDefault="009C1F68" w:rsidP="009C1F68">
            <w:pPr>
              <w:spacing w:after="120"/>
              <w:rPr>
                <w:rFonts w:ascii="Arial" w:eastAsia="Arial" w:hAnsi="Arial" w:cs="Arial"/>
                <w:bCs/>
                <w:i/>
                <w:iCs/>
              </w:rPr>
            </w:pPr>
          </w:p>
          <w:p w14:paraId="39BB0C92" w14:textId="77777777" w:rsidR="009C1F68" w:rsidRPr="009C1F68" w:rsidRDefault="009C1F68" w:rsidP="009C1F68">
            <w:pPr>
              <w:spacing w:after="120"/>
              <w:rPr>
                <w:rFonts w:ascii="Arial" w:eastAsia="Arial" w:hAnsi="Arial" w:cs="Arial"/>
                <w:bCs/>
                <w:i/>
                <w:iCs/>
              </w:rPr>
            </w:pPr>
          </w:p>
          <w:p w14:paraId="57DE21E4" w14:textId="77777777" w:rsidR="009C1F68" w:rsidRPr="009C1F68" w:rsidRDefault="009C1F68" w:rsidP="009C1F68">
            <w:pPr>
              <w:spacing w:after="120"/>
              <w:rPr>
                <w:rFonts w:ascii="Arial" w:eastAsia="Arial" w:hAnsi="Arial" w:cs="Arial"/>
                <w:bCs/>
                <w:i/>
                <w:iCs/>
              </w:rPr>
            </w:pPr>
          </w:p>
          <w:p w14:paraId="7FC71465" w14:textId="77777777" w:rsidR="009C1F68" w:rsidRPr="009C1F68" w:rsidRDefault="009C1F68" w:rsidP="009C1F68">
            <w:pPr>
              <w:spacing w:after="120"/>
              <w:rPr>
                <w:rFonts w:ascii="Arial" w:eastAsia="Arial" w:hAnsi="Arial" w:cs="Arial"/>
                <w:bCs/>
                <w:i/>
                <w:iCs/>
              </w:rPr>
            </w:pPr>
          </w:p>
          <w:p w14:paraId="13666E77" w14:textId="77777777" w:rsidR="009C1F68" w:rsidRPr="009C1F68" w:rsidRDefault="009C1F68" w:rsidP="009C1F68">
            <w:pPr>
              <w:spacing w:after="120"/>
              <w:rPr>
                <w:rFonts w:ascii="Arial" w:eastAsia="Arial" w:hAnsi="Arial" w:cs="Arial"/>
                <w:bCs/>
                <w:i/>
                <w:iCs/>
              </w:rPr>
            </w:pPr>
          </w:p>
          <w:p w14:paraId="5BA883CD" w14:textId="77777777" w:rsidR="009C1F68" w:rsidRPr="009C1F68" w:rsidRDefault="009C1F68" w:rsidP="009C1F68">
            <w:pPr>
              <w:spacing w:after="120"/>
              <w:rPr>
                <w:rFonts w:ascii="Arial" w:eastAsia="Arial" w:hAnsi="Arial" w:cs="Arial"/>
                <w:bCs/>
                <w:i/>
                <w:iCs/>
              </w:rPr>
            </w:pPr>
          </w:p>
          <w:p w14:paraId="6AD52EA1" w14:textId="77777777" w:rsidR="009C1F68" w:rsidRPr="009C1F68" w:rsidRDefault="009C1F68" w:rsidP="009C1F68">
            <w:pPr>
              <w:spacing w:after="120"/>
              <w:rPr>
                <w:rFonts w:ascii="Arial" w:eastAsia="Arial" w:hAnsi="Arial" w:cs="Arial"/>
                <w:bCs/>
                <w:i/>
                <w:iCs/>
              </w:rPr>
            </w:pPr>
          </w:p>
        </w:tc>
        <w:tc>
          <w:tcPr>
            <w:tcW w:w="1901" w:type="dxa"/>
            <w:shd w:val="clear" w:color="auto" w:fill="auto"/>
          </w:tcPr>
          <w:p w14:paraId="0F6ACA8E" w14:textId="77777777" w:rsidR="009C1F68" w:rsidRPr="009C1F68" w:rsidRDefault="009C1F68" w:rsidP="009C1F68">
            <w:pPr>
              <w:spacing w:after="120"/>
              <w:rPr>
                <w:rFonts w:ascii="Arial" w:eastAsia="Arial" w:hAnsi="Arial" w:cs="Arial"/>
                <w:bCs/>
                <w:i/>
                <w:iCs/>
              </w:rPr>
            </w:pPr>
          </w:p>
          <w:p w14:paraId="0EE96B00" w14:textId="77777777" w:rsidR="009C1F68" w:rsidRPr="009C1F68" w:rsidRDefault="009C1F68" w:rsidP="009C1F68">
            <w:pPr>
              <w:spacing w:after="120"/>
              <w:rPr>
                <w:rFonts w:ascii="Arial" w:eastAsia="Arial" w:hAnsi="Arial" w:cs="Arial"/>
                <w:bCs/>
                <w:i/>
                <w:iCs/>
              </w:rPr>
            </w:pPr>
          </w:p>
          <w:p w14:paraId="2BBAA86E"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Literatura Argentina II</w:t>
            </w:r>
          </w:p>
          <w:p w14:paraId="32DC5E1A" w14:textId="77777777" w:rsidR="009C1F68" w:rsidRPr="009C1F68" w:rsidRDefault="009C1F68" w:rsidP="009C1F68">
            <w:pPr>
              <w:spacing w:after="120"/>
              <w:rPr>
                <w:rFonts w:ascii="Arial" w:eastAsia="Arial" w:hAnsi="Arial" w:cs="Arial"/>
                <w:bCs/>
                <w:i/>
                <w:iCs/>
              </w:rPr>
            </w:pPr>
          </w:p>
          <w:p w14:paraId="4B12D2A0"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Anual</w:t>
            </w:r>
          </w:p>
        </w:tc>
        <w:tc>
          <w:tcPr>
            <w:tcW w:w="1902" w:type="dxa"/>
            <w:shd w:val="clear" w:color="auto" w:fill="auto"/>
          </w:tcPr>
          <w:p w14:paraId="2C273365"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 xml:space="preserve"> </w:t>
            </w:r>
          </w:p>
          <w:p w14:paraId="76EB7969" w14:textId="77777777" w:rsidR="009C1F68" w:rsidRPr="009C1F68" w:rsidRDefault="009C1F68" w:rsidP="009C1F68">
            <w:pPr>
              <w:spacing w:after="120"/>
              <w:rPr>
                <w:rFonts w:ascii="Arial" w:eastAsia="Arial" w:hAnsi="Arial" w:cs="Arial"/>
                <w:bCs/>
                <w:i/>
                <w:iCs/>
              </w:rPr>
            </w:pPr>
          </w:p>
          <w:p w14:paraId="429DBB8A"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Profesorado y Licenciatura en Lengua y Literatura</w:t>
            </w:r>
          </w:p>
        </w:tc>
        <w:tc>
          <w:tcPr>
            <w:tcW w:w="3651" w:type="dxa"/>
            <w:shd w:val="clear" w:color="auto" w:fill="auto"/>
          </w:tcPr>
          <w:p w14:paraId="3830637E"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 xml:space="preserve">  </w:t>
            </w:r>
          </w:p>
          <w:p w14:paraId="3365A1C1" w14:textId="77777777" w:rsidR="009C1F68" w:rsidRPr="009C1F68" w:rsidRDefault="009C1F68" w:rsidP="009C1F68">
            <w:pPr>
              <w:spacing w:after="120"/>
              <w:rPr>
                <w:rFonts w:ascii="Arial" w:eastAsia="Arial" w:hAnsi="Arial" w:cs="Arial"/>
                <w:bCs/>
                <w:i/>
                <w:iCs/>
              </w:rPr>
            </w:pPr>
          </w:p>
          <w:p w14:paraId="5CFB3FCE" w14:textId="77777777" w:rsidR="009C1F68" w:rsidRPr="009C1F68" w:rsidRDefault="009C1F68" w:rsidP="009C1F68">
            <w:pPr>
              <w:spacing w:after="120"/>
              <w:rPr>
                <w:rFonts w:ascii="Arial" w:eastAsia="Arial" w:hAnsi="Arial" w:cs="Arial"/>
                <w:i/>
                <w:iCs/>
              </w:rPr>
            </w:pPr>
            <w:r w:rsidRPr="009C1F68">
              <w:rPr>
                <w:rFonts w:ascii="Arial" w:eastAsia="Arial" w:hAnsi="Arial" w:cs="Arial"/>
                <w:i/>
                <w:iCs/>
              </w:rPr>
              <w:t>aprobar el 100% de los trabajos prácticos según régimen de estudiantes Res CS 120/2017; aprobar los tres parciales con un promedio no inferior a 7 (siete); aprobar un coloquio oral integrador al finalizar el año.</w:t>
            </w:r>
          </w:p>
          <w:p w14:paraId="2DCBA1BF" w14:textId="77777777" w:rsidR="009C1F68" w:rsidRPr="009C1F68" w:rsidRDefault="009C1F68" w:rsidP="009C1F68">
            <w:pPr>
              <w:spacing w:after="120"/>
              <w:rPr>
                <w:rFonts w:ascii="Arial" w:eastAsia="Arial" w:hAnsi="Arial" w:cs="Arial"/>
                <w:i/>
                <w:iCs/>
              </w:rPr>
            </w:pPr>
          </w:p>
        </w:tc>
      </w:tr>
      <w:tr w:rsidR="009C1F68" w:rsidRPr="009C1F68" w14:paraId="483C390E" w14:textId="77777777" w:rsidTr="009C1F68">
        <w:trPr>
          <w:trHeight w:val="434"/>
        </w:trPr>
        <w:tc>
          <w:tcPr>
            <w:tcW w:w="1629" w:type="dxa"/>
            <w:shd w:val="clear" w:color="auto" w:fill="auto"/>
            <w:vAlign w:val="center"/>
          </w:tcPr>
          <w:p w14:paraId="07FB01DA" w14:textId="77777777" w:rsidR="009C1F68" w:rsidRPr="009C1F68" w:rsidRDefault="009C1F68" w:rsidP="009C1F68">
            <w:pPr>
              <w:spacing w:after="120"/>
              <w:rPr>
                <w:rFonts w:ascii="Arial" w:eastAsia="Arial" w:hAnsi="Arial" w:cs="Arial"/>
                <w:bCs/>
                <w:i/>
                <w:iCs/>
              </w:rPr>
            </w:pPr>
            <w:r w:rsidRPr="009C1F68">
              <w:rPr>
                <w:rFonts w:ascii="Arial" w:eastAsia="Arial" w:hAnsi="Arial" w:cs="Arial"/>
                <w:bCs/>
                <w:i/>
                <w:iCs/>
              </w:rPr>
              <w:t xml:space="preserve">Observaciones:                                                                                                                                        </w:t>
            </w:r>
          </w:p>
        </w:tc>
        <w:tc>
          <w:tcPr>
            <w:tcW w:w="7454" w:type="dxa"/>
            <w:gridSpan w:val="3"/>
          </w:tcPr>
          <w:p w14:paraId="4382CE8E" w14:textId="77777777" w:rsidR="009C1F68" w:rsidRPr="009C1F68" w:rsidRDefault="009C1F68" w:rsidP="009C1F68">
            <w:pPr>
              <w:spacing w:after="120"/>
              <w:rPr>
                <w:rFonts w:ascii="Arial" w:eastAsia="Arial" w:hAnsi="Arial" w:cs="Arial"/>
                <w:i/>
                <w:iCs/>
              </w:rPr>
            </w:pPr>
          </w:p>
          <w:p w14:paraId="0C3AE692" w14:textId="77777777" w:rsidR="009C1F68" w:rsidRPr="009C1F68" w:rsidRDefault="009C1F68" w:rsidP="009C1F68">
            <w:pPr>
              <w:spacing w:after="120"/>
              <w:rPr>
                <w:rFonts w:ascii="Arial" w:eastAsia="Arial" w:hAnsi="Arial" w:cs="Arial"/>
                <w:i/>
                <w:iCs/>
              </w:rPr>
            </w:pPr>
          </w:p>
          <w:p w14:paraId="4AAC1F5E" w14:textId="77777777" w:rsidR="009C1F68" w:rsidRPr="009C1F68" w:rsidRDefault="009C1F68" w:rsidP="009C1F68">
            <w:pPr>
              <w:spacing w:after="120"/>
              <w:rPr>
                <w:rFonts w:ascii="Arial" w:eastAsia="Arial" w:hAnsi="Arial" w:cs="Arial"/>
                <w:i/>
                <w:iCs/>
              </w:rPr>
            </w:pPr>
          </w:p>
        </w:tc>
      </w:tr>
    </w:tbl>
    <w:p w14:paraId="4965BB1B" w14:textId="77777777" w:rsidR="009C1F68" w:rsidRPr="009C1F68" w:rsidRDefault="009C1F68" w:rsidP="009C1F68">
      <w:pPr>
        <w:spacing w:after="120"/>
        <w:rPr>
          <w:rFonts w:ascii="Arial" w:eastAsia="Arial" w:hAnsi="Arial" w:cs="Arial"/>
          <w:b/>
          <w:bCs/>
          <w:i/>
          <w:iCs/>
        </w:rPr>
      </w:pPr>
    </w:p>
    <w:p w14:paraId="5EC7DFA9" w14:textId="57CA4D8A" w:rsidR="009C1F68" w:rsidRPr="009C1F68" w:rsidRDefault="009C1F68" w:rsidP="009C1F68">
      <w:pPr>
        <w:spacing w:after="120"/>
        <w:rPr>
          <w:rFonts w:ascii="Arial" w:eastAsia="Arial" w:hAnsi="Arial" w:cs="Arial"/>
          <w:b/>
          <w:bCs/>
          <w:i/>
          <w:iCs/>
        </w:rPr>
      </w:pPr>
      <w:r w:rsidRPr="009C1F68">
        <w:rPr>
          <w:rFonts w:ascii="Arial" w:eastAsia="Arial" w:hAnsi="Arial" w:cs="Arial"/>
          <w:b/>
          <w:bCs/>
          <w:i/>
          <w:iCs/>
        </w:rPr>
        <w:t xml:space="preserve">Firma del Profesor Responsable:  </w:t>
      </w:r>
      <w:r w:rsidRPr="009C1F68">
        <w:rPr>
          <w:rFonts w:ascii="Arial" w:eastAsia="Arial" w:hAnsi="Arial" w:cs="Arial"/>
          <w:b/>
          <w:bCs/>
          <w:i/>
          <w:iCs/>
          <w:noProof/>
          <w:lang w:val="en-US" w:eastAsia="en-US"/>
        </w:rPr>
        <w:drawing>
          <wp:inline distT="0" distB="0" distL="0" distR="0" wp14:anchorId="761818F4" wp14:editId="4F1AF232">
            <wp:extent cx="1143000" cy="1303020"/>
            <wp:effectExtent l="0" t="0" r="0" b="0"/>
            <wp:docPr id="3" name="Imagen 3" descr="C:\Users\Silvina\Pictures\firma sin fon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na\Pictures\firma sin fond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303020"/>
                    </a:xfrm>
                    <a:prstGeom prst="rect">
                      <a:avLst/>
                    </a:prstGeom>
                    <a:noFill/>
                    <a:ln>
                      <a:noFill/>
                    </a:ln>
                  </pic:spPr>
                </pic:pic>
              </a:graphicData>
            </a:graphic>
          </wp:inline>
        </w:drawing>
      </w:r>
    </w:p>
    <w:p w14:paraId="34DC42F7" w14:textId="77777777" w:rsidR="009C1F68" w:rsidRPr="009C1F68" w:rsidRDefault="009C1F68" w:rsidP="009C1F68">
      <w:pPr>
        <w:spacing w:after="120"/>
        <w:rPr>
          <w:rFonts w:ascii="Arial" w:eastAsia="Arial" w:hAnsi="Arial" w:cs="Arial"/>
          <w:b/>
          <w:bCs/>
          <w:i/>
          <w:iCs/>
        </w:rPr>
      </w:pPr>
    </w:p>
    <w:p w14:paraId="0101DF24" w14:textId="77777777" w:rsidR="009C1F68" w:rsidRPr="009C1F68" w:rsidRDefault="009C1F68" w:rsidP="009C1F68">
      <w:pPr>
        <w:spacing w:after="120"/>
        <w:rPr>
          <w:rFonts w:ascii="Arial" w:eastAsia="Arial" w:hAnsi="Arial" w:cs="Arial"/>
          <w:bCs/>
          <w:i/>
          <w:iCs/>
        </w:rPr>
      </w:pPr>
      <w:r w:rsidRPr="009C1F68">
        <w:rPr>
          <w:rFonts w:ascii="Arial" w:eastAsia="Arial" w:hAnsi="Arial" w:cs="Arial"/>
          <w:b/>
          <w:bCs/>
          <w:i/>
          <w:iCs/>
        </w:rPr>
        <w:t xml:space="preserve">Aclaración de la firma: </w:t>
      </w:r>
      <w:r w:rsidRPr="009C1F68">
        <w:rPr>
          <w:rFonts w:ascii="Arial" w:eastAsia="Arial" w:hAnsi="Arial" w:cs="Arial"/>
          <w:bCs/>
          <w:i/>
          <w:iCs/>
        </w:rPr>
        <w:t>Silvina B. Barroso</w:t>
      </w:r>
    </w:p>
    <w:p w14:paraId="3FDA20A6" w14:textId="77777777" w:rsidR="009C1F68" w:rsidRPr="009C1F68" w:rsidRDefault="009C1F68" w:rsidP="009C1F68">
      <w:pPr>
        <w:spacing w:after="120"/>
        <w:rPr>
          <w:rFonts w:ascii="Arial" w:eastAsia="Arial" w:hAnsi="Arial" w:cs="Arial"/>
          <w:b/>
          <w:bCs/>
          <w:i/>
          <w:iCs/>
        </w:rPr>
      </w:pPr>
    </w:p>
    <w:p w14:paraId="2E235F77" w14:textId="77777777" w:rsidR="009C1F68" w:rsidRPr="009C1F68" w:rsidRDefault="009C1F68" w:rsidP="009C1F68">
      <w:pPr>
        <w:spacing w:after="120"/>
        <w:rPr>
          <w:rFonts w:ascii="Arial" w:eastAsia="Arial" w:hAnsi="Arial" w:cs="Arial"/>
          <w:bCs/>
          <w:i/>
          <w:iCs/>
        </w:rPr>
      </w:pPr>
      <w:r w:rsidRPr="009C1F68">
        <w:rPr>
          <w:rFonts w:ascii="Arial" w:eastAsia="Arial" w:hAnsi="Arial" w:cs="Arial"/>
          <w:b/>
          <w:bCs/>
          <w:i/>
          <w:iCs/>
        </w:rPr>
        <w:t xml:space="preserve">Lugar y fecha: </w:t>
      </w:r>
      <w:r w:rsidRPr="009C1F68">
        <w:rPr>
          <w:rFonts w:ascii="Arial" w:eastAsia="Arial" w:hAnsi="Arial" w:cs="Arial"/>
          <w:bCs/>
          <w:i/>
          <w:iCs/>
        </w:rPr>
        <w:t>Río Cuarto, 08 de abril de 2024</w:t>
      </w:r>
    </w:p>
    <w:p w14:paraId="740D47F7" w14:textId="77777777" w:rsidR="005F081A" w:rsidRPr="005F081A" w:rsidRDefault="005F081A" w:rsidP="005F081A">
      <w:pPr>
        <w:spacing w:after="120"/>
        <w:rPr>
          <w:rFonts w:ascii="Arial" w:eastAsia="Arial" w:hAnsi="Arial" w:cs="Arial"/>
          <w:i/>
          <w:iCs/>
        </w:rPr>
      </w:pPr>
    </w:p>
    <w:sectPr w:rsidR="005F081A" w:rsidRPr="005F081A">
      <w:headerReference w:type="default" r:id="rId12"/>
      <w:footerReference w:type="default" r:id="rId13"/>
      <w:pgSz w:w="11906" w:h="16838"/>
      <w:pgMar w:top="1417" w:right="1701" w:bottom="1417" w:left="1701" w:header="720" w:footer="720"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6289B" w14:textId="77777777" w:rsidR="006D0B34" w:rsidRDefault="006D0B34">
      <w:pPr>
        <w:spacing w:after="0" w:line="240" w:lineRule="auto"/>
      </w:pPr>
      <w:r>
        <w:separator/>
      </w:r>
    </w:p>
  </w:endnote>
  <w:endnote w:type="continuationSeparator" w:id="0">
    <w:p w14:paraId="4F1116B4" w14:textId="77777777" w:rsidR="006D0B34" w:rsidRDefault="006D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80"/>
    <w:family w:val="auto"/>
    <w:pitch w:val="variable"/>
  </w:font>
  <w:font w:name="Lohit Hindi">
    <w:altName w:val="MS Gothic"/>
    <w:charset w:val="8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68FE" w14:textId="77777777" w:rsidR="000D012D" w:rsidRDefault="000D012D"/>
  <w:p w14:paraId="2E099F28" w14:textId="06FC4953" w:rsidR="000D012D" w:rsidRDefault="000D012D">
    <w:pPr>
      <w:tabs>
        <w:tab w:val="center" w:pos="4252"/>
        <w:tab w:val="right" w:pos="8504"/>
      </w:tabs>
      <w:spacing w:after="0" w:line="100" w:lineRule="atLeast"/>
      <w:jc w:val="right"/>
    </w:pPr>
    <w:r>
      <w:fldChar w:fldCharType="begin"/>
    </w:r>
    <w:r>
      <w:instrText xml:space="preserve"> PAGE </w:instrText>
    </w:r>
    <w:r>
      <w:fldChar w:fldCharType="separate"/>
    </w:r>
    <w:r w:rsidR="00B87903">
      <w:rPr>
        <w:noProof/>
      </w:rPr>
      <w:t>5</w:t>
    </w:r>
    <w:r>
      <w:fldChar w:fldCharType="end"/>
    </w:r>
  </w:p>
  <w:p w14:paraId="422B94ED" w14:textId="77777777" w:rsidR="000D012D" w:rsidRDefault="000D012D">
    <w:pPr>
      <w:tabs>
        <w:tab w:val="center" w:pos="4252"/>
        <w:tab w:val="right" w:pos="8504"/>
      </w:tabs>
      <w:spacing w:after="0" w:line="100" w:lineRule="atLeast"/>
    </w:pPr>
  </w:p>
  <w:p w14:paraId="1CFD284F" w14:textId="77777777" w:rsidR="000D012D" w:rsidRDefault="000D012D">
    <w:pPr>
      <w:tabs>
        <w:tab w:val="center" w:pos="4252"/>
        <w:tab w:val="right" w:pos="8504"/>
      </w:tabs>
      <w:spacing w:after="0"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077A" w14:textId="77777777" w:rsidR="006D0B34" w:rsidRDefault="006D0B34">
      <w:pPr>
        <w:spacing w:after="0" w:line="240" w:lineRule="auto"/>
      </w:pPr>
      <w:r>
        <w:separator/>
      </w:r>
    </w:p>
  </w:footnote>
  <w:footnote w:type="continuationSeparator" w:id="0">
    <w:p w14:paraId="6C754ACC" w14:textId="77777777" w:rsidR="006D0B34" w:rsidRDefault="006D0B34">
      <w:pPr>
        <w:spacing w:after="0" w:line="240" w:lineRule="auto"/>
      </w:pPr>
      <w:r>
        <w:continuationSeparator/>
      </w:r>
    </w:p>
  </w:footnote>
  <w:footnote w:id="1">
    <w:p w14:paraId="1E123166" w14:textId="77777777" w:rsidR="009C1F68" w:rsidRPr="00672167" w:rsidRDefault="009C1F68" w:rsidP="009C1F68">
      <w:pPr>
        <w:pStyle w:val="Textonotapie"/>
        <w:spacing w:after="0" w:line="240" w:lineRule="auto"/>
        <w:jc w:val="both"/>
        <w:rPr>
          <w:rFonts w:ascii="Arial" w:hAnsi="Arial" w:cs="Arial"/>
          <w:sz w:val="16"/>
          <w:szCs w:val="16"/>
        </w:rPr>
      </w:pPr>
      <w:r w:rsidRPr="00672167">
        <w:rPr>
          <w:rStyle w:val="Refdenotaalpie"/>
          <w:rFonts w:ascii="Arial" w:hAnsi="Arial" w:cs="Arial"/>
          <w:sz w:val="16"/>
          <w:szCs w:val="16"/>
        </w:rPr>
        <w:footnoteRef/>
      </w:r>
      <w:r w:rsidRPr="00672167">
        <w:rPr>
          <w:rFonts w:ascii="Arial" w:hAnsi="Arial" w:cs="Arial"/>
          <w:sz w:val="16"/>
          <w:szCs w:val="16"/>
        </w:rPr>
        <w:t xml:space="preserve"> Esta planilla reemplaza la nota que debía presentar cada docente para solicitar la autorización para implementar el sistema de promoción en las asignaturas. </w:t>
      </w:r>
      <w:r w:rsidRPr="00672167">
        <w:rPr>
          <w:rFonts w:ascii="Arial" w:hAnsi="Arial" w:cs="Arial"/>
          <w:bCs/>
          <w:sz w:val="16"/>
          <w:szCs w:val="16"/>
        </w:rPr>
        <w:t>Se presenta junto con el programa</w:t>
      </w:r>
      <w:r w:rsidRPr="00672167">
        <w:rPr>
          <w:rFonts w:ascii="Arial" w:hAnsi="Arial" w:cs="Arial"/>
          <w:sz w:val="16"/>
          <w:szCs w:val="16"/>
        </w:rPr>
        <w:t xml:space="preserve"> de la asignatura.</w:t>
      </w:r>
    </w:p>
  </w:footnote>
  <w:footnote w:id="2">
    <w:p w14:paraId="3AFDCF60" w14:textId="77777777" w:rsidR="009C1F68" w:rsidRPr="00FC7499" w:rsidRDefault="009C1F68" w:rsidP="009C1F68">
      <w:pPr>
        <w:pStyle w:val="Textonotapie"/>
        <w:spacing w:after="0" w:line="240" w:lineRule="auto"/>
        <w:jc w:val="both"/>
      </w:pPr>
      <w:r w:rsidRPr="00672167">
        <w:rPr>
          <w:rStyle w:val="Refdenotaalpie"/>
          <w:rFonts w:ascii="Arial" w:hAnsi="Arial" w:cs="Arial"/>
          <w:sz w:val="16"/>
          <w:szCs w:val="16"/>
        </w:rPr>
        <w:footnoteRef/>
      </w:r>
      <w:r w:rsidRPr="00672167">
        <w:rPr>
          <w:rFonts w:ascii="Arial" w:hAnsi="Arial" w:cs="Arial"/>
          <w:sz w:val="16"/>
          <w:szCs w:val="16"/>
        </w:rPr>
        <w:t xml:space="preserve"> Cada profesor podrá presentar sólo una planilla conteniendo </w:t>
      </w:r>
      <w:r w:rsidRPr="00672167">
        <w:rPr>
          <w:rFonts w:ascii="Arial" w:hAnsi="Arial" w:cs="Arial"/>
          <w:bCs/>
          <w:sz w:val="16"/>
          <w:szCs w:val="16"/>
        </w:rPr>
        <w:t>todas las asignaturas a su cargo</w:t>
      </w:r>
      <w:r w:rsidRPr="00672167">
        <w:rPr>
          <w:rFonts w:ascii="Arial" w:hAnsi="Arial" w:cs="Arial"/>
          <w:sz w:val="16"/>
          <w:szCs w:val="16"/>
        </w:rPr>
        <w:t xml:space="preserve"> para las que solicita la condición de promoción para los estudiantes cursantes.</w:t>
      </w:r>
      <w:r w:rsidRPr="00FC749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99FB" w14:textId="352A7EEF" w:rsidR="000D012D" w:rsidRDefault="00011682" w:rsidP="00063114">
    <w:pPr>
      <w:pStyle w:val="Encabezado"/>
      <w:pBdr>
        <w:bottom w:val="single" w:sz="12" w:space="1" w:color="auto"/>
      </w:pBdr>
      <w:tabs>
        <w:tab w:val="left" w:pos="6663"/>
      </w:tabs>
      <w:spacing w:before="100" w:beforeAutospacing="1" w:after="100" w:afterAutospacing="1" w:line="360" w:lineRule="auto"/>
      <w:ind w:firstLine="284"/>
    </w:pPr>
    <w:r w:rsidRPr="00850EFD">
      <w:rPr>
        <w:noProof/>
        <w:lang w:val="en-US" w:eastAsia="en-US"/>
      </w:rPr>
      <w:drawing>
        <wp:inline distT="0" distB="0" distL="0" distR="0" wp14:anchorId="7AC90685" wp14:editId="48425E5A">
          <wp:extent cx="581025" cy="800100"/>
          <wp:effectExtent l="0" t="0" r="0" b="0"/>
          <wp:docPr id="1" name="Imagen 1" descr="Descripción: Escudo Universidad Nacional de Río Cu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niversidad Nacional de Río Cua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r w:rsidR="00063114">
      <w:rPr>
        <w:noProof/>
      </w:rPr>
      <w:tab/>
    </w:r>
    <w:r w:rsidR="00063114">
      <w:rPr>
        <w:noProof/>
      </w:rPr>
      <w:tab/>
    </w:r>
    <w:r w:rsidRPr="00850EFD">
      <w:rPr>
        <w:noProof/>
        <w:lang w:val="en-US" w:eastAsia="en-US"/>
      </w:rPr>
      <w:drawing>
        <wp:inline distT="0" distB="0" distL="0" distR="0" wp14:anchorId="0D0C1601" wp14:editId="1D32F182">
          <wp:extent cx="1133475" cy="838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42624"/>
      <w:numFmt w:val="bullet"/>
      <w:lvlText w:val="●"/>
      <w:lvlJc w:val="left"/>
      <w:pPr>
        <w:tabs>
          <w:tab w:val="num" w:pos="0"/>
        </w:tabs>
        <w:ind w:left="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5" w15:restartNumberingAfterBreak="0">
    <w:nsid w:val="00000006"/>
    <w:multiLevelType w:val="multilevel"/>
    <w:tmpl w:val="00000006"/>
    <w:name w:val="WWNum5"/>
    <w:lvl w:ilvl="0">
      <w:start w:val="4"/>
      <w:numFmt w:val="decimal"/>
      <w:lvlText w:val="%1"/>
      <w:lvlJc w:val="left"/>
      <w:pPr>
        <w:tabs>
          <w:tab w:val="num" w:pos="0"/>
        </w:tabs>
        <w:ind w:left="360" w:firstLine="0"/>
      </w:pPr>
      <w:rPr>
        <w:rFonts w:eastAsia="Arial" w:cs="Arial"/>
        <w:i w:val="0"/>
        <w:position w:val="0"/>
        <w:sz w:val="22"/>
        <w:vertAlign w:val="baseline"/>
      </w:rPr>
    </w:lvl>
    <w:lvl w:ilvl="1">
      <w:start w:val="1"/>
      <w:numFmt w:val="decimal"/>
      <w:lvlText w:val="%1.%2"/>
      <w:lvlJc w:val="left"/>
      <w:pPr>
        <w:tabs>
          <w:tab w:val="num" w:pos="0"/>
        </w:tabs>
        <w:ind w:left="360" w:firstLine="0"/>
      </w:pPr>
      <w:rPr>
        <w:rFonts w:eastAsia="Arial" w:cs="Arial"/>
        <w:i w:val="0"/>
        <w:position w:val="0"/>
        <w:sz w:val="22"/>
        <w:vertAlign w:val="baseline"/>
      </w:rPr>
    </w:lvl>
    <w:lvl w:ilvl="2">
      <w:start w:val="1"/>
      <w:numFmt w:val="decimal"/>
      <w:lvlText w:val="%1.%2.%3"/>
      <w:lvlJc w:val="left"/>
      <w:pPr>
        <w:tabs>
          <w:tab w:val="num" w:pos="0"/>
        </w:tabs>
        <w:ind w:left="720" w:firstLine="0"/>
      </w:pPr>
      <w:rPr>
        <w:rFonts w:eastAsia="Arial" w:cs="Arial"/>
        <w:i w:val="0"/>
        <w:position w:val="0"/>
        <w:sz w:val="22"/>
        <w:vertAlign w:val="baseline"/>
      </w:rPr>
    </w:lvl>
    <w:lvl w:ilvl="3">
      <w:start w:val="1"/>
      <w:numFmt w:val="decimal"/>
      <w:lvlText w:val="%1.%2.%3.%4"/>
      <w:lvlJc w:val="left"/>
      <w:pPr>
        <w:tabs>
          <w:tab w:val="num" w:pos="0"/>
        </w:tabs>
        <w:ind w:left="720" w:firstLine="0"/>
      </w:pPr>
      <w:rPr>
        <w:rFonts w:eastAsia="Arial" w:cs="Arial"/>
        <w:i w:val="0"/>
        <w:position w:val="0"/>
        <w:sz w:val="22"/>
        <w:vertAlign w:val="baseline"/>
      </w:rPr>
    </w:lvl>
    <w:lvl w:ilvl="4">
      <w:start w:val="1"/>
      <w:numFmt w:val="decimal"/>
      <w:lvlText w:val="%1.%2.%3.%4.%5"/>
      <w:lvlJc w:val="left"/>
      <w:pPr>
        <w:tabs>
          <w:tab w:val="num" w:pos="0"/>
        </w:tabs>
        <w:ind w:left="1080" w:firstLine="0"/>
      </w:pPr>
      <w:rPr>
        <w:rFonts w:eastAsia="Arial" w:cs="Arial"/>
        <w:i w:val="0"/>
        <w:position w:val="0"/>
        <w:sz w:val="22"/>
        <w:vertAlign w:val="baseline"/>
      </w:rPr>
    </w:lvl>
    <w:lvl w:ilvl="5">
      <w:start w:val="1"/>
      <w:numFmt w:val="decimal"/>
      <w:lvlText w:val="%1.%2.%3.%4.%5.%6"/>
      <w:lvlJc w:val="left"/>
      <w:pPr>
        <w:tabs>
          <w:tab w:val="num" w:pos="0"/>
        </w:tabs>
        <w:ind w:left="1080" w:firstLine="0"/>
      </w:pPr>
      <w:rPr>
        <w:rFonts w:eastAsia="Arial" w:cs="Arial"/>
        <w:i w:val="0"/>
        <w:position w:val="0"/>
        <w:sz w:val="22"/>
        <w:vertAlign w:val="baseline"/>
      </w:rPr>
    </w:lvl>
    <w:lvl w:ilvl="6">
      <w:start w:val="1"/>
      <w:numFmt w:val="decimal"/>
      <w:lvlText w:val="%1.%2.%3.%4.%5.%6.%7"/>
      <w:lvlJc w:val="left"/>
      <w:pPr>
        <w:tabs>
          <w:tab w:val="num" w:pos="0"/>
        </w:tabs>
        <w:ind w:left="1440" w:firstLine="0"/>
      </w:pPr>
      <w:rPr>
        <w:rFonts w:eastAsia="Arial" w:cs="Arial"/>
        <w:i w:val="0"/>
        <w:position w:val="0"/>
        <w:sz w:val="22"/>
        <w:vertAlign w:val="baseline"/>
      </w:rPr>
    </w:lvl>
    <w:lvl w:ilvl="7">
      <w:start w:val="1"/>
      <w:numFmt w:val="decimal"/>
      <w:lvlText w:val="%1.%2.%3.%4.%5.%6.%7.%8"/>
      <w:lvlJc w:val="left"/>
      <w:pPr>
        <w:tabs>
          <w:tab w:val="num" w:pos="0"/>
        </w:tabs>
        <w:ind w:left="1440" w:firstLine="0"/>
      </w:pPr>
      <w:rPr>
        <w:rFonts w:eastAsia="Arial" w:cs="Arial"/>
        <w:i w:val="0"/>
        <w:position w:val="0"/>
        <w:sz w:val="22"/>
        <w:vertAlign w:val="baseline"/>
      </w:rPr>
    </w:lvl>
    <w:lvl w:ilvl="8">
      <w:start w:val="1"/>
      <w:numFmt w:val="decimal"/>
      <w:lvlText w:val="%1.%2.%3.%4.%5.%6.%7.%8.%9"/>
      <w:lvlJc w:val="left"/>
      <w:pPr>
        <w:tabs>
          <w:tab w:val="num" w:pos="0"/>
        </w:tabs>
        <w:ind w:left="1440" w:firstLine="0"/>
      </w:pPr>
      <w:rPr>
        <w:rFonts w:eastAsia="Arial" w:cs="Arial"/>
        <w:i w:val="0"/>
        <w:position w:val="0"/>
        <w:sz w:val="22"/>
        <w:vertAlign w:val="baseline"/>
      </w:rPr>
    </w:lvl>
  </w:abstractNum>
  <w:abstractNum w:abstractNumId="6" w15:restartNumberingAfterBreak="0">
    <w:nsid w:val="00000007"/>
    <w:multiLevelType w:val="multilevel"/>
    <w:tmpl w:val="E514DF6A"/>
    <w:name w:val="WWNum6"/>
    <w:lvl w:ilvl="0">
      <w:start w:val="1"/>
      <w:numFmt w:val="lowerLetter"/>
      <w:lvlText w:val="%1)"/>
      <w:lvlJc w:val="left"/>
      <w:pPr>
        <w:tabs>
          <w:tab w:val="num" w:pos="0"/>
        </w:tabs>
        <w:ind w:left="720" w:firstLine="360"/>
      </w:pPr>
      <w:rPr>
        <w:rFonts w:ascii="Arial" w:eastAsia="Arial" w:hAnsi="Arial" w:cs="Arial" w:hint="default"/>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70" w:firstLine="410"/>
      </w:pPr>
      <w:rPr>
        <w:rFonts w:ascii="Arial" w:hAnsi="Arial" w:cs="Arial"/>
        <w:position w:val="0"/>
        <w:sz w:val="22"/>
        <w:vertAlign w:val="baseline"/>
      </w:rPr>
    </w:lvl>
    <w:lvl w:ilvl="1">
      <w:start w:val="1"/>
      <w:numFmt w:val="bullet"/>
      <w:lvlText w:val="o"/>
      <w:lvlJc w:val="left"/>
      <w:pPr>
        <w:tabs>
          <w:tab w:val="num" w:pos="0"/>
        </w:tabs>
        <w:ind w:left="1490" w:firstLine="1130"/>
      </w:pPr>
      <w:rPr>
        <w:rFonts w:ascii="Arial" w:hAnsi="Arial" w:cs="Arial"/>
        <w:position w:val="0"/>
        <w:sz w:val="22"/>
        <w:vertAlign w:val="baseline"/>
      </w:rPr>
    </w:lvl>
    <w:lvl w:ilvl="2">
      <w:start w:val="1"/>
      <w:numFmt w:val="bullet"/>
      <w:lvlText w:val="▪"/>
      <w:lvlJc w:val="left"/>
      <w:pPr>
        <w:tabs>
          <w:tab w:val="num" w:pos="0"/>
        </w:tabs>
        <w:ind w:left="2210" w:firstLine="1850"/>
      </w:pPr>
      <w:rPr>
        <w:rFonts w:ascii="Arial" w:hAnsi="Arial" w:cs="Arial"/>
        <w:position w:val="0"/>
        <w:sz w:val="22"/>
        <w:vertAlign w:val="baseline"/>
      </w:rPr>
    </w:lvl>
    <w:lvl w:ilvl="3">
      <w:start w:val="1"/>
      <w:numFmt w:val="bullet"/>
      <w:lvlText w:val="●"/>
      <w:lvlJc w:val="left"/>
      <w:pPr>
        <w:tabs>
          <w:tab w:val="num" w:pos="0"/>
        </w:tabs>
        <w:ind w:left="2930" w:firstLine="2570"/>
      </w:pPr>
      <w:rPr>
        <w:rFonts w:ascii="Arial" w:hAnsi="Arial" w:cs="Arial"/>
        <w:position w:val="0"/>
        <w:sz w:val="22"/>
        <w:vertAlign w:val="baseline"/>
      </w:rPr>
    </w:lvl>
    <w:lvl w:ilvl="4">
      <w:start w:val="1"/>
      <w:numFmt w:val="bullet"/>
      <w:lvlText w:val="o"/>
      <w:lvlJc w:val="left"/>
      <w:pPr>
        <w:tabs>
          <w:tab w:val="num" w:pos="0"/>
        </w:tabs>
        <w:ind w:left="3650" w:firstLine="3290"/>
      </w:pPr>
      <w:rPr>
        <w:rFonts w:ascii="Arial" w:hAnsi="Arial" w:cs="Arial"/>
        <w:position w:val="0"/>
        <w:sz w:val="22"/>
        <w:vertAlign w:val="baseline"/>
      </w:rPr>
    </w:lvl>
    <w:lvl w:ilvl="5">
      <w:start w:val="1"/>
      <w:numFmt w:val="bullet"/>
      <w:lvlText w:val="▪"/>
      <w:lvlJc w:val="left"/>
      <w:pPr>
        <w:tabs>
          <w:tab w:val="num" w:pos="0"/>
        </w:tabs>
        <w:ind w:left="4370" w:firstLine="4010"/>
      </w:pPr>
      <w:rPr>
        <w:rFonts w:ascii="Arial" w:hAnsi="Arial" w:cs="Arial"/>
        <w:position w:val="0"/>
        <w:sz w:val="22"/>
        <w:vertAlign w:val="baseline"/>
      </w:rPr>
    </w:lvl>
    <w:lvl w:ilvl="6">
      <w:start w:val="1"/>
      <w:numFmt w:val="bullet"/>
      <w:lvlText w:val="●"/>
      <w:lvlJc w:val="left"/>
      <w:pPr>
        <w:tabs>
          <w:tab w:val="num" w:pos="0"/>
        </w:tabs>
        <w:ind w:left="5090" w:firstLine="4730"/>
      </w:pPr>
      <w:rPr>
        <w:rFonts w:ascii="Arial" w:hAnsi="Arial" w:cs="Arial"/>
        <w:position w:val="0"/>
        <w:sz w:val="22"/>
        <w:vertAlign w:val="baseline"/>
      </w:rPr>
    </w:lvl>
    <w:lvl w:ilvl="7">
      <w:start w:val="1"/>
      <w:numFmt w:val="bullet"/>
      <w:lvlText w:val="o"/>
      <w:lvlJc w:val="left"/>
      <w:pPr>
        <w:tabs>
          <w:tab w:val="num" w:pos="0"/>
        </w:tabs>
        <w:ind w:left="5810" w:firstLine="5450"/>
      </w:pPr>
      <w:rPr>
        <w:rFonts w:ascii="Arial" w:hAnsi="Arial" w:cs="Arial"/>
        <w:position w:val="0"/>
        <w:sz w:val="22"/>
        <w:vertAlign w:val="baseline"/>
      </w:rPr>
    </w:lvl>
    <w:lvl w:ilvl="8">
      <w:start w:val="1"/>
      <w:numFmt w:val="bullet"/>
      <w:lvlText w:val="▪"/>
      <w:lvlJc w:val="left"/>
      <w:pPr>
        <w:tabs>
          <w:tab w:val="num" w:pos="0"/>
        </w:tabs>
        <w:ind w:left="6530" w:firstLine="6170"/>
      </w:pPr>
      <w:rPr>
        <w:rFonts w:ascii="Arial" w:hAnsi="Arial" w:cs="Arial"/>
        <w:position w:val="0"/>
        <w:sz w:val="22"/>
        <w:vertAlign w:val="baseline"/>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10" w15:restartNumberingAfterBreak="0">
    <w:nsid w:val="0FA14C71"/>
    <w:multiLevelType w:val="hybridMultilevel"/>
    <w:tmpl w:val="3EE0977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182698F"/>
    <w:multiLevelType w:val="hybridMultilevel"/>
    <w:tmpl w:val="86CCAEEA"/>
    <w:lvl w:ilvl="0" w:tplc="B9685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B4F12"/>
    <w:multiLevelType w:val="hybridMultilevel"/>
    <w:tmpl w:val="3640C614"/>
    <w:lvl w:ilvl="0" w:tplc="81B81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E0BA3"/>
    <w:multiLevelType w:val="hybridMultilevel"/>
    <w:tmpl w:val="FE4A09D0"/>
    <w:lvl w:ilvl="0" w:tplc="FE8C0F2A">
      <w:start w:val="5"/>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9467506"/>
    <w:multiLevelType w:val="hybridMultilevel"/>
    <w:tmpl w:val="93886574"/>
    <w:lvl w:ilvl="0" w:tplc="A1163486">
      <w:start w:val="1"/>
      <w:numFmt w:val="bullet"/>
      <w:lvlText w:val=""/>
      <w:lvlJc w:val="left"/>
      <w:pPr>
        <w:tabs>
          <w:tab w:val="num" w:pos="720"/>
        </w:tabs>
        <w:ind w:left="720" w:hanging="360"/>
      </w:pPr>
      <w:rPr>
        <w:rFonts w:ascii="Wingdings 2" w:hAnsi="Wingdings 2" w:hint="default"/>
      </w:rPr>
    </w:lvl>
    <w:lvl w:ilvl="1" w:tplc="50E271F8" w:tentative="1">
      <w:start w:val="1"/>
      <w:numFmt w:val="bullet"/>
      <w:lvlText w:val=""/>
      <w:lvlJc w:val="left"/>
      <w:pPr>
        <w:tabs>
          <w:tab w:val="num" w:pos="1440"/>
        </w:tabs>
        <w:ind w:left="1440" w:hanging="360"/>
      </w:pPr>
      <w:rPr>
        <w:rFonts w:ascii="Wingdings 2" w:hAnsi="Wingdings 2" w:hint="default"/>
      </w:rPr>
    </w:lvl>
    <w:lvl w:ilvl="2" w:tplc="A82E5AB4" w:tentative="1">
      <w:start w:val="1"/>
      <w:numFmt w:val="bullet"/>
      <w:lvlText w:val=""/>
      <w:lvlJc w:val="left"/>
      <w:pPr>
        <w:tabs>
          <w:tab w:val="num" w:pos="2160"/>
        </w:tabs>
        <w:ind w:left="2160" w:hanging="360"/>
      </w:pPr>
      <w:rPr>
        <w:rFonts w:ascii="Wingdings 2" w:hAnsi="Wingdings 2" w:hint="default"/>
      </w:rPr>
    </w:lvl>
    <w:lvl w:ilvl="3" w:tplc="186AEBFA" w:tentative="1">
      <w:start w:val="1"/>
      <w:numFmt w:val="bullet"/>
      <w:lvlText w:val=""/>
      <w:lvlJc w:val="left"/>
      <w:pPr>
        <w:tabs>
          <w:tab w:val="num" w:pos="2880"/>
        </w:tabs>
        <w:ind w:left="2880" w:hanging="360"/>
      </w:pPr>
      <w:rPr>
        <w:rFonts w:ascii="Wingdings 2" w:hAnsi="Wingdings 2" w:hint="default"/>
      </w:rPr>
    </w:lvl>
    <w:lvl w:ilvl="4" w:tplc="88967092" w:tentative="1">
      <w:start w:val="1"/>
      <w:numFmt w:val="bullet"/>
      <w:lvlText w:val=""/>
      <w:lvlJc w:val="left"/>
      <w:pPr>
        <w:tabs>
          <w:tab w:val="num" w:pos="3600"/>
        </w:tabs>
        <w:ind w:left="3600" w:hanging="360"/>
      </w:pPr>
      <w:rPr>
        <w:rFonts w:ascii="Wingdings 2" w:hAnsi="Wingdings 2" w:hint="default"/>
      </w:rPr>
    </w:lvl>
    <w:lvl w:ilvl="5" w:tplc="17DA5838" w:tentative="1">
      <w:start w:val="1"/>
      <w:numFmt w:val="bullet"/>
      <w:lvlText w:val=""/>
      <w:lvlJc w:val="left"/>
      <w:pPr>
        <w:tabs>
          <w:tab w:val="num" w:pos="4320"/>
        </w:tabs>
        <w:ind w:left="4320" w:hanging="360"/>
      </w:pPr>
      <w:rPr>
        <w:rFonts w:ascii="Wingdings 2" w:hAnsi="Wingdings 2" w:hint="default"/>
      </w:rPr>
    </w:lvl>
    <w:lvl w:ilvl="6" w:tplc="AD74C1A2" w:tentative="1">
      <w:start w:val="1"/>
      <w:numFmt w:val="bullet"/>
      <w:lvlText w:val=""/>
      <w:lvlJc w:val="left"/>
      <w:pPr>
        <w:tabs>
          <w:tab w:val="num" w:pos="5040"/>
        </w:tabs>
        <w:ind w:left="5040" w:hanging="360"/>
      </w:pPr>
      <w:rPr>
        <w:rFonts w:ascii="Wingdings 2" w:hAnsi="Wingdings 2" w:hint="default"/>
      </w:rPr>
    </w:lvl>
    <w:lvl w:ilvl="7" w:tplc="0666BB14" w:tentative="1">
      <w:start w:val="1"/>
      <w:numFmt w:val="bullet"/>
      <w:lvlText w:val=""/>
      <w:lvlJc w:val="left"/>
      <w:pPr>
        <w:tabs>
          <w:tab w:val="num" w:pos="5760"/>
        </w:tabs>
        <w:ind w:left="5760" w:hanging="360"/>
      </w:pPr>
      <w:rPr>
        <w:rFonts w:ascii="Wingdings 2" w:hAnsi="Wingdings 2" w:hint="default"/>
      </w:rPr>
    </w:lvl>
    <w:lvl w:ilvl="8" w:tplc="68282BC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6" w:nlCheck="1" w:checkStyle="0"/>
  <w:activeWritingStyle w:appName="MSWord" w:lang="es-AR" w:vendorID="64" w:dllVersion="6" w:nlCheck="1" w:checkStyle="0"/>
  <w:activeWritingStyle w:appName="MSWord" w:lang="es-AR" w:vendorID="64" w:dllVersion="4096" w:nlCheck="1" w:checkStyle="0"/>
  <w:activeWritingStyle w:appName="MSWord" w:lang="pt-BR" w:vendorID="64" w:dllVersion="4096" w:nlCheck="1" w:checkStyle="0"/>
  <w:activeWritingStyle w:appName="MSWord" w:lang="es-AR" w:vendorID="64" w:dllVersion="131078" w:nlCheck="1" w:checkStyle="0"/>
  <w:activeWritingStyle w:appName="MSWord" w:lang="pt-B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A8"/>
    <w:rsid w:val="00010F95"/>
    <w:rsid w:val="00011682"/>
    <w:rsid w:val="00026516"/>
    <w:rsid w:val="000314E5"/>
    <w:rsid w:val="000318B7"/>
    <w:rsid w:val="0006067E"/>
    <w:rsid w:val="00063114"/>
    <w:rsid w:val="00072996"/>
    <w:rsid w:val="00075428"/>
    <w:rsid w:val="00094103"/>
    <w:rsid w:val="000A4F17"/>
    <w:rsid w:val="000B14A4"/>
    <w:rsid w:val="000B23ED"/>
    <w:rsid w:val="000C35B3"/>
    <w:rsid w:val="000C603D"/>
    <w:rsid w:val="000D012D"/>
    <w:rsid w:val="000D181C"/>
    <w:rsid w:val="000D2A83"/>
    <w:rsid w:val="000D578C"/>
    <w:rsid w:val="000E1D22"/>
    <w:rsid w:val="00111875"/>
    <w:rsid w:val="00113AB9"/>
    <w:rsid w:val="00116477"/>
    <w:rsid w:val="0012795E"/>
    <w:rsid w:val="00130401"/>
    <w:rsid w:val="00152029"/>
    <w:rsid w:val="0016307F"/>
    <w:rsid w:val="00172CAD"/>
    <w:rsid w:val="00175F48"/>
    <w:rsid w:val="00176C14"/>
    <w:rsid w:val="00197934"/>
    <w:rsid w:val="001C5F1B"/>
    <w:rsid w:val="00202E8B"/>
    <w:rsid w:val="00203B6D"/>
    <w:rsid w:val="002064FA"/>
    <w:rsid w:val="00206DEA"/>
    <w:rsid w:val="002140A6"/>
    <w:rsid w:val="00217C9E"/>
    <w:rsid w:val="00227CBC"/>
    <w:rsid w:val="00230999"/>
    <w:rsid w:val="00245CD3"/>
    <w:rsid w:val="00245F3C"/>
    <w:rsid w:val="00254B83"/>
    <w:rsid w:val="002765DF"/>
    <w:rsid w:val="00287F75"/>
    <w:rsid w:val="002930DC"/>
    <w:rsid w:val="00293DCC"/>
    <w:rsid w:val="002C0316"/>
    <w:rsid w:val="002D4277"/>
    <w:rsid w:val="002E2E26"/>
    <w:rsid w:val="002E6924"/>
    <w:rsid w:val="002E7FA5"/>
    <w:rsid w:val="002F1729"/>
    <w:rsid w:val="002F49F6"/>
    <w:rsid w:val="00306749"/>
    <w:rsid w:val="00316054"/>
    <w:rsid w:val="00326709"/>
    <w:rsid w:val="0033080F"/>
    <w:rsid w:val="00331D44"/>
    <w:rsid w:val="003405F5"/>
    <w:rsid w:val="00345DF1"/>
    <w:rsid w:val="003536CF"/>
    <w:rsid w:val="003722E7"/>
    <w:rsid w:val="003763DE"/>
    <w:rsid w:val="003776F8"/>
    <w:rsid w:val="00382C63"/>
    <w:rsid w:val="00385ACD"/>
    <w:rsid w:val="00392121"/>
    <w:rsid w:val="003C09F6"/>
    <w:rsid w:val="003D31E2"/>
    <w:rsid w:val="003D4028"/>
    <w:rsid w:val="003E2060"/>
    <w:rsid w:val="003E75D2"/>
    <w:rsid w:val="003E7B87"/>
    <w:rsid w:val="003F0743"/>
    <w:rsid w:val="004073F1"/>
    <w:rsid w:val="0041238C"/>
    <w:rsid w:val="004201FD"/>
    <w:rsid w:val="00431B30"/>
    <w:rsid w:val="0045720E"/>
    <w:rsid w:val="0046401F"/>
    <w:rsid w:val="00475060"/>
    <w:rsid w:val="00482461"/>
    <w:rsid w:val="00493679"/>
    <w:rsid w:val="004A19DD"/>
    <w:rsid w:val="004D1CB0"/>
    <w:rsid w:val="004F0132"/>
    <w:rsid w:val="004F1874"/>
    <w:rsid w:val="00524617"/>
    <w:rsid w:val="00533351"/>
    <w:rsid w:val="00542525"/>
    <w:rsid w:val="00542B63"/>
    <w:rsid w:val="00550224"/>
    <w:rsid w:val="00553D77"/>
    <w:rsid w:val="00575D79"/>
    <w:rsid w:val="005979D7"/>
    <w:rsid w:val="005A1BFF"/>
    <w:rsid w:val="005A577D"/>
    <w:rsid w:val="005A7B2F"/>
    <w:rsid w:val="005B18CE"/>
    <w:rsid w:val="005B5154"/>
    <w:rsid w:val="005E0380"/>
    <w:rsid w:val="005E6111"/>
    <w:rsid w:val="005F081A"/>
    <w:rsid w:val="005F0881"/>
    <w:rsid w:val="005F36C3"/>
    <w:rsid w:val="005F3921"/>
    <w:rsid w:val="005F60F0"/>
    <w:rsid w:val="0060098A"/>
    <w:rsid w:val="00665493"/>
    <w:rsid w:val="00665E54"/>
    <w:rsid w:val="00677026"/>
    <w:rsid w:val="00680287"/>
    <w:rsid w:val="0068088B"/>
    <w:rsid w:val="00694832"/>
    <w:rsid w:val="00696C7D"/>
    <w:rsid w:val="006A594B"/>
    <w:rsid w:val="006B1418"/>
    <w:rsid w:val="006D0B34"/>
    <w:rsid w:val="006F37F8"/>
    <w:rsid w:val="00727479"/>
    <w:rsid w:val="00734B34"/>
    <w:rsid w:val="007353B0"/>
    <w:rsid w:val="00742DBC"/>
    <w:rsid w:val="00753097"/>
    <w:rsid w:val="007552C2"/>
    <w:rsid w:val="007572BD"/>
    <w:rsid w:val="00762606"/>
    <w:rsid w:val="0078298C"/>
    <w:rsid w:val="007B5D2E"/>
    <w:rsid w:val="007F13FA"/>
    <w:rsid w:val="007F76E5"/>
    <w:rsid w:val="00803CF6"/>
    <w:rsid w:val="00811159"/>
    <w:rsid w:val="00836CB1"/>
    <w:rsid w:val="00842822"/>
    <w:rsid w:val="00872D8C"/>
    <w:rsid w:val="00873A02"/>
    <w:rsid w:val="008904F0"/>
    <w:rsid w:val="008A61DC"/>
    <w:rsid w:val="008C26C6"/>
    <w:rsid w:val="008D2C82"/>
    <w:rsid w:val="00910613"/>
    <w:rsid w:val="00920E0C"/>
    <w:rsid w:val="00934737"/>
    <w:rsid w:val="00942C5A"/>
    <w:rsid w:val="0094558F"/>
    <w:rsid w:val="00956524"/>
    <w:rsid w:val="00960813"/>
    <w:rsid w:val="009679B8"/>
    <w:rsid w:val="00977217"/>
    <w:rsid w:val="009906FC"/>
    <w:rsid w:val="009A4CFC"/>
    <w:rsid w:val="009A6D37"/>
    <w:rsid w:val="009B26D8"/>
    <w:rsid w:val="009B5C91"/>
    <w:rsid w:val="009C1F68"/>
    <w:rsid w:val="009C7398"/>
    <w:rsid w:val="009C7A6F"/>
    <w:rsid w:val="00A02ED0"/>
    <w:rsid w:val="00A25BC7"/>
    <w:rsid w:val="00A35A47"/>
    <w:rsid w:val="00A40505"/>
    <w:rsid w:val="00A40532"/>
    <w:rsid w:val="00A419DB"/>
    <w:rsid w:val="00A47C53"/>
    <w:rsid w:val="00A51F39"/>
    <w:rsid w:val="00A64CF0"/>
    <w:rsid w:val="00AA179E"/>
    <w:rsid w:val="00AB127B"/>
    <w:rsid w:val="00AB12B6"/>
    <w:rsid w:val="00AC5F2F"/>
    <w:rsid w:val="00AD6BBC"/>
    <w:rsid w:val="00AF0414"/>
    <w:rsid w:val="00B15F7F"/>
    <w:rsid w:val="00B203C8"/>
    <w:rsid w:val="00B25D4F"/>
    <w:rsid w:val="00B42CB5"/>
    <w:rsid w:val="00B5155C"/>
    <w:rsid w:val="00B5245C"/>
    <w:rsid w:val="00B54E3C"/>
    <w:rsid w:val="00B57DF0"/>
    <w:rsid w:val="00B63E29"/>
    <w:rsid w:val="00B87903"/>
    <w:rsid w:val="00BA047C"/>
    <w:rsid w:val="00BA64A8"/>
    <w:rsid w:val="00BB2167"/>
    <w:rsid w:val="00BB4740"/>
    <w:rsid w:val="00BC2A26"/>
    <w:rsid w:val="00BC50A2"/>
    <w:rsid w:val="00BC5417"/>
    <w:rsid w:val="00BD3243"/>
    <w:rsid w:val="00C34AF5"/>
    <w:rsid w:val="00C40E72"/>
    <w:rsid w:val="00C53E67"/>
    <w:rsid w:val="00C5491E"/>
    <w:rsid w:val="00C601D5"/>
    <w:rsid w:val="00C653D7"/>
    <w:rsid w:val="00C76BAF"/>
    <w:rsid w:val="00C878E5"/>
    <w:rsid w:val="00C92F64"/>
    <w:rsid w:val="00CB62F5"/>
    <w:rsid w:val="00CD2D67"/>
    <w:rsid w:val="00CD7C0C"/>
    <w:rsid w:val="00D0606B"/>
    <w:rsid w:val="00D07317"/>
    <w:rsid w:val="00D42BF7"/>
    <w:rsid w:val="00D60C03"/>
    <w:rsid w:val="00D6547D"/>
    <w:rsid w:val="00D900A7"/>
    <w:rsid w:val="00D96585"/>
    <w:rsid w:val="00DB55F8"/>
    <w:rsid w:val="00E0145F"/>
    <w:rsid w:val="00E1446E"/>
    <w:rsid w:val="00E2261A"/>
    <w:rsid w:val="00E22973"/>
    <w:rsid w:val="00E321E3"/>
    <w:rsid w:val="00E40160"/>
    <w:rsid w:val="00E60900"/>
    <w:rsid w:val="00E62C23"/>
    <w:rsid w:val="00E73867"/>
    <w:rsid w:val="00E749A8"/>
    <w:rsid w:val="00E80EAD"/>
    <w:rsid w:val="00E84745"/>
    <w:rsid w:val="00E86E73"/>
    <w:rsid w:val="00E87807"/>
    <w:rsid w:val="00E9070B"/>
    <w:rsid w:val="00E966A9"/>
    <w:rsid w:val="00EB1988"/>
    <w:rsid w:val="00EB69E5"/>
    <w:rsid w:val="00EB70CD"/>
    <w:rsid w:val="00ED3909"/>
    <w:rsid w:val="00F178B6"/>
    <w:rsid w:val="00F209E9"/>
    <w:rsid w:val="00F44F0A"/>
    <w:rsid w:val="00F847FD"/>
    <w:rsid w:val="00FB14C4"/>
    <w:rsid w:val="00FB7E7D"/>
    <w:rsid w:val="00FD6E10"/>
    <w:rsid w:val="00FF3EA5"/>
    <w:rsid w:val="00FF73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7E941"/>
  <w15:chartTrackingRefBased/>
  <w15:docId w15:val="{A2E116C0-1139-4864-B649-435D587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kern w:val="1"/>
      <w:sz w:val="22"/>
    </w:rPr>
  </w:style>
  <w:style w:type="paragraph" w:styleId="Ttulo1">
    <w:name w:val="heading 1"/>
    <w:basedOn w:val="Normal"/>
    <w:next w:val="Textoindependiente"/>
    <w:qFormat/>
    <w:pPr>
      <w:keepNext/>
      <w:keepLines/>
      <w:spacing w:before="480" w:after="120"/>
      <w:outlineLvl w:val="0"/>
    </w:pPr>
    <w:rPr>
      <w:b/>
      <w:sz w:val="48"/>
    </w:rPr>
  </w:style>
  <w:style w:type="paragraph" w:styleId="Ttulo2">
    <w:name w:val="heading 2"/>
    <w:basedOn w:val="Normal"/>
    <w:next w:val="Textoindependiente"/>
    <w:qFormat/>
    <w:pPr>
      <w:keepNext/>
      <w:keepLines/>
      <w:numPr>
        <w:ilvl w:val="1"/>
        <w:numId w:val="1"/>
      </w:numPr>
      <w:spacing w:before="360" w:after="80"/>
      <w:outlineLvl w:val="1"/>
    </w:pPr>
    <w:rPr>
      <w:b/>
      <w:sz w:val="36"/>
    </w:rPr>
  </w:style>
  <w:style w:type="paragraph" w:styleId="Ttulo3">
    <w:name w:val="heading 3"/>
    <w:basedOn w:val="Normal"/>
    <w:next w:val="Textoindependiente"/>
    <w:qFormat/>
    <w:pPr>
      <w:keepNext/>
      <w:keepLines/>
      <w:numPr>
        <w:ilvl w:val="2"/>
        <w:numId w:val="1"/>
      </w:numPr>
      <w:spacing w:before="280" w:after="80"/>
      <w:outlineLvl w:val="2"/>
    </w:pPr>
    <w:rPr>
      <w:b/>
      <w:sz w:val="28"/>
    </w:rPr>
  </w:style>
  <w:style w:type="paragraph" w:styleId="Ttulo4">
    <w:name w:val="heading 4"/>
    <w:basedOn w:val="Normal"/>
    <w:next w:val="Textoindependiente"/>
    <w:qFormat/>
    <w:pPr>
      <w:keepNext/>
      <w:keepLines/>
      <w:numPr>
        <w:ilvl w:val="3"/>
        <w:numId w:val="1"/>
      </w:numPr>
      <w:spacing w:before="240" w:after="40"/>
      <w:outlineLvl w:val="3"/>
    </w:pPr>
    <w:rPr>
      <w:b/>
      <w:sz w:val="24"/>
    </w:rPr>
  </w:style>
  <w:style w:type="paragraph" w:styleId="Ttulo5">
    <w:name w:val="heading 5"/>
    <w:basedOn w:val="Normal"/>
    <w:next w:val="Textoindependiente"/>
    <w:qFormat/>
    <w:pPr>
      <w:keepNext/>
      <w:keepLines/>
      <w:numPr>
        <w:ilvl w:val="4"/>
        <w:numId w:val="1"/>
      </w:numPr>
      <w:spacing w:before="220" w:after="40"/>
      <w:outlineLvl w:val="4"/>
    </w:pPr>
    <w:rPr>
      <w:b/>
    </w:rPr>
  </w:style>
  <w:style w:type="paragraph" w:styleId="Ttulo6">
    <w:name w:val="heading 6"/>
    <w:basedOn w:val="Normal"/>
    <w:next w:val="Textoindependiente"/>
    <w:qFormat/>
    <w:pPr>
      <w:keepNext/>
      <w:keepLines/>
      <w:numPr>
        <w:ilvl w:val="5"/>
        <w:numId w:val="1"/>
      </w:num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character" w:customStyle="1" w:styleId="ListLabel1">
    <w:name w:val="ListLabel 1"/>
    <w:rPr>
      <w:rFonts w:eastAsia="Arial" w:cs="Arial"/>
      <w:position w:val="0"/>
      <w:sz w:val="22"/>
      <w:vertAlign w:val="baseline"/>
    </w:rPr>
  </w:style>
  <w:style w:type="character" w:customStyle="1" w:styleId="ListLabel2">
    <w:name w:val="ListLabel 2"/>
    <w:rPr>
      <w:rFonts w:eastAsia="Arial" w:cs="Arial"/>
      <w:i w:val="0"/>
      <w:position w:val="0"/>
      <w:sz w:val="22"/>
      <w:vertAlign w:val="baseline"/>
    </w:rPr>
  </w:style>
  <w:style w:type="character" w:customStyle="1" w:styleId="ListLabel3">
    <w:name w:val="ListLabel 3"/>
    <w:rPr>
      <w:rFonts w:eastAsia="Arial" w:cs="Arial"/>
      <w:b w:val="0"/>
      <w:position w:val="0"/>
      <w:sz w:val="22"/>
      <w:vertAlign w:val="baseli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Descripcin">
    <w:name w:val="caption"/>
    <w:aliases w:val="Epígrafe"/>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Ttulo">
    <w:name w:val="Title"/>
    <w:basedOn w:val="Normal"/>
    <w:next w:val="Subttulo"/>
    <w:qFormat/>
    <w:pPr>
      <w:keepNext/>
      <w:keepLines/>
      <w:spacing w:before="480" w:after="120"/>
      <w:jc w:val="center"/>
    </w:pPr>
    <w:rPr>
      <w:b/>
      <w:bCs/>
      <w:sz w:val="72"/>
      <w:szCs w:val="36"/>
    </w:rPr>
  </w:style>
  <w:style w:type="paragraph" w:styleId="Subttulo">
    <w:name w:val="Subtitle"/>
    <w:basedOn w:val="Normal"/>
    <w:next w:val="Textoindependiente"/>
    <w:qFormat/>
    <w:pPr>
      <w:keepNext/>
      <w:keepLines/>
      <w:spacing w:before="360" w:after="80"/>
      <w:jc w:val="center"/>
    </w:pPr>
    <w:rPr>
      <w:rFonts w:ascii="Georgia" w:eastAsia="Georgia" w:hAnsi="Georgia" w:cs="Georgia"/>
      <w:i/>
      <w:iCs/>
      <w:color w:val="666666"/>
      <w:sz w:val="48"/>
      <w:szCs w:val="28"/>
    </w:rPr>
  </w:style>
  <w:style w:type="paragraph" w:customStyle="1" w:styleId="Textodeglobo1">
    <w:name w:val="Texto de globo1"/>
    <w:basedOn w:val="Normal"/>
    <w:pPr>
      <w:spacing w:after="0" w:line="100" w:lineRule="atLeast"/>
    </w:pPr>
    <w:rPr>
      <w:rFonts w:ascii="Tahoma" w:hAnsi="Tahoma" w:cs="Tahoma"/>
      <w:sz w:val="16"/>
      <w:szCs w:val="16"/>
    </w:rPr>
  </w:style>
  <w:style w:type="paragraph" w:styleId="Encabezado">
    <w:name w:val="header"/>
    <w:basedOn w:val="Normal"/>
    <w:link w:val="EncabezadoCar"/>
    <w:pPr>
      <w:suppressLineNumbers/>
      <w:tabs>
        <w:tab w:val="center" w:pos="4819"/>
        <w:tab w:val="right" w:pos="9638"/>
      </w:tabs>
    </w:pPr>
    <w:rPr>
      <w:rFonts w:cs="Times New Roman"/>
      <w:lang w:val="x-none" w:eastAsia="x-none"/>
    </w:rPr>
  </w:style>
  <w:style w:type="paragraph" w:styleId="Piedepgina">
    <w:name w:val="footer"/>
    <w:basedOn w:val="Normal"/>
    <w:pPr>
      <w:suppressLineNumbers/>
      <w:tabs>
        <w:tab w:val="center" w:pos="4819"/>
        <w:tab w:val="right" w:pos="9638"/>
      </w:tabs>
    </w:pPr>
  </w:style>
  <w:style w:type="character" w:customStyle="1" w:styleId="EncabezadoCar">
    <w:name w:val="Encabezado Car"/>
    <w:link w:val="Encabezado"/>
    <w:rsid w:val="00063114"/>
    <w:rPr>
      <w:rFonts w:ascii="Calibri" w:eastAsia="Calibri" w:hAnsi="Calibri" w:cs="Calibri"/>
      <w:kern w:val="1"/>
      <w:sz w:val="22"/>
    </w:rPr>
  </w:style>
  <w:style w:type="paragraph" w:styleId="Textodeglobo">
    <w:name w:val="Balloon Text"/>
    <w:basedOn w:val="Normal"/>
    <w:link w:val="TextodegloboCar1"/>
    <w:uiPriority w:val="99"/>
    <w:semiHidden/>
    <w:unhideWhenUsed/>
    <w:rsid w:val="0016307F"/>
    <w:pPr>
      <w:spacing w:after="0" w:line="240" w:lineRule="auto"/>
    </w:pPr>
    <w:rPr>
      <w:rFonts w:ascii="Segoe UI" w:hAnsi="Segoe UI" w:cs="Times New Roman"/>
      <w:sz w:val="18"/>
      <w:szCs w:val="18"/>
      <w:lang w:val="x-none" w:eastAsia="x-none"/>
    </w:rPr>
  </w:style>
  <w:style w:type="character" w:customStyle="1" w:styleId="TextodegloboCar1">
    <w:name w:val="Texto de globo Car1"/>
    <w:link w:val="Textodeglobo"/>
    <w:uiPriority w:val="99"/>
    <w:semiHidden/>
    <w:rsid w:val="0016307F"/>
    <w:rPr>
      <w:rFonts w:ascii="Segoe UI" w:eastAsia="Calibri" w:hAnsi="Segoe UI" w:cs="Segoe UI"/>
      <w:kern w:val="1"/>
      <w:sz w:val="18"/>
      <w:szCs w:val="18"/>
    </w:rPr>
  </w:style>
  <w:style w:type="character" w:customStyle="1" w:styleId="Textodelmarcadordeposicin1">
    <w:name w:val="Texto del marcador de posición1"/>
    <w:rsid w:val="00E9070B"/>
    <w:rPr>
      <w:rFonts w:cs="Times New Roman"/>
      <w:color w:val="808080"/>
    </w:rPr>
  </w:style>
  <w:style w:type="character" w:styleId="Textoennegrita">
    <w:name w:val="Strong"/>
    <w:qFormat/>
    <w:rsid w:val="00E9070B"/>
    <w:rPr>
      <w:rFonts w:cs="Times New Roman"/>
      <w:b/>
    </w:rPr>
  </w:style>
  <w:style w:type="character" w:styleId="Refdecomentario">
    <w:name w:val="annotation reference"/>
    <w:uiPriority w:val="99"/>
    <w:semiHidden/>
    <w:unhideWhenUsed/>
    <w:rsid w:val="00B57DF0"/>
    <w:rPr>
      <w:sz w:val="16"/>
      <w:szCs w:val="16"/>
    </w:rPr>
  </w:style>
  <w:style w:type="paragraph" w:styleId="Textocomentario">
    <w:name w:val="annotation text"/>
    <w:basedOn w:val="Normal"/>
    <w:link w:val="TextocomentarioCar"/>
    <w:uiPriority w:val="99"/>
    <w:unhideWhenUsed/>
    <w:rsid w:val="00B57DF0"/>
    <w:rPr>
      <w:sz w:val="20"/>
    </w:rPr>
  </w:style>
  <w:style w:type="character" w:customStyle="1" w:styleId="TextocomentarioCar">
    <w:name w:val="Texto comentario Car"/>
    <w:link w:val="Textocomentario"/>
    <w:uiPriority w:val="99"/>
    <w:rsid w:val="00B57DF0"/>
    <w:rPr>
      <w:rFonts w:ascii="Calibri" w:eastAsia="Calibri" w:hAnsi="Calibri" w:cs="Calibri"/>
      <w:kern w:val="1"/>
    </w:rPr>
  </w:style>
  <w:style w:type="paragraph" w:styleId="Asuntodelcomentario">
    <w:name w:val="annotation subject"/>
    <w:basedOn w:val="Textocomentario"/>
    <w:next w:val="Textocomentario"/>
    <w:link w:val="AsuntodelcomentarioCar"/>
    <w:uiPriority w:val="99"/>
    <w:semiHidden/>
    <w:unhideWhenUsed/>
    <w:rsid w:val="00B57DF0"/>
    <w:rPr>
      <w:b/>
      <w:bCs/>
    </w:rPr>
  </w:style>
  <w:style w:type="character" w:customStyle="1" w:styleId="AsuntodelcomentarioCar">
    <w:name w:val="Asunto del comentario Car"/>
    <w:link w:val="Asuntodelcomentario"/>
    <w:uiPriority w:val="99"/>
    <w:semiHidden/>
    <w:rsid w:val="00B57DF0"/>
    <w:rPr>
      <w:rFonts w:ascii="Calibri" w:eastAsia="Calibri" w:hAnsi="Calibri" w:cs="Calibri"/>
      <w:b/>
      <w:bCs/>
      <w:kern w:val="1"/>
    </w:rPr>
  </w:style>
  <w:style w:type="paragraph" w:styleId="Textonotapie">
    <w:name w:val="footnote text"/>
    <w:basedOn w:val="Normal"/>
    <w:link w:val="TextonotapieCar"/>
    <w:uiPriority w:val="99"/>
    <w:semiHidden/>
    <w:unhideWhenUsed/>
    <w:rsid w:val="00E321E3"/>
    <w:rPr>
      <w:sz w:val="20"/>
    </w:rPr>
  </w:style>
  <w:style w:type="character" w:customStyle="1" w:styleId="TextonotapieCar">
    <w:name w:val="Texto nota pie Car"/>
    <w:link w:val="Textonotapie"/>
    <w:uiPriority w:val="99"/>
    <w:semiHidden/>
    <w:rsid w:val="00E321E3"/>
    <w:rPr>
      <w:rFonts w:ascii="Calibri" w:eastAsia="Calibri" w:hAnsi="Calibri" w:cs="Calibri"/>
      <w:kern w:val="1"/>
    </w:rPr>
  </w:style>
  <w:style w:type="character" w:styleId="Refdenotaalpie">
    <w:name w:val="footnote reference"/>
    <w:uiPriority w:val="99"/>
    <w:semiHidden/>
    <w:unhideWhenUsed/>
    <w:rsid w:val="00E321E3"/>
    <w:rPr>
      <w:vertAlign w:val="superscript"/>
    </w:rPr>
  </w:style>
  <w:style w:type="paragraph" w:styleId="Prrafodelista">
    <w:name w:val="List Paragraph"/>
    <w:basedOn w:val="Normal"/>
    <w:uiPriority w:val="34"/>
    <w:qFormat/>
    <w:rsid w:val="00665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764094">
      <w:bodyDiv w:val="1"/>
      <w:marLeft w:val="0"/>
      <w:marRight w:val="0"/>
      <w:marTop w:val="0"/>
      <w:marBottom w:val="0"/>
      <w:divBdr>
        <w:top w:val="none" w:sz="0" w:space="0" w:color="auto"/>
        <w:left w:val="none" w:sz="0" w:space="0" w:color="auto"/>
        <w:bottom w:val="none" w:sz="0" w:space="0" w:color="auto"/>
        <w:right w:val="none" w:sz="0" w:space="0" w:color="auto"/>
      </w:divBdr>
    </w:div>
    <w:div w:id="1619140002">
      <w:bodyDiv w:val="1"/>
      <w:marLeft w:val="0"/>
      <w:marRight w:val="0"/>
      <w:marTop w:val="0"/>
      <w:marBottom w:val="0"/>
      <w:divBdr>
        <w:top w:val="none" w:sz="0" w:space="0" w:color="auto"/>
        <w:left w:val="none" w:sz="0" w:space="0" w:color="auto"/>
        <w:bottom w:val="none" w:sz="0" w:space="0" w:color="auto"/>
        <w:right w:val="none" w:sz="0" w:space="0" w:color="auto"/>
      </w:divBdr>
      <w:divsChild>
        <w:div w:id="1997414752">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cd.oa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hman.cuny.edu/ciberletras/v04/ludmer.html" TargetMode="External"/><Relationship Id="rId4" Type="http://schemas.openxmlformats.org/officeDocument/2006/relationships/settings" Target="settings.xml"/><Relationship Id="rId9" Type="http://schemas.openxmlformats.org/officeDocument/2006/relationships/hyperlink" Target="http://www.iacd.oa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8D50-931E-416E-8A59-3203FB7A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4635</Words>
  <Characters>26423</Characters>
  <Application>Microsoft Office Word</Application>
  <DocSecurity>0</DocSecurity>
  <Lines>220</Lines>
  <Paragraphs>61</Paragraphs>
  <ScaleCrop>false</ScaleCrop>
  <HeadingPairs>
    <vt:vector size="2" baseType="variant">
      <vt:variant>
        <vt:lpstr>Título</vt:lpstr>
      </vt:variant>
      <vt:variant>
        <vt:i4>1</vt:i4>
      </vt:variant>
    </vt:vector>
  </HeadingPairs>
  <TitlesOfParts>
    <vt:vector size="1" baseType="lpstr">
      <vt:lpstr>programa argentina 2013.doc.docx</vt:lpstr>
    </vt:vector>
  </TitlesOfParts>
  <Company>EMPRESA</Company>
  <LinksUpToDate>false</LinksUpToDate>
  <CharactersWithSpaces>30997</CharactersWithSpaces>
  <SharedDoc>false</SharedDoc>
  <HLinks>
    <vt:vector size="30" baseType="variant">
      <vt:variant>
        <vt:i4>2687014</vt:i4>
      </vt:variant>
      <vt:variant>
        <vt:i4>12</vt:i4>
      </vt:variant>
      <vt:variant>
        <vt:i4>0</vt:i4>
      </vt:variant>
      <vt:variant>
        <vt:i4>5</vt:i4>
      </vt:variant>
      <vt:variant>
        <vt:lpwstr>http://memoria.ides.org.ar/publicacionespublicacion-de-actividades-realizadasrevisitando-el-campo-de-las-memorias-un-nuevo-prologo</vt:lpwstr>
      </vt:variant>
      <vt:variant>
        <vt:lpwstr/>
      </vt:variant>
      <vt:variant>
        <vt:i4>7471220</vt:i4>
      </vt:variant>
      <vt:variant>
        <vt:i4>9</vt:i4>
      </vt:variant>
      <vt:variant>
        <vt:i4>0</vt:i4>
      </vt:variant>
      <vt:variant>
        <vt:i4>5</vt:i4>
      </vt:variant>
      <vt:variant>
        <vt:lpwstr>http://www.lehman.cuny.edu/ciberletras/v04/ludmer.html</vt:lpwstr>
      </vt:variant>
      <vt:variant>
        <vt:lpwstr/>
      </vt:variant>
      <vt:variant>
        <vt:i4>1900609</vt:i4>
      </vt:variant>
      <vt:variant>
        <vt:i4>6</vt:i4>
      </vt:variant>
      <vt:variant>
        <vt:i4>0</vt:i4>
      </vt:variant>
      <vt:variant>
        <vt:i4>5</vt:i4>
      </vt:variant>
      <vt:variant>
        <vt:lpwstr>http://www.iacd.oas.org/</vt:lpwstr>
      </vt:variant>
      <vt:variant>
        <vt:lpwstr/>
      </vt:variant>
      <vt:variant>
        <vt:i4>1900609</vt:i4>
      </vt:variant>
      <vt:variant>
        <vt:i4>3</vt:i4>
      </vt:variant>
      <vt:variant>
        <vt:i4>0</vt:i4>
      </vt:variant>
      <vt:variant>
        <vt:i4>5</vt:i4>
      </vt:variant>
      <vt:variant>
        <vt:lpwstr>http://www.iacd.oas.org/</vt:lpwstr>
      </vt:variant>
      <vt:variant>
        <vt:lpwstr/>
      </vt:variant>
      <vt:variant>
        <vt:i4>7143544</vt:i4>
      </vt:variant>
      <vt:variant>
        <vt:i4>0</vt:i4>
      </vt:variant>
      <vt:variant>
        <vt:i4>0</vt:i4>
      </vt:variant>
      <vt:variant>
        <vt:i4>5</vt:i4>
      </vt:variant>
      <vt:variant>
        <vt:lpwstr>http://old.clarin.com.ar/pbda/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argentina 2013.doc.docx</dc:title>
  <dc:subject/>
  <dc:creator>USUARIO-PC</dc:creator>
  <cp:keywords/>
  <dc:description/>
  <cp:lastModifiedBy>Silvina</cp:lastModifiedBy>
  <cp:revision>4</cp:revision>
  <cp:lastPrinted>2020-11-09T15:29:00Z</cp:lastPrinted>
  <dcterms:created xsi:type="dcterms:W3CDTF">2024-04-08T13:53:00Z</dcterms:created>
  <dcterms:modified xsi:type="dcterms:W3CDTF">2024-05-27T13:31:00Z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U.N.R.C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