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DC4E" w14:textId="08C84D6E" w:rsidR="000812DD" w:rsidRPr="00BD747D" w:rsidRDefault="000812DD" w:rsidP="000812DD">
      <w:pPr>
        <w:spacing w:after="120" w:line="240" w:lineRule="auto"/>
        <w:rPr>
          <w:b/>
          <w:color w:val="C00000"/>
          <w:sz w:val="44"/>
          <w:szCs w:val="44"/>
        </w:rPr>
      </w:pPr>
      <w:r w:rsidRPr="00BD747D">
        <w:rPr>
          <w:rStyle w:val="Textodelmarcadordeposicin10"/>
          <w:rFonts w:cs="Calibri"/>
          <w:b/>
          <w:color w:val="C00000"/>
          <w:sz w:val="44"/>
          <w:szCs w:val="44"/>
        </w:rPr>
        <w:t xml:space="preserve">Semiótica </w:t>
      </w:r>
      <w:r w:rsidRPr="00BD747D">
        <w:rPr>
          <w:rStyle w:val="Textodelmarcadordeposicin10"/>
          <w:rFonts w:cs="Calibri"/>
          <w:b/>
          <w:color w:val="C00000"/>
          <w:sz w:val="32"/>
          <w:szCs w:val="44"/>
        </w:rPr>
        <w:t>(</w:t>
      </w:r>
      <w:r w:rsidRPr="00BD747D">
        <w:rPr>
          <w:b/>
          <w:color w:val="C00000"/>
          <w:sz w:val="32"/>
          <w:szCs w:val="44"/>
        </w:rPr>
        <w:t>6116)</w:t>
      </w:r>
      <w:r w:rsidRPr="00BD747D">
        <w:rPr>
          <w:b/>
          <w:color w:val="C00000"/>
          <w:sz w:val="44"/>
          <w:szCs w:val="44"/>
        </w:rPr>
        <w:t xml:space="preserve">               </w:t>
      </w:r>
      <w:r w:rsidRPr="00BD747D">
        <w:rPr>
          <w:b/>
          <w:color w:val="C00000"/>
          <w:sz w:val="44"/>
          <w:szCs w:val="44"/>
        </w:rPr>
        <w:tab/>
        <w:t xml:space="preserve">                                 20</w:t>
      </w:r>
      <w:r w:rsidR="00B06E65" w:rsidRPr="00BD747D">
        <w:rPr>
          <w:b/>
          <w:color w:val="C00000"/>
          <w:sz w:val="44"/>
          <w:szCs w:val="44"/>
        </w:rPr>
        <w:t>2</w:t>
      </w:r>
      <w:r w:rsidR="00700E5E">
        <w:rPr>
          <w:b/>
          <w:color w:val="C00000"/>
          <w:sz w:val="44"/>
          <w:szCs w:val="44"/>
        </w:rPr>
        <w:t>3</w:t>
      </w:r>
    </w:p>
    <w:p w14:paraId="5A855821" w14:textId="77777777" w:rsidR="0021640F" w:rsidRDefault="0021640F" w:rsidP="00314F84">
      <w:pPr>
        <w:spacing w:after="240"/>
        <w:rPr>
          <w:rFonts w:ascii="Arial" w:hAnsi="Arial" w:cs="Arial"/>
          <w:b/>
        </w:rPr>
      </w:pPr>
    </w:p>
    <w:p w14:paraId="4892C1E1" w14:textId="77777777" w:rsidR="009C5A64" w:rsidRPr="00314F84" w:rsidRDefault="009C5A64" w:rsidP="00314F84">
      <w:pPr>
        <w:spacing w:after="240"/>
        <w:rPr>
          <w:rFonts w:ascii="Arial" w:hAnsi="Arial" w:cs="Arial"/>
        </w:rPr>
      </w:pPr>
      <w:r w:rsidRPr="00314F84">
        <w:rPr>
          <w:rFonts w:ascii="Arial" w:hAnsi="Arial" w:cs="Arial"/>
          <w:b/>
        </w:rPr>
        <w:t>Departamento:</w:t>
      </w:r>
      <w:r w:rsidRPr="00314F84">
        <w:rPr>
          <w:rStyle w:val="Textodelmarcadordeposicin1"/>
          <w:rFonts w:ascii="Arial" w:hAnsi="Arial" w:cs="Arial"/>
          <w:color w:val="auto"/>
        </w:rPr>
        <w:t xml:space="preserve"> </w:t>
      </w:r>
      <w:bookmarkStart w:id="0" w:name="Listadesplegable1"/>
      <w:r w:rsidR="0093728E" w:rsidRPr="00314F84">
        <w:rPr>
          <w:rStyle w:val="Textodelmarcadordeposicin1"/>
          <w:rFonts w:ascii="Arial" w:hAnsi="Arial" w:cs="Arial"/>
          <w:color w:val="auto"/>
        </w:rPr>
        <w:t xml:space="preserve">Ciencias de la </w:t>
      </w:r>
      <w:bookmarkEnd w:id="0"/>
      <w:r w:rsidR="0093728E" w:rsidRPr="00314F84">
        <w:rPr>
          <w:rStyle w:val="Textodelmarcadordeposicin1"/>
          <w:rFonts w:ascii="Arial" w:hAnsi="Arial" w:cs="Arial"/>
          <w:color w:val="auto"/>
        </w:rPr>
        <w:t xml:space="preserve">Comunicación </w:t>
      </w:r>
    </w:p>
    <w:p w14:paraId="4124B10D" w14:textId="77777777" w:rsidR="00150BF0" w:rsidRPr="00314F84" w:rsidRDefault="009C5A64" w:rsidP="00314F84">
      <w:pPr>
        <w:spacing w:after="240"/>
        <w:jc w:val="both"/>
        <w:rPr>
          <w:sz w:val="24"/>
          <w:szCs w:val="24"/>
        </w:rPr>
      </w:pPr>
      <w:r w:rsidRPr="00314F84">
        <w:rPr>
          <w:rFonts w:ascii="Arial" w:hAnsi="Arial" w:cs="Arial"/>
          <w:b/>
        </w:rPr>
        <w:t>Carrera:</w:t>
      </w:r>
      <w:bookmarkStart w:id="1" w:name="Texto27"/>
      <w:r w:rsidR="00C605CF" w:rsidRPr="00314F84">
        <w:rPr>
          <w:rFonts w:ascii="Arial" w:hAnsi="Arial" w:cs="Arial"/>
          <w:b/>
        </w:rPr>
        <w:t xml:space="preserve"> </w:t>
      </w:r>
      <w:bookmarkEnd w:id="1"/>
      <w:r w:rsidR="00150BF0" w:rsidRPr="00314F84">
        <w:rPr>
          <w:sz w:val="24"/>
          <w:szCs w:val="24"/>
        </w:rPr>
        <w:t>Licenciatura en Ciencias de la Comunicación (3) Plan de Estudios 1997, versión 2. Comunicación Social (38) Plan de Estudios 1997, versión 1.</w:t>
      </w:r>
    </w:p>
    <w:p w14:paraId="37A9112C" w14:textId="77777777" w:rsidR="009C5A64" w:rsidRPr="00314F84" w:rsidRDefault="009C5A64" w:rsidP="00314F84">
      <w:pPr>
        <w:tabs>
          <w:tab w:val="left" w:pos="2179"/>
        </w:tabs>
        <w:spacing w:after="240"/>
        <w:rPr>
          <w:rFonts w:ascii="Arial" w:hAnsi="Arial" w:cs="Arial"/>
        </w:rPr>
      </w:pPr>
      <w:r w:rsidRPr="00314F84">
        <w:rPr>
          <w:rFonts w:ascii="Arial" w:hAnsi="Arial" w:cs="Arial"/>
          <w:b/>
        </w:rPr>
        <w:t>Asignatura:</w:t>
      </w:r>
      <w:r w:rsidRPr="00314F84">
        <w:rPr>
          <w:rFonts w:ascii="Arial" w:hAnsi="Arial" w:cs="Arial"/>
        </w:rPr>
        <w:t xml:space="preserve"> </w:t>
      </w:r>
      <w:r w:rsidR="00342A7E" w:rsidRPr="00314F84">
        <w:rPr>
          <w:rStyle w:val="Textodelmarcadordeposicin1"/>
          <w:rFonts w:ascii="Arial" w:hAnsi="Arial" w:cs="Arial"/>
          <w:color w:val="auto"/>
        </w:rPr>
        <w:t>Semiótica</w:t>
      </w:r>
      <w:r w:rsidR="00342A7E">
        <w:rPr>
          <w:rStyle w:val="Textodelmarcadordeposicin1"/>
          <w:rFonts w:ascii="Arial" w:hAnsi="Arial" w:cs="Arial"/>
          <w:color w:val="auto"/>
        </w:rPr>
        <w:t xml:space="preserve"> -</w:t>
      </w:r>
      <w:r w:rsidR="00342A7E" w:rsidRPr="00314F84">
        <w:rPr>
          <w:rStyle w:val="Textodelmarcadordeposicin1"/>
          <w:rFonts w:ascii="Arial" w:hAnsi="Arial" w:cs="Arial"/>
          <w:color w:val="auto"/>
        </w:rPr>
        <w:t xml:space="preserve"> Código</w:t>
      </w:r>
      <w:r w:rsidR="00EA6BD6" w:rsidRPr="00314F84">
        <w:rPr>
          <w:rFonts w:ascii="Arial" w:hAnsi="Arial" w:cs="Arial"/>
          <w:b/>
        </w:rPr>
        <w:t>:</w:t>
      </w:r>
      <w:r w:rsidR="0014607F" w:rsidRPr="00314F84">
        <w:rPr>
          <w:rFonts w:ascii="Arial" w:hAnsi="Arial" w:cs="Arial"/>
        </w:rPr>
        <w:t xml:space="preserve"> </w:t>
      </w:r>
      <w:r w:rsidR="00150BF0" w:rsidRPr="00314F84">
        <w:rPr>
          <w:rFonts w:ascii="Arial" w:hAnsi="Arial" w:cs="Arial"/>
        </w:rPr>
        <w:t>6116</w:t>
      </w:r>
    </w:p>
    <w:p w14:paraId="6C048977" w14:textId="77777777" w:rsidR="009C5A64" w:rsidRPr="00314F84" w:rsidRDefault="009C5A64" w:rsidP="00314F84">
      <w:pPr>
        <w:tabs>
          <w:tab w:val="left" w:pos="2179"/>
        </w:tabs>
        <w:spacing w:after="240"/>
        <w:rPr>
          <w:rFonts w:ascii="Arial" w:hAnsi="Arial" w:cs="Arial"/>
        </w:rPr>
      </w:pPr>
      <w:r w:rsidRPr="00314F84">
        <w:rPr>
          <w:rFonts w:ascii="Arial" w:hAnsi="Arial" w:cs="Arial"/>
          <w:b/>
        </w:rPr>
        <w:t>Curso:</w:t>
      </w:r>
      <w:r w:rsidRPr="00314F84">
        <w:rPr>
          <w:rFonts w:ascii="Arial" w:hAnsi="Arial" w:cs="Arial"/>
        </w:rPr>
        <w:t xml:space="preserve"> </w:t>
      </w:r>
      <w:r w:rsidR="00314F84" w:rsidRPr="00314F84">
        <w:rPr>
          <w:rStyle w:val="Textodelmarcadordeposicin1"/>
          <w:rFonts w:ascii="Arial" w:hAnsi="Arial" w:cs="Arial"/>
          <w:color w:val="auto"/>
        </w:rPr>
        <w:t>2do año</w:t>
      </w:r>
    </w:p>
    <w:p w14:paraId="051A9B30" w14:textId="77777777" w:rsidR="00314F84" w:rsidRDefault="009C5A64" w:rsidP="00314F84">
      <w:pPr>
        <w:spacing w:after="240"/>
        <w:rPr>
          <w:rFonts w:ascii="Arial" w:hAnsi="Arial" w:cs="Arial"/>
        </w:rPr>
      </w:pPr>
      <w:r w:rsidRPr="00314F84">
        <w:rPr>
          <w:rFonts w:ascii="Arial" w:hAnsi="Arial" w:cs="Arial"/>
          <w:b/>
        </w:rPr>
        <w:t>Régimen de la asignatura:</w:t>
      </w:r>
      <w:r w:rsidRPr="00314F84">
        <w:rPr>
          <w:rFonts w:ascii="Arial" w:hAnsi="Arial" w:cs="Arial"/>
        </w:rPr>
        <w:t xml:space="preserve"> </w:t>
      </w:r>
      <w:bookmarkStart w:id="2" w:name="Listadesplegable3"/>
      <w:r w:rsidR="00314F84">
        <w:rPr>
          <w:rFonts w:ascii="Arial" w:hAnsi="Arial" w:cs="Arial"/>
        </w:rPr>
        <w:t>Anual</w:t>
      </w:r>
      <w:bookmarkEnd w:id="2"/>
    </w:p>
    <w:p w14:paraId="68C024C7" w14:textId="4F1ABEB4" w:rsidR="009C5A64" w:rsidRPr="00314F84" w:rsidRDefault="009C5A64" w:rsidP="00314F84">
      <w:pPr>
        <w:spacing w:after="240"/>
        <w:rPr>
          <w:rFonts w:ascii="Arial" w:hAnsi="Arial" w:cs="Arial"/>
        </w:rPr>
      </w:pPr>
      <w:r w:rsidRPr="00314F84">
        <w:rPr>
          <w:rFonts w:ascii="Arial" w:hAnsi="Arial" w:cs="Arial"/>
          <w:b/>
        </w:rPr>
        <w:t>Asignación horaria semanal:</w:t>
      </w:r>
      <w:bookmarkStart w:id="3" w:name="Texto5"/>
      <w:r w:rsidR="001B5D00">
        <w:rPr>
          <w:sz w:val="24"/>
          <w:szCs w:val="24"/>
        </w:rPr>
        <w:t xml:space="preserve"> </w:t>
      </w:r>
      <w:r w:rsidR="00700E5E">
        <w:rPr>
          <w:sz w:val="24"/>
          <w:szCs w:val="24"/>
        </w:rPr>
        <w:t>cuatro horas semanales de clases teó</w:t>
      </w:r>
      <w:r w:rsidR="00150BF0" w:rsidRPr="00314F84">
        <w:rPr>
          <w:sz w:val="24"/>
          <w:szCs w:val="24"/>
        </w:rPr>
        <w:t>rico-prácticas.</w:t>
      </w:r>
      <w:bookmarkEnd w:id="3"/>
      <w:r w:rsidR="00314F84" w:rsidRPr="00314F84">
        <w:rPr>
          <w:rFonts w:ascii="Arial" w:hAnsi="Arial" w:cs="Arial"/>
        </w:rPr>
        <w:t xml:space="preserve"> </w:t>
      </w:r>
    </w:p>
    <w:p w14:paraId="2E4FC3CE" w14:textId="77777777" w:rsidR="009C5A64" w:rsidRPr="00314F84" w:rsidRDefault="009C5A64" w:rsidP="00314F84">
      <w:pPr>
        <w:spacing w:after="240"/>
        <w:rPr>
          <w:rFonts w:ascii="Arial" w:hAnsi="Arial" w:cs="Arial"/>
        </w:rPr>
      </w:pPr>
      <w:r w:rsidRPr="00314F84">
        <w:rPr>
          <w:rFonts w:ascii="Arial" w:hAnsi="Arial" w:cs="Arial"/>
          <w:b/>
        </w:rPr>
        <w:t>Asignación horaria total:</w:t>
      </w:r>
      <w:r w:rsidRPr="00314F84">
        <w:rPr>
          <w:rFonts w:ascii="Arial" w:hAnsi="Arial" w:cs="Arial"/>
        </w:rPr>
        <w:t xml:space="preserve"> </w:t>
      </w:r>
      <w:r w:rsidR="00314F84" w:rsidRPr="00314F84">
        <w:rPr>
          <w:rStyle w:val="Textodelmarcadordeposicin1"/>
          <w:rFonts w:ascii="Arial" w:hAnsi="Arial" w:cs="Arial"/>
          <w:color w:val="auto"/>
        </w:rPr>
        <w:t>120 horas anuales</w:t>
      </w:r>
    </w:p>
    <w:p w14:paraId="451783B0" w14:textId="77777777" w:rsidR="009C5A64" w:rsidRPr="00314F84" w:rsidRDefault="009C5A64" w:rsidP="00314F84">
      <w:pPr>
        <w:spacing w:after="240"/>
        <w:rPr>
          <w:rFonts w:ascii="Arial" w:hAnsi="Arial" w:cs="Arial"/>
        </w:rPr>
      </w:pPr>
      <w:r w:rsidRPr="00314F84">
        <w:rPr>
          <w:rFonts w:ascii="Arial" w:hAnsi="Arial" w:cs="Arial"/>
          <w:b/>
        </w:rPr>
        <w:t>Profesor Responsable:</w:t>
      </w:r>
      <w:r w:rsidRPr="00314F84">
        <w:rPr>
          <w:rFonts w:ascii="Arial" w:hAnsi="Arial" w:cs="Arial"/>
        </w:rPr>
        <w:t xml:space="preserve"> </w:t>
      </w:r>
      <w:proofErr w:type="spellStart"/>
      <w:r w:rsidR="007A6260">
        <w:rPr>
          <w:rStyle w:val="Textodelmarcadordeposicin1"/>
          <w:rFonts w:ascii="Arial" w:hAnsi="Arial" w:cs="Arial"/>
          <w:color w:val="auto"/>
        </w:rPr>
        <w:t>Prof</w:t>
      </w:r>
      <w:proofErr w:type="spellEnd"/>
      <w:r w:rsidR="007A6260">
        <w:rPr>
          <w:rStyle w:val="Textodelmarcadordeposicin1"/>
          <w:rFonts w:ascii="Arial" w:hAnsi="Arial" w:cs="Arial"/>
          <w:color w:val="auto"/>
        </w:rPr>
        <w:t>, Carlos Rusconi</w:t>
      </w:r>
    </w:p>
    <w:p w14:paraId="3223C636" w14:textId="7123695F" w:rsidR="009C5A64" w:rsidRDefault="009C5A64" w:rsidP="00314F84">
      <w:pPr>
        <w:spacing w:after="240"/>
        <w:rPr>
          <w:rStyle w:val="Textodelmarcadordeposicin1"/>
          <w:rFonts w:ascii="Arial" w:hAnsi="Arial" w:cs="Arial"/>
          <w:color w:val="auto"/>
        </w:rPr>
      </w:pPr>
      <w:r w:rsidRPr="00314F84">
        <w:rPr>
          <w:rFonts w:ascii="Arial" w:hAnsi="Arial" w:cs="Arial"/>
          <w:b/>
        </w:rPr>
        <w:t>Integrantes del equipo docente:</w:t>
      </w:r>
      <w:r w:rsidRPr="00314F84">
        <w:rPr>
          <w:rFonts w:ascii="Arial" w:hAnsi="Arial" w:cs="Arial"/>
        </w:rPr>
        <w:t xml:space="preserve"> </w:t>
      </w:r>
      <w:r w:rsidR="007A6260">
        <w:rPr>
          <w:rStyle w:val="Textodelmarcadordeposicin1"/>
          <w:rFonts w:ascii="Arial" w:hAnsi="Arial" w:cs="Arial"/>
          <w:color w:val="auto"/>
        </w:rPr>
        <w:t>Prof. Lucas Hirch</w:t>
      </w:r>
    </w:p>
    <w:p w14:paraId="768E5785" w14:textId="726D4E5D" w:rsidR="00732AD2" w:rsidRPr="00314F84" w:rsidRDefault="00732AD2" w:rsidP="00314F84">
      <w:pPr>
        <w:spacing w:after="240"/>
        <w:rPr>
          <w:rFonts w:ascii="Arial" w:hAnsi="Arial" w:cs="Arial"/>
        </w:rPr>
      </w:pPr>
      <w:r w:rsidRPr="00443F84">
        <w:rPr>
          <w:rStyle w:val="Textodelmarcadordeposicin1"/>
          <w:rFonts w:ascii="Arial" w:hAnsi="Arial" w:cs="Arial"/>
          <w:b/>
          <w:bCs/>
          <w:color w:val="auto"/>
        </w:rPr>
        <w:t>Ayudante Alumno</w:t>
      </w:r>
      <w:r>
        <w:rPr>
          <w:rStyle w:val="Textodelmarcadordeposicin1"/>
          <w:rFonts w:ascii="Arial" w:hAnsi="Arial" w:cs="Arial"/>
          <w:color w:val="auto"/>
        </w:rPr>
        <w:t>: Em</w:t>
      </w:r>
      <w:r w:rsidR="00443F84">
        <w:rPr>
          <w:rStyle w:val="Textodelmarcadordeposicin1"/>
          <w:rFonts w:ascii="Arial" w:hAnsi="Arial" w:cs="Arial"/>
          <w:color w:val="auto"/>
        </w:rPr>
        <w:t>anuel Sosa</w:t>
      </w:r>
    </w:p>
    <w:p w14:paraId="2177E634" w14:textId="05CBBFF6" w:rsidR="009C5A64" w:rsidRPr="00314F84" w:rsidRDefault="009C5A64" w:rsidP="00314F84">
      <w:pPr>
        <w:tabs>
          <w:tab w:val="left" w:pos="930"/>
        </w:tabs>
        <w:spacing w:after="240"/>
        <w:rPr>
          <w:rStyle w:val="Textodelmarcadordeposicin1"/>
          <w:rFonts w:ascii="Arial" w:hAnsi="Arial" w:cs="Arial"/>
          <w:color w:val="auto"/>
        </w:rPr>
      </w:pPr>
      <w:r w:rsidRPr="00314F84">
        <w:rPr>
          <w:rFonts w:ascii="Arial" w:hAnsi="Arial" w:cs="Arial"/>
          <w:b/>
        </w:rPr>
        <w:t>Año académico:</w:t>
      </w:r>
      <w:r w:rsidRPr="00314F84">
        <w:rPr>
          <w:rFonts w:ascii="Arial" w:hAnsi="Arial" w:cs="Arial"/>
        </w:rPr>
        <w:t xml:space="preserve"> </w:t>
      </w:r>
      <w:r w:rsidR="00314F84" w:rsidRPr="00314F84">
        <w:rPr>
          <w:rStyle w:val="Textodelmarcadordeposicin1"/>
          <w:rFonts w:ascii="Arial" w:hAnsi="Arial" w:cs="Arial"/>
          <w:color w:val="auto"/>
        </w:rPr>
        <w:t>20</w:t>
      </w:r>
      <w:r w:rsidR="00B06E65">
        <w:rPr>
          <w:rStyle w:val="Textodelmarcadordeposicin1"/>
          <w:rFonts w:ascii="Arial" w:hAnsi="Arial" w:cs="Arial"/>
          <w:color w:val="auto"/>
        </w:rPr>
        <w:t>2</w:t>
      </w:r>
      <w:r w:rsidR="00700E5E">
        <w:rPr>
          <w:rStyle w:val="Textodelmarcadordeposicin1"/>
          <w:rFonts w:ascii="Arial" w:hAnsi="Arial" w:cs="Arial"/>
          <w:color w:val="auto"/>
        </w:rPr>
        <w:t>3</w:t>
      </w:r>
    </w:p>
    <w:p w14:paraId="0FC7118A" w14:textId="53EBDBB9" w:rsidR="009C5A64" w:rsidRPr="00314F84" w:rsidRDefault="009C5A64" w:rsidP="00314F84">
      <w:pPr>
        <w:spacing w:after="240"/>
        <w:rPr>
          <w:rFonts w:ascii="Arial" w:hAnsi="Arial" w:cs="Arial"/>
        </w:rPr>
      </w:pPr>
      <w:r w:rsidRPr="00314F84">
        <w:rPr>
          <w:rStyle w:val="Textodelmarcadordeposicin1"/>
          <w:rFonts w:ascii="Arial" w:hAnsi="Arial" w:cs="Arial"/>
          <w:b/>
          <w:bCs/>
          <w:color w:val="auto"/>
        </w:rPr>
        <w:t>Lugar y fecha</w:t>
      </w:r>
      <w:r w:rsidR="00342A7E" w:rsidRPr="00314F84">
        <w:rPr>
          <w:rStyle w:val="Textodelmarcadordeposicin1"/>
          <w:rFonts w:ascii="Arial" w:hAnsi="Arial" w:cs="Arial"/>
          <w:b/>
          <w:bCs/>
          <w:color w:val="auto"/>
        </w:rPr>
        <w:t>: Río</w:t>
      </w:r>
      <w:r w:rsidR="00314F84" w:rsidRPr="00314F84">
        <w:rPr>
          <w:rStyle w:val="Textodelmarcadordeposicin1"/>
          <w:rFonts w:ascii="Arial" w:hAnsi="Arial" w:cs="Arial"/>
          <w:color w:val="auto"/>
        </w:rPr>
        <w:t xml:space="preserve"> Cuarto, marzo de 20</w:t>
      </w:r>
      <w:r w:rsidR="00B06E65">
        <w:rPr>
          <w:rStyle w:val="Textodelmarcadordeposicin1"/>
          <w:rFonts w:ascii="Arial" w:hAnsi="Arial" w:cs="Arial"/>
          <w:color w:val="auto"/>
        </w:rPr>
        <w:t>2</w:t>
      </w:r>
      <w:r w:rsidR="00700E5E">
        <w:rPr>
          <w:rStyle w:val="Textodelmarcadordeposicin1"/>
          <w:rFonts w:ascii="Arial" w:hAnsi="Arial" w:cs="Arial"/>
          <w:color w:val="auto"/>
        </w:rPr>
        <w:t>3</w:t>
      </w:r>
    </w:p>
    <w:p w14:paraId="62F89AE5" w14:textId="77777777" w:rsidR="009C5A64" w:rsidRPr="003D3FBE" w:rsidRDefault="009C5A64">
      <w:pPr>
        <w:rPr>
          <w:rFonts w:ascii="Arial" w:hAnsi="Arial" w:cs="Arial"/>
        </w:rPr>
      </w:pPr>
      <w:r w:rsidRPr="003D3FBE">
        <w:rPr>
          <w:rFonts w:ascii="Arial" w:hAnsi="Arial" w:cs="Arial"/>
        </w:rPr>
        <w:t xml:space="preserve">   </w:t>
      </w:r>
    </w:p>
    <w:p w14:paraId="765B3322" w14:textId="77777777" w:rsidR="009C5A64" w:rsidRPr="003D3FBE" w:rsidRDefault="009C5A64">
      <w:pPr>
        <w:rPr>
          <w:rStyle w:val="Textoennegrita"/>
          <w:rFonts w:ascii="Arial" w:hAnsi="Arial" w:cs="Arial"/>
        </w:rPr>
      </w:pPr>
    </w:p>
    <w:p w14:paraId="23C5876E" w14:textId="77777777" w:rsidR="009C5A64" w:rsidRPr="003D3FBE" w:rsidRDefault="009C5A64">
      <w:pPr>
        <w:rPr>
          <w:rStyle w:val="Textoennegrita"/>
          <w:rFonts w:ascii="Arial" w:hAnsi="Arial" w:cs="Arial"/>
        </w:rPr>
      </w:pPr>
    </w:p>
    <w:p w14:paraId="6BE945F9" w14:textId="77777777" w:rsidR="009C5A64" w:rsidRPr="003D3FBE" w:rsidRDefault="009C5A64">
      <w:pPr>
        <w:rPr>
          <w:rStyle w:val="Textoennegrita"/>
          <w:rFonts w:ascii="Arial" w:hAnsi="Arial" w:cs="Arial"/>
        </w:rPr>
      </w:pPr>
    </w:p>
    <w:p w14:paraId="6F2E5871" w14:textId="77777777" w:rsidR="009C5A64" w:rsidRPr="003D3FBE" w:rsidRDefault="009C5A64">
      <w:pPr>
        <w:rPr>
          <w:rStyle w:val="Textoennegrita"/>
          <w:rFonts w:ascii="Arial" w:hAnsi="Arial" w:cs="Arial"/>
        </w:rPr>
      </w:pPr>
    </w:p>
    <w:p w14:paraId="6003D1F9" w14:textId="77777777" w:rsidR="009C5A64" w:rsidRPr="003D3FBE" w:rsidRDefault="009C5A64">
      <w:pPr>
        <w:rPr>
          <w:rStyle w:val="Textoennegrita"/>
          <w:rFonts w:ascii="Arial" w:hAnsi="Arial" w:cs="Arial"/>
        </w:rPr>
      </w:pPr>
    </w:p>
    <w:p w14:paraId="0D9B1F18" w14:textId="77777777" w:rsidR="009C5A64" w:rsidRPr="003D3FBE" w:rsidRDefault="009C5A64">
      <w:pPr>
        <w:spacing w:after="0" w:line="240" w:lineRule="auto"/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br w:type="page"/>
      </w:r>
    </w:p>
    <w:p w14:paraId="130482D6" w14:textId="77777777" w:rsidR="009C5A64" w:rsidRPr="00BD747D" w:rsidRDefault="009C5A64">
      <w:pPr>
        <w:rPr>
          <w:rStyle w:val="Textoennegrita"/>
          <w:rFonts w:ascii="Arial" w:hAnsi="Arial" w:cs="Arial"/>
          <w:color w:val="C00000"/>
        </w:rPr>
      </w:pPr>
      <w:r w:rsidRPr="00BD747D">
        <w:rPr>
          <w:rStyle w:val="Textoennegrita"/>
          <w:rFonts w:ascii="Arial" w:hAnsi="Arial" w:cs="Arial"/>
          <w:color w:val="C00000"/>
        </w:rPr>
        <w:lastRenderedPageBreak/>
        <w:t>1. FUNDAMENTACIÓN</w:t>
      </w:r>
    </w:p>
    <w:p w14:paraId="2F1BF82D" w14:textId="77777777" w:rsidR="003E002B" w:rsidRDefault="003E002B" w:rsidP="001F0A80">
      <w:pPr>
        <w:ind w:left="426"/>
        <w:jc w:val="both"/>
      </w:pPr>
      <w:r w:rsidRPr="00845F15">
        <w:t xml:space="preserve">La materia tiene como objetivo formar al estudiante en </w:t>
      </w:r>
      <w:r>
        <w:t>el análisis y la producción</w:t>
      </w:r>
      <w:r w:rsidRPr="00845F15">
        <w:t xml:space="preserve"> de mensajes de los medios de comunicación a través de las herramientas que brinda </w:t>
      </w:r>
      <w:smartTag w:uri="urn:schemas-microsoft-com:office:smarttags" w:element="PersonName">
        <w:smartTagPr>
          <w:attr w:name="ProductID" w:val="la Semi￳tica"/>
        </w:smartTagPr>
        <w:r w:rsidRPr="00845F15">
          <w:t>la Semiótica</w:t>
        </w:r>
      </w:smartTag>
      <w:r w:rsidRPr="00845F15">
        <w:t xml:space="preserve"> y el Análisis de Discurso.</w:t>
      </w:r>
    </w:p>
    <w:p w14:paraId="5F0CA52C" w14:textId="77777777" w:rsidR="003E002B" w:rsidRPr="003E002B" w:rsidRDefault="003E002B" w:rsidP="001F0A80">
      <w:pPr>
        <w:ind w:left="426"/>
        <w:jc w:val="both"/>
      </w:pPr>
      <w:r w:rsidRPr="003E002B">
        <w:t xml:space="preserve">La asignatura Semiótica corresponde al área teórico-metodológica en los planes de estudio de las carreras de Comunicación Social y Licenciatura en Ciencias de </w:t>
      </w:r>
      <w:smartTag w:uri="urn:schemas-microsoft-com:office:smarttags" w:element="PersonName">
        <w:smartTagPr>
          <w:attr w:name="ProductID" w:val="la Comunicaci￳n. Se"/>
        </w:smartTagPr>
        <w:r w:rsidRPr="003E002B">
          <w:t>la Comunicación. Se</w:t>
        </w:r>
      </w:smartTag>
      <w:r w:rsidRPr="003E002B">
        <w:t xml:space="preserve"> ubica en segundo año y es correlativa con la materia “Introducción a </w:t>
      </w:r>
      <w:smartTag w:uri="urn:schemas-microsoft-com:office:smarttags" w:element="PersonName">
        <w:smartTagPr>
          <w:attr w:name="ProductID" w:val="la Semi￳tica"/>
        </w:smartTagPr>
        <w:r w:rsidRPr="003E002B">
          <w:t>la Semiótica</w:t>
        </w:r>
      </w:smartTag>
      <w:r w:rsidRPr="003E002B">
        <w:t xml:space="preserve">” de primer año. </w:t>
      </w:r>
    </w:p>
    <w:p w14:paraId="03296620" w14:textId="77777777" w:rsidR="003E002B" w:rsidRPr="003E002B" w:rsidRDefault="003E002B" w:rsidP="001F0A80">
      <w:pPr>
        <w:ind w:left="426"/>
        <w:jc w:val="both"/>
      </w:pPr>
      <w:r w:rsidRPr="003E002B">
        <w:t xml:space="preserve">Los contenidos abordan las problemáticas sobre </w:t>
      </w:r>
      <w:r>
        <w:t>la producción de sentido</w:t>
      </w:r>
      <w:r w:rsidRPr="003E002B">
        <w:t xml:space="preserve">, el análisis del discurso y de las estrategias textuales propias de los discursos mediáticos asentados en diversas materias significantes y diversos soportes tecnológicos. De este modo, la materia pretende dar continuidad a los aspectos teóricos </w:t>
      </w:r>
      <w:r>
        <w:t>de</w:t>
      </w:r>
      <w:r w:rsidRPr="003E002B">
        <w:t xml:space="preserve"> “Introducción a </w:t>
      </w:r>
      <w:smartTag w:uri="urn:schemas-microsoft-com:office:smarttags" w:element="PersonName">
        <w:smartTagPr>
          <w:attr w:name="ProductID" w:val="la Semi￳tica"/>
        </w:smartTagPr>
        <w:r w:rsidRPr="003E002B">
          <w:t>la Semiótica</w:t>
        </w:r>
      </w:smartTag>
      <w:r w:rsidRPr="003E002B">
        <w:t>”.</w:t>
      </w:r>
    </w:p>
    <w:p w14:paraId="663F84A2" w14:textId="77777777" w:rsidR="003E002B" w:rsidRDefault="003E002B" w:rsidP="00314F84">
      <w:pPr>
        <w:ind w:left="567"/>
        <w:jc w:val="both"/>
      </w:pPr>
    </w:p>
    <w:p w14:paraId="2DD01EBC" w14:textId="77777777" w:rsidR="001F0A80" w:rsidRPr="00845F15" w:rsidRDefault="001F0A80" w:rsidP="00314F84">
      <w:pPr>
        <w:ind w:left="567"/>
        <w:jc w:val="both"/>
      </w:pPr>
    </w:p>
    <w:p w14:paraId="2437E1A6" w14:textId="77777777" w:rsidR="009C5A64" w:rsidRPr="00BD747D" w:rsidRDefault="00D55C37" w:rsidP="001F0A80">
      <w:pPr>
        <w:jc w:val="both"/>
        <w:rPr>
          <w:rFonts w:ascii="Arial" w:hAnsi="Arial" w:cs="Arial"/>
          <w:color w:val="C00000"/>
        </w:rPr>
      </w:pPr>
      <w:r w:rsidRPr="00BD747D">
        <w:rPr>
          <w:rStyle w:val="Textoennegrita"/>
          <w:rFonts w:ascii="Arial" w:hAnsi="Arial" w:cs="Arial"/>
          <w:color w:val="C00000"/>
        </w:rPr>
        <w:t>2</w:t>
      </w:r>
      <w:r w:rsidR="009C5A64" w:rsidRPr="00BD747D">
        <w:rPr>
          <w:rStyle w:val="Textoennegrita"/>
          <w:rFonts w:ascii="Arial" w:hAnsi="Arial" w:cs="Arial"/>
          <w:color w:val="C00000"/>
        </w:rPr>
        <w:t xml:space="preserve">. OBJETIVOS </w:t>
      </w:r>
    </w:p>
    <w:p w14:paraId="0ED85E7F" w14:textId="77777777" w:rsidR="00314F84" w:rsidRPr="007A6260" w:rsidRDefault="00314F84" w:rsidP="001F0A80">
      <w:pPr>
        <w:spacing w:line="240" w:lineRule="auto"/>
        <w:ind w:left="709" w:hanging="283"/>
        <w:jc w:val="both"/>
      </w:pPr>
      <w:bookmarkStart w:id="4" w:name="Texto13"/>
      <w:r w:rsidRPr="002B4541">
        <w:rPr>
          <w:color w:val="C00000"/>
          <w:sz w:val="24"/>
          <w:szCs w:val="24"/>
          <w14:shadow w14:blurRad="50800" w14:dist="50800" w14:dir="5400000" w14:sx="0" w14:sy="0" w14:kx="0" w14:ky="0" w14:algn="ctr">
            <w14:srgbClr w14:val="C00000"/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Pr="007A6260">
        <w:t xml:space="preserve">Plantear las problemáticas del discurso en relación con sus contextos </w:t>
      </w:r>
      <w:r w:rsidR="003E002B">
        <w:t xml:space="preserve">situacionales y sus condiciones </w:t>
      </w:r>
      <w:r w:rsidR="005C4752">
        <w:t>d</w:t>
      </w:r>
      <w:r w:rsidRPr="007A6260">
        <w:t>e producción y reconocimiento.</w:t>
      </w:r>
    </w:p>
    <w:p w14:paraId="1DADE2AA" w14:textId="06CAF008" w:rsidR="00314F84" w:rsidRPr="007A6260" w:rsidRDefault="002B4541" w:rsidP="001F0A80">
      <w:pPr>
        <w:spacing w:line="240" w:lineRule="auto"/>
        <w:ind w:left="709" w:hanging="283"/>
        <w:jc w:val="both"/>
      </w:pPr>
      <w:r w:rsidRPr="002B4541">
        <w:rPr>
          <w:color w:val="C00000"/>
          <w:sz w:val="24"/>
          <w:szCs w:val="24"/>
          <w14:shadow w14:blurRad="50800" w14:dist="50800" w14:dir="5400000" w14:sx="0" w14:sy="0" w14:kx="0" w14:ky="0" w14:algn="ctr">
            <w14:srgbClr w14:val="C00000"/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="00314F84" w:rsidRPr="007A6260">
        <w:t xml:space="preserve">Plantear la problemática del análisis de discurso como relación intertextual o </w:t>
      </w:r>
      <w:proofErr w:type="spellStart"/>
      <w:r w:rsidR="00314F84" w:rsidRPr="007A6260">
        <w:t>interdiscursiva</w:t>
      </w:r>
      <w:proofErr w:type="spellEnd"/>
      <w:r w:rsidR="00314F84" w:rsidRPr="007A6260">
        <w:t>.</w:t>
      </w:r>
    </w:p>
    <w:p w14:paraId="32DD53E6" w14:textId="378D8261" w:rsidR="00314F84" w:rsidRPr="007A6260" w:rsidRDefault="002B4541" w:rsidP="001F0A80">
      <w:pPr>
        <w:spacing w:line="240" w:lineRule="auto"/>
        <w:ind w:left="709" w:hanging="283"/>
        <w:jc w:val="both"/>
      </w:pPr>
      <w:r w:rsidRPr="002B4541">
        <w:rPr>
          <w:color w:val="C00000"/>
          <w:sz w:val="24"/>
          <w:szCs w:val="24"/>
          <w14:shadow w14:blurRad="50800" w14:dist="50800" w14:dir="5400000" w14:sx="0" w14:sy="0" w14:kx="0" w14:ky="0" w14:algn="ctr">
            <w14:srgbClr w14:val="C00000"/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="00314F84" w:rsidRPr="007A6260">
        <w:t>Formar metodológicamente para el análisis de discursos sociales</w:t>
      </w:r>
      <w:r w:rsidR="003E002B">
        <w:t xml:space="preserve"> en diferentes materias significantes</w:t>
      </w:r>
      <w:r w:rsidR="00314F84" w:rsidRPr="007A6260">
        <w:t>.</w:t>
      </w:r>
    </w:p>
    <w:p w14:paraId="6FE8649C" w14:textId="174BB6A7" w:rsidR="00314F84" w:rsidRPr="007A6260" w:rsidRDefault="002B4541" w:rsidP="001F0A80">
      <w:pPr>
        <w:spacing w:line="240" w:lineRule="auto"/>
        <w:ind w:left="709" w:hanging="283"/>
        <w:jc w:val="both"/>
      </w:pPr>
      <w:r w:rsidRPr="002B4541">
        <w:rPr>
          <w:color w:val="C00000"/>
          <w:sz w:val="24"/>
          <w:szCs w:val="24"/>
          <w14:shadow w14:blurRad="50800" w14:dist="50800" w14:dir="5400000" w14:sx="0" w14:sy="0" w14:kx="0" w14:ky="0" w14:algn="ctr">
            <w14:srgbClr w14:val="C00000"/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="00314F84" w:rsidRPr="007A6260">
        <w:t xml:space="preserve">Proporcionar elementos </w:t>
      </w:r>
      <w:r w:rsidR="003E002B">
        <w:t xml:space="preserve">semánticos, </w:t>
      </w:r>
      <w:r w:rsidR="00314F84" w:rsidRPr="007A6260">
        <w:t>enunciativos, narrativos y retóricos para el análisis de los discursos.</w:t>
      </w:r>
    </w:p>
    <w:p w14:paraId="4168AE81" w14:textId="0A415FFB" w:rsidR="00E86FB9" w:rsidRDefault="002B4541" w:rsidP="001F0A80">
      <w:pPr>
        <w:spacing w:line="240" w:lineRule="auto"/>
        <w:ind w:left="709" w:hanging="283"/>
        <w:jc w:val="both"/>
      </w:pPr>
      <w:r w:rsidRPr="002B4541">
        <w:rPr>
          <w:color w:val="C00000"/>
          <w:sz w:val="24"/>
          <w:szCs w:val="24"/>
          <w14:shadow w14:blurRad="50800" w14:dist="50800" w14:dir="5400000" w14:sx="0" w14:sy="0" w14:kx="0" w14:ky="0" w14:algn="ctr">
            <w14:srgbClr w14:val="C00000"/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="00314F84" w:rsidRPr="007A6260">
        <w:t xml:space="preserve">Proporcionar elementos para reconocer, describir y analizar </w:t>
      </w:r>
      <w:r w:rsidR="003E002B">
        <w:t xml:space="preserve">la dimensión significativa de medios, soportes y dispositivos. </w:t>
      </w:r>
    </w:p>
    <w:p w14:paraId="67FB7230" w14:textId="34D9471E" w:rsidR="00314F84" w:rsidRDefault="002B4541" w:rsidP="001F0A80">
      <w:pPr>
        <w:ind w:left="709" w:hanging="283"/>
        <w:jc w:val="both"/>
      </w:pPr>
      <w:r w:rsidRPr="002B4541">
        <w:rPr>
          <w:color w:val="C00000"/>
          <w:sz w:val="24"/>
          <w:szCs w:val="24"/>
          <w14:shadow w14:blurRad="50800" w14:dist="50800" w14:dir="5400000" w14:sx="0" w14:sy="0" w14:kx="0" w14:ky="0" w14:algn="ctr">
            <w14:srgbClr w14:val="C00000"/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="00314F84" w:rsidRPr="007A6260">
        <w:t>Platear la</w:t>
      </w:r>
      <w:r>
        <w:t>s</w:t>
      </w:r>
      <w:r w:rsidR="00314F84" w:rsidRPr="007A6260">
        <w:t xml:space="preserve"> problemática</w:t>
      </w:r>
      <w:r>
        <w:t>s</w:t>
      </w:r>
      <w:r w:rsidR="00E86FB9">
        <w:t xml:space="preserve"> de la ideología, el poder y la identidad en relación con los discursos sociales.</w:t>
      </w:r>
      <w:r w:rsidR="00314F84" w:rsidRPr="007A6260">
        <w:t xml:space="preserve"> </w:t>
      </w:r>
      <w:bookmarkEnd w:id="4"/>
    </w:p>
    <w:p w14:paraId="345887C9" w14:textId="77777777" w:rsidR="00314F84" w:rsidRDefault="00314F84" w:rsidP="00314F84">
      <w:pPr>
        <w:ind w:left="567"/>
        <w:rPr>
          <w:rStyle w:val="Textodelmarcadordeposicin1"/>
          <w:rFonts w:ascii="Arial" w:hAnsi="Arial" w:cs="Arial"/>
        </w:rPr>
      </w:pPr>
    </w:p>
    <w:p w14:paraId="435DF685" w14:textId="77777777" w:rsidR="00314F84" w:rsidRDefault="00314F84" w:rsidP="00314F84">
      <w:pPr>
        <w:ind w:left="567"/>
        <w:rPr>
          <w:rStyle w:val="Textodelmarcadordeposicin1"/>
          <w:rFonts w:ascii="Arial" w:hAnsi="Arial" w:cs="Arial"/>
        </w:rPr>
      </w:pPr>
    </w:p>
    <w:p w14:paraId="06C7379E" w14:textId="77777777" w:rsidR="001F0A80" w:rsidRDefault="001F0A80" w:rsidP="00314F84">
      <w:pPr>
        <w:ind w:left="567"/>
        <w:rPr>
          <w:rStyle w:val="Textodelmarcadordeposicin1"/>
          <w:rFonts w:ascii="Arial" w:hAnsi="Arial" w:cs="Arial"/>
        </w:rPr>
      </w:pPr>
    </w:p>
    <w:p w14:paraId="23AD6012" w14:textId="77777777" w:rsidR="001F0A80" w:rsidRDefault="001F0A80" w:rsidP="00314F84">
      <w:pPr>
        <w:ind w:left="567"/>
        <w:rPr>
          <w:rStyle w:val="Textodelmarcadordeposicin1"/>
          <w:rFonts w:ascii="Arial" w:hAnsi="Arial" w:cs="Arial"/>
        </w:rPr>
      </w:pPr>
    </w:p>
    <w:p w14:paraId="4D4B6ACE" w14:textId="77777777" w:rsidR="001F0A80" w:rsidRDefault="001F0A80" w:rsidP="00314F84">
      <w:pPr>
        <w:ind w:left="567"/>
        <w:rPr>
          <w:rStyle w:val="Textodelmarcadordeposicin1"/>
          <w:rFonts w:ascii="Arial" w:hAnsi="Arial" w:cs="Arial"/>
        </w:rPr>
      </w:pPr>
    </w:p>
    <w:p w14:paraId="614D39A0" w14:textId="77777777" w:rsidR="00C43E87" w:rsidRPr="00BD747D" w:rsidRDefault="00D55C37" w:rsidP="00314F84">
      <w:pPr>
        <w:rPr>
          <w:rStyle w:val="Textoennegrita"/>
          <w:rFonts w:ascii="Arial" w:hAnsi="Arial" w:cs="Calibri"/>
          <w:b w:val="0"/>
          <w:color w:val="C00000"/>
          <w:sz w:val="16"/>
          <w:szCs w:val="16"/>
        </w:rPr>
      </w:pPr>
      <w:r w:rsidRPr="00BD747D">
        <w:rPr>
          <w:rStyle w:val="Textoennegrita"/>
          <w:rFonts w:ascii="Arial" w:hAnsi="Arial" w:cs="Arial"/>
          <w:color w:val="C00000"/>
        </w:rPr>
        <w:lastRenderedPageBreak/>
        <w:t>3</w:t>
      </w:r>
      <w:r w:rsidR="009C5A64" w:rsidRPr="00BD747D">
        <w:rPr>
          <w:rStyle w:val="Textoennegrita"/>
          <w:rFonts w:ascii="Arial" w:hAnsi="Arial" w:cs="Arial"/>
          <w:color w:val="C00000"/>
        </w:rPr>
        <w:t>. CONTENIDOS</w:t>
      </w:r>
      <w:r w:rsidR="001F0A80" w:rsidRPr="00BD747D">
        <w:rPr>
          <w:rStyle w:val="Textoennegrita"/>
          <w:rFonts w:ascii="Arial" w:hAnsi="Arial" w:cs="Arial"/>
          <w:color w:val="C00000"/>
        </w:rPr>
        <w:t xml:space="preserve"> Y BIBLIOGRAFÍA OBLIGATORIA</w:t>
      </w:r>
      <w:r w:rsidR="001F0A80" w:rsidRPr="00BD747D">
        <w:rPr>
          <w:rStyle w:val="Textoennegrita"/>
          <w:rFonts w:ascii="Arial" w:hAnsi="Arial" w:cs="Arial"/>
          <w:color w:val="C00000"/>
          <w:sz w:val="18"/>
          <w:szCs w:val="18"/>
        </w:rPr>
        <w:t xml:space="preserve"> </w:t>
      </w:r>
    </w:p>
    <w:p w14:paraId="6AA89254" w14:textId="77777777" w:rsidR="001F0A80" w:rsidRPr="0096585D" w:rsidRDefault="001F0A80" w:rsidP="002B4541">
      <w:pPr>
        <w:spacing w:after="0"/>
        <w:jc w:val="both"/>
        <w:rPr>
          <w:rStyle w:val="Textoennegrita"/>
          <w:rFonts w:cs="Calibri"/>
          <w:sz w:val="28"/>
        </w:rPr>
      </w:pPr>
    </w:p>
    <w:p w14:paraId="60028D3C" w14:textId="77777777" w:rsidR="00A11C06" w:rsidRPr="00BD747D" w:rsidRDefault="00A11C06" w:rsidP="002B4541">
      <w:pPr>
        <w:spacing w:after="0"/>
        <w:jc w:val="both"/>
        <w:rPr>
          <w:rStyle w:val="Textoennegrita"/>
          <w:rFonts w:cs="Calibri"/>
          <w:color w:val="C00000"/>
          <w:sz w:val="28"/>
        </w:rPr>
      </w:pPr>
      <w:r w:rsidRPr="00BD747D">
        <w:rPr>
          <w:rStyle w:val="Textoennegrita"/>
          <w:rFonts w:cs="Calibri"/>
          <w:color w:val="C00000"/>
          <w:sz w:val="28"/>
        </w:rPr>
        <w:t>1. El discurso</w:t>
      </w:r>
    </w:p>
    <w:p w14:paraId="5CF12624" w14:textId="77777777" w:rsidR="00A11C06" w:rsidRPr="0096585D" w:rsidRDefault="00A11C06" w:rsidP="00454709">
      <w:pPr>
        <w:spacing w:after="0"/>
        <w:jc w:val="both"/>
        <w:rPr>
          <w:rStyle w:val="Textoennegrita"/>
          <w:rFonts w:cs="Calibri"/>
          <w:b w:val="0"/>
        </w:rPr>
      </w:pPr>
      <w:r w:rsidRPr="0096585D">
        <w:rPr>
          <w:rStyle w:val="Textoennegrita"/>
          <w:rFonts w:cs="Calibri"/>
          <w:b w:val="0"/>
        </w:rPr>
        <w:t>1.</w:t>
      </w:r>
      <w:r w:rsidR="00F22F0F" w:rsidRPr="0096585D">
        <w:rPr>
          <w:rStyle w:val="Textoennegrita"/>
          <w:rFonts w:cs="Calibri"/>
          <w:b w:val="0"/>
        </w:rPr>
        <w:t>1</w:t>
      </w:r>
      <w:r w:rsidRPr="0096585D">
        <w:rPr>
          <w:rStyle w:val="Textoennegrita"/>
          <w:rFonts w:cs="Calibri"/>
          <w:b w:val="0"/>
        </w:rPr>
        <w:t>. Texto, enunciado, discurso</w:t>
      </w:r>
      <w:r w:rsidR="0033769A" w:rsidRPr="0096585D">
        <w:rPr>
          <w:rStyle w:val="Textoennegrita"/>
          <w:rFonts w:cs="Calibri"/>
          <w:b w:val="0"/>
        </w:rPr>
        <w:t>.</w:t>
      </w:r>
    </w:p>
    <w:p w14:paraId="2A5109C6" w14:textId="77777777" w:rsidR="00A11C06" w:rsidRPr="0096585D" w:rsidRDefault="00A11C06" w:rsidP="00454709">
      <w:pPr>
        <w:spacing w:after="0"/>
        <w:jc w:val="both"/>
        <w:rPr>
          <w:rStyle w:val="Textoennegrita"/>
          <w:rFonts w:cs="Calibri"/>
          <w:b w:val="0"/>
        </w:rPr>
      </w:pPr>
      <w:r w:rsidRPr="0096585D">
        <w:rPr>
          <w:rStyle w:val="Textoennegrita"/>
          <w:rFonts w:cs="Calibri"/>
          <w:b w:val="0"/>
        </w:rPr>
        <w:t>1.</w:t>
      </w:r>
      <w:r w:rsidR="00F22F0F" w:rsidRPr="0096585D">
        <w:rPr>
          <w:rStyle w:val="Textoennegrita"/>
          <w:rFonts w:cs="Calibri"/>
          <w:b w:val="0"/>
        </w:rPr>
        <w:t>2</w:t>
      </w:r>
      <w:r w:rsidRPr="0096585D">
        <w:rPr>
          <w:rStyle w:val="Textoennegrita"/>
          <w:rFonts w:cs="Calibri"/>
          <w:b w:val="0"/>
        </w:rPr>
        <w:t xml:space="preserve">. </w:t>
      </w:r>
      <w:r w:rsidR="008F1B25" w:rsidRPr="0096585D">
        <w:rPr>
          <w:rStyle w:val="Textoennegrita"/>
          <w:rFonts w:cs="Calibri"/>
          <w:b w:val="0"/>
        </w:rPr>
        <w:t>C</w:t>
      </w:r>
      <w:r w:rsidRPr="0096585D">
        <w:rPr>
          <w:rStyle w:val="Textoennegrita"/>
          <w:rFonts w:cs="Calibri"/>
          <w:b w:val="0"/>
        </w:rPr>
        <w:t>ontextos y situaciones</w:t>
      </w:r>
      <w:r w:rsidR="00F22F0F" w:rsidRPr="0096585D">
        <w:rPr>
          <w:rStyle w:val="Textoennegrita"/>
          <w:rFonts w:cs="Calibri"/>
          <w:b w:val="0"/>
        </w:rPr>
        <w:t>.</w:t>
      </w:r>
      <w:r w:rsidRPr="0096585D">
        <w:rPr>
          <w:rStyle w:val="Textoennegrita"/>
          <w:rFonts w:cs="Calibri"/>
          <w:b w:val="0"/>
        </w:rPr>
        <w:t xml:space="preserve"> </w:t>
      </w:r>
      <w:r w:rsidR="008F1B25" w:rsidRPr="0096585D">
        <w:rPr>
          <w:rStyle w:val="Textoennegrita"/>
          <w:rFonts w:cs="Calibri"/>
          <w:b w:val="0"/>
        </w:rPr>
        <w:t>L</w:t>
      </w:r>
      <w:r w:rsidRPr="0096585D">
        <w:rPr>
          <w:rStyle w:val="Textoennegrita"/>
          <w:rFonts w:cs="Calibri"/>
          <w:b w:val="0"/>
        </w:rPr>
        <w:t>os sujetos del discurso</w:t>
      </w:r>
      <w:r w:rsidR="0033769A" w:rsidRPr="0096585D">
        <w:rPr>
          <w:rStyle w:val="Textoennegrita"/>
          <w:rFonts w:cs="Calibri"/>
          <w:b w:val="0"/>
        </w:rPr>
        <w:t>.</w:t>
      </w:r>
    </w:p>
    <w:p w14:paraId="01F0AA7B" w14:textId="77777777" w:rsidR="008F1B25" w:rsidRPr="0096585D" w:rsidRDefault="008F1B25" w:rsidP="00454709">
      <w:pPr>
        <w:spacing w:after="0"/>
        <w:jc w:val="both"/>
        <w:rPr>
          <w:rStyle w:val="Textoennegrita"/>
          <w:rFonts w:cs="Calibri"/>
          <w:b w:val="0"/>
        </w:rPr>
      </w:pPr>
      <w:r w:rsidRPr="0096585D">
        <w:rPr>
          <w:rStyle w:val="Textoennegrita"/>
          <w:rFonts w:cs="Calibri"/>
          <w:b w:val="0"/>
        </w:rPr>
        <w:t>1.</w:t>
      </w:r>
      <w:r w:rsidR="00F22F0F" w:rsidRPr="0096585D">
        <w:rPr>
          <w:rStyle w:val="Textoennegrita"/>
          <w:rFonts w:cs="Calibri"/>
          <w:b w:val="0"/>
        </w:rPr>
        <w:t>3</w:t>
      </w:r>
      <w:r w:rsidRPr="0096585D">
        <w:rPr>
          <w:rStyle w:val="Textoennegrita"/>
          <w:rFonts w:cs="Calibri"/>
          <w:b w:val="0"/>
        </w:rPr>
        <w:t>. Sociosemiótica y discursos sociales</w:t>
      </w:r>
    </w:p>
    <w:p w14:paraId="08C8D0FB" w14:textId="77777777" w:rsidR="00A11C06" w:rsidRPr="0096585D" w:rsidRDefault="00A11C06" w:rsidP="00454709">
      <w:pPr>
        <w:spacing w:after="0"/>
        <w:jc w:val="both"/>
        <w:rPr>
          <w:rStyle w:val="Textoennegrita"/>
          <w:rFonts w:cs="Calibri"/>
          <w:b w:val="0"/>
        </w:rPr>
      </w:pPr>
    </w:p>
    <w:p w14:paraId="1B05EBAE" w14:textId="77777777" w:rsidR="0033769A" w:rsidRPr="0096585D" w:rsidRDefault="0033769A" w:rsidP="00454709">
      <w:pPr>
        <w:spacing w:after="0"/>
        <w:jc w:val="both"/>
        <w:rPr>
          <w:rStyle w:val="Textoennegrita"/>
          <w:rFonts w:cs="Calibri"/>
        </w:rPr>
      </w:pPr>
      <w:r w:rsidRPr="0096585D">
        <w:rPr>
          <w:rStyle w:val="Textoennegrita"/>
          <w:rFonts w:cs="Calibri"/>
        </w:rPr>
        <w:t>Bibliografía obligatoria</w:t>
      </w:r>
    </w:p>
    <w:p w14:paraId="2546A0D1" w14:textId="77777777" w:rsidR="00A11C06" w:rsidRPr="00B06E65" w:rsidRDefault="00290567" w:rsidP="00454709">
      <w:pPr>
        <w:spacing w:after="120" w:line="240" w:lineRule="auto"/>
        <w:ind w:left="284" w:hanging="284"/>
        <w:jc w:val="both"/>
        <w:rPr>
          <w:lang w:val="fr-FR"/>
        </w:rPr>
      </w:pPr>
      <w:r w:rsidRPr="0096585D">
        <w:rPr>
          <w:rStyle w:val="Textoennegrita"/>
          <w:rFonts w:cs="Calibri"/>
          <w:b w:val="0"/>
        </w:rPr>
        <w:t>-</w:t>
      </w:r>
      <w:r w:rsidR="00A11C06" w:rsidRPr="0096585D">
        <w:rPr>
          <w:rStyle w:val="Textoennegrita"/>
          <w:rFonts w:cs="Calibri"/>
          <w:b w:val="0"/>
        </w:rPr>
        <w:t>Charaudeau, P</w:t>
      </w:r>
      <w:r w:rsidR="00A11C06" w:rsidRPr="0096585D">
        <w:rPr>
          <w:bCs/>
        </w:rPr>
        <w:t xml:space="preserve"> </w:t>
      </w:r>
      <w:r w:rsidR="00A11C06" w:rsidRPr="0096585D">
        <w:t xml:space="preserve">(1984) “Una teoría de los sujetos del lenguaje”. </w:t>
      </w:r>
      <w:r w:rsidR="00A11C06" w:rsidRPr="00B06E65">
        <w:rPr>
          <w:lang w:val="fr-FR"/>
        </w:rPr>
        <w:t xml:space="preserve">En </w:t>
      </w:r>
      <w:r w:rsidR="00A11C06" w:rsidRPr="00B06E65">
        <w:rPr>
          <w:i/>
          <w:lang w:val="fr-FR"/>
        </w:rPr>
        <w:t>Langage et société, papier de travail</w:t>
      </w:r>
      <w:r w:rsidR="00A11C06" w:rsidRPr="00B06E65">
        <w:rPr>
          <w:lang w:val="fr-FR"/>
        </w:rPr>
        <w:t xml:space="preserve"> N° 28, Maison des Sciences de l’Homme, Paris</w:t>
      </w:r>
      <w:r w:rsidR="00CF089D" w:rsidRPr="00B06E65">
        <w:rPr>
          <w:lang w:val="fr-FR"/>
        </w:rPr>
        <w:t>.</w:t>
      </w:r>
      <w:r w:rsidR="00A11C06" w:rsidRPr="00B06E65">
        <w:rPr>
          <w:lang w:val="fr-FR"/>
        </w:rPr>
        <w:t xml:space="preserve"> </w:t>
      </w:r>
    </w:p>
    <w:p w14:paraId="21943FDA" w14:textId="77777777" w:rsidR="00904B72" w:rsidRPr="0096585D" w:rsidRDefault="00290567" w:rsidP="00454709">
      <w:pPr>
        <w:pStyle w:val="Textoindependiente1"/>
        <w:spacing w:after="120"/>
        <w:ind w:left="284" w:hanging="284"/>
        <w:rPr>
          <w:rFonts w:ascii="Calibri" w:hAnsi="Calibri" w:cs="Calibri"/>
          <w:color w:val="auto"/>
          <w:sz w:val="22"/>
          <w:szCs w:val="22"/>
        </w:rPr>
      </w:pPr>
      <w:r w:rsidRPr="0096585D">
        <w:rPr>
          <w:rFonts w:ascii="Calibri" w:hAnsi="Calibri" w:cs="Calibri"/>
          <w:bCs/>
          <w:color w:val="auto"/>
          <w:sz w:val="22"/>
          <w:szCs w:val="22"/>
        </w:rPr>
        <w:t>-</w:t>
      </w:r>
      <w:r w:rsidR="00904B72" w:rsidRPr="0096585D">
        <w:rPr>
          <w:rFonts w:ascii="Calibri" w:hAnsi="Calibri" w:cs="Calibri"/>
          <w:bCs/>
          <w:color w:val="auto"/>
          <w:sz w:val="22"/>
          <w:szCs w:val="22"/>
        </w:rPr>
        <w:t xml:space="preserve">Verón, </w:t>
      </w:r>
      <w:r w:rsidR="00CF089D" w:rsidRPr="0096585D">
        <w:rPr>
          <w:rFonts w:ascii="Calibri" w:hAnsi="Calibri" w:cs="Calibri"/>
          <w:bCs/>
          <w:color w:val="auto"/>
          <w:sz w:val="22"/>
          <w:szCs w:val="22"/>
        </w:rPr>
        <w:t>E. (1987)</w:t>
      </w:r>
      <w:r w:rsidR="00904B72" w:rsidRPr="0096585D">
        <w:rPr>
          <w:rFonts w:ascii="Calibri" w:hAnsi="Calibri" w:cs="Calibri"/>
          <w:color w:val="auto"/>
          <w:sz w:val="22"/>
          <w:szCs w:val="22"/>
        </w:rPr>
        <w:t xml:space="preserve">  </w:t>
      </w:r>
      <w:r w:rsidR="00904B72" w:rsidRPr="0096585D">
        <w:rPr>
          <w:rFonts w:ascii="Calibri" w:hAnsi="Calibri" w:cs="Calibri"/>
          <w:i/>
          <w:iCs/>
          <w:color w:val="auto"/>
          <w:sz w:val="22"/>
          <w:szCs w:val="22"/>
        </w:rPr>
        <w:t xml:space="preserve">La </w:t>
      </w:r>
      <w:proofErr w:type="spellStart"/>
      <w:r w:rsidR="00904B72" w:rsidRPr="0096585D">
        <w:rPr>
          <w:rFonts w:ascii="Calibri" w:hAnsi="Calibri" w:cs="Calibri"/>
          <w:i/>
          <w:iCs/>
          <w:color w:val="auto"/>
          <w:sz w:val="22"/>
          <w:szCs w:val="22"/>
        </w:rPr>
        <w:t>Semiosis</w:t>
      </w:r>
      <w:proofErr w:type="spellEnd"/>
      <w:r w:rsidR="00904B72" w:rsidRPr="0096585D">
        <w:rPr>
          <w:rFonts w:ascii="Calibri" w:hAnsi="Calibri" w:cs="Calibri"/>
          <w:i/>
          <w:iCs/>
          <w:color w:val="auto"/>
          <w:sz w:val="22"/>
          <w:szCs w:val="22"/>
        </w:rPr>
        <w:t xml:space="preserve"> Social</w:t>
      </w:r>
      <w:r w:rsidR="00904B72" w:rsidRPr="0096585D">
        <w:rPr>
          <w:rFonts w:ascii="Calibri" w:hAnsi="Calibri" w:cs="Calibri"/>
          <w:color w:val="auto"/>
          <w:sz w:val="22"/>
          <w:szCs w:val="22"/>
        </w:rPr>
        <w:t>. Gedisa. Buenos Aires. 1987.  II Parte.  Cap. 4, 5, 6.</w:t>
      </w:r>
    </w:p>
    <w:p w14:paraId="4F626470" w14:textId="77777777" w:rsidR="00904B72" w:rsidRPr="0096585D" w:rsidRDefault="00290567" w:rsidP="00454709">
      <w:pPr>
        <w:pStyle w:val="Textoindependiente1"/>
        <w:spacing w:after="120"/>
        <w:ind w:left="284" w:hanging="284"/>
        <w:rPr>
          <w:rFonts w:ascii="Calibri" w:hAnsi="Calibri" w:cs="Calibri"/>
          <w:color w:val="auto"/>
          <w:sz w:val="22"/>
          <w:szCs w:val="22"/>
        </w:rPr>
      </w:pPr>
      <w:r w:rsidRPr="0096585D">
        <w:rPr>
          <w:rFonts w:ascii="Calibri" w:hAnsi="Calibri" w:cs="Calibri"/>
          <w:bCs/>
          <w:color w:val="auto"/>
          <w:sz w:val="22"/>
          <w:szCs w:val="22"/>
        </w:rPr>
        <w:t>-</w:t>
      </w:r>
      <w:r w:rsidR="00904B72" w:rsidRPr="0096585D">
        <w:rPr>
          <w:rFonts w:ascii="Calibri" w:hAnsi="Calibri" w:cs="Calibri"/>
          <w:bCs/>
          <w:color w:val="auto"/>
          <w:sz w:val="22"/>
          <w:szCs w:val="22"/>
        </w:rPr>
        <w:t>Verón, E.</w:t>
      </w:r>
      <w:r w:rsidR="00904B72" w:rsidRPr="0096585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CF089D" w:rsidRPr="0096585D">
        <w:rPr>
          <w:rFonts w:ascii="Calibri" w:hAnsi="Calibri" w:cs="Calibri"/>
          <w:color w:val="auto"/>
          <w:sz w:val="22"/>
          <w:szCs w:val="22"/>
        </w:rPr>
        <w:t xml:space="preserve">(2004) </w:t>
      </w:r>
      <w:r w:rsidR="00904B72" w:rsidRPr="0096585D">
        <w:rPr>
          <w:rFonts w:ascii="Calibri" w:hAnsi="Calibri" w:cs="Calibri"/>
          <w:color w:val="auto"/>
          <w:sz w:val="22"/>
          <w:szCs w:val="22"/>
        </w:rPr>
        <w:t xml:space="preserve">Diccionario de Lugares no comunes.  En </w:t>
      </w:r>
      <w:r w:rsidR="00904B72" w:rsidRPr="0096585D">
        <w:rPr>
          <w:rFonts w:ascii="Calibri" w:hAnsi="Calibri" w:cs="Calibri"/>
          <w:i/>
          <w:color w:val="auto"/>
          <w:sz w:val="22"/>
          <w:szCs w:val="22"/>
        </w:rPr>
        <w:t>Fragmentos de un tejido</w:t>
      </w:r>
      <w:r w:rsidR="00904B72" w:rsidRPr="0096585D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CF089D" w:rsidRPr="0096585D">
        <w:rPr>
          <w:rFonts w:ascii="Calibri" w:hAnsi="Calibri" w:cs="Calibri"/>
          <w:color w:val="auto"/>
          <w:sz w:val="22"/>
          <w:szCs w:val="22"/>
        </w:rPr>
        <w:t xml:space="preserve">Barcelona: </w:t>
      </w:r>
      <w:r w:rsidR="00904B72" w:rsidRPr="0096585D">
        <w:rPr>
          <w:rFonts w:ascii="Calibri" w:hAnsi="Calibri" w:cs="Calibri"/>
          <w:color w:val="auto"/>
          <w:sz w:val="22"/>
          <w:szCs w:val="22"/>
        </w:rPr>
        <w:t xml:space="preserve">Gedisa. Pp. 39-59. </w:t>
      </w:r>
    </w:p>
    <w:p w14:paraId="0CB3F927" w14:textId="77777777" w:rsidR="00A11C06" w:rsidRPr="0096585D" w:rsidRDefault="00A11C06" w:rsidP="00454709">
      <w:pPr>
        <w:spacing w:after="0"/>
        <w:jc w:val="both"/>
        <w:rPr>
          <w:rStyle w:val="Textoennegrita"/>
          <w:rFonts w:cs="Calibri"/>
          <w:b w:val="0"/>
        </w:rPr>
      </w:pPr>
    </w:p>
    <w:p w14:paraId="6F6A0630" w14:textId="77777777" w:rsidR="00A11C06" w:rsidRPr="00BD747D" w:rsidRDefault="00A11C06" w:rsidP="002B4541">
      <w:pPr>
        <w:spacing w:after="0"/>
        <w:jc w:val="both"/>
        <w:rPr>
          <w:rStyle w:val="Textoennegrita"/>
          <w:rFonts w:cs="Calibri"/>
          <w:color w:val="C00000"/>
          <w:sz w:val="28"/>
        </w:rPr>
      </w:pPr>
      <w:r w:rsidRPr="00BD747D">
        <w:rPr>
          <w:rStyle w:val="Textoennegrita"/>
          <w:rFonts w:cs="Calibri"/>
          <w:color w:val="C00000"/>
          <w:sz w:val="28"/>
        </w:rPr>
        <w:t>2.</w:t>
      </w:r>
      <w:r w:rsidR="00BE78E5" w:rsidRPr="00BD747D">
        <w:rPr>
          <w:rStyle w:val="Textoennegrita"/>
          <w:rFonts w:cs="Calibri"/>
          <w:color w:val="C00000"/>
          <w:sz w:val="28"/>
        </w:rPr>
        <w:t xml:space="preserve"> </w:t>
      </w:r>
      <w:r w:rsidR="005F281A" w:rsidRPr="00BD747D">
        <w:rPr>
          <w:rStyle w:val="Textoennegrita"/>
          <w:rFonts w:cs="Calibri"/>
          <w:color w:val="C00000"/>
          <w:sz w:val="28"/>
        </w:rPr>
        <w:t>S</w:t>
      </w:r>
      <w:r w:rsidR="00BE78E5" w:rsidRPr="00BD747D">
        <w:rPr>
          <w:rStyle w:val="Textoennegrita"/>
          <w:rFonts w:cs="Calibri"/>
          <w:color w:val="C00000"/>
          <w:sz w:val="28"/>
        </w:rPr>
        <w:t>ignificación</w:t>
      </w:r>
      <w:r w:rsidR="005F281A" w:rsidRPr="00BD747D">
        <w:rPr>
          <w:rStyle w:val="Textoennegrita"/>
          <w:rFonts w:cs="Calibri"/>
          <w:color w:val="C00000"/>
          <w:sz w:val="28"/>
        </w:rPr>
        <w:t xml:space="preserve"> /significado</w:t>
      </w:r>
    </w:p>
    <w:p w14:paraId="517C420B" w14:textId="77777777" w:rsidR="00A11C06" w:rsidRPr="0096585D" w:rsidRDefault="00A11C06" w:rsidP="00454709">
      <w:pPr>
        <w:spacing w:after="0"/>
        <w:jc w:val="both"/>
        <w:rPr>
          <w:rStyle w:val="Textoennegrita"/>
          <w:rFonts w:cs="Calibri"/>
          <w:b w:val="0"/>
        </w:rPr>
      </w:pPr>
      <w:r w:rsidRPr="0096585D">
        <w:rPr>
          <w:rStyle w:val="Textoennegrita"/>
          <w:rFonts w:cs="Calibri"/>
          <w:b w:val="0"/>
        </w:rPr>
        <w:t xml:space="preserve">2.1. El problema de la significación: </w:t>
      </w:r>
      <w:r w:rsidR="00CF089D" w:rsidRPr="0096585D">
        <w:rPr>
          <w:rStyle w:val="Textoennegrita"/>
          <w:rFonts w:cs="Calibri"/>
          <w:b w:val="0"/>
        </w:rPr>
        <w:t>significado y referente</w:t>
      </w:r>
      <w:r w:rsidRPr="0096585D">
        <w:rPr>
          <w:rStyle w:val="Textoennegrita"/>
          <w:rFonts w:cs="Calibri"/>
          <w:b w:val="0"/>
        </w:rPr>
        <w:t>; denotación y connotación</w:t>
      </w:r>
    </w:p>
    <w:p w14:paraId="26FE7B56" w14:textId="77777777" w:rsidR="008F1B25" w:rsidRPr="0096585D" w:rsidRDefault="008F1B25" w:rsidP="00454709">
      <w:pPr>
        <w:spacing w:after="0"/>
        <w:jc w:val="both"/>
        <w:rPr>
          <w:rStyle w:val="Textoennegrita"/>
          <w:rFonts w:cs="Calibri"/>
          <w:b w:val="0"/>
        </w:rPr>
      </w:pPr>
      <w:r w:rsidRPr="0096585D">
        <w:rPr>
          <w:rStyle w:val="Textoennegrita"/>
          <w:rFonts w:cs="Calibri"/>
          <w:b w:val="0"/>
        </w:rPr>
        <w:t xml:space="preserve">2.2. La significación en la </w:t>
      </w:r>
      <w:r w:rsidR="00CF089D" w:rsidRPr="0096585D">
        <w:rPr>
          <w:rStyle w:val="Textoennegrita"/>
          <w:rFonts w:cs="Calibri"/>
          <w:b w:val="0"/>
        </w:rPr>
        <w:t>i</w:t>
      </w:r>
      <w:r w:rsidRPr="0096585D">
        <w:rPr>
          <w:rStyle w:val="Textoennegrita"/>
          <w:rFonts w:cs="Calibri"/>
          <w:b w:val="0"/>
        </w:rPr>
        <w:t>magen: Icónico y plástico</w:t>
      </w:r>
    </w:p>
    <w:p w14:paraId="0BCE55D5" w14:textId="77777777" w:rsidR="00A11C06" w:rsidRPr="0096585D" w:rsidRDefault="00A11C06" w:rsidP="00454709">
      <w:pPr>
        <w:spacing w:after="0"/>
        <w:ind w:left="426" w:hanging="426"/>
        <w:jc w:val="both"/>
        <w:rPr>
          <w:rStyle w:val="Textoennegrita"/>
          <w:rFonts w:cs="Calibri"/>
          <w:b w:val="0"/>
        </w:rPr>
      </w:pPr>
      <w:r w:rsidRPr="0096585D">
        <w:rPr>
          <w:rStyle w:val="Textoennegrita"/>
          <w:rFonts w:cs="Calibri"/>
          <w:b w:val="0"/>
        </w:rPr>
        <w:t>2.</w:t>
      </w:r>
      <w:r w:rsidR="008F1B25" w:rsidRPr="0096585D">
        <w:rPr>
          <w:rStyle w:val="Textoennegrita"/>
          <w:rFonts w:cs="Calibri"/>
          <w:b w:val="0"/>
        </w:rPr>
        <w:t>3</w:t>
      </w:r>
      <w:r w:rsidRPr="0096585D">
        <w:rPr>
          <w:rStyle w:val="Textoennegrita"/>
          <w:rFonts w:cs="Calibri"/>
          <w:b w:val="0"/>
        </w:rPr>
        <w:t xml:space="preserve">. </w:t>
      </w:r>
      <w:r w:rsidR="008F1B25" w:rsidRPr="0096585D">
        <w:rPr>
          <w:rStyle w:val="Textoennegrita"/>
          <w:rFonts w:cs="Calibri"/>
          <w:b w:val="0"/>
        </w:rPr>
        <w:t>Modelos de</w:t>
      </w:r>
      <w:r w:rsidRPr="0096585D">
        <w:rPr>
          <w:rStyle w:val="Textoennegrita"/>
          <w:rFonts w:cs="Calibri"/>
          <w:b w:val="0"/>
        </w:rPr>
        <w:t xml:space="preserve"> organización del sentido: cuadrado semiótico (</w:t>
      </w:r>
      <w:proofErr w:type="spellStart"/>
      <w:r w:rsidRPr="0096585D">
        <w:rPr>
          <w:rStyle w:val="Textoennegrita"/>
          <w:rFonts w:cs="Calibri"/>
          <w:b w:val="0"/>
        </w:rPr>
        <w:t>Greimas</w:t>
      </w:r>
      <w:proofErr w:type="spellEnd"/>
      <w:r w:rsidRPr="0096585D">
        <w:rPr>
          <w:rStyle w:val="Textoennegrita"/>
          <w:rFonts w:cs="Calibri"/>
          <w:b w:val="0"/>
        </w:rPr>
        <w:t xml:space="preserve">); </w:t>
      </w:r>
      <w:proofErr w:type="spellStart"/>
      <w:r w:rsidR="008F1B25" w:rsidRPr="0096585D">
        <w:rPr>
          <w:rStyle w:val="Textoennegrita"/>
          <w:rFonts w:cs="Calibri"/>
          <w:b w:val="0"/>
        </w:rPr>
        <w:t>mapping</w:t>
      </w:r>
      <w:proofErr w:type="spellEnd"/>
      <w:r w:rsidR="008F1B25" w:rsidRPr="0096585D">
        <w:rPr>
          <w:rStyle w:val="Textoennegrita"/>
          <w:rFonts w:cs="Calibri"/>
          <w:b w:val="0"/>
        </w:rPr>
        <w:t xml:space="preserve"> semiótico</w:t>
      </w:r>
      <w:r w:rsidRPr="0096585D">
        <w:rPr>
          <w:rStyle w:val="Textoennegrita"/>
          <w:rFonts w:cs="Calibri"/>
          <w:b w:val="0"/>
        </w:rPr>
        <w:t xml:space="preserve"> (</w:t>
      </w:r>
      <w:proofErr w:type="spellStart"/>
      <w:r w:rsidR="008F1B25" w:rsidRPr="0096585D">
        <w:rPr>
          <w:rStyle w:val="Textoennegrita"/>
          <w:rFonts w:cs="Calibri"/>
          <w:b w:val="0"/>
        </w:rPr>
        <w:t>Semprini</w:t>
      </w:r>
      <w:proofErr w:type="spellEnd"/>
      <w:r w:rsidRPr="0096585D">
        <w:rPr>
          <w:rStyle w:val="Textoennegrita"/>
          <w:rFonts w:cs="Calibri"/>
          <w:b w:val="0"/>
        </w:rPr>
        <w:t>)</w:t>
      </w:r>
      <w:r w:rsidR="00CF089D" w:rsidRPr="0096585D">
        <w:rPr>
          <w:rStyle w:val="Textoennegrita"/>
          <w:rFonts w:cs="Calibri"/>
          <w:b w:val="0"/>
        </w:rPr>
        <w:t>; parejas nocionales (</w:t>
      </w:r>
      <w:proofErr w:type="spellStart"/>
      <w:r w:rsidR="00CF089D" w:rsidRPr="0096585D">
        <w:rPr>
          <w:rStyle w:val="Textoennegrita"/>
          <w:rFonts w:cs="Calibri"/>
          <w:b w:val="0"/>
        </w:rPr>
        <w:t>Angenot</w:t>
      </w:r>
      <w:proofErr w:type="spellEnd"/>
      <w:r w:rsidR="00CF089D" w:rsidRPr="0096585D">
        <w:rPr>
          <w:rStyle w:val="Textoennegrita"/>
          <w:rFonts w:cs="Calibri"/>
          <w:b w:val="0"/>
        </w:rPr>
        <w:t>)</w:t>
      </w:r>
    </w:p>
    <w:p w14:paraId="05BF79B7" w14:textId="77777777" w:rsidR="00A11C06" w:rsidRPr="0096585D" w:rsidRDefault="00A11C06" w:rsidP="00454709">
      <w:pPr>
        <w:spacing w:after="0"/>
        <w:jc w:val="both"/>
        <w:rPr>
          <w:rStyle w:val="Textoennegrita"/>
          <w:rFonts w:cs="Calibri"/>
          <w:b w:val="0"/>
        </w:rPr>
      </w:pPr>
    </w:p>
    <w:p w14:paraId="1DAD10D6" w14:textId="77777777" w:rsidR="00A11C06" w:rsidRPr="0096585D" w:rsidRDefault="00A11C06" w:rsidP="00454709">
      <w:pPr>
        <w:spacing w:after="0"/>
        <w:jc w:val="both"/>
        <w:rPr>
          <w:rStyle w:val="Textoennegrita"/>
          <w:rFonts w:cs="Calibri"/>
        </w:rPr>
      </w:pPr>
      <w:r w:rsidRPr="0096585D">
        <w:rPr>
          <w:rStyle w:val="Textoennegrita"/>
          <w:rFonts w:cs="Calibri"/>
        </w:rPr>
        <w:t>Bibliografía</w:t>
      </w:r>
      <w:r w:rsidR="0096062B" w:rsidRPr="0096585D">
        <w:rPr>
          <w:rStyle w:val="Textoennegrita"/>
          <w:rFonts w:cs="Calibri"/>
        </w:rPr>
        <w:t xml:space="preserve"> obligatoria</w:t>
      </w:r>
    </w:p>
    <w:p w14:paraId="136BB3CB" w14:textId="77777777" w:rsidR="008F1B25" w:rsidRPr="0096585D" w:rsidRDefault="00290567" w:rsidP="00454709">
      <w:pPr>
        <w:spacing w:after="100" w:line="240" w:lineRule="auto"/>
        <w:ind w:left="284" w:hanging="284"/>
        <w:jc w:val="both"/>
        <w:rPr>
          <w:rStyle w:val="Textoennegrita"/>
          <w:rFonts w:cs="Calibri"/>
          <w:b w:val="0"/>
        </w:rPr>
      </w:pPr>
      <w:r w:rsidRPr="0096585D">
        <w:rPr>
          <w:rStyle w:val="Textoennegrita"/>
          <w:rFonts w:cs="Calibri"/>
          <w:b w:val="0"/>
        </w:rPr>
        <w:t>-</w:t>
      </w:r>
      <w:r w:rsidR="008F1B25" w:rsidRPr="0096585D">
        <w:rPr>
          <w:rStyle w:val="Textoennegrita"/>
          <w:rFonts w:cs="Calibri"/>
          <w:b w:val="0"/>
        </w:rPr>
        <w:t>Eco, U</w:t>
      </w:r>
      <w:r w:rsidR="00CF089D" w:rsidRPr="0096585D">
        <w:rPr>
          <w:rStyle w:val="Textoennegrita"/>
          <w:rFonts w:cs="Calibri"/>
          <w:b w:val="0"/>
        </w:rPr>
        <w:t xml:space="preserve">. (1986) </w:t>
      </w:r>
      <w:r w:rsidR="008F1B25" w:rsidRPr="0096585D">
        <w:rPr>
          <w:rStyle w:val="Textoennegrita"/>
          <w:rFonts w:cs="Calibri"/>
          <w:b w:val="0"/>
        </w:rPr>
        <w:t xml:space="preserve">La estructura Ausente. </w:t>
      </w:r>
      <w:r w:rsidR="00CF089D" w:rsidRPr="0096585D">
        <w:rPr>
          <w:rStyle w:val="Textoennegrita"/>
          <w:rFonts w:cs="Calibri"/>
          <w:b w:val="0"/>
        </w:rPr>
        <w:t>Introducción a la Semiótica. Barcelona: Lumen</w:t>
      </w:r>
      <w:r w:rsidR="008F1B25" w:rsidRPr="0096585D">
        <w:rPr>
          <w:rStyle w:val="Textoennegrita"/>
          <w:rFonts w:cs="Calibri"/>
          <w:b w:val="0"/>
        </w:rPr>
        <w:t xml:space="preserve"> </w:t>
      </w:r>
      <w:r w:rsidR="00CF089D" w:rsidRPr="0096585D">
        <w:rPr>
          <w:rStyle w:val="Textoennegrita"/>
          <w:rFonts w:cs="Calibri"/>
          <w:b w:val="0"/>
        </w:rPr>
        <w:t>Cap. “Articulación de los códigos visuales”, pp. 201-212</w:t>
      </w:r>
    </w:p>
    <w:p w14:paraId="25DD2241" w14:textId="77777777" w:rsidR="008F1B25" w:rsidRPr="0096585D" w:rsidRDefault="00290567" w:rsidP="00454709">
      <w:pPr>
        <w:spacing w:after="100" w:line="240" w:lineRule="auto"/>
        <w:ind w:left="284" w:hanging="284"/>
        <w:jc w:val="both"/>
        <w:rPr>
          <w:rStyle w:val="Textoennegrita"/>
          <w:rFonts w:cs="Calibri"/>
          <w:b w:val="0"/>
        </w:rPr>
      </w:pPr>
      <w:r w:rsidRPr="0096585D">
        <w:rPr>
          <w:rStyle w:val="Textoennegrita"/>
          <w:rFonts w:cs="Calibri"/>
          <w:b w:val="0"/>
        </w:rPr>
        <w:t>-</w:t>
      </w:r>
      <w:r w:rsidR="00CF089D" w:rsidRPr="0096585D">
        <w:rPr>
          <w:rStyle w:val="Textoennegrita"/>
          <w:rFonts w:cs="Calibri"/>
          <w:b w:val="0"/>
        </w:rPr>
        <w:t>Ap</w:t>
      </w:r>
      <w:r w:rsidR="00E86FB9" w:rsidRPr="0096585D">
        <w:rPr>
          <w:rStyle w:val="Textoennegrita"/>
          <w:rFonts w:cs="Calibri"/>
          <w:b w:val="0"/>
        </w:rPr>
        <w:t>unte</w:t>
      </w:r>
      <w:r w:rsidR="00CF089D" w:rsidRPr="0096585D">
        <w:rPr>
          <w:rStyle w:val="Textoennegrita"/>
          <w:rFonts w:cs="Calibri"/>
          <w:b w:val="0"/>
        </w:rPr>
        <w:t xml:space="preserve"> de Cátedra. (2018) Semiótica Visual: el signo plástico. Depto Comunicación, UNRC. </w:t>
      </w:r>
    </w:p>
    <w:p w14:paraId="2F77D13C" w14:textId="77777777" w:rsidR="006B2175" w:rsidRPr="0096585D" w:rsidRDefault="006B2175" w:rsidP="006B2175">
      <w:pPr>
        <w:spacing w:after="100" w:line="240" w:lineRule="auto"/>
        <w:ind w:left="284" w:hanging="284"/>
        <w:jc w:val="both"/>
      </w:pPr>
      <w:r w:rsidRPr="0096585D">
        <w:t xml:space="preserve">-Ruiz Collantes, X. (1999). “El significado de la marca” En </w:t>
      </w:r>
      <w:proofErr w:type="spellStart"/>
      <w:r w:rsidRPr="0096585D">
        <w:t>Formats</w:t>
      </w:r>
      <w:proofErr w:type="spellEnd"/>
      <w:r w:rsidRPr="0096585D">
        <w:t xml:space="preserve"> Nro. 2, Universidad Pompeu Fabra, Barcelona.</w:t>
      </w:r>
    </w:p>
    <w:p w14:paraId="22A2B86D" w14:textId="77777777" w:rsidR="00A11C06" w:rsidRPr="0096585D" w:rsidRDefault="00290567" w:rsidP="00454709">
      <w:pPr>
        <w:spacing w:after="100" w:line="240" w:lineRule="auto"/>
        <w:ind w:left="284" w:hanging="284"/>
        <w:jc w:val="both"/>
        <w:rPr>
          <w:rStyle w:val="Textoennegrita"/>
          <w:rFonts w:cs="Calibri"/>
          <w:b w:val="0"/>
        </w:rPr>
      </w:pPr>
      <w:r w:rsidRPr="0096585D">
        <w:rPr>
          <w:rStyle w:val="Textoennegrita"/>
          <w:rFonts w:cs="Calibri"/>
          <w:b w:val="0"/>
        </w:rPr>
        <w:t>-</w:t>
      </w:r>
      <w:r w:rsidR="00A11C06" w:rsidRPr="0096585D">
        <w:rPr>
          <w:rStyle w:val="Textoennegrita"/>
          <w:rFonts w:cs="Calibri"/>
          <w:b w:val="0"/>
        </w:rPr>
        <w:t>G</w:t>
      </w:r>
      <w:r w:rsidR="006B2175">
        <w:rPr>
          <w:rStyle w:val="Textoennegrita"/>
          <w:rFonts w:cs="Calibri"/>
          <w:b w:val="0"/>
        </w:rPr>
        <w:t>ar</w:t>
      </w:r>
      <w:r w:rsidR="00A11C06" w:rsidRPr="0096585D">
        <w:rPr>
          <w:rStyle w:val="Textoennegrita"/>
          <w:rFonts w:cs="Calibri"/>
          <w:b w:val="0"/>
        </w:rPr>
        <w:t xml:space="preserve">cia </w:t>
      </w:r>
      <w:proofErr w:type="spellStart"/>
      <w:r w:rsidR="00A11C06" w:rsidRPr="0096585D">
        <w:rPr>
          <w:rStyle w:val="Textoennegrita"/>
          <w:rFonts w:cs="Calibri"/>
          <w:b w:val="0"/>
        </w:rPr>
        <w:t>Contto</w:t>
      </w:r>
      <w:proofErr w:type="spellEnd"/>
      <w:r w:rsidR="00A11C06" w:rsidRPr="0096585D">
        <w:rPr>
          <w:rStyle w:val="Textoennegrita"/>
          <w:rFonts w:cs="Calibri"/>
          <w:b w:val="0"/>
        </w:rPr>
        <w:t xml:space="preserve"> J. (2011) Manual de Semiótica. Universidad de Lima. Cap. 3. “Cuadrado Semiótico” </w:t>
      </w:r>
    </w:p>
    <w:p w14:paraId="5789E7F7" w14:textId="77777777" w:rsidR="00A11C06" w:rsidRDefault="00290567" w:rsidP="00454709">
      <w:pPr>
        <w:spacing w:after="100" w:line="240" w:lineRule="auto"/>
        <w:ind w:left="284" w:hanging="284"/>
        <w:jc w:val="both"/>
        <w:rPr>
          <w:rStyle w:val="Textoennegrita"/>
          <w:rFonts w:cs="Calibri"/>
          <w:b w:val="0"/>
        </w:rPr>
      </w:pPr>
      <w:r w:rsidRPr="0096585D">
        <w:rPr>
          <w:rStyle w:val="Textoennegrita"/>
          <w:rFonts w:cs="Calibri"/>
          <w:b w:val="0"/>
        </w:rPr>
        <w:t>-</w:t>
      </w:r>
      <w:proofErr w:type="spellStart"/>
      <w:r w:rsidR="00A11C06" w:rsidRPr="0096585D">
        <w:rPr>
          <w:rStyle w:val="Textoennegrita"/>
          <w:rFonts w:cs="Calibri"/>
          <w:b w:val="0"/>
        </w:rPr>
        <w:t>Semprini</w:t>
      </w:r>
      <w:proofErr w:type="spellEnd"/>
      <w:r w:rsidR="00A11C06" w:rsidRPr="0096585D">
        <w:rPr>
          <w:rStyle w:val="Textoennegrita"/>
          <w:rFonts w:cs="Calibri"/>
          <w:b w:val="0"/>
        </w:rPr>
        <w:t xml:space="preserve"> A.</w:t>
      </w:r>
      <w:r w:rsidR="00C35936" w:rsidRPr="0096585D">
        <w:rPr>
          <w:rStyle w:val="Textoennegrita"/>
          <w:rFonts w:cs="Calibri"/>
          <w:b w:val="0"/>
        </w:rPr>
        <w:t xml:space="preserve"> (1996)</w:t>
      </w:r>
      <w:r w:rsidR="00A11C06" w:rsidRPr="0096585D">
        <w:rPr>
          <w:rStyle w:val="Textoennegrita"/>
          <w:rFonts w:cs="Calibri"/>
          <w:b w:val="0"/>
        </w:rPr>
        <w:t xml:space="preserve"> El Marketing de la Marca</w:t>
      </w:r>
      <w:r w:rsidR="00C35936" w:rsidRPr="0096585D">
        <w:rPr>
          <w:rStyle w:val="Textoennegrita"/>
          <w:rFonts w:cs="Calibri"/>
          <w:b w:val="0"/>
        </w:rPr>
        <w:t>. Una aproximación semiótica</w:t>
      </w:r>
      <w:r w:rsidR="00A11C06" w:rsidRPr="0096585D">
        <w:rPr>
          <w:rStyle w:val="Textoennegrita"/>
          <w:rFonts w:cs="Calibri"/>
          <w:b w:val="0"/>
        </w:rPr>
        <w:t xml:space="preserve">. </w:t>
      </w:r>
      <w:r w:rsidR="00C35936" w:rsidRPr="0096585D">
        <w:rPr>
          <w:rStyle w:val="Textoennegrita"/>
          <w:rFonts w:cs="Calibri"/>
          <w:b w:val="0"/>
        </w:rPr>
        <w:t>Barcelona: Paidós. Pp. 101-170</w:t>
      </w:r>
    </w:p>
    <w:p w14:paraId="3BE09B69" w14:textId="77777777" w:rsidR="0096062B" w:rsidRPr="0096585D" w:rsidRDefault="0096062B" w:rsidP="00454709">
      <w:pPr>
        <w:spacing w:after="0" w:line="240" w:lineRule="auto"/>
        <w:ind w:left="709" w:hanging="709"/>
        <w:jc w:val="both"/>
        <w:rPr>
          <w:rStyle w:val="Textoennegrita"/>
          <w:rFonts w:cs="Calibri"/>
          <w:b w:val="0"/>
        </w:rPr>
      </w:pPr>
    </w:p>
    <w:p w14:paraId="32B6F159" w14:textId="20850A17" w:rsidR="00A11C06" w:rsidRPr="00BD747D" w:rsidRDefault="0071733E" w:rsidP="002B4541">
      <w:pPr>
        <w:spacing w:after="0"/>
        <w:jc w:val="both"/>
        <w:rPr>
          <w:rStyle w:val="Textoennegrita"/>
          <w:rFonts w:cs="Calibri"/>
          <w:color w:val="C00000"/>
          <w:sz w:val="28"/>
        </w:rPr>
      </w:pPr>
      <w:r>
        <w:rPr>
          <w:rStyle w:val="Textoennegrita"/>
          <w:rFonts w:cs="Calibri"/>
          <w:color w:val="C00000"/>
          <w:sz w:val="28"/>
        </w:rPr>
        <w:t>3</w:t>
      </w:r>
      <w:r w:rsidR="009B4C4B" w:rsidRPr="00BD747D">
        <w:rPr>
          <w:rStyle w:val="Textoennegrita"/>
          <w:rFonts w:cs="Calibri"/>
          <w:color w:val="C00000"/>
          <w:sz w:val="28"/>
        </w:rPr>
        <w:t xml:space="preserve">. Enunciación </w:t>
      </w:r>
    </w:p>
    <w:p w14:paraId="2F55B3E2" w14:textId="10025E27" w:rsidR="00A11C06" w:rsidRPr="0096585D" w:rsidRDefault="0071733E" w:rsidP="00454709">
      <w:pPr>
        <w:spacing w:after="0"/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3</w:t>
      </w:r>
      <w:r w:rsidR="00A11C06" w:rsidRPr="0096585D">
        <w:rPr>
          <w:rStyle w:val="Textoennegrita"/>
          <w:rFonts w:cs="Calibri"/>
          <w:b w:val="0"/>
        </w:rPr>
        <w:t>.1. Enuncia</w:t>
      </w:r>
      <w:r w:rsidR="00D6650B" w:rsidRPr="0096585D">
        <w:rPr>
          <w:rStyle w:val="Textoennegrita"/>
          <w:rFonts w:cs="Calibri"/>
          <w:b w:val="0"/>
        </w:rPr>
        <w:t>ción/enunciado</w:t>
      </w:r>
      <w:r w:rsidR="00A11C06" w:rsidRPr="0096585D">
        <w:rPr>
          <w:rStyle w:val="Textoennegrita"/>
          <w:rFonts w:cs="Calibri"/>
          <w:b w:val="0"/>
        </w:rPr>
        <w:t>; subjetividad /no subjetividad; discurso / historia</w:t>
      </w:r>
    </w:p>
    <w:p w14:paraId="05E2A2B2" w14:textId="25D40C75" w:rsidR="00A11C06" w:rsidRPr="0096585D" w:rsidRDefault="0071733E" w:rsidP="00454709">
      <w:pPr>
        <w:spacing w:after="0"/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3</w:t>
      </w:r>
      <w:r w:rsidR="00A11C06" w:rsidRPr="0096585D">
        <w:rPr>
          <w:rStyle w:val="Textoennegrita"/>
          <w:rFonts w:cs="Calibri"/>
          <w:b w:val="0"/>
        </w:rPr>
        <w:t>.2. Marcas de subjetividad en el lenguaje: personas, deixis, modalidades</w:t>
      </w:r>
      <w:r w:rsidR="00D76DB4">
        <w:rPr>
          <w:rStyle w:val="Textoennegrita"/>
          <w:rFonts w:cs="Calibri"/>
          <w:b w:val="0"/>
        </w:rPr>
        <w:t>, implícitos, etc.</w:t>
      </w:r>
    </w:p>
    <w:p w14:paraId="628845FA" w14:textId="2B680EE2" w:rsidR="00A11C06" w:rsidRPr="0096585D" w:rsidRDefault="0071733E" w:rsidP="00D260E4">
      <w:pPr>
        <w:spacing w:after="0"/>
        <w:ind w:left="426" w:hanging="426"/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3</w:t>
      </w:r>
      <w:r w:rsidR="00A11C06" w:rsidRPr="0096585D">
        <w:rPr>
          <w:rStyle w:val="Textoennegrita"/>
          <w:rFonts w:cs="Calibri"/>
          <w:b w:val="0"/>
        </w:rPr>
        <w:t>.3. Enunciación visual</w:t>
      </w:r>
      <w:r w:rsidR="00D260E4" w:rsidRPr="0096585D">
        <w:rPr>
          <w:rStyle w:val="Textoennegrita"/>
          <w:rFonts w:cs="Calibri"/>
          <w:b w:val="0"/>
        </w:rPr>
        <w:t>/audiovisual</w:t>
      </w:r>
      <w:r w:rsidR="00A11C06" w:rsidRPr="0096585D">
        <w:rPr>
          <w:rStyle w:val="Textoennegrita"/>
          <w:rFonts w:cs="Calibri"/>
          <w:b w:val="0"/>
        </w:rPr>
        <w:t>: ver y mostrar: el punto de vista; mostrarse y mirar: la mirada a cámara</w:t>
      </w:r>
      <w:r w:rsidR="00D260E4" w:rsidRPr="0096585D">
        <w:rPr>
          <w:rStyle w:val="Textoennegrita"/>
          <w:rFonts w:cs="Calibri"/>
          <w:b w:val="0"/>
        </w:rPr>
        <w:t>; el</w:t>
      </w:r>
      <w:r w:rsidR="00A11C06" w:rsidRPr="0096585D">
        <w:rPr>
          <w:rStyle w:val="Textoennegrita"/>
          <w:rFonts w:cs="Calibri"/>
          <w:b w:val="0"/>
        </w:rPr>
        <w:t xml:space="preserve"> cuerpo y </w:t>
      </w:r>
      <w:r w:rsidR="00D260E4" w:rsidRPr="0096585D">
        <w:rPr>
          <w:rStyle w:val="Textoennegrita"/>
          <w:rFonts w:cs="Calibri"/>
          <w:b w:val="0"/>
        </w:rPr>
        <w:t xml:space="preserve">el </w:t>
      </w:r>
      <w:r w:rsidR="00A11C06" w:rsidRPr="0096585D">
        <w:rPr>
          <w:rStyle w:val="Textoennegrita"/>
          <w:rFonts w:cs="Calibri"/>
          <w:b w:val="0"/>
        </w:rPr>
        <w:t>espacio</w:t>
      </w:r>
    </w:p>
    <w:p w14:paraId="20F17452" w14:textId="436227F7" w:rsidR="005541B9" w:rsidRPr="0096585D" w:rsidRDefault="0071733E" w:rsidP="00454709">
      <w:pPr>
        <w:spacing w:after="0"/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3</w:t>
      </w:r>
      <w:r w:rsidR="005541B9" w:rsidRPr="0096585D">
        <w:rPr>
          <w:rStyle w:val="Textoennegrita"/>
          <w:rFonts w:cs="Calibri"/>
          <w:b w:val="0"/>
        </w:rPr>
        <w:t>.</w:t>
      </w:r>
      <w:r w:rsidR="00D260E4" w:rsidRPr="0096585D">
        <w:rPr>
          <w:rStyle w:val="Textoennegrita"/>
          <w:rFonts w:cs="Calibri"/>
          <w:b w:val="0"/>
        </w:rPr>
        <w:t>4</w:t>
      </w:r>
      <w:r w:rsidR="005541B9" w:rsidRPr="0096585D">
        <w:rPr>
          <w:rStyle w:val="Textoennegrita"/>
          <w:rFonts w:cs="Calibri"/>
          <w:b w:val="0"/>
        </w:rPr>
        <w:t>. Polifonía, intertextualidad, hipertextualidad.</w:t>
      </w:r>
    </w:p>
    <w:p w14:paraId="6A0821DD" w14:textId="77777777" w:rsidR="00A11C06" w:rsidRPr="0096585D" w:rsidRDefault="00827E55" w:rsidP="00454709">
      <w:pPr>
        <w:spacing w:after="0"/>
        <w:jc w:val="both"/>
        <w:rPr>
          <w:rStyle w:val="Textoennegrita"/>
          <w:rFonts w:cs="Calibri"/>
          <w:b w:val="0"/>
        </w:rPr>
      </w:pPr>
      <w:r w:rsidRPr="0096585D">
        <w:rPr>
          <w:rStyle w:val="Textoennegrita"/>
          <w:rFonts w:cs="Calibri"/>
          <w:b w:val="0"/>
        </w:rPr>
        <w:t xml:space="preserve"> </w:t>
      </w:r>
    </w:p>
    <w:p w14:paraId="06A2C841" w14:textId="77777777" w:rsidR="005729D8" w:rsidRDefault="005729D8" w:rsidP="00454709">
      <w:pPr>
        <w:spacing w:after="0"/>
        <w:jc w:val="both"/>
        <w:rPr>
          <w:rStyle w:val="Textoennegrita"/>
          <w:rFonts w:cs="Calibri"/>
        </w:rPr>
      </w:pPr>
    </w:p>
    <w:p w14:paraId="6476E1E0" w14:textId="77777777" w:rsidR="005729D8" w:rsidRDefault="005729D8" w:rsidP="00454709">
      <w:pPr>
        <w:spacing w:after="0"/>
        <w:jc w:val="both"/>
        <w:rPr>
          <w:rStyle w:val="Textoennegrita"/>
          <w:rFonts w:cs="Calibri"/>
        </w:rPr>
      </w:pPr>
    </w:p>
    <w:p w14:paraId="5507FE57" w14:textId="2DE92681" w:rsidR="00023FFC" w:rsidRPr="00023FFC" w:rsidRDefault="00023FFC" w:rsidP="00454709">
      <w:pPr>
        <w:spacing w:after="0"/>
        <w:jc w:val="both"/>
        <w:rPr>
          <w:rStyle w:val="Textoennegrita"/>
          <w:rFonts w:cs="Calibri"/>
        </w:rPr>
      </w:pPr>
      <w:r w:rsidRPr="00023FFC">
        <w:rPr>
          <w:rStyle w:val="Textoennegrita"/>
          <w:rFonts w:cs="Calibri"/>
        </w:rPr>
        <w:lastRenderedPageBreak/>
        <w:t>Bibliografía obligatoria</w:t>
      </w:r>
    </w:p>
    <w:p w14:paraId="2EB52E64" w14:textId="77777777" w:rsidR="00D81707" w:rsidRPr="0096585D" w:rsidRDefault="00BE4869" w:rsidP="00454709">
      <w:pPr>
        <w:spacing w:after="100" w:line="240" w:lineRule="auto"/>
        <w:ind w:left="284" w:hanging="284"/>
        <w:jc w:val="both"/>
      </w:pPr>
      <w:r w:rsidRPr="0096585D">
        <w:t>-</w:t>
      </w:r>
      <w:r w:rsidR="00D81707" w:rsidRPr="0096585D">
        <w:t>Verón, E. (2004) “Cuando leer es hacer. La enunciación en el discurso de la prensa gráfica”. En Fragmentos de un tejido, Gedisa, Barcelona. Págs.171-191</w:t>
      </w:r>
    </w:p>
    <w:p w14:paraId="77C1838C" w14:textId="77777777" w:rsidR="00D81707" w:rsidRPr="0096585D" w:rsidRDefault="00BE4869" w:rsidP="00454709">
      <w:pPr>
        <w:spacing w:after="100" w:line="240" w:lineRule="auto"/>
        <w:ind w:left="284" w:hanging="284"/>
        <w:jc w:val="both"/>
      </w:pPr>
      <w:r w:rsidRPr="0096585D">
        <w:t>-</w:t>
      </w:r>
      <w:r w:rsidR="00D81707" w:rsidRPr="0096585D">
        <w:t>Rusconi, C. (1992) “Enunciación”. Apunte de Cátedra.</w:t>
      </w:r>
    </w:p>
    <w:p w14:paraId="55E08E2A" w14:textId="77777777" w:rsidR="008F1B25" w:rsidRDefault="00BE4869" w:rsidP="00454709">
      <w:pPr>
        <w:spacing w:after="100" w:line="240" w:lineRule="auto"/>
        <w:ind w:left="284" w:hanging="284"/>
        <w:jc w:val="both"/>
        <w:rPr>
          <w:lang w:val="fr-FR"/>
        </w:rPr>
      </w:pPr>
      <w:r w:rsidRPr="0096585D">
        <w:t>-</w:t>
      </w:r>
      <w:r w:rsidR="008F1B25" w:rsidRPr="0096585D">
        <w:t>Verón, E. y S. Fisher (1986) “</w:t>
      </w:r>
      <w:smartTag w:uri="urn:schemas-microsoft-com:office:smarttags" w:element="PersonName">
        <w:smartTagPr>
          <w:attr w:name="ProductID" w:val="La Teor￭a"/>
        </w:smartTagPr>
        <w:r w:rsidR="008F1B25" w:rsidRPr="0096585D">
          <w:t>La Teoría</w:t>
        </w:r>
      </w:smartTag>
      <w:r w:rsidR="008F1B25" w:rsidRPr="0096585D">
        <w:t xml:space="preserve"> de la enunciación y los discursos sociales”. </w:t>
      </w:r>
      <w:r w:rsidR="008F1B25" w:rsidRPr="00B06E65">
        <w:rPr>
          <w:lang w:val="fr-FR"/>
        </w:rPr>
        <w:t xml:space="preserve">En Études de Lettres, Université de Lausanne. </w:t>
      </w:r>
      <w:proofErr w:type="spellStart"/>
      <w:r w:rsidR="008F1B25" w:rsidRPr="00B06E65">
        <w:rPr>
          <w:lang w:val="fr-FR"/>
        </w:rPr>
        <w:t>Págs</w:t>
      </w:r>
      <w:proofErr w:type="spellEnd"/>
      <w:r w:rsidR="008F1B25" w:rsidRPr="00B06E65">
        <w:rPr>
          <w:lang w:val="fr-FR"/>
        </w:rPr>
        <w:t>. 71-92. (</w:t>
      </w:r>
      <w:proofErr w:type="spellStart"/>
      <w:r w:rsidR="008F1B25" w:rsidRPr="00B06E65">
        <w:rPr>
          <w:lang w:val="fr-FR"/>
        </w:rPr>
        <w:t>Traducción</w:t>
      </w:r>
      <w:proofErr w:type="spellEnd"/>
      <w:r w:rsidR="008F1B25" w:rsidRPr="00B06E65">
        <w:rPr>
          <w:lang w:val="fr-FR"/>
        </w:rPr>
        <w:t xml:space="preserve"> Elsa </w:t>
      </w:r>
      <w:proofErr w:type="spellStart"/>
      <w:r w:rsidR="008F1B25" w:rsidRPr="00B06E65">
        <w:rPr>
          <w:lang w:val="fr-FR"/>
        </w:rPr>
        <w:t>Palou</w:t>
      </w:r>
      <w:proofErr w:type="spellEnd"/>
      <w:r w:rsidR="008F1B25" w:rsidRPr="00B06E65">
        <w:rPr>
          <w:lang w:val="fr-FR"/>
        </w:rPr>
        <w:t>)</w:t>
      </w:r>
    </w:p>
    <w:p w14:paraId="22BAC849" w14:textId="02022B57" w:rsidR="00046968" w:rsidRPr="00095FB0" w:rsidRDefault="00046968" w:rsidP="00454709">
      <w:pPr>
        <w:spacing w:after="100" w:line="240" w:lineRule="auto"/>
        <w:ind w:left="284" w:hanging="284"/>
        <w:jc w:val="both"/>
        <w:rPr>
          <w:lang w:val="fr-FR"/>
        </w:rPr>
      </w:pPr>
      <w:r w:rsidRPr="00046968">
        <w:rPr>
          <w:lang w:val="es-AR"/>
        </w:rPr>
        <w:t xml:space="preserve">-Verón E. (1985) </w:t>
      </w:r>
      <w:r>
        <w:rPr>
          <w:lang w:val="es-AR"/>
        </w:rPr>
        <w:t>“</w:t>
      </w:r>
      <w:r w:rsidRPr="00046968">
        <w:rPr>
          <w:lang w:val="es-AR"/>
        </w:rPr>
        <w:t xml:space="preserve">El </w:t>
      </w:r>
      <w:r>
        <w:rPr>
          <w:bCs/>
        </w:rPr>
        <w:t xml:space="preserve">análisis del contrato de lectura: un </w:t>
      </w:r>
      <w:r w:rsidR="005778FE">
        <w:rPr>
          <w:bCs/>
        </w:rPr>
        <w:t>nuevo medio</w:t>
      </w:r>
      <w:r>
        <w:rPr>
          <w:bCs/>
        </w:rPr>
        <w:t xml:space="preserve"> para los estudios de posicionamiento en los soportes de </w:t>
      </w:r>
      <w:r w:rsidR="005778FE">
        <w:rPr>
          <w:bCs/>
        </w:rPr>
        <w:t>la media</w:t>
      </w:r>
      <w:r>
        <w:rPr>
          <w:bCs/>
        </w:rPr>
        <w:t xml:space="preserve">”. </w:t>
      </w:r>
      <w:r w:rsidRPr="00046968">
        <w:rPr>
          <w:bCs/>
          <w:lang w:val="fr-FR"/>
        </w:rPr>
        <w:t xml:space="preserve">En </w:t>
      </w:r>
      <w:r w:rsidRPr="00046968">
        <w:rPr>
          <w:bCs/>
          <w:i/>
          <w:lang w:val="fr-FR"/>
        </w:rPr>
        <w:t xml:space="preserve">Les </w:t>
      </w:r>
      <w:r w:rsidR="005778FE" w:rsidRPr="00046968">
        <w:rPr>
          <w:bCs/>
          <w:i/>
          <w:lang w:val="fr-FR"/>
        </w:rPr>
        <w:t>médias:</w:t>
      </w:r>
      <w:r w:rsidRPr="00046968">
        <w:rPr>
          <w:bCs/>
          <w:i/>
          <w:lang w:val="fr-FR"/>
        </w:rPr>
        <w:t xml:space="preserve"> expériences, recherches actuelles, </w:t>
      </w:r>
      <w:proofErr w:type="spellStart"/>
      <w:r w:rsidRPr="00046968">
        <w:rPr>
          <w:bCs/>
          <w:i/>
          <w:lang w:val="fr-FR"/>
        </w:rPr>
        <w:t>aplications</w:t>
      </w:r>
      <w:proofErr w:type="spellEnd"/>
      <w:r w:rsidRPr="00046968">
        <w:rPr>
          <w:bCs/>
          <w:i/>
          <w:lang w:val="fr-FR"/>
        </w:rPr>
        <w:t>.</w:t>
      </w:r>
      <w:r w:rsidRPr="00046968">
        <w:rPr>
          <w:bCs/>
          <w:lang w:val="fr-FR"/>
        </w:rPr>
        <w:t xml:space="preserve"> IREP, Paris. </w:t>
      </w:r>
      <w:r w:rsidRPr="00095FB0">
        <w:rPr>
          <w:bCs/>
          <w:lang w:val="fr-FR"/>
        </w:rPr>
        <w:t>(</w:t>
      </w:r>
      <w:proofErr w:type="spellStart"/>
      <w:r w:rsidRPr="00095FB0">
        <w:rPr>
          <w:bCs/>
          <w:lang w:val="fr-FR"/>
        </w:rPr>
        <w:t>Traducción</w:t>
      </w:r>
      <w:proofErr w:type="spellEnd"/>
      <w:r w:rsidRPr="00095FB0">
        <w:rPr>
          <w:bCs/>
          <w:lang w:val="fr-FR"/>
        </w:rPr>
        <w:t xml:space="preserve"> </w:t>
      </w:r>
      <w:proofErr w:type="spellStart"/>
      <w:r w:rsidRPr="00095FB0">
        <w:rPr>
          <w:bCs/>
          <w:lang w:val="fr-FR"/>
        </w:rPr>
        <w:t>Lucrecia</w:t>
      </w:r>
      <w:proofErr w:type="spellEnd"/>
      <w:r w:rsidRPr="00095FB0">
        <w:rPr>
          <w:bCs/>
          <w:lang w:val="fr-FR"/>
        </w:rPr>
        <w:t xml:space="preserve"> Escudero)</w:t>
      </w:r>
    </w:p>
    <w:p w14:paraId="72A268FD" w14:textId="77777777" w:rsidR="007518EE" w:rsidRPr="0096585D" w:rsidRDefault="00BE4869" w:rsidP="00046968">
      <w:pPr>
        <w:spacing w:after="100" w:line="240" w:lineRule="auto"/>
        <w:ind w:left="284" w:hanging="284"/>
        <w:jc w:val="both"/>
        <w:rPr>
          <w:bCs/>
        </w:rPr>
      </w:pPr>
      <w:r w:rsidRPr="0096585D">
        <w:rPr>
          <w:bCs/>
        </w:rPr>
        <w:t>-</w:t>
      </w:r>
      <w:proofErr w:type="spellStart"/>
      <w:r w:rsidR="007518EE" w:rsidRPr="0096585D">
        <w:rPr>
          <w:bCs/>
        </w:rPr>
        <w:t>Cheveigné</w:t>
      </w:r>
      <w:proofErr w:type="spellEnd"/>
      <w:r w:rsidR="007518EE" w:rsidRPr="0096585D">
        <w:rPr>
          <w:bCs/>
        </w:rPr>
        <w:t>, S. y Verón, E. “Nobel en la primera plana”. En www.hipersociología.org</w:t>
      </w:r>
    </w:p>
    <w:p w14:paraId="5BA2B542" w14:textId="77777777" w:rsidR="008F1B25" w:rsidRPr="0096585D" w:rsidRDefault="00BE4869" w:rsidP="00454709">
      <w:pPr>
        <w:spacing w:after="100" w:line="240" w:lineRule="auto"/>
        <w:ind w:left="284" w:hanging="284"/>
        <w:jc w:val="both"/>
      </w:pPr>
      <w:r w:rsidRPr="0096585D">
        <w:t>-</w:t>
      </w:r>
      <w:r w:rsidR="008F1B25" w:rsidRPr="0096585D">
        <w:t>Verón, E. (1987). “La palabra adversativa”. En Verón y otros. El discurso político. Hachette, Buenos Aires.</w:t>
      </w:r>
    </w:p>
    <w:p w14:paraId="0C108EDB" w14:textId="77777777" w:rsidR="007518EE" w:rsidRPr="0096585D" w:rsidRDefault="00BE4869" w:rsidP="00454709">
      <w:pPr>
        <w:tabs>
          <w:tab w:val="left" w:pos="405"/>
          <w:tab w:val="left" w:pos="567"/>
        </w:tabs>
        <w:spacing w:after="100" w:line="240" w:lineRule="auto"/>
        <w:ind w:left="284" w:hanging="284"/>
        <w:jc w:val="both"/>
        <w:rPr>
          <w:bCs/>
        </w:rPr>
      </w:pPr>
      <w:r w:rsidRPr="0096585D">
        <w:rPr>
          <w:bCs/>
        </w:rPr>
        <w:t>-</w:t>
      </w:r>
      <w:r w:rsidR="007518EE" w:rsidRPr="0096585D">
        <w:rPr>
          <w:bCs/>
        </w:rPr>
        <w:t xml:space="preserve">Montero, A. (2009) “Puesta en escena, destinación y </w:t>
      </w:r>
      <w:proofErr w:type="spellStart"/>
      <w:r w:rsidR="007518EE" w:rsidRPr="0096585D">
        <w:rPr>
          <w:bCs/>
        </w:rPr>
        <w:t>contradestinación</w:t>
      </w:r>
      <w:proofErr w:type="spellEnd"/>
      <w:r w:rsidR="007518EE" w:rsidRPr="0096585D">
        <w:rPr>
          <w:bCs/>
        </w:rPr>
        <w:t xml:space="preserve"> en el discurso kirchnerista (Argentina, 2003-2007)” En Discurso y Sociedad </w:t>
      </w:r>
      <w:proofErr w:type="spellStart"/>
      <w:r w:rsidR="007518EE" w:rsidRPr="0096585D">
        <w:rPr>
          <w:bCs/>
        </w:rPr>
        <w:t>Vol</w:t>
      </w:r>
      <w:proofErr w:type="spellEnd"/>
      <w:r w:rsidR="007518EE" w:rsidRPr="0096585D">
        <w:rPr>
          <w:bCs/>
        </w:rPr>
        <w:t xml:space="preserve"> 3 (2)</w:t>
      </w:r>
    </w:p>
    <w:p w14:paraId="72450DEB" w14:textId="77777777" w:rsidR="007518EE" w:rsidRPr="0096585D" w:rsidRDefault="00BE4869" w:rsidP="00454709">
      <w:pPr>
        <w:spacing w:after="100" w:line="240" w:lineRule="auto"/>
        <w:ind w:left="284" w:hanging="284"/>
        <w:jc w:val="both"/>
      </w:pPr>
      <w:r w:rsidRPr="0096585D">
        <w:t>-</w:t>
      </w:r>
      <w:r w:rsidR="007518EE" w:rsidRPr="0096585D">
        <w:t>Rusconi, C. (201</w:t>
      </w:r>
      <w:r w:rsidR="006B2175">
        <w:t>9</w:t>
      </w:r>
      <w:r w:rsidR="007518EE" w:rsidRPr="0096585D">
        <w:t xml:space="preserve">) </w:t>
      </w:r>
      <w:r w:rsidR="006B2175" w:rsidRPr="00426F28">
        <w:rPr>
          <w:i/>
        </w:rPr>
        <w:t>Puntos(s) de vista. Apuntes de e</w:t>
      </w:r>
      <w:r w:rsidR="007518EE" w:rsidRPr="00426F28">
        <w:rPr>
          <w:i/>
        </w:rPr>
        <w:t xml:space="preserve">nunciación </w:t>
      </w:r>
      <w:r w:rsidR="006B2175" w:rsidRPr="00426F28">
        <w:rPr>
          <w:i/>
        </w:rPr>
        <w:t>visual</w:t>
      </w:r>
      <w:r w:rsidR="00426F28">
        <w:t>.</w:t>
      </w:r>
      <w:r w:rsidR="007518EE" w:rsidRPr="0096585D">
        <w:t xml:space="preserve"> Apunte de cátedra. </w:t>
      </w:r>
    </w:p>
    <w:p w14:paraId="5E33F092" w14:textId="27A3FFE1" w:rsidR="00904B72" w:rsidRDefault="00BE4869" w:rsidP="00454709">
      <w:pPr>
        <w:spacing w:after="100" w:line="240" w:lineRule="auto"/>
        <w:ind w:left="284" w:hanging="284"/>
        <w:jc w:val="both"/>
      </w:pPr>
      <w:r w:rsidRPr="0096585D">
        <w:t>-</w:t>
      </w:r>
      <w:r w:rsidR="00904B72" w:rsidRPr="0096585D">
        <w:t>Verón, E. (2000) “El living y sus dobles: arquitectura de la pequeña pantalla”. En El cuerpo de las imágenes. Grupo editorial Norma, Buenos Aires.</w:t>
      </w:r>
    </w:p>
    <w:p w14:paraId="599C29B6" w14:textId="77777777" w:rsidR="0071733E" w:rsidRPr="0096585D" w:rsidRDefault="0071733E" w:rsidP="00454709">
      <w:pPr>
        <w:spacing w:after="100" w:line="240" w:lineRule="auto"/>
        <w:ind w:left="284" w:hanging="284"/>
        <w:jc w:val="both"/>
      </w:pPr>
    </w:p>
    <w:p w14:paraId="4CCBFF50" w14:textId="2CD51EEF" w:rsidR="0071733E" w:rsidRPr="00BD747D" w:rsidRDefault="0071733E" w:rsidP="0071733E">
      <w:pPr>
        <w:spacing w:after="0"/>
        <w:jc w:val="both"/>
        <w:rPr>
          <w:rStyle w:val="Textoennegrita"/>
          <w:rFonts w:cs="Calibri"/>
          <w:color w:val="C00000"/>
          <w:sz w:val="28"/>
        </w:rPr>
      </w:pPr>
      <w:r>
        <w:rPr>
          <w:rStyle w:val="Textoennegrita"/>
          <w:rFonts w:cs="Calibri"/>
          <w:color w:val="C00000"/>
          <w:sz w:val="28"/>
        </w:rPr>
        <w:t>4</w:t>
      </w:r>
      <w:r w:rsidRPr="00BD747D">
        <w:rPr>
          <w:rStyle w:val="Textoennegrita"/>
          <w:rFonts w:cs="Calibri"/>
          <w:color w:val="C00000"/>
          <w:sz w:val="28"/>
        </w:rPr>
        <w:t xml:space="preserve">. Narración </w:t>
      </w:r>
    </w:p>
    <w:p w14:paraId="490E7C39" w14:textId="1D68CB06" w:rsidR="0071733E" w:rsidRPr="0096585D" w:rsidRDefault="0071733E" w:rsidP="0071733E">
      <w:pPr>
        <w:spacing w:after="0"/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4</w:t>
      </w:r>
      <w:r w:rsidRPr="0096585D">
        <w:rPr>
          <w:rStyle w:val="Textoennegrita"/>
          <w:rFonts w:cs="Calibri"/>
          <w:b w:val="0"/>
        </w:rPr>
        <w:t>.1.</w:t>
      </w:r>
      <w:r>
        <w:rPr>
          <w:rStyle w:val="Textoennegrita"/>
          <w:rFonts w:cs="Calibri"/>
          <w:b w:val="0"/>
        </w:rPr>
        <w:t xml:space="preserve"> Narración y narrativas. </w:t>
      </w:r>
      <w:r w:rsidRPr="0096585D">
        <w:rPr>
          <w:rStyle w:val="Textoennegrita"/>
          <w:rFonts w:cs="Calibri"/>
          <w:b w:val="0"/>
        </w:rPr>
        <w:t>Estructuras</w:t>
      </w:r>
      <w:r>
        <w:rPr>
          <w:rStyle w:val="Textoennegrita"/>
          <w:rFonts w:cs="Calibri"/>
          <w:b w:val="0"/>
        </w:rPr>
        <w:t xml:space="preserve"> y programas</w:t>
      </w:r>
      <w:r w:rsidRPr="0096585D">
        <w:rPr>
          <w:rStyle w:val="Textoennegrita"/>
          <w:rFonts w:cs="Calibri"/>
          <w:b w:val="0"/>
        </w:rPr>
        <w:t xml:space="preserve"> narrativ</w:t>
      </w:r>
      <w:r>
        <w:rPr>
          <w:rStyle w:val="Textoennegrita"/>
          <w:rFonts w:cs="Calibri"/>
          <w:b w:val="0"/>
        </w:rPr>
        <w:t>os</w:t>
      </w:r>
    </w:p>
    <w:p w14:paraId="4BC08095" w14:textId="60EF944D" w:rsidR="0071733E" w:rsidRPr="0096585D" w:rsidRDefault="0071733E" w:rsidP="0071733E">
      <w:pPr>
        <w:spacing w:after="0"/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4</w:t>
      </w:r>
      <w:r w:rsidRPr="0096585D">
        <w:rPr>
          <w:rStyle w:val="Textoennegrita"/>
          <w:rFonts w:cs="Calibri"/>
          <w:b w:val="0"/>
        </w:rPr>
        <w:t xml:space="preserve">.2. Historia, diégesis, verosímil.  Rol narrativo y rol social del </w:t>
      </w:r>
      <w:r w:rsidRPr="0096585D">
        <w:rPr>
          <w:rStyle w:val="Textoennegrita"/>
          <w:rFonts w:cs="Calibri"/>
          <w:b w:val="0"/>
          <w:i/>
        </w:rPr>
        <w:t>héroe</w:t>
      </w:r>
      <w:r w:rsidRPr="0096585D">
        <w:rPr>
          <w:rStyle w:val="Textoennegrita"/>
          <w:rFonts w:cs="Calibri"/>
          <w:b w:val="0"/>
        </w:rPr>
        <w:t>. Narración, sociabilidad y control social</w:t>
      </w:r>
    </w:p>
    <w:p w14:paraId="3311A0DB" w14:textId="7C7A8CD0" w:rsidR="0071733E" w:rsidRPr="0096585D" w:rsidRDefault="0071733E" w:rsidP="0071733E">
      <w:pPr>
        <w:spacing w:after="0"/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4</w:t>
      </w:r>
      <w:r w:rsidRPr="0096585D">
        <w:rPr>
          <w:rStyle w:val="Textoennegrita"/>
          <w:rFonts w:cs="Calibri"/>
          <w:b w:val="0"/>
        </w:rPr>
        <w:t>.3. Narración en la era digital: narración e hipertexto, narración y videojuegos,</w:t>
      </w:r>
      <w:r>
        <w:rPr>
          <w:rStyle w:val="Textoennegrita"/>
          <w:rFonts w:cs="Calibri"/>
          <w:b w:val="0"/>
        </w:rPr>
        <w:t xml:space="preserve"> narración y redes sociales. N</w:t>
      </w:r>
      <w:r w:rsidRPr="0096585D">
        <w:rPr>
          <w:rStyle w:val="Textoennegrita"/>
          <w:rFonts w:cs="Calibri"/>
          <w:b w:val="0"/>
        </w:rPr>
        <w:t xml:space="preserve">arrativas </w:t>
      </w:r>
      <w:proofErr w:type="spellStart"/>
      <w:r w:rsidRPr="0096585D">
        <w:rPr>
          <w:rStyle w:val="Textoennegrita"/>
          <w:rFonts w:cs="Calibri"/>
          <w:b w:val="0"/>
        </w:rPr>
        <w:t>transmedia</w:t>
      </w:r>
      <w:proofErr w:type="spellEnd"/>
      <w:r w:rsidRPr="0096585D">
        <w:rPr>
          <w:rStyle w:val="Textoennegrita"/>
          <w:rFonts w:cs="Calibri"/>
          <w:b w:val="0"/>
        </w:rPr>
        <w:t>.</w:t>
      </w:r>
    </w:p>
    <w:p w14:paraId="4654CB66" w14:textId="77777777" w:rsidR="0071733E" w:rsidRPr="0096585D" w:rsidRDefault="0071733E" w:rsidP="0071733E">
      <w:pPr>
        <w:spacing w:after="0"/>
        <w:jc w:val="both"/>
        <w:rPr>
          <w:rStyle w:val="Textoennegrita"/>
          <w:rFonts w:cs="Calibri"/>
          <w:b w:val="0"/>
        </w:rPr>
      </w:pPr>
    </w:p>
    <w:p w14:paraId="3E0BD9BA" w14:textId="77777777" w:rsidR="0071733E" w:rsidRPr="00B06E65" w:rsidRDefault="0071733E" w:rsidP="0071733E">
      <w:pPr>
        <w:spacing w:after="0"/>
        <w:jc w:val="both"/>
        <w:rPr>
          <w:rStyle w:val="Textoennegrita"/>
          <w:rFonts w:cs="Calibri"/>
          <w:lang w:val="fr-FR"/>
        </w:rPr>
      </w:pPr>
      <w:proofErr w:type="spellStart"/>
      <w:r w:rsidRPr="00B06E65">
        <w:rPr>
          <w:rStyle w:val="Textoennegrita"/>
          <w:rFonts w:cs="Calibri"/>
          <w:lang w:val="fr-FR"/>
        </w:rPr>
        <w:t>Bibliografía</w:t>
      </w:r>
      <w:proofErr w:type="spellEnd"/>
      <w:r w:rsidRPr="00B06E65">
        <w:rPr>
          <w:rStyle w:val="Textoennegrita"/>
          <w:rFonts w:cs="Calibri"/>
          <w:lang w:val="fr-FR"/>
        </w:rPr>
        <w:t xml:space="preserve"> </w:t>
      </w:r>
      <w:proofErr w:type="spellStart"/>
      <w:r w:rsidRPr="00B06E65">
        <w:rPr>
          <w:rStyle w:val="Textoennegrita"/>
          <w:rFonts w:cs="Calibri"/>
          <w:lang w:val="fr-FR"/>
        </w:rPr>
        <w:t>obligatoria</w:t>
      </w:r>
      <w:proofErr w:type="spellEnd"/>
    </w:p>
    <w:p w14:paraId="67AC8DF5" w14:textId="77777777" w:rsidR="0071733E" w:rsidRDefault="0071733E" w:rsidP="0071733E">
      <w:pPr>
        <w:spacing w:after="100" w:line="240" w:lineRule="auto"/>
        <w:ind w:left="284" w:hanging="284"/>
        <w:jc w:val="both"/>
        <w:rPr>
          <w:rStyle w:val="Textoennegrita"/>
          <w:rFonts w:cs="Calibri"/>
          <w:b w:val="0"/>
        </w:rPr>
      </w:pPr>
      <w:r w:rsidRPr="00B06E65">
        <w:rPr>
          <w:rStyle w:val="Textoennegrita"/>
          <w:rFonts w:cs="Calibri"/>
          <w:b w:val="0"/>
          <w:lang w:val="fr-FR"/>
        </w:rPr>
        <w:t xml:space="preserve">-Adam, J.M. (1992) Les textes: types et prototypes. </w:t>
      </w:r>
      <w:r w:rsidRPr="0096585D">
        <w:rPr>
          <w:rStyle w:val="Textoennegrita"/>
          <w:rFonts w:cs="Calibri"/>
          <w:b w:val="0"/>
        </w:rPr>
        <w:t xml:space="preserve">Paris: </w:t>
      </w:r>
      <w:proofErr w:type="spellStart"/>
      <w:r w:rsidRPr="0096585D">
        <w:rPr>
          <w:rStyle w:val="Textoennegrita"/>
          <w:rFonts w:cs="Calibri"/>
          <w:b w:val="0"/>
        </w:rPr>
        <w:t>Natan</w:t>
      </w:r>
      <w:proofErr w:type="spellEnd"/>
      <w:r w:rsidRPr="0096585D">
        <w:rPr>
          <w:rStyle w:val="Textoennegrita"/>
          <w:rFonts w:cs="Calibri"/>
          <w:b w:val="0"/>
        </w:rPr>
        <w:t xml:space="preserve">. </w:t>
      </w:r>
      <w:proofErr w:type="spellStart"/>
      <w:r w:rsidRPr="0096585D">
        <w:rPr>
          <w:rStyle w:val="Textoennegrita"/>
          <w:rFonts w:cs="Calibri"/>
          <w:b w:val="0"/>
        </w:rPr>
        <w:t>Cap</w:t>
      </w:r>
      <w:proofErr w:type="spellEnd"/>
      <w:r w:rsidRPr="0096585D">
        <w:rPr>
          <w:rStyle w:val="Textoennegrita"/>
          <w:rFonts w:cs="Calibri"/>
          <w:b w:val="0"/>
        </w:rPr>
        <w:t xml:space="preserve"> 2. Secuencia Narrativa</w:t>
      </w:r>
    </w:p>
    <w:p w14:paraId="61CEE497" w14:textId="77777777" w:rsidR="0071733E" w:rsidRPr="0096585D" w:rsidRDefault="0071733E" w:rsidP="0071733E">
      <w:pPr>
        <w:spacing w:after="100" w:line="240" w:lineRule="auto"/>
        <w:ind w:left="284" w:hanging="284"/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 xml:space="preserve">-Apunte de Cátedra. Notas sobre el programa narrativo en la Semiótica de </w:t>
      </w:r>
      <w:proofErr w:type="spellStart"/>
      <w:r>
        <w:rPr>
          <w:rStyle w:val="Textoennegrita"/>
          <w:rFonts w:cs="Calibri"/>
          <w:b w:val="0"/>
        </w:rPr>
        <w:t>A.J.Greimás</w:t>
      </w:r>
      <w:proofErr w:type="spellEnd"/>
    </w:p>
    <w:p w14:paraId="592466F8" w14:textId="77777777" w:rsidR="0071733E" w:rsidRDefault="0071733E" w:rsidP="0071733E">
      <w:pPr>
        <w:spacing w:after="100" w:line="240" w:lineRule="auto"/>
        <w:ind w:left="284" w:hanging="284"/>
        <w:jc w:val="both"/>
        <w:rPr>
          <w:rStyle w:val="Textoennegrita"/>
          <w:rFonts w:cs="Calibri"/>
          <w:b w:val="0"/>
        </w:rPr>
      </w:pPr>
      <w:r w:rsidRPr="0096585D">
        <w:rPr>
          <w:rStyle w:val="Textoennegrita"/>
          <w:rFonts w:cs="Calibri"/>
          <w:b w:val="0"/>
        </w:rPr>
        <w:t>-</w:t>
      </w:r>
      <w:proofErr w:type="spellStart"/>
      <w:r w:rsidRPr="0096585D">
        <w:rPr>
          <w:rStyle w:val="Textoennegrita"/>
          <w:rFonts w:cs="Calibri"/>
          <w:b w:val="0"/>
        </w:rPr>
        <w:t>Triquell</w:t>
      </w:r>
      <w:proofErr w:type="spellEnd"/>
      <w:r w:rsidRPr="0096585D">
        <w:rPr>
          <w:rStyle w:val="Textoennegrita"/>
          <w:rFonts w:cs="Calibri"/>
          <w:b w:val="0"/>
        </w:rPr>
        <w:t>, X. et al. (2011) Contar con imágenes. Córdoba: Ed. Brujas. Cap. 3 El relato cinematográfico</w:t>
      </w:r>
    </w:p>
    <w:p w14:paraId="648F2A6F" w14:textId="77777777" w:rsidR="0071733E" w:rsidRDefault="0071733E" w:rsidP="0071733E">
      <w:pPr>
        <w:spacing w:after="100" w:line="240" w:lineRule="auto"/>
        <w:ind w:left="284" w:hanging="284"/>
        <w:jc w:val="both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 xml:space="preserve">-García Hernández (2018) “La teoría narrativa: intertextualidad, hipertexto y videojuego” en Revista Laboratorio Nº18  </w:t>
      </w:r>
    </w:p>
    <w:p w14:paraId="635BC534" w14:textId="77777777" w:rsidR="0071733E" w:rsidRDefault="00031602" w:rsidP="0071733E">
      <w:pPr>
        <w:spacing w:after="100" w:line="240" w:lineRule="auto"/>
        <w:ind w:left="284" w:hanging="284"/>
        <w:jc w:val="both"/>
        <w:rPr>
          <w:rStyle w:val="Textoennegrita"/>
          <w:rFonts w:cs="Calibri"/>
          <w:b w:val="0"/>
        </w:rPr>
      </w:pPr>
      <w:hyperlink r:id="rId8" w:history="1">
        <w:r w:rsidR="0071733E" w:rsidRPr="009824F4">
          <w:rPr>
            <w:rStyle w:val="Hipervnculo"/>
          </w:rPr>
          <w:t>https://revistalaboratorio.udp.cl/index.php/laboratorio/article/view/28/25</w:t>
        </w:r>
      </w:hyperlink>
      <w:r w:rsidR="0071733E">
        <w:t xml:space="preserve"> </w:t>
      </w:r>
    </w:p>
    <w:p w14:paraId="610C89AC" w14:textId="102C5C82" w:rsidR="0071733E" w:rsidRPr="0096585D" w:rsidRDefault="0071733E" w:rsidP="0071733E">
      <w:pPr>
        <w:spacing w:after="100" w:line="240" w:lineRule="auto"/>
        <w:ind w:left="284" w:hanging="284"/>
        <w:jc w:val="both"/>
        <w:rPr>
          <w:rStyle w:val="Textoennegrita"/>
          <w:rFonts w:cs="Calibri"/>
          <w:b w:val="0"/>
        </w:rPr>
      </w:pPr>
      <w:r w:rsidRPr="0096585D">
        <w:rPr>
          <w:rStyle w:val="Textoennegrita"/>
          <w:rFonts w:cs="Calibri"/>
          <w:b w:val="0"/>
        </w:rPr>
        <w:t>-</w:t>
      </w:r>
      <w:proofErr w:type="spellStart"/>
      <w:r w:rsidRPr="0096585D">
        <w:rPr>
          <w:rStyle w:val="Textoennegrita"/>
          <w:rFonts w:cs="Calibri"/>
          <w:b w:val="0"/>
        </w:rPr>
        <w:t>Scolari</w:t>
      </w:r>
      <w:proofErr w:type="spellEnd"/>
      <w:r w:rsidRPr="0096585D">
        <w:rPr>
          <w:rStyle w:val="Textoennegrita"/>
          <w:rFonts w:cs="Calibri"/>
          <w:b w:val="0"/>
        </w:rPr>
        <w:t xml:space="preserve">, C. (2013) Narrativas </w:t>
      </w:r>
      <w:proofErr w:type="spellStart"/>
      <w:r w:rsidRPr="0096585D">
        <w:rPr>
          <w:rStyle w:val="Textoennegrita"/>
          <w:rFonts w:cs="Calibri"/>
          <w:b w:val="0"/>
        </w:rPr>
        <w:t>transmedias</w:t>
      </w:r>
      <w:proofErr w:type="spellEnd"/>
      <w:r w:rsidRPr="0096585D">
        <w:rPr>
          <w:rStyle w:val="Textoennegrita"/>
          <w:rFonts w:cs="Calibri"/>
          <w:b w:val="0"/>
        </w:rPr>
        <w:t>: cuando todos los medios cuentan. Barcelona: Deusto. Cao 1</w:t>
      </w:r>
    </w:p>
    <w:p w14:paraId="0491147F" w14:textId="77777777" w:rsidR="0071733E" w:rsidRPr="0096585D" w:rsidRDefault="0071733E" w:rsidP="00454709">
      <w:pPr>
        <w:tabs>
          <w:tab w:val="left" w:pos="405"/>
          <w:tab w:val="left" w:pos="567"/>
        </w:tabs>
        <w:spacing w:after="0" w:line="240" w:lineRule="auto"/>
        <w:jc w:val="both"/>
        <w:rPr>
          <w:bCs/>
        </w:rPr>
      </w:pPr>
    </w:p>
    <w:p w14:paraId="01E8D72B" w14:textId="77777777" w:rsidR="009B4C4B" w:rsidRPr="00BD747D" w:rsidRDefault="009B4C4B" w:rsidP="002B4541">
      <w:pPr>
        <w:spacing w:after="0"/>
        <w:jc w:val="both"/>
        <w:rPr>
          <w:rStyle w:val="Textoennegrita"/>
          <w:rFonts w:cs="Calibri"/>
          <w:color w:val="C00000"/>
          <w:sz w:val="28"/>
        </w:rPr>
      </w:pPr>
      <w:r w:rsidRPr="00BD747D">
        <w:rPr>
          <w:rStyle w:val="Textoennegrita"/>
          <w:rFonts w:cs="Calibri"/>
          <w:color w:val="C00000"/>
          <w:sz w:val="28"/>
        </w:rPr>
        <w:t>5. Argumentación</w:t>
      </w:r>
    </w:p>
    <w:p w14:paraId="5C93305C" w14:textId="77777777" w:rsidR="009B4C4B" w:rsidRPr="0096585D" w:rsidRDefault="00A93C42" w:rsidP="00454709">
      <w:pPr>
        <w:spacing w:after="0"/>
        <w:jc w:val="both"/>
        <w:rPr>
          <w:rStyle w:val="Textoennegrita"/>
          <w:rFonts w:cs="Calibri"/>
          <w:b w:val="0"/>
        </w:rPr>
      </w:pPr>
      <w:r w:rsidRPr="0096585D">
        <w:rPr>
          <w:rStyle w:val="Textoennegrita"/>
          <w:rFonts w:cs="Calibri"/>
          <w:b w:val="0"/>
        </w:rPr>
        <w:t xml:space="preserve">5.1. </w:t>
      </w:r>
      <w:r w:rsidR="009F2FBE" w:rsidRPr="0096585D">
        <w:rPr>
          <w:rStyle w:val="Textoennegrita"/>
          <w:rFonts w:cs="Calibri"/>
          <w:b w:val="0"/>
        </w:rPr>
        <w:t>La vieja y la nueva retórica</w:t>
      </w:r>
      <w:r w:rsidR="00A932FF" w:rsidRPr="0096585D">
        <w:rPr>
          <w:rStyle w:val="Textoennegrita"/>
          <w:rFonts w:cs="Calibri"/>
          <w:b w:val="0"/>
        </w:rPr>
        <w:t>: el arte de la persuasión</w:t>
      </w:r>
    </w:p>
    <w:p w14:paraId="15B32BEB" w14:textId="77777777" w:rsidR="00A932FF" w:rsidRPr="0096585D" w:rsidRDefault="00A93C42" w:rsidP="00454709">
      <w:pPr>
        <w:spacing w:after="0"/>
        <w:jc w:val="both"/>
        <w:rPr>
          <w:rStyle w:val="Textoennegrita"/>
          <w:rFonts w:cs="Calibri"/>
          <w:b w:val="0"/>
        </w:rPr>
      </w:pPr>
      <w:r w:rsidRPr="0096585D">
        <w:rPr>
          <w:rStyle w:val="Textoennegrita"/>
          <w:rFonts w:cs="Calibri"/>
          <w:b w:val="0"/>
        </w:rPr>
        <w:t xml:space="preserve">5.2. </w:t>
      </w:r>
      <w:r w:rsidR="00A932FF" w:rsidRPr="0096585D">
        <w:rPr>
          <w:rStyle w:val="Textoennegrita"/>
          <w:rFonts w:cs="Calibri"/>
          <w:b w:val="0"/>
        </w:rPr>
        <w:t>L</w:t>
      </w:r>
      <w:r w:rsidR="002C0356" w:rsidRPr="0096585D">
        <w:rPr>
          <w:rStyle w:val="Textoennegrita"/>
          <w:rFonts w:cs="Calibri"/>
          <w:b w:val="0"/>
        </w:rPr>
        <w:t xml:space="preserve">ogos. </w:t>
      </w:r>
      <w:r w:rsidR="000121A5" w:rsidRPr="0096585D">
        <w:rPr>
          <w:rStyle w:val="Textoennegrita"/>
          <w:rFonts w:cs="Calibri"/>
          <w:b w:val="0"/>
        </w:rPr>
        <w:t xml:space="preserve">La secuencia argumentativa. </w:t>
      </w:r>
      <w:r w:rsidR="006B2175">
        <w:rPr>
          <w:rStyle w:val="Textoennegrita"/>
          <w:rFonts w:cs="Calibri"/>
          <w:b w:val="0"/>
        </w:rPr>
        <w:t>Ejemplo</w:t>
      </w:r>
      <w:r w:rsidR="002C0356" w:rsidRPr="0096585D">
        <w:rPr>
          <w:rStyle w:val="Textoennegrita"/>
          <w:rFonts w:cs="Calibri"/>
          <w:b w:val="0"/>
        </w:rPr>
        <w:t xml:space="preserve"> y entimema</w:t>
      </w:r>
      <w:r w:rsidR="000121A5" w:rsidRPr="0096585D">
        <w:rPr>
          <w:rStyle w:val="Textoennegrita"/>
          <w:rFonts w:cs="Calibri"/>
          <w:b w:val="0"/>
        </w:rPr>
        <w:t>. Acuerdos.</w:t>
      </w:r>
    </w:p>
    <w:p w14:paraId="15A88F78" w14:textId="77777777" w:rsidR="000121A5" w:rsidRPr="0096585D" w:rsidRDefault="00A93C42" w:rsidP="00454709">
      <w:pPr>
        <w:spacing w:after="0"/>
        <w:jc w:val="both"/>
        <w:rPr>
          <w:rStyle w:val="Textoennegrita"/>
          <w:rFonts w:cs="Calibri"/>
          <w:b w:val="0"/>
        </w:rPr>
      </w:pPr>
      <w:r w:rsidRPr="0096585D">
        <w:rPr>
          <w:rStyle w:val="Textoennegrita"/>
          <w:rFonts w:cs="Calibri"/>
          <w:b w:val="0"/>
        </w:rPr>
        <w:lastRenderedPageBreak/>
        <w:t xml:space="preserve">5.3. </w:t>
      </w:r>
      <w:r w:rsidR="000121A5" w:rsidRPr="0096585D">
        <w:rPr>
          <w:rStyle w:val="Textoennegrita"/>
          <w:rFonts w:cs="Calibri"/>
          <w:b w:val="0"/>
        </w:rPr>
        <w:t>Ethos. La imagen moral del orador.</w:t>
      </w:r>
      <w:r w:rsidR="00A2538C">
        <w:rPr>
          <w:rStyle w:val="Textoennegrita"/>
          <w:rFonts w:cs="Calibri"/>
          <w:b w:val="0"/>
        </w:rPr>
        <w:t xml:space="preserve"> </w:t>
      </w:r>
      <w:r w:rsidR="000121A5" w:rsidRPr="0096585D">
        <w:rPr>
          <w:rStyle w:val="Textoennegrita"/>
          <w:rFonts w:cs="Calibri"/>
          <w:b w:val="0"/>
        </w:rPr>
        <w:t>Pathos. La afectividad en el discurso y la búsqueda de adhesión emocional del auditorio.</w:t>
      </w:r>
    </w:p>
    <w:p w14:paraId="7E94B1CD" w14:textId="77777777" w:rsidR="009B4C4B" w:rsidRPr="0096585D" w:rsidRDefault="009B4C4B" w:rsidP="00454709">
      <w:pPr>
        <w:spacing w:after="0"/>
        <w:jc w:val="both"/>
        <w:rPr>
          <w:rStyle w:val="Textoennegrita"/>
          <w:rFonts w:cs="Calibri"/>
          <w:b w:val="0"/>
        </w:rPr>
      </w:pPr>
    </w:p>
    <w:p w14:paraId="2976030E" w14:textId="77777777" w:rsidR="00023FFC" w:rsidRPr="00023FFC" w:rsidRDefault="00023FFC" w:rsidP="00454709">
      <w:pPr>
        <w:spacing w:after="0"/>
        <w:jc w:val="both"/>
        <w:rPr>
          <w:rStyle w:val="Textoennegrita"/>
          <w:rFonts w:cs="Calibri"/>
        </w:rPr>
      </w:pPr>
      <w:r w:rsidRPr="00023FFC">
        <w:rPr>
          <w:rStyle w:val="Textoennegrita"/>
          <w:rFonts w:cs="Calibri"/>
        </w:rPr>
        <w:t>Bibliografía obligatoria</w:t>
      </w:r>
    </w:p>
    <w:p w14:paraId="2F5FF40C" w14:textId="61C189BA" w:rsidR="006B2175" w:rsidRDefault="005122CE" w:rsidP="006B2175">
      <w:pPr>
        <w:tabs>
          <w:tab w:val="left" w:pos="-1418"/>
          <w:tab w:val="left" w:pos="-284"/>
        </w:tabs>
        <w:spacing w:after="0" w:line="240" w:lineRule="auto"/>
        <w:ind w:leftChars="-25" w:left="565" w:hangingChars="282" w:hanging="620"/>
        <w:jc w:val="both"/>
        <w:rPr>
          <w:bCs/>
        </w:rPr>
      </w:pPr>
      <w:r>
        <w:rPr>
          <w:bCs/>
        </w:rPr>
        <w:t>-</w:t>
      </w:r>
      <w:proofErr w:type="spellStart"/>
      <w:r w:rsidR="006B2175" w:rsidRPr="006B2175">
        <w:rPr>
          <w:bCs/>
        </w:rPr>
        <w:t>Marafioti</w:t>
      </w:r>
      <w:proofErr w:type="spellEnd"/>
      <w:r w:rsidR="006B2175" w:rsidRPr="006B2175">
        <w:rPr>
          <w:bCs/>
        </w:rPr>
        <w:t>, R.</w:t>
      </w:r>
      <w:r w:rsidR="006B2175" w:rsidRPr="00E52284">
        <w:rPr>
          <w:bCs/>
        </w:rPr>
        <w:t xml:space="preserve"> (2003) </w:t>
      </w:r>
      <w:r w:rsidR="006B2175" w:rsidRPr="00E52284">
        <w:rPr>
          <w:bCs/>
          <w:i/>
          <w:iCs/>
        </w:rPr>
        <w:t>Los patrones de la argumentación</w:t>
      </w:r>
      <w:r w:rsidR="006B2175" w:rsidRPr="00E52284">
        <w:rPr>
          <w:bCs/>
        </w:rPr>
        <w:t>. Biblos. Buenos Aires. Capítulos 2 y 4 hasta pág. 106.</w:t>
      </w:r>
    </w:p>
    <w:p w14:paraId="58CD7C89" w14:textId="34F76847" w:rsidR="005122CE" w:rsidRDefault="005122CE" w:rsidP="006B2175">
      <w:pPr>
        <w:tabs>
          <w:tab w:val="left" w:pos="-1418"/>
          <w:tab w:val="left" w:pos="-284"/>
        </w:tabs>
        <w:spacing w:after="0" w:line="240" w:lineRule="auto"/>
        <w:ind w:leftChars="-25" w:left="565" w:hangingChars="282" w:hanging="620"/>
        <w:jc w:val="both"/>
        <w:rPr>
          <w:bCs/>
        </w:rPr>
      </w:pPr>
      <w:r>
        <w:rPr>
          <w:bCs/>
        </w:rPr>
        <w:t xml:space="preserve">-Romano, B. (2012) Argumentación y emoción en el discurso periodístico. En </w:t>
      </w:r>
      <w:r w:rsidRPr="005122CE">
        <w:rPr>
          <w:bCs/>
          <w:i/>
          <w:iCs/>
        </w:rPr>
        <w:t>RILL Nueva época</w:t>
      </w:r>
      <w:r>
        <w:rPr>
          <w:bCs/>
        </w:rPr>
        <w:t>. Nº1/ (1/2)</w:t>
      </w:r>
    </w:p>
    <w:p w14:paraId="1321AA95" w14:textId="77777777" w:rsidR="006B2175" w:rsidRPr="0096585D" w:rsidRDefault="006B2175" w:rsidP="006B2175">
      <w:pPr>
        <w:spacing w:after="100" w:line="240" w:lineRule="auto"/>
        <w:ind w:left="284" w:hanging="284"/>
        <w:jc w:val="both"/>
        <w:rPr>
          <w:rStyle w:val="Textoennegrita"/>
          <w:rFonts w:cs="Calibri"/>
          <w:b w:val="0"/>
        </w:rPr>
      </w:pPr>
    </w:p>
    <w:p w14:paraId="0D99CE41" w14:textId="01325AEF" w:rsidR="005F281A" w:rsidRPr="00BD747D" w:rsidRDefault="00700E5E" w:rsidP="002B4541">
      <w:pPr>
        <w:spacing w:after="0"/>
        <w:jc w:val="both"/>
        <w:rPr>
          <w:rStyle w:val="Textoennegrita"/>
          <w:rFonts w:cs="Calibri"/>
          <w:color w:val="C00000"/>
          <w:sz w:val="28"/>
        </w:rPr>
      </w:pPr>
      <w:r>
        <w:rPr>
          <w:rStyle w:val="Textoennegrita"/>
          <w:rFonts w:cs="Calibri"/>
          <w:color w:val="C00000"/>
          <w:sz w:val="28"/>
        </w:rPr>
        <w:t>6</w:t>
      </w:r>
      <w:r w:rsidR="005F281A" w:rsidRPr="00BD747D">
        <w:rPr>
          <w:rStyle w:val="Textoennegrita"/>
          <w:rFonts w:cs="Calibri"/>
          <w:color w:val="C00000"/>
          <w:sz w:val="28"/>
        </w:rPr>
        <w:t>. Discursos Mediáticos</w:t>
      </w:r>
    </w:p>
    <w:p w14:paraId="608A48F6" w14:textId="77777777" w:rsidR="005F281A" w:rsidRPr="0096585D" w:rsidRDefault="006B2175" w:rsidP="005F281A">
      <w:pPr>
        <w:spacing w:after="0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7</w:t>
      </w:r>
      <w:r w:rsidR="005F281A" w:rsidRPr="0096585D">
        <w:rPr>
          <w:rStyle w:val="Textoennegrita"/>
          <w:rFonts w:cs="Calibri"/>
          <w:b w:val="0"/>
        </w:rPr>
        <w:t xml:space="preserve">.1. Medios, </w:t>
      </w:r>
      <w:r w:rsidR="00071774" w:rsidRPr="0096585D">
        <w:rPr>
          <w:rStyle w:val="Textoennegrita"/>
          <w:rFonts w:cs="Calibri"/>
          <w:b w:val="0"/>
        </w:rPr>
        <w:t>t</w:t>
      </w:r>
      <w:r w:rsidR="005F281A" w:rsidRPr="0096585D">
        <w:rPr>
          <w:rStyle w:val="Textoennegrita"/>
          <w:rFonts w:cs="Calibri"/>
          <w:b w:val="0"/>
        </w:rPr>
        <w:t xml:space="preserve">ecnología, </w:t>
      </w:r>
      <w:r w:rsidR="00071774" w:rsidRPr="0096585D">
        <w:rPr>
          <w:rStyle w:val="Textoennegrita"/>
          <w:rFonts w:cs="Calibri"/>
          <w:b w:val="0"/>
        </w:rPr>
        <w:t>i</w:t>
      </w:r>
      <w:r w:rsidR="005F281A" w:rsidRPr="0096585D">
        <w:rPr>
          <w:rStyle w:val="Textoennegrita"/>
          <w:rFonts w:cs="Calibri"/>
          <w:b w:val="0"/>
        </w:rPr>
        <w:t xml:space="preserve">nterfaces, </w:t>
      </w:r>
      <w:r w:rsidR="00071774" w:rsidRPr="0096585D">
        <w:rPr>
          <w:rStyle w:val="Textoennegrita"/>
          <w:rFonts w:cs="Calibri"/>
          <w:b w:val="0"/>
        </w:rPr>
        <w:t>d</w:t>
      </w:r>
      <w:r w:rsidR="005F281A" w:rsidRPr="0096585D">
        <w:rPr>
          <w:rStyle w:val="Textoennegrita"/>
          <w:rFonts w:cs="Calibri"/>
          <w:b w:val="0"/>
        </w:rPr>
        <w:t xml:space="preserve">ispositivos, </w:t>
      </w:r>
      <w:r w:rsidR="00071774" w:rsidRPr="0096585D">
        <w:rPr>
          <w:rStyle w:val="Textoennegrita"/>
          <w:rFonts w:cs="Calibri"/>
          <w:b w:val="0"/>
        </w:rPr>
        <w:t>s</w:t>
      </w:r>
      <w:r w:rsidR="005F281A" w:rsidRPr="0096585D">
        <w:rPr>
          <w:rStyle w:val="Textoennegrita"/>
          <w:rFonts w:cs="Calibri"/>
          <w:b w:val="0"/>
        </w:rPr>
        <w:t>oportes</w:t>
      </w:r>
    </w:p>
    <w:p w14:paraId="341DEBCC" w14:textId="77777777" w:rsidR="005F281A" w:rsidRPr="0096585D" w:rsidRDefault="006B2175" w:rsidP="005F281A">
      <w:pPr>
        <w:spacing w:after="0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7.</w:t>
      </w:r>
      <w:r w:rsidR="005F281A" w:rsidRPr="0096585D">
        <w:rPr>
          <w:rStyle w:val="Textoennegrita"/>
          <w:rFonts w:cs="Calibri"/>
          <w:b w:val="0"/>
        </w:rPr>
        <w:t>2. Contratos mediáticos</w:t>
      </w:r>
      <w:r w:rsidR="003B7373" w:rsidRPr="0096585D">
        <w:rPr>
          <w:rStyle w:val="Textoennegrita"/>
          <w:rFonts w:cs="Calibri"/>
          <w:b w:val="0"/>
        </w:rPr>
        <w:t xml:space="preserve">. </w:t>
      </w:r>
      <w:r w:rsidR="005F281A" w:rsidRPr="0096585D">
        <w:rPr>
          <w:rStyle w:val="Textoennegrita"/>
          <w:rFonts w:cs="Calibri"/>
          <w:b w:val="0"/>
        </w:rPr>
        <w:t>Tipos y géneros</w:t>
      </w:r>
    </w:p>
    <w:p w14:paraId="7AEBB032" w14:textId="77777777" w:rsidR="003B7373" w:rsidRPr="0096585D" w:rsidRDefault="006B2175" w:rsidP="005F281A">
      <w:pPr>
        <w:spacing w:after="0"/>
        <w:rPr>
          <w:rStyle w:val="Textoennegrita"/>
          <w:rFonts w:cs="Calibri"/>
          <w:b w:val="0"/>
        </w:rPr>
      </w:pPr>
      <w:r>
        <w:rPr>
          <w:rStyle w:val="Textoennegrita"/>
          <w:rFonts w:cs="Calibri"/>
          <w:b w:val="0"/>
        </w:rPr>
        <w:t>7.</w:t>
      </w:r>
      <w:r w:rsidR="003B7373" w:rsidRPr="0096585D">
        <w:rPr>
          <w:rStyle w:val="Textoennegrita"/>
          <w:rFonts w:cs="Calibri"/>
          <w:b w:val="0"/>
        </w:rPr>
        <w:t>3. Mediatización</w:t>
      </w:r>
      <w:r w:rsidR="00581EA3" w:rsidRPr="0096585D">
        <w:rPr>
          <w:rStyle w:val="Textoennegrita"/>
          <w:rFonts w:cs="Calibri"/>
          <w:b w:val="0"/>
        </w:rPr>
        <w:t xml:space="preserve"> </w:t>
      </w:r>
    </w:p>
    <w:p w14:paraId="3ED36C1E" w14:textId="77777777" w:rsidR="005F281A" w:rsidRPr="0096585D" w:rsidRDefault="005F281A" w:rsidP="005F281A">
      <w:pPr>
        <w:spacing w:after="0"/>
        <w:rPr>
          <w:rStyle w:val="Textoennegrita"/>
          <w:rFonts w:cs="Calibri"/>
          <w:b w:val="0"/>
        </w:rPr>
      </w:pPr>
    </w:p>
    <w:p w14:paraId="4FE7A1C6" w14:textId="77777777" w:rsidR="00023FFC" w:rsidRPr="00023FFC" w:rsidRDefault="00023FFC" w:rsidP="00454709">
      <w:pPr>
        <w:spacing w:after="0"/>
        <w:jc w:val="both"/>
        <w:rPr>
          <w:rStyle w:val="Textoennegrita"/>
          <w:rFonts w:cs="Calibri"/>
        </w:rPr>
      </w:pPr>
      <w:r w:rsidRPr="00023FFC">
        <w:rPr>
          <w:rStyle w:val="Textoennegrita"/>
          <w:rFonts w:cs="Calibri"/>
        </w:rPr>
        <w:t>Bibliografía obligatoria</w:t>
      </w:r>
    </w:p>
    <w:p w14:paraId="3AF4B23A" w14:textId="77777777" w:rsidR="00793A91" w:rsidRPr="0096585D" w:rsidRDefault="00793A91" w:rsidP="00793A91">
      <w:pPr>
        <w:spacing w:after="100" w:line="240" w:lineRule="auto"/>
        <w:ind w:left="284" w:hanging="284"/>
        <w:jc w:val="both"/>
        <w:rPr>
          <w:rStyle w:val="Textoennegrita"/>
          <w:rFonts w:cs="Calibri"/>
          <w:b w:val="0"/>
        </w:rPr>
      </w:pPr>
      <w:r w:rsidRPr="0096585D">
        <w:rPr>
          <w:rStyle w:val="Textoennegrita"/>
          <w:rFonts w:cs="Calibri"/>
          <w:b w:val="0"/>
        </w:rPr>
        <w:t xml:space="preserve">-Rusconi, C. (2011) </w:t>
      </w:r>
      <w:r w:rsidRPr="0096585D">
        <w:rPr>
          <w:bCs/>
        </w:rPr>
        <w:t>“</w:t>
      </w:r>
      <w:proofErr w:type="spellStart"/>
      <w:r w:rsidRPr="0096585D">
        <w:rPr>
          <w:bCs/>
        </w:rPr>
        <w:t>Semiotización</w:t>
      </w:r>
      <w:proofErr w:type="spellEnd"/>
      <w:r w:rsidRPr="0096585D">
        <w:rPr>
          <w:bCs/>
        </w:rPr>
        <w:t xml:space="preserve"> de la pantalla: de la tecnología al sentido”. Apunte de cátedra.</w:t>
      </w:r>
      <w:r w:rsidRPr="0096585D">
        <w:rPr>
          <w:rStyle w:val="Textoennegrita"/>
          <w:rFonts w:cs="Calibri"/>
          <w:b w:val="0"/>
        </w:rPr>
        <w:t xml:space="preserve"> </w:t>
      </w:r>
    </w:p>
    <w:p w14:paraId="043611D5" w14:textId="3AF5F10D" w:rsidR="005F281A" w:rsidRPr="0096585D" w:rsidRDefault="00F969DB" w:rsidP="00454709">
      <w:pPr>
        <w:spacing w:after="100" w:line="240" w:lineRule="auto"/>
        <w:ind w:left="284" w:hanging="284"/>
        <w:jc w:val="both"/>
        <w:rPr>
          <w:rStyle w:val="Textoennegrita"/>
          <w:rFonts w:cs="Calibri"/>
          <w:b w:val="0"/>
        </w:rPr>
      </w:pPr>
      <w:r w:rsidRPr="0096585D">
        <w:rPr>
          <w:rStyle w:val="Textoennegrita"/>
          <w:rFonts w:cs="Calibri"/>
          <w:b w:val="0"/>
        </w:rPr>
        <w:t>-</w:t>
      </w:r>
      <w:r w:rsidR="005F281A" w:rsidRPr="0096585D">
        <w:rPr>
          <w:rStyle w:val="Textoennegrita"/>
          <w:rFonts w:cs="Calibri"/>
          <w:b w:val="0"/>
        </w:rPr>
        <w:t xml:space="preserve">Verón, E. </w:t>
      </w:r>
      <w:r w:rsidR="00607709" w:rsidRPr="0096585D">
        <w:rPr>
          <w:rStyle w:val="Textoennegrita"/>
          <w:rFonts w:cs="Calibri"/>
          <w:b w:val="0"/>
        </w:rPr>
        <w:t xml:space="preserve">(2013) </w:t>
      </w:r>
      <w:r w:rsidR="005F281A" w:rsidRPr="00732AD2">
        <w:rPr>
          <w:rStyle w:val="Textoennegrita"/>
          <w:rFonts w:cs="Calibri"/>
          <w:b w:val="0"/>
          <w:i/>
          <w:iCs/>
        </w:rPr>
        <w:t xml:space="preserve">La </w:t>
      </w:r>
      <w:proofErr w:type="spellStart"/>
      <w:r w:rsidR="005F281A" w:rsidRPr="00732AD2">
        <w:rPr>
          <w:rStyle w:val="Textoennegrita"/>
          <w:rFonts w:cs="Calibri"/>
          <w:b w:val="0"/>
          <w:i/>
          <w:iCs/>
        </w:rPr>
        <w:t>Semiosis</w:t>
      </w:r>
      <w:proofErr w:type="spellEnd"/>
      <w:r w:rsidR="005F281A" w:rsidRPr="00732AD2">
        <w:rPr>
          <w:rStyle w:val="Textoennegrita"/>
          <w:rFonts w:cs="Calibri"/>
          <w:b w:val="0"/>
          <w:i/>
          <w:iCs/>
        </w:rPr>
        <w:t xml:space="preserve"> Social II</w:t>
      </w:r>
      <w:r w:rsidR="005F281A" w:rsidRPr="0096585D">
        <w:rPr>
          <w:rStyle w:val="Textoennegrita"/>
          <w:rFonts w:cs="Calibri"/>
          <w:b w:val="0"/>
        </w:rPr>
        <w:t>. Barcelona: Paidós.   Cap. 1</w:t>
      </w:r>
      <w:r w:rsidR="00662B9E">
        <w:rPr>
          <w:rStyle w:val="Textoennegrita"/>
          <w:rFonts w:cs="Calibri"/>
          <w:b w:val="0"/>
        </w:rPr>
        <w:t>9</w:t>
      </w:r>
      <w:r w:rsidR="005F281A" w:rsidRPr="0096585D">
        <w:rPr>
          <w:rStyle w:val="Textoennegrita"/>
          <w:rFonts w:cs="Calibri"/>
          <w:b w:val="0"/>
        </w:rPr>
        <w:t>-20 pp.2</w:t>
      </w:r>
      <w:r w:rsidR="00662B9E">
        <w:rPr>
          <w:rStyle w:val="Textoennegrita"/>
          <w:rFonts w:cs="Calibri"/>
          <w:b w:val="0"/>
        </w:rPr>
        <w:t>61</w:t>
      </w:r>
      <w:r w:rsidR="005F281A" w:rsidRPr="0096585D">
        <w:rPr>
          <w:rStyle w:val="Textoennegrita"/>
          <w:rFonts w:cs="Calibri"/>
          <w:b w:val="0"/>
        </w:rPr>
        <w:t>-290</w:t>
      </w:r>
    </w:p>
    <w:p w14:paraId="038C4E94" w14:textId="77777777" w:rsidR="005F281A" w:rsidRPr="0096585D" w:rsidRDefault="00F969DB" w:rsidP="00454709">
      <w:pPr>
        <w:spacing w:after="100" w:line="240" w:lineRule="auto"/>
        <w:ind w:left="284" w:hanging="284"/>
        <w:jc w:val="both"/>
        <w:rPr>
          <w:bCs/>
        </w:rPr>
      </w:pPr>
      <w:r w:rsidRPr="0096585D">
        <w:rPr>
          <w:bCs/>
        </w:rPr>
        <w:t>-</w:t>
      </w:r>
      <w:r w:rsidR="0081554C" w:rsidRPr="0096585D">
        <w:rPr>
          <w:bCs/>
        </w:rPr>
        <w:t xml:space="preserve">Charaudeau, P. (2003). </w:t>
      </w:r>
      <w:r w:rsidR="0081554C" w:rsidRPr="0096585D">
        <w:rPr>
          <w:bCs/>
          <w:i/>
          <w:iCs/>
        </w:rPr>
        <w:t xml:space="preserve">El discurso de la información. </w:t>
      </w:r>
      <w:r w:rsidR="0081554C" w:rsidRPr="0096585D">
        <w:rPr>
          <w:i/>
          <w:iCs/>
          <w:lang w:val="es-ES_tradnl"/>
        </w:rPr>
        <w:t>La construcción del espejo social</w:t>
      </w:r>
      <w:r w:rsidR="0081554C" w:rsidRPr="0096585D">
        <w:rPr>
          <w:bCs/>
          <w:i/>
          <w:iCs/>
        </w:rPr>
        <w:t>”</w:t>
      </w:r>
      <w:r w:rsidR="0081554C" w:rsidRPr="0096585D">
        <w:rPr>
          <w:bCs/>
        </w:rPr>
        <w:t>. Gedisa, Barcelona.</w:t>
      </w:r>
      <w:r w:rsidR="004E6442" w:rsidRPr="0096585D">
        <w:rPr>
          <w:bCs/>
        </w:rPr>
        <w:t xml:space="preserve"> </w:t>
      </w:r>
      <w:r w:rsidR="00F13818" w:rsidRPr="0096585D">
        <w:rPr>
          <w:bCs/>
        </w:rPr>
        <w:t>S</w:t>
      </w:r>
      <w:r w:rsidR="00454709" w:rsidRPr="0096585D">
        <w:rPr>
          <w:bCs/>
        </w:rPr>
        <w:t>elección</w:t>
      </w:r>
    </w:p>
    <w:p w14:paraId="32F2EDB3" w14:textId="4664A7C3" w:rsidR="00071774" w:rsidRDefault="00F969DB" w:rsidP="00454709">
      <w:pPr>
        <w:spacing w:after="100" w:line="240" w:lineRule="auto"/>
        <w:ind w:left="284" w:hanging="284"/>
        <w:jc w:val="both"/>
        <w:rPr>
          <w:rStyle w:val="Textoennegrita"/>
          <w:rFonts w:cs="Calibri"/>
          <w:b w:val="0"/>
        </w:rPr>
      </w:pPr>
      <w:r w:rsidRPr="0096585D">
        <w:rPr>
          <w:rStyle w:val="Textoennegrita"/>
          <w:rFonts w:cs="Calibri"/>
          <w:b w:val="0"/>
        </w:rPr>
        <w:t>-</w:t>
      </w:r>
      <w:proofErr w:type="spellStart"/>
      <w:r w:rsidR="00071774" w:rsidRPr="0096585D">
        <w:rPr>
          <w:rStyle w:val="Textoennegrita"/>
          <w:rFonts w:cs="Calibri"/>
          <w:b w:val="0"/>
        </w:rPr>
        <w:t>Scolari</w:t>
      </w:r>
      <w:proofErr w:type="spellEnd"/>
      <w:r w:rsidR="00071774" w:rsidRPr="0096585D">
        <w:rPr>
          <w:rStyle w:val="Textoennegrita"/>
          <w:rFonts w:cs="Calibri"/>
          <w:b w:val="0"/>
        </w:rPr>
        <w:t xml:space="preserve">. </w:t>
      </w:r>
      <w:r w:rsidR="0081554C" w:rsidRPr="0096585D">
        <w:rPr>
          <w:rStyle w:val="Textoennegrita"/>
          <w:rFonts w:cs="Calibri"/>
          <w:b w:val="0"/>
        </w:rPr>
        <w:t>C. (20</w:t>
      </w:r>
      <w:r w:rsidR="00662B9E">
        <w:rPr>
          <w:rStyle w:val="Textoennegrita"/>
          <w:rFonts w:cs="Calibri"/>
          <w:b w:val="0"/>
        </w:rPr>
        <w:t>18</w:t>
      </w:r>
      <w:r w:rsidR="0081554C" w:rsidRPr="0096585D">
        <w:rPr>
          <w:rStyle w:val="Textoennegrita"/>
          <w:rFonts w:cs="Calibri"/>
          <w:b w:val="0"/>
        </w:rPr>
        <w:t xml:space="preserve">) </w:t>
      </w:r>
      <w:r w:rsidR="00662B9E">
        <w:rPr>
          <w:rStyle w:val="Textoennegrita"/>
          <w:rFonts w:cs="Calibri"/>
          <w:b w:val="0"/>
        </w:rPr>
        <w:t>Las leyes de la interfaz. Barcelona</w:t>
      </w:r>
      <w:r w:rsidR="0081554C" w:rsidRPr="0096585D">
        <w:rPr>
          <w:rStyle w:val="Textoennegrita"/>
          <w:rFonts w:cs="Calibri"/>
          <w:b w:val="0"/>
        </w:rPr>
        <w:t xml:space="preserve">: Gedisa. Cap. </w:t>
      </w:r>
      <w:r w:rsidR="00662B9E">
        <w:rPr>
          <w:rStyle w:val="Textoennegrita"/>
          <w:rFonts w:cs="Calibri"/>
          <w:b w:val="0"/>
        </w:rPr>
        <w:t>1 y 2</w:t>
      </w:r>
      <w:r w:rsidR="008335DD" w:rsidRPr="0096585D">
        <w:rPr>
          <w:rStyle w:val="Textoennegrita"/>
          <w:rFonts w:cs="Calibri"/>
          <w:b w:val="0"/>
        </w:rPr>
        <w:t xml:space="preserve"> </w:t>
      </w:r>
    </w:p>
    <w:p w14:paraId="2C95B994" w14:textId="6A80373A" w:rsidR="00046968" w:rsidRPr="0096585D" w:rsidRDefault="00046968" w:rsidP="00454709">
      <w:pPr>
        <w:spacing w:after="100" w:line="240" w:lineRule="auto"/>
        <w:ind w:left="284" w:hanging="284"/>
        <w:jc w:val="both"/>
        <w:rPr>
          <w:rStyle w:val="Textoennegrita"/>
          <w:rFonts w:cs="Calibri"/>
          <w:b w:val="0"/>
        </w:rPr>
      </w:pPr>
      <w:r w:rsidRPr="00F46CBD">
        <w:rPr>
          <w:b/>
          <w:bCs/>
        </w:rPr>
        <w:t>-</w:t>
      </w:r>
      <w:proofErr w:type="spellStart"/>
      <w:r w:rsidR="00767B28">
        <w:t>Sabich</w:t>
      </w:r>
      <w:proofErr w:type="spellEnd"/>
      <w:r w:rsidR="00767B28">
        <w:t xml:space="preserve">, M. y Steinberg, L. (2017) Discursividad </w:t>
      </w:r>
      <w:proofErr w:type="spellStart"/>
      <w:r w:rsidR="00767B28">
        <w:t>youtuber</w:t>
      </w:r>
      <w:proofErr w:type="spellEnd"/>
      <w:r w:rsidR="00767B28">
        <w:t xml:space="preserve">: afecto, narrativas y estrategias de socialización en comunidades de internet. En </w:t>
      </w:r>
      <w:r w:rsidR="00767B28" w:rsidRPr="00732AD2">
        <w:rPr>
          <w:i/>
          <w:iCs/>
        </w:rPr>
        <w:t>Revista Mediterránea de Comunicación</w:t>
      </w:r>
      <w:r w:rsidR="00767B28">
        <w:t xml:space="preserve"> 8(2). pp. 171-188</w:t>
      </w:r>
    </w:p>
    <w:p w14:paraId="55CEBD6F" w14:textId="77777777" w:rsidR="00793A91" w:rsidRPr="0096585D" w:rsidRDefault="00793A91" w:rsidP="00793A91">
      <w:pPr>
        <w:spacing w:after="100" w:line="240" w:lineRule="auto"/>
        <w:ind w:left="284" w:hanging="284"/>
        <w:jc w:val="both"/>
        <w:rPr>
          <w:rStyle w:val="Textoennegrita"/>
          <w:rFonts w:cs="Calibri"/>
          <w:b w:val="0"/>
        </w:rPr>
      </w:pPr>
      <w:r w:rsidRPr="0096585D">
        <w:rPr>
          <w:rStyle w:val="Textoennegrita"/>
          <w:rFonts w:cs="Calibri"/>
          <w:b w:val="0"/>
        </w:rPr>
        <w:t xml:space="preserve">-Rusconi, C. (2018) </w:t>
      </w:r>
      <w:r w:rsidRPr="0096585D">
        <w:rPr>
          <w:bCs/>
        </w:rPr>
        <w:t>“Semiótica y mediatización”. Apunte de cátedra.</w:t>
      </w:r>
      <w:r w:rsidRPr="0096585D">
        <w:rPr>
          <w:rStyle w:val="Textoennegrita"/>
          <w:rFonts w:cs="Calibri"/>
          <w:b w:val="0"/>
        </w:rPr>
        <w:t xml:space="preserve"> </w:t>
      </w:r>
    </w:p>
    <w:p w14:paraId="3C07F81C" w14:textId="77777777" w:rsidR="00607709" w:rsidRPr="0096585D" w:rsidRDefault="00607709" w:rsidP="005F281A">
      <w:pPr>
        <w:spacing w:after="0"/>
        <w:rPr>
          <w:rStyle w:val="Textoennegrita"/>
          <w:rFonts w:cs="Calibri"/>
          <w:b w:val="0"/>
        </w:rPr>
      </w:pPr>
    </w:p>
    <w:p w14:paraId="6908E155" w14:textId="77777777" w:rsidR="0078781B" w:rsidRDefault="0078781B" w:rsidP="00314F84">
      <w:pPr>
        <w:tabs>
          <w:tab w:val="left" w:pos="567"/>
        </w:tabs>
        <w:spacing w:after="120" w:line="240" w:lineRule="auto"/>
        <w:ind w:left="567"/>
        <w:jc w:val="both"/>
      </w:pPr>
    </w:p>
    <w:p w14:paraId="14B95AEA" w14:textId="77777777" w:rsidR="003C563E" w:rsidRPr="00BD747D" w:rsidRDefault="00D55C37">
      <w:pPr>
        <w:rPr>
          <w:rStyle w:val="Textoennegrita"/>
          <w:rFonts w:ascii="Arial" w:hAnsi="Arial" w:cs="Arial"/>
          <w:color w:val="C00000"/>
        </w:rPr>
      </w:pPr>
      <w:r w:rsidRPr="00BD747D">
        <w:rPr>
          <w:rStyle w:val="Textoennegrita"/>
          <w:rFonts w:ascii="Arial" w:hAnsi="Arial" w:cs="Arial"/>
          <w:color w:val="C00000"/>
        </w:rPr>
        <w:t>4</w:t>
      </w:r>
      <w:r w:rsidR="009C5A64" w:rsidRPr="00BD747D">
        <w:rPr>
          <w:rStyle w:val="Textoennegrita"/>
          <w:rFonts w:ascii="Arial" w:hAnsi="Arial" w:cs="Arial"/>
          <w:color w:val="C00000"/>
        </w:rPr>
        <w:t xml:space="preserve">. METODOLOGIA DE TRABAJO </w:t>
      </w:r>
      <w:bookmarkStart w:id="5" w:name="Texto15"/>
    </w:p>
    <w:bookmarkEnd w:id="5"/>
    <w:p w14:paraId="25E17F1A" w14:textId="77462682" w:rsidR="00B245F1" w:rsidRPr="00B245F1" w:rsidRDefault="00B245F1" w:rsidP="001F0A80">
      <w:pPr>
        <w:ind w:left="284"/>
        <w:jc w:val="both"/>
        <w:rPr>
          <w:rStyle w:val="Textodelmarcadordeposicin1"/>
          <w:rFonts w:cs="Calibri"/>
          <w:noProof/>
          <w:color w:val="auto"/>
        </w:rPr>
      </w:pPr>
      <w:r w:rsidRPr="00B245F1">
        <w:rPr>
          <w:rStyle w:val="Textodelmarcadordeposicin1"/>
          <w:rFonts w:cs="Calibri"/>
          <w:noProof/>
          <w:color w:val="auto"/>
        </w:rPr>
        <w:t xml:space="preserve">La asignatura enfatiza la formación sistemática en el análisis del discurso y </w:t>
      </w:r>
      <w:r w:rsidR="004E6442">
        <w:rPr>
          <w:rStyle w:val="Textodelmarcadordeposicin1"/>
          <w:rFonts w:cs="Calibri"/>
          <w:noProof/>
          <w:color w:val="auto"/>
        </w:rPr>
        <w:t xml:space="preserve">la producción de </w:t>
      </w:r>
      <w:r w:rsidRPr="00B245F1">
        <w:rPr>
          <w:rStyle w:val="Textodelmarcadordeposicin1"/>
          <w:rFonts w:cs="Calibri"/>
          <w:noProof/>
          <w:color w:val="auto"/>
        </w:rPr>
        <w:t>estrategias. Por su carácter eminentemente práctico, el desarrollo de esta materia se realizará en clases teórico-prácticas. En las mismas se alternarán las explicaciones de los profesores con la lectura y la discusión de los distintos temas, siguiendo guías de trabajos prácticos que</w:t>
      </w:r>
      <w:r w:rsidR="00BF0E45">
        <w:rPr>
          <w:rStyle w:val="Textodelmarcadordeposicin1"/>
          <w:rFonts w:cs="Calibri"/>
          <w:noProof/>
          <w:color w:val="auto"/>
        </w:rPr>
        <w:t xml:space="preserve"> se deberán </w:t>
      </w:r>
      <w:r w:rsidRPr="00B245F1">
        <w:rPr>
          <w:rStyle w:val="Textodelmarcadordeposicin1"/>
          <w:rFonts w:cs="Calibri"/>
          <w:noProof/>
          <w:color w:val="auto"/>
        </w:rPr>
        <w:t xml:space="preserve">traerán respondidas a las clases. </w:t>
      </w:r>
    </w:p>
    <w:p w14:paraId="56D5D5D8" w14:textId="77777777" w:rsidR="009C5A64" w:rsidRPr="003D3FBE" w:rsidRDefault="00D55C37" w:rsidP="001A338E">
      <w:pPr>
        <w:rPr>
          <w:rFonts w:ascii="Arial" w:hAnsi="Arial" w:cs="Arial"/>
          <w:b/>
          <w:bCs/>
        </w:rPr>
      </w:pPr>
      <w:r w:rsidRPr="002B4541">
        <w:rPr>
          <w:rStyle w:val="Textoennegrita"/>
          <w:rFonts w:ascii="Arial" w:hAnsi="Arial" w:cs="Arial"/>
          <w:color w:val="C00000"/>
        </w:rPr>
        <w:t>5</w:t>
      </w:r>
      <w:r w:rsidR="009C5A64" w:rsidRPr="002B4541">
        <w:rPr>
          <w:rStyle w:val="Textoennegrita"/>
          <w:rFonts w:ascii="Arial" w:hAnsi="Arial" w:cs="Arial"/>
          <w:color w:val="C00000"/>
        </w:rPr>
        <w:t xml:space="preserve">. EVALUACION </w:t>
      </w:r>
      <w:r w:rsidR="009C5A64" w:rsidRPr="00C43E87">
        <w:rPr>
          <w:rStyle w:val="Textoennegrita"/>
          <w:rFonts w:ascii="Arial" w:hAnsi="Arial" w:cs="Arial"/>
          <w:b w:val="0"/>
          <w:bCs w:val="0"/>
          <w:sz w:val="16"/>
          <w:szCs w:val="16"/>
        </w:rPr>
        <w:t>(explicitar el tipo de exámenes parciales y finales según las condiciones de estudiantes y los criterios que se tendrán en cuenta para la corrección)</w:t>
      </w:r>
      <w:r w:rsidR="00C43E87">
        <w:rPr>
          <w:rStyle w:val="Textoennegrita"/>
          <w:rFonts w:ascii="Arial" w:hAnsi="Arial" w:cs="Arial"/>
          <w:b w:val="0"/>
          <w:bCs w:val="0"/>
          <w:sz w:val="16"/>
          <w:szCs w:val="16"/>
        </w:rPr>
        <w:t>.</w:t>
      </w:r>
    </w:p>
    <w:p w14:paraId="6479B1A8" w14:textId="6F76F096" w:rsidR="00B245F1" w:rsidRPr="001745A0" w:rsidRDefault="00B245F1" w:rsidP="001F0A80">
      <w:pPr>
        <w:ind w:left="284"/>
        <w:jc w:val="both"/>
      </w:pPr>
      <w:r w:rsidRPr="001745A0">
        <w:t xml:space="preserve">Durante el cursado de la asignatura, </w:t>
      </w:r>
      <w:r w:rsidR="00BF0E45">
        <w:t>se rendirán</w:t>
      </w:r>
      <w:r w:rsidR="004E6442">
        <w:t xml:space="preserve"> </w:t>
      </w:r>
      <w:r w:rsidR="008F0BC5">
        <w:t>dos</w:t>
      </w:r>
      <w:r w:rsidR="004E6442">
        <w:t xml:space="preserve"> exámenes p</w:t>
      </w:r>
      <w:r w:rsidRPr="001745A0">
        <w:t>arciales</w:t>
      </w:r>
      <w:r w:rsidR="008F0BC5">
        <w:t xml:space="preserve"> escritos de contenidos teóricos antes de finalizar cada cuatrimestre</w:t>
      </w:r>
      <w:r w:rsidRPr="001745A0">
        <w:t xml:space="preserve">. </w:t>
      </w:r>
      <w:r w:rsidR="00476C75">
        <w:t>Además,</w:t>
      </w:r>
      <w:r w:rsidR="00793A91">
        <w:t xml:space="preserve"> se </w:t>
      </w:r>
      <w:r w:rsidR="00476C75">
        <w:t>evaluarán</w:t>
      </w:r>
      <w:r w:rsidR="00793A91">
        <w:t xml:space="preserve"> cuatro trabajos prácticos con los contenidos de las unidades 2, 3</w:t>
      </w:r>
      <w:r w:rsidR="00714FBF">
        <w:t xml:space="preserve">, </w:t>
      </w:r>
      <w:r w:rsidR="00793A91">
        <w:t>4 y 5.</w:t>
      </w:r>
      <w:r w:rsidRPr="001745A0">
        <w:t xml:space="preserve"> Se prevé que el tiempo de corrección de </w:t>
      </w:r>
      <w:r w:rsidR="00476C75">
        <w:t>las evaluaciones</w:t>
      </w:r>
      <w:r w:rsidRPr="001745A0">
        <w:t xml:space="preserve"> será de aproximadamente una semana. Durante el cursado de la asignatura, los alumnos deberán entregar cuatro </w:t>
      </w:r>
      <w:r w:rsidR="004E6442">
        <w:t>t</w:t>
      </w:r>
      <w:r w:rsidRPr="001745A0">
        <w:t xml:space="preserve">rabajos </w:t>
      </w:r>
      <w:r w:rsidR="004E6442">
        <w:t>p</w:t>
      </w:r>
      <w:r w:rsidRPr="001745A0">
        <w:t xml:space="preserve">rácticos de análisis de </w:t>
      </w:r>
      <w:r w:rsidRPr="001745A0">
        <w:lastRenderedPageBreak/>
        <w:t>discursos que serán evaluados.</w:t>
      </w:r>
      <w:r w:rsidR="004E6442">
        <w:t xml:space="preserve"> Tanto los exámenes parciales como los prácticos evaluables pueden recuperarse</w:t>
      </w:r>
    </w:p>
    <w:p w14:paraId="2BA17357" w14:textId="77777777" w:rsidR="00B245F1" w:rsidRPr="001745A0" w:rsidRDefault="00B245F1" w:rsidP="001F0A80">
      <w:pPr>
        <w:ind w:left="284"/>
        <w:jc w:val="both"/>
      </w:pPr>
      <w:r w:rsidRPr="001745A0">
        <w:t>Respecto de los Exámenes Finales:</w:t>
      </w:r>
    </w:p>
    <w:p w14:paraId="6BD2AD5D" w14:textId="77777777" w:rsidR="00B245F1" w:rsidRPr="001745A0" w:rsidRDefault="00BF0E45" w:rsidP="001F0A80">
      <w:pPr>
        <w:ind w:left="284"/>
        <w:jc w:val="both"/>
      </w:pPr>
      <w:r>
        <w:t xml:space="preserve">El examen final de los </w:t>
      </w:r>
      <w:r w:rsidR="00B245F1" w:rsidRPr="001745A0">
        <w:t>alumno</w:t>
      </w:r>
      <w:r>
        <w:t>s</w:t>
      </w:r>
      <w:r w:rsidR="00B245F1" w:rsidRPr="001745A0">
        <w:t xml:space="preserve"> </w:t>
      </w:r>
      <w:r w:rsidR="00D6650B">
        <w:t>r</w:t>
      </w:r>
      <w:r w:rsidR="00B245F1" w:rsidRPr="001745A0">
        <w:t xml:space="preserve">egulares </w:t>
      </w:r>
      <w:r>
        <w:t xml:space="preserve">será </w:t>
      </w:r>
      <w:r w:rsidR="00B245F1" w:rsidRPr="001745A0">
        <w:t>oral. El</w:t>
      </w:r>
      <w:r>
        <w:t xml:space="preserve"> alumno</w:t>
      </w:r>
      <w:r w:rsidR="00B245F1" w:rsidRPr="001745A0">
        <w:t xml:space="preserve"> podrá preparar un tema a su elección para comenzar a hablar. Posteriormente el tribunal evaluador realizará preguntas del </w:t>
      </w:r>
      <w:r w:rsidR="00D6650B">
        <w:t>p</w:t>
      </w:r>
      <w:r w:rsidR="00B245F1" w:rsidRPr="001745A0">
        <w:t>rograma del año en que regularizó la asignatura en la cantidad y modalidad necesarias para poder determinar el conocimiento suficiente sobre la asignatura.</w:t>
      </w:r>
    </w:p>
    <w:p w14:paraId="0C51C40C" w14:textId="77777777" w:rsidR="00B245F1" w:rsidRPr="001745A0" w:rsidRDefault="00BF0E45" w:rsidP="00BF0E45">
      <w:pPr>
        <w:ind w:left="284"/>
        <w:jc w:val="both"/>
      </w:pPr>
      <w:r>
        <w:t xml:space="preserve">El examen final de los </w:t>
      </w:r>
      <w:r w:rsidRPr="001745A0">
        <w:t>alumno</w:t>
      </w:r>
      <w:r>
        <w:t>s</w:t>
      </w:r>
      <w:r w:rsidRPr="001745A0">
        <w:t xml:space="preserve"> </w:t>
      </w:r>
      <w:r>
        <w:t xml:space="preserve">libres será </w:t>
      </w:r>
      <w:r w:rsidR="00B245F1" w:rsidRPr="001745A0">
        <w:t>escrit</w:t>
      </w:r>
      <w:r>
        <w:t>o</w:t>
      </w:r>
      <w:r w:rsidR="00B245F1" w:rsidRPr="001745A0">
        <w:t xml:space="preserve"> y oral </w:t>
      </w:r>
      <w:r>
        <w:t>con los contenidos del</w:t>
      </w:r>
      <w:r w:rsidR="00B245F1" w:rsidRPr="001745A0">
        <w:t xml:space="preserve"> último </w:t>
      </w:r>
      <w:r>
        <w:t>p</w:t>
      </w:r>
      <w:r w:rsidR="00B245F1" w:rsidRPr="001745A0">
        <w:t xml:space="preserve">rograma de la </w:t>
      </w:r>
      <w:r>
        <w:t>m</w:t>
      </w:r>
      <w:r w:rsidR="00B245F1" w:rsidRPr="001745A0">
        <w:t xml:space="preserve">ateria dictado. </w:t>
      </w:r>
      <w:r>
        <w:t xml:space="preserve">Se deberá aprobar </w:t>
      </w:r>
      <w:r w:rsidR="00B245F1" w:rsidRPr="001745A0">
        <w:t>al examen escrito</w:t>
      </w:r>
      <w:r>
        <w:t xml:space="preserve">, donde se evaluarán conocimientos prácticos, para rendiré el examen oral. </w:t>
      </w:r>
      <w:r w:rsidR="00B245F1" w:rsidRPr="001745A0">
        <w:t xml:space="preserve">En el examen oral se procederá de la misma manera que con lo/as alumno/as regulares. </w:t>
      </w:r>
    </w:p>
    <w:p w14:paraId="5B0CB79B" w14:textId="77777777" w:rsidR="009C5A64" w:rsidRPr="003D3FBE" w:rsidRDefault="00D55C37" w:rsidP="00512E5A">
      <w:pPr>
        <w:rPr>
          <w:rFonts w:ascii="Arial" w:hAnsi="Arial" w:cs="Arial"/>
        </w:rPr>
      </w:pPr>
      <w:r w:rsidRPr="002B4541">
        <w:rPr>
          <w:rStyle w:val="Textoennegrita"/>
          <w:rFonts w:ascii="Arial" w:hAnsi="Arial" w:cs="Arial"/>
          <w:color w:val="C00000"/>
        </w:rPr>
        <w:t>5</w:t>
      </w:r>
      <w:r w:rsidR="009C5A64" w:rsidRPr="002B4541">
        <w:rPr>
          <w:rStyle w:val="Textoennegrita"/>
          <w:rFonts w:ascii="Arial" w:hAnsi="Arial" w:cs="Arial"/>
          <w:color w:val="C00000"/>
        </w:rPr>
        <w:t xml:space="preserve">.1. REQUISITOS PARA </w:t>
      </w:r>
      <w:smartTag w:uri="urn:schemas-microsoft-com:office:smarttags" w:element="PersonName">
        <w:smartTagPr>
          <w:attr w:name="ProductID" w:val="LA OBTENCIￓN DE"/>
        </w:smartTagPr>
        <w:r w:rsidR="009C5A64" w:rsidRPr="002B4541">
          <w:rPr>
            <w:rStyle w:val="Textoennegrita"/>
            <w:rFonts w:ascii="Arial" w:hAnsi="Arial" w:cs="Arial"/>
            <w:color w:val="C00000"/>
          </w:rPr>
          <w:t>LA OBTENCIÓN DE</w:t>
        </w:r>
      </w:smartTag>
      <w:r w:rsidR="009C5A64" w:rsidRPr="002B4541">
        <w:rPr>
          <w:rStyle w:val="Textoennegrita"/>
          <w:rFonts w:ascii="Arial" w:hAnsi="Arial" w:cs="Arial"/>
          <w:color w:val="C00000"/>
        </w:rPr>
        <w:t xml:space="preserve"> LAS DIFERENTES CONDICIONES DE ESTUDIANTE </w:t>
      </w:r>
      <w:r w:rsidR="009C5A64" w:rsidRPr="002B4541">
        <w:rPr>
          <w:rStyle w:val="Textoennegrita"/>
          <w:rFonts w:ascii="Arial" w:hAnsi="Arial" w:cs="Arial"/>
          <w:b w:val="0"/>
          <w:bCs w:val="0"/>
          <w:color w:val="C00000"/>
          <w:sz w:val="16"/>
          <w:szCs w:val="16"/>
        </w:rPr>
        <w:t>(</w:t>
      </w:r>
      <w:r w:rsidR="009C5A64" w:rsidRPr="00C43E87">
        <w:rPr>
          <w:rStyle w:val="Textoennegrita"/>
          <w:rFonts w:ascii="Arial" w:hAnsi="Arial" w:cs="Arial"/>
          <w:b w:val="0"/>
          <w:bCs w:val="0"/>
          <w:sz w:val="16"/>
          <w:szCs w:val="16"/>
        </w:rPr>
        <w:t>regular, promocional, vocacional, libre)</w:t>
      </w:r>
      <w:r w:rsidR="00C43E87">
        <w:rPr>
          <w:rStyle w:val="Textoennegrita"/>
          <w:rFonts w:ascii="Arial" w:hAnsi="Arial" w:cs="Arial"/>
          <w:b w:val="0"/>
          <w:bCs w:val="0"/>
          <w:sz w:val="16"/>
          <w:szCs w:val="16"/>
        </w:rPr>
        <w:t>.</w:t>
      </w:r>
    </w:p>
    <w:p w14:paraId="11EC8D0E" w14:textId="2344C4DC" w:rsidR="00B245F1" w:rsidRPr="001745A0" w:rsidRDefault="00B245F1" w:rsidP="00BF0E45">
      <w:pPr>
        <w:ind w:left="284"/>
        <w:jc w:val="both"/>
      </w:pPr>
      <w:r w:rsidRPr="001745A0">
        <w:t xml:space="preserve">Será condición para ser alumno/a </w:t>
      </w:r>
      <w:r w:rsidR="00D6650B">
        <w:t>r</w:t>
      </w:r>
      <w:r w:rsidRPr="001745A0">
        <w:t xml:space="preserve">egular tener el 80% de asistencia a las clases teórico-prácticas, aprobar los </w:t>
      </w:r>
      <w:r w:rsidR="008F0BC5">
        <w:t>dos</w:t>
      </w:r>
      <w:r w:rsidRPr="001745A0">
        <w:t xml:space="preserve"> parciales</w:t>
      </w:r>
      <w:r w:rsidR="00D6650B">
        <w:t xml:space="preserve"> –o sus recuperatorios-</w:t>
      </w:r>
      <w:r w:rsidRPr="001745A0">
        <w:t xml:space="preserve"> con una nota no inferior a </w:t>
      </w:r>
      <w:r w:rsidR="00BD747D">
        <w:t xml:space="preserve">5 </w:t>
      </w:r>
      <w:r w:rsidRPr="001745A0">
        <w:t>y aprobar los trabajos prácticos</w:t>
      </w:r>
      <w:r w:rsidR="00BD747D">
        <w:t xml:space="preserve"> evaluables </w:t>
      </w:r>
      <w:r w:rsidRPr="001745A0">
        <w:t>de análisis de discurso</w:t>
      </w:r>
      <w:r w:rsidR="00D6650B">
        <w:t xml:space="preserve"> –o sus recuperatorios</w:t>
      </w:r>
      <w:r w:rsidR="00BD747D">
        <w:t xml:space="preserve">, </w:t>
      </w:r>
      <w:r w:rsidR="00476C75">
        <w:t xml:space="preserve">también </w:t>
      </w:r>
      <w:r w:rsidR="00476C75" w:rsidRPr="001745A0">
        <w:t xml:space="preserve">con una nota no inferior a </w:t>
      </w:r>
      <w:r w:rsidR="00476C75">
        <w:t xml:space="preserve">5. </w:t>
      </w:r>
      <w:r w:rsidRPr="001745A0">
        <w:t>El incumplimiento en los trabajos o guías de trabajos prácticos encomendados para traer realizados y ser discutidos en las clases será equivalente a un ausente en dicha clase.</w:t>
      </w:r>
    </w:p>
    <w:p w14:paraId="3AEBFA19" w14:textId="77777777" w:rsidR="009C5A64" w:rsidRPr="002B4541" w:rsidRDefault="00D55C37">
      <w:pPr>
        <w:rPr>
          <w:rStyle w:val="Textoennegrita"/>
          <w:rFonts w:ascii="Arial" w:hAnsi="Arial" w:cs="Arial"/>
          <w:color w:val="C00000"/>
        </w:rPr>
      </w:pPr>
      <w:r w:rsidRPr="002B4541">
        <w:rPr>
          <w:rStyle w:val="Textoennegrita"/>
          <w:rFonts w:ascii="Arial" w:hAnsi="Arial" w:cs="Arial"/>
          <w:color w:val="C00000"/>
        </w:rPr>
        <w:t>6</w:t>
      </w:r>
      <w:r w:rsidR="009C5A64" w:rsidRPr="002B4541">
        <w:rPr>
          <w:rStyle w:val="Textoennegrita"/>
          <w:rFonts w:ascii="Arial" w:hAnsi="Arial" w:cs="Arial"/>
          <w:color w:val="C00000"/>
        </w:rPr>
        <w:t>. BIBLIOGRAFÍA</w:t>
      </w:r>
      <w:r w:rsidR="00B06D9E" w:rsidRPr="002B4541">
        <w:rPr>
          <w:rStyle w:val="Textoennegrita"/>
          <w:rFonts w:ascii="Arial" w:hAnsi="Arial" w:cs="Arial"/>
          <w:color w:val="C00000"/>
        </w:rPr>
        <w:t xml:space="preserve"> DE CONSULTA</w:t>
      </w:r>
    </w:p>
    <w:p w14:paraId="09E66AC6" w14:textId="77777777" w:rsidR="00F54DCB" w:rsidRPr="0096585D" w:rsidRDefault="00F54DCB" w:rsidP="00F54DCB">
      <w:pPr>
        <w:pStyle w:val="Sangradetextonormal"/>
        <w:tabs>
          <w:tab w:val="left" w:pos="0"/>
        </w:tabs>
        <w:spacing w:after="10"/>
        <w:ind w:left="284" w:hanging="284"/>
        <w:contextualSpacing/>
        <w:mirrorIndents/>
        <w:jc w:val="both"/>
        <w:rPr>
          <w:rFonts w:ascii="Calibri" w:hAnsi="Calibri" w:cs="Calibri"/>
          <w:sz w:val="22"/>
          <w:szCs w:val="22"/>
        </w:rPr>
      </w:pPr>
      <w:proofErr w:type="spellStart"/>
      <w:r w:rsidRPr="0096585D">
        <w:rPr>
          <w:rFonts w:ascii="Calibri" w:hAnsi="Calibri" w:cs="Calibri"/>
          <w:sz w:val="22"/>
          <w:szCs w:val="22"/>
        </w:rPr>
        <w:t>Andacht</w:t>
      </w:r>
      <w:proofErr w:type="spellEnd"/>
      <w:r w:rsidRPr="0096585D">
        <w:rPr>
          <w:rFonts w:ascii="Calibri" w:hAnsi="Calibri" w:cs="Calibri"/>
          <w:sz w:val="22"/>
          <w:szCs w:val="22"/>
        </w:rPr>
        <w:t xml:space="preserve">, F. (2003) </w:t>
      </w:r>
      <w:r w:rsidRPr="0096585D">
        <w:rPr>
          <w:rFonts w:ascii="Calibri" w:hAnsi="Calibri" w:cs="Calibri"/>
          <w:i/>
          <w:sz w:val="22"/>
          <w:szCs w:val="22"/>
        </w:rPr>
        <w:t xml:space="preserve">El </w:t>
      </w:r>
      <w:proofErr w:type="spellStart"/>
      <w:r w:rsidRPr="0096585D">
        <w:rPr>
          <w:rFonts w:ascii="Calibri" w:hAnsi="Calibri" w:cs="Calibri"/>
          <w:i/>
          <w:sz w:val="22"/>
          <w:szCs w:val="22"/>
        </w:rPr>
        <w:t>reality</w:t>
      </w:r>
      <w:proofErr w:type="spellEnd"/>
      <w:r w:rsidRPr="0096585D">
        <w:rPr>
          <w:rFonts w:ascii="Calibri" w:hAnsi="Calibri" w:cs="Calibri"/>
          <w:i/>
          <w:sz w:val="22"/>
          <w:szCs w:val="22"/>
        </w:rPr>
        <w:t>- show: una perspectiva analítica de la televisión</w:t>
      </w:r>
      <w:r w:rsidRPr="0096585D">
        <w:rPr>
          <w:rFonts w:ascii="Calibri" w:hAnsi="Calibri" w:cs="Calibri"/>
          <w:sz w:val="22"/>
          <w:szCs w:val="22"/>
        </w:rPr>
        <w:t>. Norma, Buenos Aires, 2003.</w:t>
      </w:r>
    </w:p>
    <w:p w14:paraId="679AF1AA" w14:textId="77777777" w:rsidR="00F54DCB" w:rsidRPr="0096585D" w:rsidRDefault="00F54DCB" w:rsidP="00F54DCB">
      <w:pPr>
        <w:autoSpaceDE w:val="0"/>
        <w:autoSpaceDN w:val="0"/>
        <w:adjustRightInd w:val="0"/>
        <w:spacing w:after="10" w:line="240" w:lineRule="auto"/>
        <w:ind w:left="284" w:hanging="284"/>
        <w:contextualSpacing/>
        <w:mirrorIndents/>
        <w:rPr>
          <w:rFonts w:eastAsia="Calibri"/>
          <w:lang w:val="es-AR" w:eastAsia="es-AR"/>
        </w:rPr>
      </w:pPr>
      <w:proofErr w:type="spellStart"/>
      <w:r w:rsidRPr="0096585D">
        <w:rPr>
          <w:rFonts w:eastAsia="Calibri"/>
          <w:lang w:val="es-AR" w:eastAsia="es-AR"/>
        </w:rPr>
        <w:t>Angenot</w:t>
      </w:r>
      <w:proofErr w:type="spellEnd"/>
      <w:r w:rsidRPr="0096585D">
        <w:rPr>
          <w:rFonts w:eastAsia="Calibri"/>
          <w:lang w:val="es-AR" w:eastAsia="es-AR"/>
        </w:rPr>
        <w:t>, M (2010): “</w:t>
      </w:r>
      <w:r w:rsidRPr="0096585D">
        <w:rPr>
          <w:rFonts w:eastAsia="Calibri"/>
          <w:i/>
          <w:iCs/>
          <w:lang w:val="es-AR" w:eastAsia="es-AR"/>
        </w:rPr>
        <w:t>El discurso social. Los límites históricos de lo pensable y lo decible</w:t>
      </w:r>
      <w:r w:rsidRPr="0096585D">
        <w:rPr>
          <w:rFonts w:eastAsia="Calibri"/>
          <w:lang w:val="es-AR" w:eastAsia="es-AR"/>
        </w:rPr>
        <w:t>. Buenos Aires: Siglo XXI, pp. 95-127.</w:t>
      </w:r>
    </w:p>
    <w:p w14:paraId="3E35E864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  <w:rPr>
          <w:b/>
        </w:rPr>
      </w:pPr>
      <w:proofErr w:type="spellStart"/>
      <w:r w:rsidRPr="0096585D">
        <w:t>Aparici</w:t>
      </w:r>
      <w:proofErr w:type="spellEnd"/>
      <w:r w:rsidRPr="0096585D">
        <w:t xml:space="preserve">, R., J. Fernández Baena, A. García Mantilla y S. Osuna Acedo  (2009) </w:t>
      </w:r>
      <w:r w:rsidRPr="0096585D">
        <w:rPr>
          <w:i/>
        </w:rPr>
        <w:t>La imagen. Análisis y representación de la realidad</w:t>
      </w:r>
      <w:r w:rsidRPr="0096585D">
        <w:t>. Gedisa, Barcelona.</w:t>
      </w:r>
    </w:p>
    <w:p w14:paraId="352111CE" w14:textId="77777777" w:rsidR="00F54DCB" w:rsidRPr="0096585D" w:rsidRDefault="00F54DCB" w:rsidP="00F54DCB">
      <w:pPr>
        <w:tabs>
          <w:tab w:val="left" w:pos="0"/>
          <w:tab w:val="left" w:pos="495"/>
        </w:tabs>
        <w:spacing w:after="10" w:line="240" w:lineRule="auto"/>
        <w:ind w:left="284" w:hanging="284"/>
        <w:contextualSpacing/>
        <w:mirrorIndents/>
        <w:jc w:val="both"/>
        <w:rPr>
          <w:bCs/>
        </w:rPr>
      </w:pPr>
      <w:proofErr w:type="spellStart"/>
      <w:r w:rsidRPr="0096585D">
        <w:t>Arfuch</w:t>
      </w:r>
      <w:proofErr w:type="spellEnd"/>
      <w:r w:rsidRPr="0096585D">
        <w:t xml:space="preserve">, L. (2009) </w:t>
      </w:r>
      <w:r w:rsidRPr="0096585D">
        <w:rPr>
          <w:i/>
        </w:rPr>
        <w:t>El espacio biográfico</w:t>
      </w:r>
      <w:r w:rsidRPr="0096585D">
        <w:t>. Fondo de Cultura Económica, Buenos Aires</w:t>
      </w:r>
    </w:p>
    <w:p w14:paraId="50B4DEA2" w14:textId="77777777" w:rsidR="00F54DCB" w:rsidRPr="0096585D" w:rsidRDefault="00F54DCB" w:rsidP="00F54DCB">
      <w:pPr>
        <w:tabs>
          <w:tab w:val="left" w:pos="0"/>
          <w:tab w:val="left" w:pos="495"/>
        </w:tabs>
        <w:spacing w:after="10" w:line="240" w:lineRule="auto"/>
        <w:ind w:left="284" w:hanging="284"/>
        <w:contextualSpacing/>
        <w:mirrorIndents/>
        <w:jc w:val="both"/>
        <w:rPr>
          <w:bCs/>
        </w:rPr>
      </w:pPr>
      <w:proofErr w:type="spellStart"/>
      <w:r w:rsidRPr="0096585D">
        <w:t>Arfuch</w:t>
      </w:r>
      <w:proofErr w:type="spellEnd"/>
      <w:r w:rsidRPr="0096585D">
        <w:t xml:space="preserve">, L. y V. </w:t>
      </w:r>
      <w:proofErr w:type="spellStart"/>
      <w:r w:rsidRPr="0096585D">
        <w:t>Devalle</w:t>
      </w:r>
      <w:proofErr w:type="spellEnd"/>
      <w:r w:rsidRPr="0096585D">
        <w:t xml:space="preserve"> (</w:t>
      </w:r>
      <w:proofErr w:type="spellStart"/>
      <w:r w:rsidRPr="0096585D">
        <w:t>comp.</w:t>
      </w:r>
      <w:proofErr w:type="spellEnd"/>
      <w:r w:rsidRPr="0096585D">
        <w:t xml:space="preserve">) (2009) </w:t>
      </w:r>
      <w:r w:rsidRPr="0096585D">
        <w:rPr>
          <w:i/>
        </w:rPr>
        <w:t>Visualidades sin fin: Imagen y diseño en la sociedad global</w:t>
      </w:r>
      <w:r w:rsidRPr="0096585D">
        <w:t>, Prometeo, Buenos Aires.</w:t>
      </w:r>
      <w:r w:rsidRPr="0096585D">
        <w:rPr>
          <w:bCs/>
        </w:rPr>
        <w:tab/>
      </w:r>
    </w:p>
    <w:p w14:paraId="45CDBBAD" w14:textId="77777777" w:rsidR="00F54DCB" w:rsidRPr="0096585D" w:rsidRDefault="00F54DCB" w:rsidP="00F54DCB">
      <w:pPr>
        <w:tabs>
          <w:tab w:val="left" w:pos="0"/>
          <w:tab w:val="left" w:pos="495"/>
        </w:tabs>
        <w:spacing w:after="10" w:line="240" w:lineRule="auto"/>
        <w:ind w:left="284" w:hanging="284"/>
        <w:contextualSpacing/>
        <w:mirrorIndents/>
        <w:jc w:val="both"/>
        <w:rPr>
          <w:bCs/>
          <w:i/>
        </w:rPr>
      </w:pPr>
      <w:proofErr w:type="spellStart"/>
      <w:r w:rsidRPr="0096585D">
        <w:rPr>
          <w:bCs/>
        </w:rPr>
        <w:t>Aumont</w:t>
      </w:r>
      <w:proofErr w:type="spellEnd"/>
      <w:r w:rsidRPr="0096585D">
        <w:rPr>
          <w:bCs/>
        </w:rPr>
        <w:t xml:space="preserve">, J. (1992) </w:t>
      </w:r>
      <w:r w:rsidRPr="0096585D">
        <w:rPr>
          <w:bCs/>
          <w:i/>
        </w:rPr>
        <w:t xml:space="preserve">La imagen. </w:t>
      </w:r>
      <w:r w:rsidRPr="0096585D">
        <w:rPr>
          <w:bCs/>
        </w:rPr>
        <w:t xml:space="preserve"> Paidós, Buenos Aires.</w:t>
      </w:r>
      <w:r w:rsidRPr="0096585D">
        <w:rPr>
          <w:bCs/>
          <w:i/>
        </w:rPr>
        <w:t xml:space="preserve"> </w:t>
      </w:r>
    </w:p>
    <w:p w14:paraId="00A5B8FD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</w:pPr>
      <w:r w:rsidRPr="0096585D">
        <w:t xml:space="preserve">Barbero, J. (1992). </w:t>
      </w:r>
      <w:r w:rsidRPr="0096585D">
        <w:rPr>
          <w:i/>
        </w:rPr>
        <w:t>Televisión y melodrama.</w:t>
      </w:r>
      <w:r w:rsidRPr="0096585D">
        <w:t xml:space="preserve"> Tercer Mundo Ediciones, Bogotá.</w:t>
      </w:r>
    </w:p>
    <w:p w14:paraId="70B66CEB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  <w:rPr>
          <w:bCs/>
        </w:rPr>
      </w:pPr>
      <w:r w:rsidRPr="0096585D">
        <w:rPr>
          <w:bCs/>
        </w:rPr>
        <w:t xml:space="preserve">Barthes, R. (1982) </w:t>
      </w:r>
      <w:r w:rsidRPr="0096585D">
        <w:rPr>
          <w:bCs/>
          <w:i/>
        </w:rPr>
        <w:t xml:space="preserve">Investigaciones retóricas I. La antigua retórica. </w:t>
      </w:r>
      <w:r w:rsidRPr="0096585D">
        <w:rPr>
          <w:bCs/>
        </w:rPr>
        <w:t xml:space="preserve">Serie Comunicaciones, Buenos Aires. </w:t>
      </w:r>
    </w:p>
    <w:p w14:paraId="217D5741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  <w:rPr>
          <w:bCs/>
        </w:rPr>
      </w:pPr>
      <w:r w:rsidRPr="0096585D">
        <w:rPr>
          <w:bCs/>
        </w:rPr>
        <w:t xml:space="preserve">Benveniste, E. (1974) </w:t>
      </w:r>
      <w:r w:rsidRPr="0096585D">
        <w:rPr>
          <w:bCs/>
          <w:i/>
        </w:rPr>
        <w:t>Problemas de lingüística general I y II.</w:t>
      </w:r>
      <w:r w:rsidRPr="0096585D">
        <w:rPr>
          <w:bCs/>
        </w:rPr>
        <w:t xml:space="preserve"> Siglo XXI, México.</w:t>
      </w:r>
    </w:p>
    <w:p w14:paraId="60891C92" w14:textId="77777777" w:rsidR="00F54DCB" w:rsidRPr="0096585D" w:rsidRDefault="00F54DCB" w:rsidP="00F54DCB">
      <w:pPr>
        <w:tabs>
          <w:tab w:val="left" w:pos="450"/>
        </w:tabs>
        <w:spacing w:after="10" w:line="240" w:lineRule="auto"/>
        <w:ind w:left="284" w:hanging="284"/>
        <w:contextualSpacing/>
        <w:mirrorIndents/>
        <w:jc w:val="both"/>
        <w:rPr>
          <w:rFonts w:eastAsia="Calibri"/>
          <w:lang w:val="es-AR" w:eastAsia="es-AR"/>
        </w:rPr>
      </w:pPr>
      <w:r w:rsidRPr="0096585D">
        <w:rPr>
          <w:rFonts w:eastAsia="Calibri"/>
          <w:lang w:val="es-AR" w:eastAsia="es-AR"/>
        </w:rPr>
        <w:t xml:space="preserve">Berger, John (2006): </w:t>
      </w:r>
      <w:r w:rsidRPr="0096585D">
        <w:rPr>
          <w:rFonts w:eastAsia="Calibri"/>
          <w:i/>
          <w:iCs/>
          <w:lang w:val="es-AR" w:eastAsia="es-AR"/>
        </w:rPr>
        <w:t>Modos de ver</w:t>
      </w:r>
      <w:r w:rsidRPr="0096585D">
        <w:rPr>
          <w:rFonts w:eastAsia="Calibri"/>
          <w:lang w:val="es-AR" w:eastAsia="es-AR"/>
        </w:rPr>
        <w:t>. Barcelona: Gustavo Gili.</w:t>
      </w:r>
    </w:p>
    <w:p w14:paraId="071A0394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</w:pPr>
      <w:proofErr w:type="spellStart"/>
      <w:r w:rsidRPr="0096585D">
        <w:t>Bettetini</w:t>
      </w:r>
      <w:proofErr w:type="spellEnd"/>
      <w:r w:rsidRPr="0096585D">
        <w:t xml:space="preserve">, G. (1986). </w:t>
      </w:r>
      <w:r w:rsidRPr="0096585D">
        <w:rPr>
          <w:i/>
        </w:rPr>
        <w:t>La conversación audiovisual</w:t>
      </w:r>
      <w:r w:rsidRPr="0096585D">
        <w:t>. Cátedra, Madrid.</w:t>
      </w:r>
    </w:p>
    <w:p w14:paraId="0C0805E2" w14:textId="77777777" w:rsidR="00F54DCB" w:rsidRPr="0096585D" w:rsidRDefault="00F54DCB" w:rsidP="00F54DCB">
      <w:pPr>
        <w:autoSpaceDE w:val="0"/>
        <w:autoSpaceDN w:val="0"/>
        <w:adjustRightInd w:val="0"/>
        <w:spacing w:after="10" w:line="240" w:lineRule="auto"/>
        <w:ind w:left="284" w:hanging="284"/>
        <w:contextualSpacing/>
        <w:mirrorIndents/>
        <w:rPr>
          <w:rFonts w:eastAsia="Calibri"/>
          <w:lang w:val="es-AR" w:eastAsia="es-AR"/>
        </w:rPr>
      </w:pPr>
      <w:proofErr w:type="spellStart"/>
      <w:r w:rsidRPr="0096585D">
        <w:rPr>
          <w:rFonts w:eastAsia="Calibri"/>
          <w:lang w:val="es-AR" w:eastAsia="es-AR"/>
        </w:rPr>
        <w:t>Bettetini</w:t>
      </w:r>
      <w:proofErr w:type="spellEnd"/>
      <w:r w:rsidRPr="0096585D">
        <w:rPr>
          <w:rFonts w:eastAsia="Calibri"/>
          <w:lang w:val="es-AR" w:eastAsia="es-AR"/>
        </w:rPr>
        <w:t xml:space="preserve">, G. (1986): </w:t>
      </w:r>
      <w:r w:rsidRPr="0096585D">
        <w:rPr>
          <w:rFonts w:eastAsia="Calibri"/>
          <w:i/>
          <w:iCs/>
          <w:lang w:val="es-AR" w:eastAsia="es-AR"/>
        </w:rPr>
        <w:t>La conversación audiovisual Problemas de la enunciación fílmica y televisiva</w:t>
      </w:r>
      <w:r w:rsidRPr="0096585D">
        <w:rPr>
          <w:rFonts w:eastAsia="Calibri"/>
          <w:lang w:val="es-AR" w:eastAsia="es-AR"/>
        </w:rPr>
        <w:t>. Madrid: Cátedra.</w:t>
      </w:r>
    </w:p>
    <w:p w14:paraId="2AD65CA9" w14:textId="77777777" w:rsidR="00F54DCB" w:rsidRPr="0096585D" w:rsidRDefault="00F54DCB" w:rsidP="00F54DCB">
      <w:pPr>
        <w:tabs>
          <w:tab w:val="left" w:pos="450"/>
        </w:tabs>
        <w:spacing w:after="10" w:line="240" w:lineRule="auto"/>
        <w:ind w:left="284" w:hanging="284"/>
        <w:contextualSpacing/>
        <w:mirrorIndents/>
        <w:jc w:val="both"/>
        <w:rPr>
          <w:rFonts w:eastAsia="Calibri"/>
          <w:lang w:val="es-AR" w:eastAsia="es-AR"/>
        </w:rPr>
      </w:pPr>
      <w:r w:rsidRPr="0096585D">
        <w:rPr>
          <w:rFonts w:eastAsia="Calibri"/>
          <w:lang w:val="es-AR" w:eastAsia="es-AR"/>
        </w:rPr>
        <w:t>Buenos Aires: Paidós.</w:t>
      </w:r>
    </w:p>
    <w:p w14:paraId="7CAD83A7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</w:pPr>
      <w:r w:rsidRPr="0096585D">
        <w:t xml:space="preserve">Calabrese, O (1994) </w:t>
      </w:r>
      <w:r w:rsidRPr="0096585D">
        <w:rPr>
          <w:i/>
          <w:iCs/>
        </w:rPr>
        <w:t xml:space="preserve">La era </w:t>
      </w:r>
      <w:proofErr w:type="spellStart"/>
      <w:r w:rsidRPr="0096585D">
        <w:rPr>
          <w:i/>
          <w:iCs/>
        </w:rPr>
        <w:t>Neobarroca</w:t>
      </w:r>
      <w:proofErr w:type="spellEnd"/>
      <w:r w:rsidRPr="0096585D">
        <w:t>. Cátedra, Madrid</w:t>
      </w:r>
    </w:p>
    <w:p w14:paraId="27A089B7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</w:pPr>
      <w:r w:rsidRPr="0096585D">
        <w:t xml:space="preserve">Carlón, M. (2004) </w:t>
      </w:r>
      <w:r w:rsidRPr="0096585D">
        <w:rPr>
          <w:i/>
        </w:rPr>
        <w:t>Sobre lo televisivo. Dispositivos, discurso y sujeto</w:t>
      </w:r>
      <w:r w:rsidRPr="0096585D">
        <w:t>.  La crujía, Buenos Aires.</w:t>
      </w:r>
    </w:p>
    <w:p w14:paraId="54D0089F" w14:textId="77777777" w:rsidR="00F54DCB" w:rsidRPr="00B06E65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  <w:rPr>
          <w:lang w:val="fr-FR"/>
        </w:rPr>
      </w:pPr>
      <w:r w:rsidRPr="0096585D">
        <w:lastRenderedPageBreak/>
        <w:t xml:space="preserve">Carlón, M. (2006) </w:t>
      </w:r>
      <w:r w:rsidRPr="0096585D">
        <w:rPr>
          <w:i/>
        </w:rPr>
        <w:t xml:space="preserve">De lo cinematográfico a lo televisivo. </w:t>
      </w:r>
      <w:r w:rsidRPr="00B06E65">
        <w:rPr>
          <w:lang w:val="fr-FR"/>
        </w:rPr>
        <w:t xml:space="preserve">La </w:t>
      </w:r>
      <w:proofErr w:type="spellStart"/>
      <w:r w:rsidRPr="00B06E65">
        <w:rPr>
          <w:lang w:val="fr-FR"/>
        </w:rPr>
        <w:t>crujía</w:t>
      </w:r>
      <w:proofErr w:type="spellEnd"/>
      <w:r w:rsidRPr="00B06E65">
        <w:rPr>
          <w:lang w:val="fr-FR"/>
        </w:rPr>
        <w:t>, Buenos Aires.</w:t>
      </w:r>
    </w:p>
    <w:p w14:paraId="4BE79F1E" w14:textId="77777777" w:rsidR="00F54DCB" w:rsidRPr="00B06E65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  <w:rPr>
          <w:lang w:val="fr-FR"/>
        </w:rPr>
      </w:pPr>
      <w:proofErr w:type="spellStart"/>
      <w:r w:rsidRPr="00B06E65">
        <w:rPr>
          <w:lang w:val="fr-FR"/>
        </w:rPr>
        <w:t>Casetti</w:t>
      </w:r>
      <w:proofErr w:type="spellEnd"/>
      <w:r w:rsidRPr="00B06E65">
        <w:rPr>
          <w:lang w:val="fr-FR"/>
        </w:rPr>
        <w:t>, F. (1983) “Les yeux dans les yeux”. En</w:t>
      </w:r>
      <w:r w:rsidRPr="00B06E65">
        <w:rPr>
          <w:i/>
          <w:lang w:val="fr-FR"/>
        </w:rPr>
        <w:t xml:space="preserve"> Communication</w:t>
      </w:r>
      <w:r w:rsidRPr="00B06E65">
        <w:rPr>
          <w:lang w:val="fr-FR"/>
        </w:rPr>
        <w:t xml:space="preserve"> </w:t>
      </w:r>
      <w:proofErr w:type="spellStart"/>
      <w:r w:rsidRPr="00B06E65">
        <w:rPr>
          <w:lang w:val="fr-FR"/>
        </w:rPr>
        <w:t>Nro</w:t>
      </w:r>
      <w:proofErr w:type="spellEnd"/>
      <w:r w:rsidRPr="00B06E65">
        <w:rPr>
          <w:lang w:val="fr-FR"/>
        </w:rPr>
        <w:t>. 38. Seuil, Paris.</w:t>
      </w:r>
    </w:p>
    <w:p w14:paraId="0FD01632" w14:textId="77777777" w:rsidR="00F54DCB" w:rsidRPr="00095FB0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  <w:rPr>
          <w:lang w:val="fr-FR"/>
        </w:rPr>
      </w:pPr>
      <w:proofErr w:type="spellStart"/>
      <w:r w:rsidRPr="00095FB0">
        <w:rPr>
          <w:lang w:val="fr-FR"/>
        </w:rPr>
        <w:t>Casetti</w:t>
      </w:r>
      <w:proofErr w:type="spellEnd"/>
      <w:r w:rsidRPr="00095FB0">
        <w:rPr>
          <w:lang w:val="fr-FR"/>
        </w:rPr>
        <w:t xml:space="preserve">, </w:t>
      </w:r>
      <w:proofErr w:type="spellStart"/>
      <w:r w:rsidRPr="00095FB0">
        <w:rPr>
          <w:lang w:val="fr-FR"/>
        </w:rPr>
        <w:t>F.y</w:t>
      </w:r>
      <w:proofErr w:type="spellEnd"/>
      <w:r w:rsidRPr="00095FB0">
        <w:rPr>
          <w:lang w:val="fr-FR"/>
        </w:rPr>
        <w:t xml:space="preserve"> R. Odin (1990): “De la </w:t>
      </w:r>
      <w:proofErr w:type="spellStart"/>
      <w:r w:rsidRPr="00095FB0">
        <w:rPr>
          <w:lang w:val="fr-FR"/>
        </w:rPr>
        <w:t>paleo</w:t>
      </w:r>
      <w:proofErr w:type="spellEnd"/>
      <w:r w:rsidRPr="00095FB0">
        <w:rPr>
          <w:lang w:val="fr-FR"/>
        </w:rPr>
        <w:t xml:space="preserve"> a la </w:t>
      </w:r>
      <w:proofErr w:type="spellStart"/>
      <w:r w:rsidRPr="00095FB0">
        <w:rPr>
          <w:lang w:val="fr-FR"/>
        </w:rPr>
        <w:t>neo</w:t>
      </w:r>
      <w:proofErr w:type="spellEnd"/>
      <w:r w:rsidRPr="00095FB0">
        <w:rPr>
          <w:lang w:val="fr-FR"/>
        </w:rPr>
        <w:t xml:space="preserve"> </w:t>
      </w:r>
      <w:proofErr w:type="spellStart"/>
      <w:r w:rsidRPr="00095FB0">
        <w:rPr>
          <w:lang w:val="fr-FR"/>
        </w:rPr>
        <w:t>televisión</w:t>
      </w:r>
      <w:proofErr w:type="spellEnd"/>
      <w:r w:rsidRPr="00095FB0">
        <w:rPr>
          <w:lang w:val="fr-FR"/>
        </w:rPr>
        <w:t xml:space="preserve">,  </w:t>
      </w:r>
      <w:proofErr w:type="spellStart"/>
      <w:r w:rsidRPr="00095FB0">
        <w:rPr>
          <w:lang w:val="fr-FR"/>
        </w:rPr>
        <w:t>Aproximación</w:t>
      </w:r>
      <w:proofErr w:type="spellEnd"/>
      <w:r w:rsidRPr="00095FB0">
        <w:rPr>
          <w:lang w:val="fr-FR"/>
        </w:rPr>
        <w:t xml:space="preserve"> </w:t>
      </w:r>
      <w:proofErr w:type="spellStart"/>
      <w:r w:rsidRPr="00095FB0">
        <w:rPr>
          <w:lang w:val="fr-FR"/>
        </w:rPr>
        <w:t>semio-pragmática</w:t>
      </w:r>
      <w:proofErr w:type="spellEnd"/>
      <w:r w:rsidRPr="00095FB0">
        <w:rPr>
          <w:lang w:val="fr-FR"/>
        </w:rPr>
        <w:t xml:space="preserve">”, en </w:t>
      </w:r>
      <w:r w:rsidRPr="00095FB0">
        <w:rPr>
          <w:i/>
          <w:lang w:val="fr-FR"/>
        </w:rPr>
        <w:t>Communications</w:t>
      </w:r>
      <w:r w:rsidRPr="00095FB0">
        <w:rPr>
          <w:lang w:val="fr-FR"/>
        </w:rPr>
        <w:t xml:space="preserve">, Nº 51, Télévisions mutations, Seuil, Paris. </w:t>
      </w:r>
    </w:p>
    <w:p w14:paraId="3CF03CE7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  <w:rPr>
          <w:bCs/>
        </w:rPr>
      </w:pPr>
      <w:proofErr w:type="spellStart"/>
      <w:r w:rsidRPr="0096585D">
        <w:rPr>
          <w:bCs/>
        </w:rPr>
        <w:t>Courtès</w:t>
      </w:r>
      <w:proofErr w:type="spellEnd"/>
      <w:r w:rsidRPr="0096585D">
        <w:rPr>
          <w:bCs/>
        </w:rPr>
        <w:t xml:space="preserve">, J. (1980) </w:t>
      </w:r>
      <w:r w:rsidRPr="0096585D">
        <w:rPr>
          <w:bCs/>
          <w:i/>
        </w:rPr>
        <w:t xml:space="preserve">Introducción a la semiótica narrativa y discursiva. </w:t>
      </w:r>
      <w:r w:rsidRPr="0096585D">
        <w:rPr>
          <w:bCs/>
        </w:rPr>
        <w:t xml:space="preserve">Hachette, Buenos Aires. </w:t>
      </w:r>
    </w:p>
    <w:p w14:paraId="675D415B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</w:pPr>
      <w:r w:rsidRPr="0096585D">
        <w:t xml:space="preserve">Dalmasso, M. T. (1992) “De la palabra al gesto. ¿La recuperación del cuerpo?”. En </w:t>
      </w:r>
      <w:r w:rsidRPr="0096585D">
        <w:rPr>
          <w:i/>
        </w:rPr>
        <w:t xml:space="preserve">Hoy </w:t>
      </w:r>
      <w:smartTag w:uri="urn:schemas-microsoft-com:office:smarttags" w:element="PersonName">
        <w:smartTagPr>
          <w:attr w:name="ProductID" w:val="la Universidad. A￱o"/>
        </w:smartTagPr>
        <w:r w:rsidRPr="0096585D">
          <w:rPr>
            <w:i/>
          </w:rPr>
          <w:t>la Universidad</w:t>
        </w:r>
        <w:r w:rsidRPr="0096585D">
          <w:t>. Año</w:t>
        </w:r>
      </w:smartTag>
      <w:r w:rsidRPr="0096585D">
        <w:t xml:space="preserve"> II. Nro. 19. U.N.C.</w:t>
      </w:r>
    </w:p>
    <w:p w14:paraId="7FA13F49" w14:textId="77777777" w:rsidR="00F54DCB" w:rsidRPr="0096585D" w:rsidRDefault="00F54DCB" w:rsidP="00F54DCB">
      <w:pPr>
        <w:autoSpaceDE w:val="0"/>
        <w:autoSpaceDN w:val="0"/>
        <w:adjustRightInd w:val="0"/>
        <w:spacing w:after="10" w:line="240" w:lineRule="auto"/>
        <w:ind w:left="284" w:hanging="284"/>
        <w:contextualSpacing/>
        <w:mirrorIndents/>
        <w:rPr>
          <w:rFonts w:eastAsia="Calibri"/>
          <w:lang w:val="es-AR" w:eastAsia="es-AR"/>
        </w:rPr>
      </w:pPr>
      <w:r w:rsidRPr="0096585D">
        <w:rPr>
          <w:rFonts w:eastAsia="Calibri"/>
          <w:lang w:val="es-AR" w:eastAsia="es-AR"/>
        </w:rPr>
        <w:t xml:space="preserve">Deleuze, G. (1983): </w:t>
      </w:r>
      <w:r w:rsidRPr="0096585D">
        <w:rPr>
          <w:rFonts w:eastAsia="Calibri"/>
          <w:i/>
          <w:iCs/>
          <w:lang w:val="es-AR" w:eastAsia="es-AR"/>
        </w:rPr>
        <w:t>La imagen-movimiento Estudios sobre cine 1</w:t>
      </w:r>
      <w:r w:rsidRPr="0096585D">
        <w:rPr>
          <w:rFonts w:eastAsia="Calibri"/>
          <w:lang w:val="es-AR" w:eastAsia="es-AR"/>
        </w:rPr>
        <w:t>. Barcelona: Paidós.</w:t>
      </w:r>
    </w:p>
    <w:p w14:paraId="6805BDB1" w14:textId="77777777" w:rsidR="00F54DCB" w:rsidRPr="0096585D" w:rsidRDefault="00F54DCB" w:rsidP="00F54DCB">
      <w:pPr>
        <w:tabs>
          <w:tab w:val="left" w:pos="450"/>
        </w:tabs>
        <w:spacing w:after="10" w:line="240" w:lineRule="auto"/>
        <w:ind w:left="284" w:hanging="284"/>
        <w:contextualSpacing/>
        <w:mirrorIndents/>
        <w:jc w:val="both"/>
        <w:rPr>
          <w:rFonts w:eastAsia="Calibri"/>
          <w:lang w:val="es-AR" w:eastAsia="es-AR"/>
        </w:rPr>
      </w:pPr>
      <w:r w:rsidRPr="0096585D">
        <w:rPr>
          <w:rFonts w:eastAsia="Calibri"/>
          <w:lang w:val="es-AR" w:eastAsia="es-AR"/>
        </w:rPr>
        <w:t xml:space="preserve">Deleuze, G. (1987): </w:t>
      </w:r>
      <w:r w:rsidRPr="0096585D">
        <w:rPr>
          <w:rFonts w:eastAsia="Calibri"/>
          <w:i/>
          <w:iCs/>
          <w:lang w:val="es-AR" w:eastAsia="es-AR"/>
        </w:rPr>
        <w:t xml:space="preserve">La imagen-tiempo Estudios sobre cine 2. </w:t>
      </w:r>
      <w:r w:rsidRPr="0096585D">
        <w:rPr>
          <w:rFonts w:eastAsia="Calibri"/>
          <w:lang w:val="es-AR" w:eastAsia="es-AR"/>
        </w:rPr>
        <w:t>Barcelona: Paidós.</w:t>
      </w:r>
    </w:p>
    <w:p w14:paraId="3F4B17FA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  <w:rPr>
          <w:bCs/>
        </w:rPr>
      </w:pPr>
      <w:r w:rsidRPr="0096585D">
        <w:rPr>
          <w:bCs/>
        </w:rPr>
        <w:t xml:space="preserve">Dubois, P. (1986) </w:t>
      </w:r>
      <w:r w:rsidRPr="0096585D">
        <w:rPr>
          <w:bCs/>
          <w:i/>
        </w:rPr>
        <w:t>El acto fotográfico.</w:t>
      </w:r>
      <w:r w:rsidRPr="0096585D">
        <w:rPr>
          <w:bCs/>
        </w:rPr>
        <w:t xml:space="preserve"> Paidós, Buenos Aires. </w:t>
      </w:r>
    </w:p>
    <w:p w14:paraId="3EE3A225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</w:pPr>
      <w:r w:rsidRPr="0096585D">
        <w:t>Eco, U (1986).</w:t>
      </w:r>
      <w:r w:rsidRPr="0096585D">
        <w:rPr>
          <w:i/>
        </w:rPr>
        <w:t xml:space="preserve"> </w:t>
      </w:r>
      <w:smartTag w:uri="urn:schemas-microsoft-com:office:smarttags" w:element="PersonName">
        <w:smartTagPr>
          <w:attr w:name="ProductID" w:val="La Estrategia"/>
        </w:smartTagPr>
        <w:r w:rsidRPr="0096585D">
          <w:rPr>
            <w:i/>
          </w:rPr>
          <w:t>La Estrategia</w:t>
        </w:r>
      </w:smartTag>
      <w:r w:rsidRPr="0096585D">
        <w:rPr>
          <w:i/>
        </w:rPr>
        <w:t xml:space="preserve"> de la ilusión</w:t>
      </w:r>
      <w:r w:rsidRPr="0096585D">
        <w:t>. Lumen, Barcelona.</w:t>
      </w:r>
    </w:p>
    <w:p w14:paraId="3DD0347E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</w:pPr>
      <w:r w:rsidRPr="0096585D">
        <w:t xml:space="preserve">Eco, U. (1977) </w:t>
      </w:r>
      <w:r w:rsidRPr="0096585D">
        <w:rPr>
          <w:i/>
        </w:rPr>
        <w:t>Tratado de Semiótica General</w:t>
      </w:r>
      <w:r w:rsidRPr="0096585D">
        <w:t>. Lumen, Barcelona.</w:t>
      </w:r>
    </w:p>
    <w:p w14:paraId="777A9173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</w:pPr>
      <w:r w:rsidRPr="0096585D">
        <w:t xml:space="preserve">Fabbri, P. (2000) </w:t>
      </w:r>
      <w:r w:rsidRPr="0096585D">
        <w:rPr>
          <w:i/>
        </w:rPr>
        <w:t xml:space="preserve">El giro semiótico, </w:t>
      </w:r>
      <w:r w:rsidRPr="0096585D">
        <w:t>Gedisa, Barcelona.</w:t>
      </w:r>
    </w:p>
    <w:p w14:paraId="342AD427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  <w:rPr>
          <w:lang w:val="en-US"/>
        </w:rPr>
      </w:pPr>
      <w:proofErr w:type="spellStart"/>
      <w:r w:rsidRPr="0096585D">
        <w:t>Feuer</w:t>
      </w:r>
      <w:proofErr w:type="spellEnd"/>
      <w:r w:rsidRPr="0096585D">
        <w:t xml:space="preserve">, J. (1987). “El estudio de los géneros en la televisión”. </w:t>
      </w:r>
      <w:proofErr w:type="spellStart"/>
      <w:r w:rsidRPr="0096585D">
        <w:rPr>
          <w:lang w:val="en-US"/>
        </w:rPr>
        <w:t>En</w:t>
      </w:r>
      <w:proofErr w:type="spellEnd"/>
      <w:r w:rsidRPr="0096585D">
        <w:rPr>
          <w:lang w:val="en-US"/>
        </w:rPr>
        <w:t xml:space="preserve"> Allen, R (de) </w:t>
      </w:r>
      <w:r w:rsidRPr="0096585D">
        <w:rPr>
          <w:i/>
          <w:lang w:val="en-US"/>
        </w:rPr>
        <w:t xml:space="preserve">Channels of discourse. Television and </w:t>
      </w:r>
      <w:proofErr w:type="spellStart"/>
      <w:r w:rsidRPr="0096585D">
        <w:rPr>
          <w:i/>
          <w:lang w:val="en-US"/>
        </w:rPr>
        <w:t>contemporany</w:t>
      </w:r>
      <w:proofErr w:type="spellEnd"/>
      <w:r w:rsidRPr="0096585D">
        <w:rPr>
          <w:i/>
          <w:lang w:val="en-US"/>
        </w:rPr>
        <w:t xml:space="preserve"> criticism</w:t>
      </w:r>
      <w:r w:rsidRPr="0096585D">
        <w:rPr>
          <w:lang w:val="en-US"/>
        </w:rPr>
        <w:t>. The University of North California Press.</w:t>
      </w:r>
    </w:p>
    <w:p w14:paraId="6A199AE1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  <w:rPr>
          <w:bCs/>
        </w:rPr>
      </w:pPr>
      <w:proofErr w:type="spellStart"/>
      <w:r w:rsidRPr="0096585D">
        <w:rPr>
          <w:bCs/>
        </w:rPr>
        <w:t>Floch</w:t>
      </w:r>
      <w:proofErr w:type="spellEnd"/>
      <w:r w:rsidRPr="0096585D">
        <w:rPr>
          <w:bCs/>
        </w:rPr>
        <w:t>, J. M. (1984) “Conceptos fundamentales de la semiótica general”. Manuscrito, Paris.</w:t>
      </w:r>
    </w:p>
    <w:p w14:paraId="7357AB36" w14:textId="77777777" w:rsidR="00F54DCB" w:rsidRPr="0096585D" w:rsidRDefault="00F54DCB" w:rsidP="00F54DCB">
      <w:pPr>
        <w:tabs>
          <w:tab w:val="left" w:pos="0"/>
          <w:tab w:val="left" w:pos="495"/>
        </w:tabs>
        <w:spacing w:after="10" w:line="240" w:lineRule="auto"/>
        <w:ind w:left="284" w:hanging="284"/>
        <w:contextualSpacing/>
        <w:mirrorIndents/>
        <w:jc w:val="both"/>
        <w:rPr>
          <w:bCs/>
        </w:rPr>
      </w:pPr>
      <w:proofErr w:type="spellStart"/>
      <w:r w:rsidRPr="0096585D">
        <w:rPr>
          <w:bCs/>
        </w:rPr>
        <w:t>Gauthier</w:t>
      </w:r>
      <w:proofErr w:type="spellEnd"/>
      <w:r w:rsidRPr="0096585D">
        <w:rPr>
          <w:bCs/>
        </w:rPr>
        <w:t xml:space="preserve">, G. (1986) </w:t>
      </w:r>
      <w:r w:rsidRPr="0096585D">
        <w:rPr>
          <w:bCs/>
          <w:i/>
        </w:rPr>
        <w:t xml:space="preserve">Veinte lecciones sobre la imagen y el sentido. </w:t>
      </w:r>
      <w:r w:rsidRPr="0096585D">
        <w:rPr>
          <w:bCs/>
        </w:rPr>
        <w:t>Cátedra, Madrid.</w:t>
      </w:r>
    </w:p>
    <w:p w14:paraId="05503207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  <w:rPr>
          <w:bCs/>
        </w:rPr>
      </w:pPr>
      <w:r w:rsidRPr="0096585D">
        <w:rPr>
          <w:bCs/>
        </w:rPr>
        <w:t xml:space="preserve">González Requena, J. (1988) </w:t>
      </w:r>
      <w:r w:rsidRPr="0096585D">
        <w:rPr>
          <w:bCs/>
          <w:i/>
        </w:rPr>
        <w:t>El discurso televisivo: espectáculo de la posmodernidad</w:t>
      </w:r>
      <w:r w:rsidRPr="0096585D">
        <w:rPr>
          <w:bCs/>
        </w:rPr>
        <w:t xml:space="preserve">. Cátedra, Barcelona. </w:t>
      </w:r>
    </w:p>
    <w:p w14:paraId="709BF04F" w14:textId="77777777" w:rsidR="00F54DCB" w:rsidRPr="0096585D" w:rsidRDefault="00F54DCB" w:rsidP="00F54DCB">
      <w:pPr>
        <w:tabs>
          <w:tab w:val="left" w:pos="0"/>
          <w:tab w:val="left" w:pos="495"/>
        </w:tabs>
        <w:spacing w:after="10" w:line="240" w:lineRule="auto"/>
        <w:ind w:left="284" w:hanging="284"/>
        <w:contextualSpacing/>
        <w:mirrorIndents/>
        <w:jc w:val="both"/>
        <w:rPr>
          <w:bCs/>
        </w:rPr>
      </w:pPr>
      <w:r w:rsidRPr="0096585D">
        <w:rPr>
          <w:bCs/>
        </w:rPr>
        <w:t xml:space="preserve">Grupo Mu (1979/1-2) “Icónico y plástico sobre un fundamento de retórica visual”. En </w:t>
      </w:r>
      <w:proofErr w:type="spellStart"/>
      <w:r w:rsidRPr="0096585D">
        <w:rPr>
          <w:bCs/>
          <w:i/>
        </w:rPr>
        <w:t>Révue</w:t>
      </w:r>
      <w:proofErr w:type="spellEnd"/>
      <w:r w:rsidRPr="0096585D">
        <w:rPr>
          <w:bCs/>
          <w:i/>
        </w:rPr>
        <w:t xml:space="preserve"> </w:t>
      </w:r>
      <w:proofErr w:type="spellStart"/>
      <w:r w:rsidRPr="0096585D">
        <w:rPr>
          <w:bCs/>
          <w:i/>
        </w:rPr>
        <w:t>d’Esthétique</w:t>
      </w:r>
      <w:proofErr w:type="spellEnd"/>
      <w:r w:rsidRPr="0096585D">
        <w:rPr>
          <w:bCs/>
          <w:i/>
        </w:rPr>
        <w:t xml:space="preserve">. </w:t>
      </w:r>
      <w:r w:rsidRPr="0096585D">
        <w:rPr>
          <w:bCs/>
        </w:rPr>
        <w:t>Paris. Págs.  173-191 (Traducción M. Teresa Dalmasso).</w:t>
      </w:r>
    </w:p>
    <w:p w14:paraId="295F08A0" w14:textId="77777777" w:rsidR="00F54DCB" w:rsidRPr="0096585D" w:rsidRDefault="00F54DCB" w:rsidP="00F54DCB">
      <w:pPr>
        <w:tabs>
          <w:tab w:val="left" w:pos="0"/>
          <w:tab w:val="left" w:pos="495"/>
        </w:tabs>
        <w:spacing w:after="10" w:line="240" w:lineRule="auto"/>
        <w:ind w:left="284" w:hanging="284"/>
        <w:contextualSpacing/>
        <w:mirrorIndents/>
        <w:jc w:val="both"/>
        <w:rPr>
          <w:bCs/>
        </w:rPr>
      </w:pPr>
      <w:r w:rsidRPr="0096585D">
        <w:rPr>
          <w:bCs/>
        </w:rPr>
        <w:t xml:space="preserve">Grupo Mu (1993) </w:t>
      </w:r>
      <w:r w:rsidRPr="0096585D">
        <w:rPr>
          <w:bCs/>
          <w:i/>
        </w:rPr>
        <w:t>Tratado del signo visual.</w:t>
      </w:r>
      <w:r w:rsidRPr="0096585D">
        <w:rPr>
          <w:bCs/>
        </w:rPr>
        <w:t xml:space="preserve"> Cátedra, Madrid.</w:t>
      </w:r>
    </w:p>
    <w:p w14:paraId="3DDABAC4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  <w:rPr>
          <w:bCs/>
        </w:rPr>
      </w:pPr>
      <w:r w:rsidRPr="0096585D">
        <w:rPr>
          <w:bCs/>
        </w:rPr>
        <w:t xml:space="preserve">Jakobson, R. (1971) </w:t>
      </w:r>
      <w:r w:rsidRPr="0096585D">
        <w:rPr>
          <w:bCs/>
          <w:i/>
        </w:rPr>
        <w:t>Ensayos de lingüística genera</w:t>
      </w:r>
      <w:r w:rsidRPr="0096585D">
        <w:rPr>
          <w:bCs/>
        </w:rPr>
        <w:t xml:space="preserve">l. Seix Barral, Barcelona. </w:t>
      </w:r>
    </w:p>
    <w:p w14:paraId="0B3BC67A" w14:textId="77777777" w:rsidR="00F54DCB" w:rsidRPr="0096585D" w:rsidRDefault="00F54DCB" w:rsidP="00F54DCB">
      <w:pPr>
        <w:autoSpaceDE w:val="0"/>
        <w:autoSpaceDN w:val="0"/>
        <w:adjustRightInd w:val="0"/>
        <w:spacing w:after="10" w:line="240" w:lineRule="auto"/>
        <w:ind w:left="284" w:hanging="284"/>
        <w:contextualSpacing/>
        <w:mirrorIndents/>
        <w:rPr>
          <w:bCs/>
          <w:lang w:val="es-ES_tradnl"/>
        </w:rPr>
      </w:pPr>
      <w:r w:rsidRPr="0096585D">
        <w:rPr>
          <w:rFonts w:eastAsia="Calibri"/>
          <w:lang w:val="es-AR" w:eastAsia="es-AR"/>
        </w:rPr>
        <w:t xml:space="preserve">Jay, M (2003): “Regímenes </w:t>
      </w:r>
      <w:proofErr w:type="spellStart"/>
      <w:r w:rsidRPr="0096585D">
        <w:rPr>
          <w:rFonts w:eastAsia="Calibri"/>
          <w:lang w:val="es-AR" w:eastAsia="es-AR"/>
        </w:rPr>
        <w:t>escópicos</w:t>
      </w:r>
      <w:proofErr w:type="spellEnd"/>
      <w:r w:rsidRPr="0096585D">
        <w:rPr>
          <w:rFonts w:eastAsia="Calibri"/>
          <w:lang w:val="es-AR" w:eastAsia="es-AR"/>
        </w:rPr>
        <w:t xml:space="preserve"> de la modernidad”, en </w:t>
      </w:r>
      <w:r w:rsidRPr="0096585D">
        <w:rPr>
          <w:rFonts w:eastAsia="Calibri"/>
          <w:i/>
          <w:iCs/>
          <w:lang w:val="es-AR" w:eastAsia="es-AR"/>
        </w:rPr>
        <w:t>Campos de fuerza. Entre la historia intelectual y la crítica cultural</w:t>
      </w:r>
      <w:r w:rsidRPr="0096585D">
        <w:rPr>
          <w:rFonts w:eastAsia="Calibri"/>
          <w:lang w:val="es-AR" w:eastAsia="es-AR"/>
        </w:rPr>
        <w:t xml:space="preserve">. Buenos Aires: Paidós, pp. . </w:t>
      </w:r>
      <w:proofErr w:type="spellStart"/>
      <w:r w:rsidRPr="0096585D">
        <w:rPr>
          <w:rFonts w:eastAsia="Calibri"/>
          <w:lang w:val="es-AR" w:eastAsia="es-AR"/>
        </w:rPr>
        <w:t>pp</w:t>
      </w:r>
      <w:proofErr w:type="spellEnd"/>
      <w:r w:rsidRPr="0096585D">
        <w:rPr>
          <w:rFonts w:eastAsia="Calibri"/>
          <w:lang w:val="es-AR" w:eastAsia="es-AR"/>
        </w:rPr>
        <w:t xml:space="preserve"> .221-53.</w:t>
      </w:r>
    </w:p>
    <w:p w14:paraId="0F39DE8F" w14:textId="77777777" w:rsidR="00F54DCB" w:rsidRPr="0096585D" w:rsidRDefault="00F54DCB" w:rsidP="00F54DCB">
      <w:pPr>
        <w:autoSpaceDE w:val="0"/>
        <w:autoSpaceDN w:val="0"/>
        <w:adjustRightInd w:val="0"/>
        <w:spacing w:after="10" w:line="240" w:lineRule="auto"/>
        <w:ind w:left="284" w:hanging="284"/>
        <w:contextualSpacing/>
        <w:mirrorIndents/>
        <w:rPr>
          <w:rFonts w:eastAsia="Calibri"/>
          <w:lang w:val="es-AR" w:eastAsia="es-AR"/>
        </w:rPr>
      </w:pPr>
      <w:r w:rsidRPr="0096585D">
        <w:rPr>
          <w:rFonts w:eastAsia="Calibri"/>
          <w:lang w:val="es-AR" w:eastAsia="es-AR"/>
        </w:rPr>
        <w:t xml:space="preserve"> Jenkins, H. (2006): </w:t>
      </w:r>
      <w:proofErr w:type="spellStart"/>
      <w:r w:rsidRPr="0096585D">
        <w:rPr>
          <w:rFonts w:eastAsia="Calibri"/>
          <w:i/>
          <w:iCs/>
          <w:lang w:val="es-AR" w:eastAsia="es-AR"/>
        </w:rPr>
        <w:t>Convergence</w:t>
      </w:r>
      <w:proofErr w:type="spellEnd"/>
      <w:r w:rsidRPr="0096585D">
        <w:rPr>
          <w:rFonts w:eastAsia="Calibri"/>
          <w:i/>
          <w:iCs/>
          <w:lang w:val="es-AR" w:eastAsia="es-AR"/>
        </w:rPr>
        <w:t xml:space="preserve"> Culture. La cultura de la convergencia de los medios de comunicación. </w:t>
      </w:r>
      <w:r w:rsidRPr="0096585D">
        <w:rPr>
          <w:rFonts w:eastAsia="Calibri"/>
          <w:lang w:val="es-AR" w:eastAsia="es-AR"/>
        </w:rPr>
        <w:t>Barcelona: Paidós.</w:t>
      </w:r>
    </w:p>
    <w:p w14:paraId="3A1BDC2E" w14:textId="77777777" w:rsidR="00F54DCB" w:rsidRPr="0096585D" w:rsidRDefault="00F54DCB" w:rsidP="00F54DCB">
      <w:pPr>
        <w:autoSpaceDE w:val="0"/>
        <w:autoSpaceDN w:val="0"/>
        <w:adjustRightInd w:val="0"/>
        <w:spacing w:after="10" w:line="240" w:lineRule="auto"/>
        <w:ind w:left="284" w:hanging="284"/>
        <w:contextualSpacing/>
        <w:mirrorIndents/>
        <w:rPr>
          <w:rFonts w:eastAsia="Calibri"/>
          <w:i/>
          <w:iCs/>
          <w:lang w:val="es-AR" w:eastAsia="es-AR"/>
        </w:rPr>
      </w:pPr>
      <w:proofErr w:type="spellStart"/>
      <w:r w:rsidRPr="0096585D">
        <w:rPr>
          <w:rFonts w:eastAsia="Calibri"/>
          <w:lang w:val="es-AR" w:eastAsia="es-AR"/>
        </w:rPr>
        <w:t>Jost</w:t>
      </w:r>
      <w:proofErr w:type="spellEnd"/>
      <w:r w:rsidRPr="0096585D">
        <w:rPr>
          <w:rFonts w:eastAsia="Calibri"/>
          <w:lang w:val="es-AR" w:eastAsia="es-AR"/>
        </w:rPr>
        <w:t xml:space="preserve">, François &amp; André </w:t>
      </w:r>
      <w:proofErr w:type="spellStart"/>
      <w:r w:rsidRPr="0096585D">
        <w:rPr>
          <w:rFonts w:eastAsia="Calibri"/>
          <w:lang w:val="es-AR" w:eastAsia="es-AR"/>
        </w:rPr>
        <w:t>Gaudreault</w:t>
      </w:r>
      <w:proofErr w:type="spellEnd"/>
      <w:r w:rsidRPr="0096585D">
        <w:rPr>
          <w:rFonts w:eastAsia="Calibri"/>
          <w:lang w:val="es-AR" w:eastAsia="es-AR"/>
        </w:rPr>
        <w:t xml:space="preserve"> (2005): </w:t>
      </w:r>
      <w:r w:rsidRPr="0096585D">
        <w:rPr>
          <w:rFonts w:eastAsia="Calibri"/>
          <w:i/>
          <w:iCs/>
          <w:lang w:val="es-AR" w:eastAsia="es-AR"/>
        </w:rPr>
        <w:t>El relato cinematográfico. Cine y narratología.</w:t>
      </w:r>
    </w:p>
    <w:p w14:paraId="59DAAE72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  <w:rPr>
          <w:bCs/>
        </w:rPr>
      </w:pPr>
      <w:proofErr w:type="spellStart"/>
      <w:r w:rsidRPr="0096585D">
        <w:rPr>
          <w:bCs/>
        </w:rPr>
        <w:t>Latella</w:t>
      </w:r>
      <w:proofErr w:type="spellEnd"/>
      <w:r w:rsidRPr="0096585D">
        <w:rPr>
          <w:bCs/>
        </w:rPr>
        <w:t xml:space="preserve">, G. (1985) </w:t>
      </w:r>
      <w:r w:rsidRPr="0096585D">
        <w:rPr>
          <w:bCs/>
          <w:i/>
        </w:rPr>
        <w:t>Metodología y teoría semiótica.</w:t>
      </w:r>
      <w:r w:rsidRPr="0096585D">
        <w:rPr>
          <w:bCs/>
        </w:rPr>
        <w:t xml:space="preserve"> Hachette, Buenos Aires</w:t>
      </w:r>
    </w:p>
    <w:p w14:paraId="35632E2C" w14:textId="77777777" w:rsidR="00F54DCB" w:rsidRPr="0096585D" w:rsidRDefault="00F54DCB" w:rsidP="00F54DCB">
      <w:pPr>
        <w:autoSpaceDE w:val="0"/>
        <w:autoSpaceDN w:val="0"/>
        <w:adjustRightInd w:val="0"/>
        <w:spacing w:after="10" w:line="240" w:lineRule="auto"/>
        <w:ind w:left="284" w:hanging="284"/>
        <w:contextualSpacing/>
        <w:mirrorIndents/>
        <w:rPr>
          <w:rFonts w:eastAsia="Calibri"/>
          <w:lang w:val="es-AR" w:eastAsia="es-AR"/>
        </w:rPr>
      </w:pPr>
      <w:proofErr w:type="spellStart"/>
      <w:r w:rsidRPr="0096585D">
        <w:rPr>
          <w:rFonts w:eastAsia="Calibri"/>
          <w:lang w:val="es-AR" w:eastAsia="es-AR"/>
        </w:rPr>
        <w:t>Manovich</w:t>
      </w:r>
      <w:proofErr w:type="spellEnd"/>
      <w:r w:rsidRPr="0096585D">
        <w:rPr>
          <w:rFonts w:eastAsia="Calibri"/>
          <w:lang w:val="es-AR" w:eastAsia="es-AR"/>
        </w:rPr>
        <w:t xml:space="preserve">, L (2005 </w:t>
      </w:r>
      <w:r w:rsidRPr="0096585D">
        <w:rPr>
          <w:rFonts w:eastAsia="Calibri"/>
          <w:i/>
          <w:iCs/>
          <w:lang w:val="es-AR" w:eastAsia="es-AR"/>
        </w:rPr>
        <w:t>El lenguaje de los nuevos medios de comunicación</w:t>
      </w:r>
      <w:r w:rsidRPr="0096585D">
        <w:rPr>
          <w:rFonts w:eastAsia="Calibri"/>
          <w:lang w:val="es-AR" w:eastAsia="es-AR"/>
        </w:rPr>
        <w:t>. Barcelona: Paidós.</w:t>
      </w:r>
    </w:p>
    <w:p w14:paraId="38EF10E5" w14:textId="77777777" w:rsidR="00F54DCB" w:rsidRPr="0096585D" w:rsidRDefault="00F54DCB" w:rsidP="00F54DCB">
      <w:pPr>
        <w:pStyle w:val="Sangradetextonormal"/>
        <w:tabs>
          <w:tab w:val="left" w:pos="0"/>
        </w:tabs>
        <w:spacing w:after="10"/>
        <w:ind w:left="284" w:hanging="284"/>
        <w:contextualSpacing/>
        <w:mirrorIndents/>
        <w:jc w:val="both"/>
        <w:rPr>
          <w:rFonts w:ascii="Calibri" w:hAnsi="Calibri" w:cs="Calibri"/>
          <w:i/>
          <w:sz w:val="22"/>
          <w:szCs w:val="22"/>
        </w:rPr>
      </w:pPr>
      <w:r w:rsidRPr="0096585D">
        <w:rPr>
          <w:rFonts w:ascii="Calibri" w:hAnsi="Calibri" w:cs="Calibri"/>
          <w:sz w:val="22"/>
          <w:szCs w:val="22"/>
        </w:rPr>
        <w:t xml:space="preserve">Metz, C. (1979) </w:t>
      </w:r>
      <w:r w:rsidRPr="0096585D">
        <w:rPr>
          <w:rFonts w:ascii="Calibri" w:hAnsi="Calibri" w:cs="Calibri"/>
          <w:i/>
          <w:sz w:val="22"/>
          <w:szCs w:val="22"/>
        </w:rPr>
        <w:t>Psicoanálisis y cine. El significante imaginario</w:t>
      </w:r>
      <w:r w:rsidRPr="0096585D">
        <w:rPr>
          <w:rFonts w:ascii="Calibri" w:hAnsi="Calibri" w:cs="Calibri"/>
          <w:sz w:val="22"/>
          <w:szCs w:val="22"/>
        </w:rPr>
        <w:t xml:space="preserve">, Editorial Gustavo Gili, Barcelona. </w:t>
      </w:r>
    </w:p>
    <w:p w14:paraId="466802E6" w14:textId="0D43C307" w:rsidR="00F54DCB" w:rsidRPr="00B06E65" w:rsidRDefault="00F54DCB" w:rsidP="00F54DCB">
      <w:pPr>
        <w:pStyle w:val="Sangradetextonormal"/>
        <w:tabs>
          <w:tab w:val="left" w:pos="0"/>
        </w:tabs>
        <w:spacing w:after="10"/>
        <w:ind w:left="284" w:hanging="284"/>
        <w:contextualSpacing/>
        <w:mirrorIndents/>
        <w:jc w:val="both"/>
        <w:rPr>
          <w:rFonts w:ascii="Calibri" w:hAnsi="Calibri" w:cs="Calibri"/>
          <w:sz w:val="22"/>
          <w:szCs w:val="22"/>
          <w:lang w:val="fr-FR"/>
        </w:rPr>
      </w:pPr>
      <w:r w:rsidRPr="00B06E65">
        <w:rPr>
          <w:rFonts w:ascii="Calibri" w:hAnsi="Calibri" w:cs="Calibri"/>
          <w:sz w:val="22"/>
          <w:szCs w:val="22"/>
          <w:lang w:val="fr-FR"/>
        </w:rPr>
        <w:t xml:space="preserve">Metz, C. (1994) </w:t>
      </w:r>
      <w:r w:rsidRPr="00B06E65">
        <w:rPr>
          <w:rFonts w:ascii="Calibri" w:hAnsi="Calibri" w:cs="Calibri"/>
          <w:i/>
          <w:sz w:val="22"/>
          <w:szCs w:val="22"/>
          <w:lang w:val="fr-FR"/>
        </w:rPr>
        <w:t xml:space="preserve">L’énonciation </w:t>
      </w:r>
      <w:proofErr w:type="spellStart"/>
      <w:r w:rsidRPr="00B06E65">
        <w:rPr>
          <w:rFonts w:ascii="Calibri" w:hAnsi="Calibri" w:cs="Calibri"/>
          <w:i/>
          <w:sz w:val="22"/>
          <w:szCs w:val="22"/>
          <w:lang w:val="fr-FR"/>
        </w:rPr>
        <w:t>impersonelle</w:t>
      </w:r>
      <w:proofErr w:type="spellEnd"/>
      <w:r w:rsidRPr="00B06E65">
        <w:rPr>
          <w:rFonts w:ascii="Calibri" w:hAnsi="Calibri" w:cs="Calibri"/>
          <w:i/>
          <w:sz w:val="22"/>
          <w:szCs w:val="22"/>
          <w:lang w:val="fr-FR"/>
        </w:rPr>
        <w:t xml:space="preserve"> ou le site du </w:t>
      </w:r>
      <w:proofErr w:type="spellStart"/>
      <w:r w:rsidR="00447068" w:rsidRPr="00B06E65">
        <w:rPr>
          <w:rFonts w:ascii="Calibri" w:hAnsi="Calibri" w:cs="Calibri"/>
          <w:i/>
          <w:sz w:val="22"/>
          <w:szCs w:val="22"/>
          <w:lang w:val="fr-FR"/>
        </w:rPr>
        <w:t>film</w:t>
      </w:r>
      <w:r w:rsidR="00447068">
        <w:rPr>
          <w:rFonts w:ascii="Calibri" w:hAnsi="Calibri" w:cs="Calibri"/>
          <w:i/>
          <w:sz w:val="22"/>
          <w:szCs w:val="22"/>
          <w:lang w:val="fr-FR"/>
        </w:rPr>
        <w:t>e</w:t>
      </w:r>
      <w:proofErr w:type="spellEnd"/>
      <w:r w:rsidRPr="00B06E65">
        <w:rPr>
          <w:rFonts w:ascii="Calibri" w:hAnsi="Calibri" w:cs="Calibri"/>
          <w:i/>
          <w:sz w:val="22"/>
          <w:szCs w:val="22"/>
          <w:lang w:val="fr-FR"/>
        </w:rPr>
        <w:t>,</w:t>
      </w:r>
      <w:r w:rsidRPr="00B06E65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B06E65">
        <w:rPr>
          <w:rFonts w:ascii="Calibri" w:hAnsi="Calibri" w:cs="Calibri"/>
          <w:sz w:val="22"/>
          <w:szCs w:val="22"/>
          <w:lang w:val="fr-FR"/>
        </w:rPr>
        <w:t>Klincksieck</w:t>
      </w:r>
      <w:proofErr w:type="spellEnd"/>
      <w:r w:rsidRPr="00B06E65">
        <w:rPr>
          <w:rFonts w:ascii="Calibri" w:hAnsi="Calibri" w:cs="Calibri"/>
          <w:sz w:val="22"/>
          <w:szCs w:val="22"/>
          <w:lang w:val="fr-FR"/>
        </w:rPr>
        <w:t>, Paris.</w:t>
      </w:r>
    </w:p>
    <w:p w14:paraId="1F440600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rPr>
          <w:lang w:val="fr-CA"/>
        </w:rPr>
      </w:pPr>
      <w:proofErr w:type="spellStart"/>
      <w:r w:rsidRPr="0096585D">
        <w:rPr>
          <w:lang w:val="fr-CA"/>
        </w:rPr>
        <w:t>Moirand</w:t>
      </w:r>
      <w:proofErr w:type="spellEnd"/>
      <w:r w:rsidRPr="0096585D">
        <w:rPr>
          <w:lang w:val="fr-CA"/>
        </w:rPr>
        <w:t xml:space="preserve">, S. (2000-2002) « Du traitement différent de l´intertexte selon les genres convoqués ». </w:t>
      </w:r>
      <w:proofErr w:type="spellStart"/>
      <w:r w:rsidRPr="0096585D">
        <w:rPr>
          <w:i/>
          <w:iCs/>
          <w:lang w:val="fr-CA"/>
        </w:rPr>
        <w:t>Rev</w:t>
      </w:r>
      <w:proofErr w:type="spellEnd"/>
      <w:r w:rsidRPr="0096585D">
        <w:rPr>
          <w:i/>
          <w:iCs/>
          <w:lang w:val="fr-CA"/>
        </w:rPr>
        <w:t xml:space="preserve">. </w:t>
      </w:r>
      <w:proofErr w:type="spellStart"/>
      <w:r w:rsidRPr="0096585D">
        <w:rPr>
          <w:i/>
          <w:iCs/>
          <w:lang w:val="fr-CA"/>
        </w:rPr>
        <w:t>Semen</w:t>
      </w:r>
      <w:proofErr w:type="spellEnd"/>
      <w:r w:rsidRPr="0096585D">
        <w:rPr>
          <w:i/>
          <w:iCs/>
          <w:lang w:val="fr-CA"/>
        </w:rPr>
        <w:t xml:space="preserve"> 13. Genres de la presse</w:t>
      </w:r>
      <w:r w:rsidRPr="0096585D">
        <w:rPr>
          <w:lang w:val="fr-CA"/>
        </w:rPr>
        <w:t xml:space="preserve"> </w:t>
      </w:r>
      <w:r w:rsidRPr="0096585D">
        <w:rPr>
          <w:i/>
          <w:iCs/>
          <w:lang w:val="fr-CA"/>
        </w:rPr>
        <w:t xml:space="preserve">écrite et analyse du discours. </w:t>
      </w:r>
      <w:r w:rsidRPr="0096585D">
        <w:rPr>
          <w:lang w:val="fr-CA"/>
        </w:rPr>
        <w:t xml:space="preserve">Presses Universitaires </w:t>
      </w:r>
      <w:proofErr w:type="spellStart"/>
      <w:r w:rsidRPr="0096585D">
        <w:rPr>
          <w:lang w:val="fr-CA"/>
        </w:rPr>
        <w:t>Franc-Comptoise</w:t>
      </w:r>
      <w:proofErr w:type="spellEnd"/>
    </w:p>
    <w:p w14:paraId="0FA6FCAE" w14:textId="77777777" w:rsidR="00F54DCB" w:rsidRPr="00732AD2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rPr>
          <w:lang w:val="fr-CA"/>
        </w:rPr>
      </w:pPr>
      <w:proofErr w:type="spellStart"/>
      <w:r w:rsidRPr="0096585D">
        <w:rPr>
          <w:lang w:val="fr-CA"/>
        </w:rPr>
        <w:t>Moirand</w:t>
      </w:r>
      <w:proofErr w:type="spellEnd"/>
      <w:r w:rsidRPr="0096585D">
        <w:rPr>
          <w:lang w:val="fr-CA"/>
        </w:rPr>
        <w:t xml:space="preserve">, S. (2004) « Le dialogisme, entre problématiques énonciatives et théories discursives ». </w:t>
      </w:r>
      <w:r w:rsidRPr="00732AD2">
        <w:rPr>
          <w:i/>
          <w:iCs/>
          <w:lang w:val="fr-CA"/>
        </w:rPr>
        <w:t xml:space="preserve">Cahiers de praxématique 43, </w:t>
      </w:r>
      <w:r w:rsidRPr="00732AD2">
        <w:rPr>
          <w:iCs/>
          <w:lang w:val="fr-CA"/>
        </w:rPr>
        <w:t>Paris.</w:t>
      </w:r>
      <w:r w:rsidRPr="00732AD2">
        <w:rPr>
          <w:i/>
          <w:iCs/>
          <w:lang w:val="fr-CA"/>
        </w:rPr>
        <w:t xml:space="preserve"> </w:t>
      </w:r>
      <w:proofErr w:type="spellStart"/>
      <w:r w:rsidRPr="00732AD2">
        <w:rPr>
          <w:iCs/>
          <w:lang w:val="fr-CA"/>
        </w:rPr>
        <w:t>Págs</w:t>
      </w:r>
      <w:proofErr w:type="spellEnd"/>
      <w:r w:rsidRPr="00732AD2">
        <w:rPr>
          <w:iCs/>
          <w:lang w:val="fr-CA"/>
        </w:rPr>
        <w:t xml:space="preserve"> </w:t>
      </w:r>
      <w:r w:rsidRPr="00732AD2">
        <w:rPr>
          <w:lang w:val="fr-CA"/>
        </w:rPr>
        <w:t>189-220.</w:t>
      </w:r>
    </w:p>
    <w:p w14:paraId="1438480D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</w:pPr>
      <w:proofErr w:type="spellStart"/>
      <w:r w:rsidRPr="00732AD2">
        <w:rPr>
          <w:lang w:val="fr-CA"/>
        </w:rPr>
        <w:t>Pecheux</w:t>
      </w:r>
      <w:proofErr w:type="spellEnd"/>
      <w:r w:rsidRPr="00732AD2">
        <w:rPr>
          <w:lang w:val="fr-CA"/>
        </w:rPr>
        <w:t xml:space="preserve">, M. (1978). </w:t>
      </w:r>
      <w:r w:rsidRPr="0096585D">
        <w:rPr>
          <w:i/>
        </w:rPr>
        <w:t>Análisis automático del discurso</w:t>
      </w:r>
      <w:r w:rsidRPr="0096585D">
        <w:t>. Gredos, Madrid.</w:t>
      </w:r>
    </w:p>
    <w:p w14:paraId="4E30CDF9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  <w:rPr>
          <w:bCs/>
        </w:rPr>
      </w:pPr>
      <w:proofErr w:type="spellStart"/>
      <w:r w:rsidRPr="0096585D">
        <w:rPr>
          <w:bCs/>
        </w:rPr>
        <w:t>Perelman</w:t>
      </w:r>
      <w:proofErr w:type="spellEnd"/>
      <w:r w:rsidRPr="0096585D">
        <w:rPr>
          <w:bCs/>
        </w:rPr>
        <w:t xml:space="preserve">, CH. Y L. </w:t>
      </w:r>
      <w:proofErr w:type="spellStart"/>
      <w:r w:rsidRPr="0096585D">
        <w:rPr>
          <w:bCs/>
        </w:rPr>
        <w:t>Olbrechts-Tyteca</w:t>
      </w:r>
      <w:proofErr w:type="spellEnd"/>
      <w:r w:rsidRPr="0096585D">
        <w:rPr>
          <w:bCs/>
        </w:rPr>
        <w:t xml:space="preserve"> (1985). </w:t>
      </w:r>
      <w:r w:rsidRPr="0096585D">
        <w:rPr>
          <w:bCs/>
          <w:i/>
        </w:rPr>
        <w:t xml:space="preserve">Tratado de la argumentación. La nueva retórica. </w:t>
      </w:r>
      <w:r w:rsidRPr="0096585D">
        <w:rPr>
          <w:bCs/>
        </w:rPr>
        <w:t xml:space="preserve">Gredos, Madrid. </w:t>
      </w:r>
    </w:p>
    <w:p w14:paraId="415AAC96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</w:pPr>
      <w:r w:rsidRPr="0096585D">
        <w:t xml:space="preserve">Rojas </w:t>
      </w:r>
      <w:proofErr w:type="spellStart"/>
      <w:r w:rsidRPr="0096585D">
        <w:t>Mix</w:t>
      </w:r>
      <w:proofErr w:type="spellEnd"/>
      <w:r w:rsidRPr="0096585D">
        <w:t>, M. (2006)</w:t>
      </w:r>
      <w:r w:rsidRPr="0096585D">
        <w:rPr>
          <w:b/>
        </w:rPr>
        <w:t xml:space="preserve"> </w:t>
      </w:r>
      <w:r w:rsidRPr="0096585D">
        <w:rPr>
          <w:i/>
        </w:rPr>
        <w:t>El Imaginario. Civilización y cultura del Siglo XXI</w:t>
      </w:r>
      <w:r w:rsidRPr="0096585D">
        <w:t>.</w:t>
      </w:r>
      <w:r w:rsidRPr="0096585D">
        <w:rPr>
          <w:b/>
        </w:rPr>
        <w:t xml:space="preserve"> </w:t>
      </w:r>
      <w:r w:rsidRPr="0096585D">
        <w:t>Prometeo, Buenos Aires.</w:t>
      </w:r>
    </w:p>
    <w:p w14:paraId="4E9BDC3F" w14:textId="77777777" w:rsidR="00F54DCB" w:rsidRPr="0096585D" w:rsidRDefault="00F54DCB" w:rsidP="00F54DCB">
      <w:pPr>
        <w:autoSpaceDE w:val="0"/>
        <w:autoSpaceDN w:val="0"/>
        <w:adjustRightInd w:val="0"/>
        <w:spacing w:after="10" w:line="240" w:lineRule="auto"/>
        <w:ind w:left="284" w:hanging="284"/>
        <w:contextualSpacing/>
        <w:mirrorIndents/>
        <w:rPr>
          <w:rFonts w:eastAsia="Calibri"/>
          <w:lang w:val="es-AR" w:eastAsia="es-AR"/>
        </w:rPr>
      </w:pPr>
      <w:proofErr w:type="spellStart"/>
      <w:r w:rsidRPr="0096585D">
        <w:rPr>
          <w:rFonts w:eastAsia="Calibri"/>
          <w:lang w:val="es-AR" w:eastAsia="es-AR"/>
        </w:rPr>
        <w:t>Scolari</w:t>
      </w:r>
      <w:proofErr w:type="spellEnd"/>
      <w:r w:rsidRPr="0096585D">
        <w:rPr>
          <w:rFonts w:eastAsia="Calibri"/>
          <w:lang w:val="es-AR" w:eastAsia="es-AR"/>
        </w:rPr>
        <w:t xml:space="preserve">, C (2008) </w:t>
      </w:r>
      <w:proofErr w:type="spellStart"/>
      <w:r w:rsidRPr="0096585D">
        <w:rPr>
          <w:rFonts w:eastAsia="Calibri"/>
          <w:i/>
          <w:iCs/>
          <w:lang w:val="es-AR" w:eastAsia="es-AR"/>
        </w:rPr>
        <w:t>Hipermediaciones</w:t>
      </w:r>
      <w:proofErr w:type="spellEnd"/>
      <w:r w:rsidRPr="0096585D">
        <w:rPr>
          <w:rFonts w:eastAsia="Calibri"/>
          <w:i/>
          <w:iCs/>
          <w:lang w:val="es-AR" w:eastAsia="es-AR"/>
        </w:rPr>
        <w:t>. Elementos para una teoría de la Comunicación Digital Interactiva</w:t>
      </w:r>
      <w:r w:rsidRPr="0096585D">
        <w:rPr>
          <w:rFonts w:eastAsia="Calibri"/>
          <w:lang w:val="es-AR" w:eastAsia="es-AR"/>
        </w:rPr>
        <w:t>. Barcelona: Gedisa.</w:t>
      </w:r>
    </w:p>
    <w:p w14:paraId="4C5D29FD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</w:pPr>
      <w:r w:rsidRPr="0096585D">
        <w:t xml:space="preserve">Torán, L. “Parámetros técnicos expresivos de la imagen cinematográfica”. En Rev. </w:t>
      </w:r>
      <w:r w:rsidRPr="0096585D">
        <w:rPr>
          <w:i/>
        </w:rPr>
        <w:t>Contracamp</w:t>
      </w:r>
      <w:r w:rsidRPr="0096585D">
        <w:t>o, Nro. 39, Valencia.</w:t>
      </w:r>
    </w:p>
    <w:p w14:paraId="2D20A53B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</w:pPr>
      <w:r w:rsidRPr="0096585D">
        <w:t xml:space="preserve">Traversa, O. (1997) </w:t>
      </w:r>
      <w:r w:rsidRPr="0096585D">
        <w:rPr>
          <w:i/>
        </w:rPr>
        <w:t>Cuerpos de papel</w:t>
      </w:r>
      <w:r w:rsidRPr="0096585D">
        <w:t>. Gedisa, Barcelona.</w:t>
      </w:r>
    </w:p>
    <w:p w14:paraId="586F8580" w14:textId="77777777" w:rsidR="00F54DCB" w:rsidRPr="0096585D" w:rsidRDefault="00F54DCB" w:rsidP="00F54DCB">
      <w:pPr>
        <w:spacing w:after="10" w:line="240" w:lineRule="auto"/>
        <w:ind w:left="284" w:hanging="284"/>
        <w:contextualSpacing/>
        <w:mirrorIndents/>
        <w:rPr>
          <w:lang w:val="es-AR" w:eastAsia="es-AR"/>
        </w:rPr>
      </w:pPr>
      <w:r w:rsidRPr="0096585D">
        <w:rPr>
          <w:lang w:val="es-AR" w:eastAsia="es-AR"/>
        </w:rPr>
        <w:t xml:space="preserve">Verón, E(1997) “Esquema para el análisis de la mediatización”, en Diálogos de la Comunicación, Nº48. Lima: </w:t>
      </w:r>
      <w:proofErr w:type="spellStart"/>
      <w:r w:rsidRPr="0096585D">
        <w:rPr>
          <w:lang w:val="es-AR" w:eastAsia="es-AR"/>
        </w:rPr>
        <w:t>Felafac</w:t>
      </w:r>
      <w:proofErr w:type="spellEnd"/>
    </w:p>
    <w:p w14:paraId="49615AC3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</w:pPr>
      <w:r w:rsidRPr="0096585D">
        <w:lastRenderedPageBreak/>
        <w:t xml:space="preserve">Verón, E. (1980). “Relato televisivo e imaginario social”. En </w:t>
      </w:r>
      <w:r w:rsidRPr="0096585D">
        <w:rPr>
          <w:i/>
        </w:rPr>
        <w:t>Lenguajes</w:t>
      </w:r>
      <w:r w:rsidRPr="0096585D">
        <w:t xml:space="preserve"> Nro. 4. Tierra Baldía, Buenos Aires.</w:t>
      </w:r>
    </w:p>
    <w:p w14:paraId="36E3CDD2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</w:pPr>
      <w:r w:rsidRPr="0096585D">
        <w:t xml:space="preserve">Verón, E. (1983) “Interfaces”. En Ferry, M. </w:t>
      </w:r>
      <w:r w:rsidRPr="0096585D">
        <w:rPr>
          <w:i/>
        </w:rPr>
        <w:t>El nuevo espacio público.</w:t>
      </w:r>
      <w:r w:rsidRPr="0096585D">
        <w:t xml:space="preserve"> Gedisa, Barcelona.</w:t>
      </w:r>
    </w:p>
    <w:p w14:paraId="5C5BC91B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</w:pPr>
      <w:r w:rsidRPr="0096585D">
        <w:t xml:space="preserve">Verón, E. (1986). </w:t>
      </w:r>
      <w:r w:rsidRPr="0096585D">
        <w:rPr>
          <w:i/>
        </w:rPr>
        <w:t>La mediatización</w:t>
      </w:r>
      <w:r w:rsidRPr="0096585D">
        <w:t>. Fac. Filosofía y Letras, UBA.</w:t>
      </w:r>
    </w:p>
    <w:p w14:paraId="483EE627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</w:pPr>
      <w:r w:rsidRPr="0096585D">
        <w:t>Verón, E. (1996).</w:t>
      </w:r>
      <w:r w:rsidRPr="0096585D">
        <w:rPr>
          <w:i/>
        </w:rPr>
        <w:t xml:space="preserve"> La </w:t>
      </w:r>
      <w:proofErr w:type="spellStart"/>
      <w:r w:rsidRPr="0096585D">
        <w:rPr>
          <w:i/>
        </w:rPr>
        <w:t>semiosis</w:t>
      </w:r>
      <w:proofErr w:type="spellEnd"/>
      <w:r w:rsidRPr="0096585D">
        <w:rPr>
          <w:i/>
        </w:rPr>
        <w:t xml:space="preserve"> social</w:t>
      </w:r>
      <w:r w:rsidRPr="0096585D">
        <w:t>. Gedisa, Barcelona.</w:t>
      </w:r>
    </w:p>
    <w:p w14:paraId="30103BBD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</w:pPr>
      <w:r w:rsidRPr="0096585D">
        <w:t>Verón, E. (</w:t>
      </w:r>
      <w:r w:rsidRPr="0096585D">
        <w:rPr>
          <w:bCs/>
        </w:rPr>
        <w:t xml:space="preserve">2004). </w:t>
      </w:r>
      <w:r w:rsidRPr="0096585D">
        <w:rPr>
          <w:bCs/>
          <w:i/>
        </w:rPr>
        <w:t>Fragmentos de un tejido,</w:t>
      </w:r>
      <w:r w:rsidRPr="0096585D">
        <w:rPr>
          <w:bCs/>
          <w:iCs/>
        </w:rPr>
        <w:t xml:space="preserve"> Gedisa, Barcelona</w:t>
      </w:r>
      <w:r w:rsidRPr="0096585D">
        <w:rPr>
          <w:bCs/>
        </w:rPr>
        <w:t>.</w:t>
      </w:r>
    </w:p>
    <w:p w14:paraId="79D085C4" w14:textId="5E39F126" w:rsidR="00F54DCB" w:rsidRPr="0096585D" w:rsidRDefault="00F54DCB" w:rsidP="00F54DCB">
      <w:pPr>
        <w:tabs>
          <w:tab w:val="left" w:pos="0"/>
          <w:tab w:val="left" w:pos="495"/>
        </w:tabs>
        <w:spacing w:after="10" w:line="240" w:lineRule="auto"/>
        <w:ind w:left="284" w:hanging="284"/>
        <w:contextualSpacing/>
        <w:mirrorIndents/>
        <w:jc w:val="both"/>
        <w:rPr>
          <w:bCs/>
        </w:rPr>
      </w:pPr>
      <w:r w:rsidRPr="0096585D">
        <w:t xml:space="preserve">Villafañe, J. </w:t>
      </w:r>
      <w:r w:rsidRPr="0096585D">
        <w:rPr>
          <w:bCs/>
        </w:rPr>
        <w:t>(</w:t>
      </w:r>
      <w:r w:rsidR="00447068" w:rsidRPr="0096585D">
        <w:rPr>
          <w:bCs/>
        </w:rPr>
        <w:t>1980)</w:t>
      </w:r>
      <w:r w:rsidRPr="0096585D">
        <w:rPr>
          <w:bCs/>
        </w:rPr>
        <w:t xml:space="preserve"> </w:t>
      </w:r>
      <w:r w:rsidRPr="0096585D">
        <w:rPr>
          <w:bCs/>
          <w:i/>
          <w:iCs/>
        </w:rPr>
        <w:t xml:space="preserve">Introducción a la teoría de la imagen. </w:t>
      </w:r>
      <w:r w:rsidRPr="0096585D">
        <w:rPr>
          <w:bCs/>
        </w:rPr>
        <w:t xml:space="preserve"> Ed. Pirámide, Madrid. </w:t>
      </w:r>
    </w:p>
    <w:p w14:paraId="4FA8B4AD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</w:pPr>
      <w:r w:rsidRPr="0096585D">
        <w:t xml:space="preserve">Wolf, M. (1984) “Géneros y televisión”. En </w:t>
      </w:r>
      <w:r w:rsidRPr="0096585D">
        <w:rPr>
          <w:i/>
        </w:rPr>
        <w:t>Análisis</w:t>
      </w:r>
      <w:r w:rsidRPr="0096585D">
        <w:t xml:space="preserve">, Nro. 9, Barcelona. </w:t>
      </w:r>
    </w:p>
    <w:p w14:paraId="16283016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</w:pPr>
      <w:proofErr w:type="spellStart"/>
      <w:r w:rsidRPr="0096585D">
        <w:t>Zeccheto</w:t>
      </w:r>
      <w:proofErr w:type="spellEnd"/>
      <w:r w:rsidRPr="0096585D">
        <w:t xml:space="preserve">, V. y otros. (1986) </w:t>
      </w:r>
      <w:r w:rsidRPr="0096585D">
        <w:rPr>
          <w:i/>
        </w:rPr>
        <w:t>Para mirar la imagen.</w:t>
      </w:r>
      <w:r w:rsidRPr="0096585D">
        <w:t xml:space="preserve"> Don Bosco. Buenos  Aires.</w:t>
      </w:r>
    </w:p>
    <w:p w14:paraId="1EC96A4D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jc w:val="both"/>
      </w:pPr>
      <w:r w:rsidRPr="0096585D">
        <w:t>Zunzunegui, S. (1989</w:t>
      </w:r>
      <w:r w:rsidRPr="0096585D">
        <w:rPr>
          <w:i/>
        </w:rPr>
        <w:t>). Pensar la imagen.</w:t>
      </w:r>
      <w:r w:rsidRPr="0096585D">
        <w:t xml:space="preserve"> Cátedra, Madrid.</w:t>
      </w:r>
    </w:p>
    <w:p w14:paraId="2FFFC931" w14:textId="77777777" w:rsidR="00F54DCB" w:rsidRPr="0096585D" w:rsidRDefault="00F54DCB" w:rsidP="00F54DCB">
      <w:pPr>
        <w:tabs>
          <w:tab w:val="left" w:pos="0"/>
        </w:tabs>
        <w:spacing w:after="10" w:line="240" w:lineRule="auto"/>
        <w:ind w:left="284" w:hanging="284"/>
        <w:contextualSpacing/>
        <w:mirrorIndents/>
        <w:rPr>
          <w:bCs/>
        </w:rPr>
      </w:pPr>
      <w:r w:rsidRPr="0096585D">
        <w:t>Zunzunegui, S. (2005)</w:t>
      </w:r>
      <w:r w:rsidRPr="0096585D">
        <w:rPr>
          <w:bCs/>
        </w:rPr>
        <w:t xml:space="preserve"> </w:t>
      </w:r>
      <w:r w:rsidRPr="0096585D">
        <w:rPr>
          <w:bCs/>
          <w:i/>
        </w:rPr>
        <w:t>Las cosas de la vida</w:t>
      </w:r>
      <w:r w:rsidRPr="0096585D">
        <w:rPr>
          <w:bCs/>
        </w:rPr>
        <w:t xml:space="preserve">. Biblioteca Nueva. Madrid. </w:t>
      </w:r>
    </w:p>
    <w:p w14:paraId="02D61FA4" w14:textId="77777777" w:rsidR="00FC7499" w:rsidRDefault="00FC7499">
      <w:pPr>
        <w:rPr>
          <w:rStyle w:val="Textodelmarcadordeposicin1"/>
          <w:rFonts w:ascii="Arial" w:hAnsi="Arial" w:cs="Arial"/>
        </w:rPr>
      </w:pPr>
    </w:p>
    <w:p w14:paraId="6B888AF3" w14:textId="2040E2B3" w:rsidR="009C5A64" w:rsidRDefault="00D55C37">
      <w:pPr>
        <w:rPr>
          <w:rFonts w:ascii="Arial" w:hAnsi="Arial" w:cs="Arial"/>
        </w:rPr>
      </w:pPr>
      <w:r w:rsidRPr="002B4541">
        <w:rPr>
          <w:rFonts w:ascii="Arial" w:hAnsi="Arial" w:cs="Arial"/>
          <w:b/>
          <w:bCs/>
          <w:color w:val="C00000"/>
        </w:rPr>
        <w:t>7</w:t>
      </w:r>
      <w:r w:rsidR="009C5A64" w:rsidRPr="002B4541">
        <w:rPr>
          <w:rFonts w:ascii="Arial" w:hAnsi="Arial" w:cs="Arial"/>
          <w:b/>
          <w:bCs/>
          <w:color w:val="C00000"/>
        </w:rPr>
        <w:t>. CRONOGRAMA</w:t>
      </w:r>
      <w:r w:rsidR="009C5A64" w:rsidRPr="003D3FBE">
        <w:rPr>
          <w:rFonts w:ascii="Arial" w:hAnsi="Arial" w:cs="Arial"/>
          <w:b/>
          <w:bCs/>
        </w:rPr>
        <w:t xml:space="preserve">  </w:t>
      </w:r>
      <w:r w:rsidR="009C5A64" w:rsidRPr="00C43E87">
        <w:rPr>
          <w:rFonts w:ascii="Arial" w:hAnsi="Arial" w:cs="Arial"/>
          <w:sz w:val="16"/>
          <w:szCs w:val="16"/>
        </w:rPr>
        <w:t>(cantidad de clases asignadas a cada unidad o tema)</w:t>
      </w:r>
      <w:r w:rsidR="00C43E87">
        <w:rPr>
          <w:rFonts w:ascii="Arial" w:hAnsi="Arial" w:cs="Arial"/>
          <w:sz w:val="16"/>
          <w:szCs w:val="16"/>
        </w:rPr>
        <w:t>.</w:t>
      </w:r>
      <w:r w:rsidR="009C5A64" w:rsidRPr="003D3FBE">
        <w:rPr>
          <w:rFonts w:ascii="Arial" w:hAnsi="Arial" w:cs="Arial"/>
        </w:rPr>
        <w:t xml:space="preserve"> </w:t>
      </w:r>
    </w:p>
    <w:p w14:paraId="7445AF09" w14:textId="4064CD70" w:rsidR="00476C75" w:rsidRPr="005729D8" w:rsidRDefault="008E1E78">
      <w:pPr>
        <w:rPr>
          <w:rFonts w:asciiTheme="minorHAnsi" w:hAnsiTheme="minorHAnsi" w:cstheme="minorHAnsi"/>
        </w:rPr>
      </w:pPr>
      <w:r w:rsidRPr="005729D8">
        <w:rPr>
          <w:rFonts w:asciiTheme="minorHAnsi" w:hAnsiTheme="minorHAnsi" w:cstheme="minorHAnsi"/>
        </w:rPr>
        <w:t>El</w:t>
      </w:r>
      <w:r w:rsidR="004D41F9" w:rsidRPr="005729D8">
        <w:rPr>
          <w:rFonts w:asciiTheme="minorHAnsi" w:hAnsiTheme="minorHAnsi" w:cstheme="minorHAnsi"/>
        </w:rPr>
        <w:t xml:space="preserve"> dictado de la materia se distribuye en </w:t>
      </w:r>
      <w:r w:rsidR="002050FD" w:rsidRPr="005729D8">
        <w:rPr>
          <w:rFonts w:asciiTheme="minorHAnsi" w:hAnsiTheme="minorHAnsi" w:cstheme="minorHAnsi"/>
        </w:rPr>
        <w:t>las 28 semanas</w:t>
      </w:r>
      <w:r w:rsidR="004D41F9" w:rsidRPr="005729D8">
        <w:rPr>
          <w:rFonts w:asciiTheme="minorHAnsi" w:hAnsiTheme="minorHAnsi" w:cstheme="minorHAnsi"/>
        </w:rPr>
        <w:t xml:space="preserve"> que prevé el calendario académico 202</w:t>
      </w:r>
      <w:r w:rsidR="002050FD">
        <w:rPr>
          <w:rFonts w:asciiTheme="minorHAnsi" w:hAnsiTheme="minorHAnsi" w:cstheme="minorHAnsi"/>
        </w:rPr>
        <w:t>3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2978"/>
      </w:tblGrid>
      <w:tr w:rsidR="00714FBF" w:rsidRPr="005729D8" w14:paraId="0409F88D" w14:textId="77777777" w:rsidTr="008E1E78">
        <w:trPr>
          <w:jc w:val="center"/>
        </w:trPr>
        <w:tc>
          <w:tcPr>
            <w:tcW w:w="2976" w:type="dxa"/>
          </w:tcPr>
          <w:p w14:paraId="52DDD1DB" w14:textId="6210B805" w:rsidR="00714FBF" w:rsidRPr="005729D8" w:rsidRDefault="00714FBF" w:rsidP="005729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29D8">
              <w:rPr>
                <w:rFonts w:asciiTheme="minorHAnsi" w:hAnsiTheme="minorHAnsi" w:cstheme="minorHAnsi"/>
              </w:rPr>
              <w:t xml:space="preserve">Unidad 1 </w:t>
            </w:r>
          </w:p>
        </w:tc>
        <w:tc>
          <w:tcPr>
            <w:tcW w:w="2978" w:type="dxa"/>
          </w:tcPr>
          <w:p w14:paraId="22C89507" w14:textId="04EF4B75" w:rsidR="00714FBF" w:rsidRPr="005729D8" w:rsidRDefault="00714FBF" w:rsidP="005729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29D8">
              <w:rPr>
                <w:rFonts w:asciiTheme="minorHAnsi" w:hAnsiTheme="minorHAnsi" w:cstheme="minorHAnsi"/>
              </w:rPr>
              <w:t>Semanas 1-2</w:t>
            </w:r>
          </w:p>
        </w:tc>
      </w:tr>
      <w:tr w:rsidR="00714FBF" w:rsidRPr="005729D8" w14:paraId="60E3E85D" w14:textId="77777777" w:rsidTr="008E1E78">
        <w:trPr>
          <w:jc w:val="center"/>
        </w:trPr>
        <w:tc>
          <w:tcPr>
            <w:tcW w:w="2976" w:type="dxa"/>
          </w:tcPr>
          <w:p w14:paraId="0D90E5E2" w14:textId="1E9BBE67" w:rsidR="00714FBF" w:rsidRPr="005729D8" w:rsidRDefault="00714FBF" w:rsidP="005729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29D8">
              <w:rPr>
                <w:rFonts w:asciiTheme="minorHAnsi" w:hAnsiTheme="minorHAnsi" w:cstheme="minorHAnsi"/>
              </w:rPr>
              <w:t>Unidad 2</w:t>
            </w:r>
          </w:p>
        </w:tc>
        <w:tc>
          <w:tcPr>
            <w:tcW w:w="2978" w:type="dxa"/>
          </w:tcPr>
          <w:p w14:paraId="0ACFCC79" w14:textId="4E3DD924" w:rsidR="00714FBF" w:rsidRPr="005729D8" w:rsidRDefault="008E1E78" w:rsidP="005729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29D8">
              <w:rPr>
                <w:rFonts w:asciiTheme="minorHAnsi" w:hAnsiTheme="minorHAnsi" w:cstheme="minorHAnsi"/>
              </w:rPr>
              <w:t>Semanas 3</w:t>
            </w:r>
            <w:r w:rsidR="00714FBF" w:rsidRPr="005729D8">
              <w:rPr>
                <w:rFonts w:asciiTheme="minorHAnsi" w:hAnsiTheme="minorHAnsi" w:cstheme="minorHAnsi"/>
              </w:rPr>
              <w:t>-8</w:t>
            </w:r>
          </w:p>
        </w:tc>
      </w:tr>
      <w:tr w:rsidR="00714FBF" w:rsidRPr="005729D8" w14:paraId="72AAC23B" w14:textId="77777777" w:rsidTr="008E1E78">
        <w:trPr>
          <w:jc w:val="center"/>
        </w:trPr>
        <w:tc>
          <w:tcPr>
            <w:tcW w:w="2976" w:type="dxa"/>
          </w:tcPr>
          <w:p w14:paraId="225630A6" w14:textId="0D4A52CB" w:rsidR="00714FBF" w:rsidRPr="005729D8" w:rsidRDefault="005729D8" w:rsidP="005729D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714FBF" w:rsidRPr="005729D8">
              <w:rPr>
                <w:rFonts w:asciiTheme="minorHAnsi" w:hAnsiTheme="minorHAnsi" w:cstheme="minorHAnsi"/>
                <w:i/>
                <w:iCs/>
              </w:rPr>
              <w:t>Práctico evaluable 1</w:t>
            </w:r>
          </w:p>
        </w:tc>
        <w:tc>
          <w:tcPr>
            <w:tcW w:w="2978" w:type="dxa"/>
          </w:tcPr>
          <w:p w14:paraId="5F950341" w14:textId="1B9A1327" w:rsidR="00714FBF" w:rsidRPr="005A79A2" w:rsidRDefault="00714FBF" w:rsidP="005729D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5A79A2">
              <w:rPr>
                <w:rFonts w:asciiTheme="minorHAnsi" w:hAnsiTheme="minorHAnsi" w:cstheme="minorHAnsi"/>
                <w:i/>
                <w:iCs/>
              </w:rPr>
              <w:t xml:space="preserve">Octava semana </w:t>
            </w:r>
          </w:p>
        </w:tc>
      </w:tr>
      <w:tr w:rsidR="00714FBF" w:rsidRPr="005729D8" w14:paraId="0C21B924" w14:textId="77777777" w:rsidTr="008E1E78">
        <w:trPr>
          <w:jc w:val="center"/>
        </w:trPr>
        <w:tc>
          <w:tcPr>
            <w:tcW w:w="2976" w:type="dxa"/>
          </w:tcPr>
          <w:p w14:paraId="1BEA47AC" w14:textId="4E31B0D4" w:rsidR="00714FBF" w:rsidRPr="005729D8" w:rsidRDefault="00714FBF" w:rsidP="005729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29D8">
              <w:rPr>
                <w:rFonts w:asciiTheme="minorHAnsi" w:hAnsiTheme="minorHAnsi" w:cstheme="minorHAnsi"/>
              </w:rPr>
              <w:t>Unidad 3</w:t>
            </w:r>
          </w:p>
        </w:tc>
        <w:tc>
          <w:tcPr>
            <w:tcW w:w="2978" w:type="dxa"/>
          </w:tcPr>
          <w:p w14:paraId="05CC5D3E" w14:textId="1015E6D4" w:rsidR="00714FBF" w:rsidRPr="005729D8" w:rsidRDefault="00714FBF" w:rsidP="005729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729D8">
              <w:rPr>
                <w:rFonts w:asciiTheme="minorHAnsi" w:hAnsiTheme="minorHAnsi" w:cstheme="minorHAnsi"/>
              </w:rPr>
              <w:t>Semanas 9-16</w:t>
            </w:r>
          </w:p>
        </w:tc>
      </w:tr>
      <w:tr w:rsidR="00714FBF" w:rsidRPr="005729D8" w14:paraId="19282917" w14:textId="77777777" w:rsidTr="008E1E78">
        <w:trPr>
          <w:jc w:val="center"/>
        </w:trPr>
        <w:tc>
          <w:tcPr>
            <w:tcW w:w="2976" w:type="dxa"/>
          </w:tcPr>
          <w:p w14:paraId="04C8549A" w14:textId="7756E878" w:rsidR="00714FBF" w:rsidRPr="005729D8" w:rsidRDefault="005729D8" w:rsidP="005729D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5729D8">
              <w:rPr>
                <w:rFonts w:asciiTheme="minorHAnsi" w:hAnsiTheme="minorHAnsi" w:cstheme="minorHAnsi"/>
                <w:i/>
                <w:iCs/>
              </w:rPr>
              <w:t xml:space="preserve">Primer Parcial </w:t>
            </w:r>
          </w:p>
        </w:tc>
        <w:tc>
          <w:tcPr>
            <w:tcW w:w="2978" w:type="dxa"/>
          </w:tcPr>
          <w:p w14:paraId="1462461B" w14:textId="1E3052E9" w:rsidR="00714FBF" w:rsidRPr="005729D8" w:rsidRDefault="00714FBF" w:rsidP="005729D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5729D8">
              <w:rPr>
                <w:rFonts w:asciiTheme="minorHAnsi" w:hAnsiTheme="minorHAnsi" w:cstheme="minorHAnsi"/>
                <w:i/>
                <w:iCs/>
              </w:rPr>
              <w:t>Decimocuarta semana</w:t>
            </w:r>
          </w:p>
        </w:tc>
      </w:tr>
      <w:tr w:rsidR="00714FBF" w:rsidRPr="00700E5E" w14:paraId="3DD09AAC" w14:textId="77777777" w:rsidTr="008E1E78">
        <w:trPr>
          <w:jc w:val="center"/>
        </w:trPr>
        <w:tc>
          <w:tcPr>
            <w:tcW w:w="2976" w:type="dxa"/>
          </w:tcPr>
          <w:p w14:paraId="34BD226F" w14:textId="5C2142AC" w:rsidR="00714FBF" w:rsidRPr="0025160C" w:rsidRDefault="005729D8" w:rsidP="005729D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5160C">
              <w:rPr>
                <w:rFonts w:asciiTheme="minorHAnsi" w:hAnsiTheme="minorHAnsi" w:cstheme="minorHAnsi"/>
                <w:i/>
                <w:iCs/>
              </w:rPr>
              <w:t xml:space="preserve"> Práctico evaluable 2</w:t>
            </w:r>
          </w:p>
        </w:tc>
        <w:tc>
          <w:tcPr>
            <w:tcW w:w="2978" w:type="dxa"/>
          </w:tcPr>
          <w:p w14:paraId="56DED650" w14:textId="473764F6" w:rsidR="00714FBF" w:rsidRPr="0025160C" w:rsidRDefault="00714FBF" w:rsidP="005729D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5160C">
              <w:rPr>
                <w:rFonts w:asciiTheme="minorHAnsi" w:hAnsiTheme="minorHAnsi" w:cstheme="minorHAnsi"/>
                <w:i/>
                <w:iCs/>
              </w:rPr>
              <w:t>Decimosexta semana</w:t>
            </w:r>
          </w:p>
        </w:tc>
      </w:tr>
      <w:tr w:rsidR="00714FBF" w:rsidRPr="00700E5E" w14:paraId="0BEDBBBA" w14:textId="77777777" w:rsidTr="008E1E78">
        <w:trPr>
          <w:jc w:val="center"/>
        </w:trPr>
        <w:tc>
          <w:tcPr>
            <w:tcW w:w="2976" w:type="dxa"/>
          </w:tcPr>
          <w:p w14:paraId="06CA89A3" w14:textId="27ED7A92" w:rsidR="00714FBF" w:rsidRPr="0025160C" w:rsidRDefault="00714FBF" w:rsidP="005729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60C">
              <w:rPr>
                <w:rFonts w:asciiTheme="minorHAnsi" w:hAnsiTheme="minorHAnsi" w:cstheme="minorHAnsi"/>
              </w:rPr>
              <w:t>Unidad 4</w:t>
            </w:r>
          </w:p>
        </w:tc>
        <w:tc>
          <w:tcPr>
            <w:tcW w:w="2978" w:type="dxa"/>
          </w:tcPr>
          <w:p w14:paraId="230EDAD4" w14:textId="0901D64C" w:rsidR="00714FBF" w:rsidRPr="0025160C" w:rsidRDefault="00714FBF" w:rsidP="005729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60C">
              <w:rPr>
                <w:rFonts w:asciiTheme="minorHAnsi" w:hAnsiTheme="minorHAnsi" w:cstheme="minorHAnsi"/>
              </w:rPr>
              <w:t>Semanas 17-</w:t>
            </w:r>
            <w:r w:rsidR="005A79A2" w:rsidRPr="0025160C">
              <w:rPr>
                <w:rFonts w:asciiTheme="minorHAnsi" w:hAnsiTheme="minorHAnsi" w:cstheme="minorHAnsi"/>
              </w:rPr>
              <w:t>20</w:t>
            </w:r>
          </w:p>
        </w:tc>
      </w:tr>
      <w:tr w:rsidR="00714FBF" w:rsidRPr="00700E5E" w14:paraId="63C15C47" w14:textId="77777777" w:rsidTr="008E1E78">
        <w:trPr>
          <w:jc w:val="center"/>
        </w:trPr>
        <w:tc>
          <w:tcPr>
            <w:tcW w:w="2976" w:type="dxa"/>
          </w:tcPr>
          <w:p w14:paraId="3AB1CCC8" w14:textId="03079CBA" w:rsidR="00714FBF" w:rsidRPr="0025160C" w:rsidRDefault="005729D8" w:rsidP="005729D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5160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714FBF" w:rsidRPr="0025160C">
              <w:rPr>
                <w:rFonts w:asciiTheme="minorHAnsi" w:hAnsiTheme="minorHAnsi" w:cstheme="minorHAnsi"/>
                <w:i/>
                <w:iCs/>
              </w:rPr>
              <w:t>Práctico evaluable 3</w:t>
            </w:r>
          </w:p>
        </w:tc>
        <w:tc>
          <w:tcPr>
            <w:tcW w:w="2978" w:type="dxa"/>
          </w:tcPr>
          <w:p w14:paraId="5209F9CF" w14:textId="181476F5" w:rsidR="00714FBF" w:rsidRPr="0025160C" w:rsidRDefault="00447068" w:rsidP="005729D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5160C">
              <w:rPr>
                <w:rFonts w:asciiTheme="minorHAnsi" w:hAnsiTheme="minorHAnsi" w:cstheme="minorHAnsi"/>
                <w:i/>
                <w:iCs/>
              </w:rPr>
              <w:t>Vigésima semana</w:t>
            </w:r>
          </w:p>
        </w:tc>
      </w:tr>
      <w:tr w:rsidR="00714FBF" w:rsidRPr="00700E5E" w14:paraId="79A42619" w14:textId="77777777" w:rsidTr="008E1E78">
        <w:trPr>
          <w:jc w:val="center"/>
        </w:trPr>
        <w:tc>
          <w:tcPr>
            <w:tcW w:w="2976" w:type="dxa"/>
          </w:tcPr>
          <w:p w14:paraId="0BFE0715" w14:textId="64A737E8" w:rsidR="00714FBF" w:rsidRPr="0025160C" w:rsidRDefault="00714FBF" w:rsidP="005729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60C">
              <w:rPr>
                <w:rFonts w:asciiTheme="minorHAnsi" w:hAnsiTheme="minorHAnsi" w:cstheme="minorHAnsi"/>
              </w:rPr>
              <w:t>Unidades 5</w:t>
            </w:r>
          </w:p>
        </w:tc>
        <w:tc>
          <w:tcPr>
            <w:tcW w:w="2978" w:type="dxa"/>
          </w:tcPr>
          <w:p w14:paraId="2B626AB3" w14:textId="07FBB9CF" w:rsidR="00714FBF" w:rsidRPr="0025160C" w:rsidRDefault="00714FBF" w:rsidP="005729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60C">
              <w:rPr>
                <w:rFonts w:asciiTheme="minorHAnsi" w:hAnsiTheme="minorHAnsi" w:cstheme="minorHAnsi"/>
              </w:rPr>
              <w:t>Semanas 2</w:t>
            </w:r>
            <w:r w:rsidR="005A79A2" w:rsidRPr="0025160C">
              <w:rPr>
                <w:rFonts w:asciiTheme="minorHAnsi" w:hAnsiTheme="minorHAnsi" w:cstheme="minorHAnsi"/>
              </w:rPr>
              <w:t>1</w:t>
            </w:r>
            <w:r w:rsidRPr="0025160C">
              <w:rPr>
                <w:rFonts w:asciiTheme="minorHAnsi" w:hAnsiTheme="minorHAnsi" w:cstheme="minorHAnsi"/>
              </w:rPr>
              <w:t>-</w:t>
            </w:r>
            <w:r w:rsidR="005A79A2" w:rsidRPr="0025160C">
              <w:rPr>
                <w:rFonts w:asciiTheme="minorHAnsi" w:hAnsiTheme="minorHAnsi" w:cstheme="minorHAnsi"/>
              </w:rPr>
              <w:t>2</w:t>
            </w:r>
            <w:r w:rsidR="0025160C" w:rsidRPr="0025160C">
              <w:rPr>
                <w:rFonts w:asciiTheme="minorHAnsi" w:hAnsiTheme="minorHAnsi" w:cstheme="minorHAnsi"/>
              </w:rPr>
              <w:t>3</w:t>
            </w:r>
          </w:p>
        </w:tc>
      </w:tr>
      <w:tr w:rsidR="00714FBF" w:rsidRPr="00700E5E" w14:paraId="021BCE16" w14:textId="77777777" w:rsidTr="008E1E78">
        <w:trPr>
          <w:jc w:val="center"/>
        </w:trPr>
        <w:tc>
          <w:tcPr>
            <w:tcW w:w="2976" w:type="dxa"/>
          </w:tcPr>
          <w:p w14:paraId="29567B74" w14:textId="56142FAF" w:rsidR="00714FBF" w:rsidRPr="0025160C" w:rsidRDefault="005729D8" w:rsidP="005729D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5160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714FBF" w:rsidRPr="0025160C">
              <w:rPr>
                <w:rFonts w:asciiTheme="minorHAnsi" w:hAnsiTheme="minorHAnsi" w:cstheme="minorHAnsi"/>
                <w:i/>
                <w:iCs/>
              </w:rPr>
              <w:t>Práctico evaluable 4</w:t>
            </w:r>
          </w:p>
        </w:tc>
        <w:tc>
          <w:tcPr>
            <w:tcW w:w="2978" w:type="dxa"/>
          </w:tcPr>
          <w:p w14:paraId="75CADA0B" w14:textId="2A3250B3" w:rsidR="00714FBF" w:rsidRPr="0025160C" w:rsidRDefault="0025160C" w:rsidP="005729D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5160C">
              <w:rPr>
                <w:rFonts w:asciiTheme="minorHAnsi" w:hAnsiTheme="minorHAnsi" w:cstheme="minorHAnsi"/>
                <w:i/>
                <w:iCs/>
              </w:rPr>
              <w:t>Vigesimocuarta</w:t>
            </w:r>
            <w:r w:rsidR="00714FBF" w:rsidRPr="0025160C">
              <w:rPr>
                <w:rFonts w:asciiTheme="minorHAnsi" w:hAnsiTheme="minorHAnsi" w:cstheme="minorHAnsi"/>
                <w:i/>
                <w:iCs/>
              </w:rPr>
              <w:t xml:space="preserve"> semana</w:t>
            </w:r>
          </w:p>
        </w:tc>
      </w:tr>
      <w:tr w:rsidR="00714FBF" w:rsidRPr="00700E5E" w14:paraId="7A6B184C" w14:textId="77777777" w:rsidTr="008E1E78">
        <w:trPr>
          <w:jc w:val="center"/>
        </w:trPr>
        <w:tc>
          <w:tcPr>
            <w:tcW w:w="2976" w:type="dxa"/>
          </w:tcPr>
          <w:p w14:paraId="7FBDDFA8" w14:textId="2C256A51" w:rsidR="00714FBF" w:rsidRPr="0025160C" w:rsidRDefault="00714FBF" w:rsidP="005729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60C">
              <w:rPr>
                <w:rFonts w:asciiTheme="minorHAnsi" w:hAnsiTheme="minorHAnsi" w:cstheme="minorHAnsi"/>
              </w:rPr>
              <w:t xml:space="preserve">Unidad </w:t>
            </w:r>
            <w:r w:rsidR="005A79A2" w:rsidRPr="0025160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78" w:type="dxa"/>
          </w:tcPr>
          <w:p w14:paraId="323A1CAE" w14:textId="1A80984C" w:rsidR="00714FBF" w:rsidRPr="0025160C" w:rsidRDefault="00714FBF" w:rsidP="005729D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60C">
              <w:rPr>
                <w:rFonts w:asciiTheme="minorHAnsi" w:hAnsiTheme="minorHAnsi" w:cstheme="minorHAnsi"/>
              </w:rPr>
              <w:t>Semanas 2</w:t>
            </w:r>
            <w:r w:rsidR="0025160C" w:rsidRPr="0025160C">
              <w:rPr>
                <w:rFonts w:asciiTheme="minorHAnsi" w:hAnsiTheme="minorHAnsi" w:cstheme="minorHAnsi"/>
              </w:rPr>
              <w:t>4</w:t>
            </w:r>
            <w:r w:rsidRPr="0025160C">
              <w:rPr>
                <w:rFonts w:asciiTheme="minorHAnsi" w:hAnsiTheme="minorHAnsi" w:cstheme="minorHAnsi"/>
              </w:rPr>
              <w:t>-2</w:t>
            </w:r>
            <w:r w:rsidR="005A79A2" w:rsidRPr="0025160C">
              <w:rPr>
                <w:rFonts w:asciiTheme="minorHAnsi" w:hAnsiTheme="minorHAnsi" w:cstheme="minorHAnsi"/>
              </w:rPr>
              <w:t>7</w:t>
            </w:r>
          </w:p>
        </w:tc>
      </w:tr>
      <w:tr w:rsidR="00714FBF" w:rsidRPr="00700E5E" w14:paraId="38E0D92D" w14:textId="77777777" w:rsidTr="008E1E78">
        <w:trPr>
          <w:jc w:val="center"/>
        </w:trPr>
        <w:tc>
          <w:tcPr>
            <w:tcW w:w="2976" w:type="dxa"/>
          </w:tcPr>
          <w:p w14:paraId="46B2737E" w14:textId="5F763B8B" w:rsidR="00714FBF" w:rsidRPr="0025160C" w:rsidRDefault="005729D8" w:rsidP="005729D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5160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8E1E78" w:rsidRPr="0025160C">
              <w:rPr>
                <w:rFonts w:asciiTheme="minorHAnsi" w:hAnsiTheme="minorHAnsi" w:cstheme="minorHAnsi"/>
                <w:i/>
                <w:iCs/>
              </w:rPr>
              <w:t>Segundo Parcial</w:t>
            </w:r>
          </w:p>
        </w:tc>
        <w:tc>
          <w:tcPr>
            <w:tcW w:w="2978" w:type="dxa"/>
          </w:tcPr>
          <w:p w14:paraId="47057EDE" w14:textId="2CA36E2A" w:rsidR="00714FBF" w:rsidRPr="0025160C" w:rsidRDefault="0025160C" w:rsidP="005729D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5160C">
              <w:rPr>
                <w:rFonts w:asciiTheme="minorHAnsi" w:hAnsiTheme="minorHAnsi" w:cstheme="minorHAnsi"/>
                <w:i/>
                <w:iCs/>
              </w:rPr>
              <w:t>Vigesimoséptima</w:t>
            </w:r>
            <w:r w:rsidR="005729D8" w:rsidRPr="0025160C">
              <w:rPr>
                <w:rFonts w:asciiTheme="minorHAnsi" w:hAnsiTheme="minorHAnsi" w:cstheme="minorHAnsi"/>
                <w:i/>
                <w:iCs/>
              </w:rPr>
              <w:t xml:space="preserve"> semana</w:t>
            </w:r>
          </w:p>
        </w:tc>
      </w:tr>
      <w:tr w:rsidR="008E1E78" w:rsidRPr="005729D8" w14:paraId="3B80B139" w14:textId="77777777" w:rsidTr="008E1E78">
        <w:trPr>
          <w:jc w:val="center"/>
        </w:trPr>
        <w:tc>
          <w:tcPr>
            <w:tcW w:w="2976" w:type="dxa"/>
          </w:tcPr>
          <w:p w14:paraId="6F4DFA28" w14:textId="55D734B6" w:rsidR="008E1E78" w:rsidRPr="0025160C" w:rsidRDefault="005729D8" w:rsidP="005729D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5160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8E1E78" w:rsidRPr="0025160C">
              <w:rPr>
                <w:rFonts w:asciiTheme="minorHAnsi" w:hAnsiTheme="minorHAnsi" w:cstheme="minorHAnsi"/>
                <w:i/>
                <w:iCs/>
              </w:rPr>
              <w:t xml:space="preserve">Recuperatorio </w:t>
            </w:r>
          </w:p>
        </w:tc>
        <w:tc>
          <w:tcPr>
            <w:tcW w:w="2978" w:type="dxa"/>
          </w:tcPr>
          <w:p w14:paraId="1D82BC5B" w14:textId="58954295" w:rsidR="008E1E78" w:rsidRPr="0025160C" w:rsidRDefault="0025160C" w:rsidP="005729D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25160C">
              <w:rPr>
                <w:rFonts w:asciiTheme="minorHAnsi" w:hAnsiTheme="minorHAnsi" w:cstheme="minorHAnsi"/>
                <w:i/>
                <w:iCs/>
              </w:rPr>
              <w:t xml:space="preserve">Vigesimoctava </w:t>
            </w:r>
            <w:r w:rsidR="005729D8" w:rsidRPr="0025160C">
              <w:rPr>
                <w:rFonts w:asciiTheme="minorHAnsi" w:hAnsiTheme="minorHAnsi" w:cstheme="minorHAnsi"/>
                <w:i/>
                <w:iCs/>
              </w:rPr>
              <w:t>semana</w:t>
            </w:r>
          </w:p>
        </w:tc>
      </w:tr>
    </w:tbl>
    <w:p w14:paraId="7F437499" w14:textId="77777777" w:rsidR="00476C75" w:rsidRPr="003D3FBE" w:rsidRDefault="00476C75">
      <w:pPr>
        <w:rPr>
          <w:rFonts w:ascii="Arial" w:hAnsi="Arial" w:cs="Arial"/>
        </w:rPr>
      </w:pPr>
    </w:p>
    <w:p w14:paraId="03B455A3" w14:textId="77777777" w:rsidR="009C5A64" w:rsidRPr="003D3FBE" w:rsidRDefault="00D55C37" w:rsidP="00C43E87">
      <w:pPr>
        <w:tabs>
          <w:tab w:val="right" w:pos="8504"/>
        </w:tabs>
        <w:rPr>
          <w:rFonts w:ascii="Arial" w:hAnsi="Arial" w:cs="Arial"/>
          <w:b/>
          <w:bCs/>
        </w:rPr>
      </w:pPr>
      <w:r w:rsidRPr="002B4541">
        <w:rPr>
          <w:rFonts w:ascii="Arial" w:hAnsi="Arial" w:cs="Arial"/>
          <w:b/>
          <w:bCs/>
          <w:color w:val="C00000"/>
        </w:rPr>
        <w:t>8</w:t>
      </w:r>
      <w:r w:rsidR="009C5A64" w:rsidRPr="002B4541">
        <w:rPr>
          <w:rFonts w:ascii="Arial" w:hAnsi="Arial" w:cs="Arial"/>
          <w:b/>
          <w:bCs/>
          <w:color w:val="C00000"/>
        </w:rPr>
        <w:t xml:space="preserve">. HORARIOS DE CLASES Y DE CONSULTAS </w:t>
      </w:r>
      <w:r w:rsidR="009C5A64" w:rsidRPr="00C43E87">
        <w:rPr>
          <w:rFonts w:ascii="Arial" w:hAnsi="Arial" w:cs="Arial"/>
          <w:sz w:val="16"/>
          <w:szCs w:val="16"/>
        </w:rPr>
        <w:t>(mencionar días, horas y lugar)</w:t>
      </w:r>
      <w:r w:rsidR="00C43E87">
        <w:rPr>
          <w:rFonts w:ascii="Arial" w:hAnsi="Arial" w:cs="Arial"/>
          <w:sz w:val="16"/>
          <w:szCs w:val="16"/>
        </w:rPr>
        <w:t>.</w:t>
      </w:r>
      <w:r w:rsidR="00C43E87">
        <w:rPr>
          <w:rFonts w:ascii="Arial" w:hAnsi="Arial" w:cs="Arial"/>
        </w:rPr>
        <w:tab/>
      </w:r>
    </w:p>
    <w:p w14:paraId="3845F88D" w14:textId="4114D932" w:rsidR="009C5A64" w:rsidRDefault="00B245F1" w:rsidP="00F54DCB">
      <w:pPr>
        <w:ind w:left="284"/>
        <w:jc w:val="both"/>
      </w:pPr>
      <w:r w:rsidRPr="00447068">
        <w:t xml:space="preserve">Las clases se </w:t>
      </w:r>
      <w:r w:rsidR="00700E5E" w:rsidRPr="00447068">
        <w:t xml:space="preserve">dictarán los </w:t>
      </w:r>
      <w:r w:rsidRPr="00447068">
        <w:t>martes de 1</w:t>
      </w:r>
      <w:r w:rsidR="00700E5E" w:rsidRPr="00447068">
        <w:t>4</w:t>
      </w:r>
      <w:r w:rsidR="00FC0B9E" w:rsidRPr="00447068">
        <w:t>:00</w:t>
      </w:r>
      <w:r w:rsidRPr="00447068">
        <w:t xml:space="preserve"> a 18</w:t>
      </w:r>
      <w:r w:rsidR="00FC0B9E" w:rsidRPr="00447068">
        <w:t>:00</w:t>
      </w:r>
      <w:r w:rsidR="00EA04D7" w:rsidRPr="00447068">
        <w:t xml:space="preserve">. </w:t>
      </w:r>
      <w:r w:rsidRPr="00447068">
        <w:t xml:space="preserve"> Los horarios de consultan son los </w:t>
      </w:r>
      <w:r w:rsidR="00447068" w:rsidRPr="00447068">
        <w:t xml:space="preserve">Jueves </w:t>
      </w:r>
      <w:r w:rsidRPr="00447068">
        <w:t>de 14</w:t>
      </w:r>
      <w:r w:rsidR="00FC0B9E" w:rsidRPr="00447068">
        <w:t>:00</w:t>
      </w:r>
      <w:r w:rsidRPr="00447068">
        <w:t xml:space="preserve"> a</w:t>
      </w:r>
      <w:r w:rsidR="00360FF4" w:rsidRPr="00447068">
        <w:t xml:space="preserve"> 16</w:t>
      </w:r>
      <w:r w:rsidR="00FC0B9E" w:rsidRPr="00447068">
        <w:t>:00</w:t>
      </w:r>
      <w:r w:rsidR="00360FF4" w:rsidRPr="00447068">
        <w:t>. (P</w:t>
      </w:r>
      <w:r w:rsidR="00B06D9E" w:rsidRPr="00447068">
        <w:t xml:space="preserve">rof. Rusconi) en el cubículo 5 </w:t>
      </w:r>
      <w:proofErr w:type="spellStart"/>
      <w:r w:rsidR="00B06D9E" w:rsidRPr="00447068">
        <w:t>p</w:t>
      </w:r>
      <w:r w:rsidR="00360FF4" w:rsidRPr="00447068">
        <w:t>ab</w:t>
      </w:r>
      <w:proofErr w:type="spellEnd"/>
      <w:r w:rsidR="00360FF4" w:rsidRPr="00447068">
        <w:t>. C.</w:t>
      </w:r>
      <w:r w:rsidR="00B06D9E" w:rsidRPr="00447068">
        <w:t xml:space="preserve"> y los </w:t>
      </w:r>
      <w:r w:rsidR="00447068" w:rsidRPr="00447068">
        <w:t>miércoles</w:t>
      </w:r>
      <w:r w:rsidR="00FC0B9E" w:rsidRPr="00447068">
        <w:t xml:space="preserve"> </w:t>
      </w:r>
      <w:r w:rsidR="00B06D9E" w:rsidRPr="00447068">
        <w:t>de 1</w:t>
      </w:r>
      <w:r w:rsidR="00FC0B9E" w:rsidRPr="00447068">
        <w:t>8:00</w:t>
      </w:r>
      <w:r w:rsidR="00B06D9E" w:rsidRPr="00447068">
        <w:t xml:space="preserve"> a </w:t>
      </w:r>
      <w:r w:rsidR="00FC0B9E" w:rsidRPr="00447068">
        <w:t>20:00</w:t>
      </w:r>
      <w:r w:rsidR="00B06D9E" w:rsidRPr="00447068">
        <w:t xml:space="preserve"> (Prof. Hirch) en el cubículo </w:t>
      </w:r>
      <w:r w:rsidR="00447068" w:rsidRPr="00447068">
        <w:t>10</w:t>
      </w:r>
      <w:r w:rsidR="002E781C" w:rsidRPr="00447068">
        <w:t>.</w:t>
      </w:r>
    </w:p>
    <w:p w14:paraId="1559B225" w14:textId="4A86B273" w:rsidR="00E3663A" w:rsidRDefault="00E3663A" w:rsidP="00F54DCB">
      <w:pPr>
        <w:ind w:left="284"/>
        <w:jc w:val="both"/>
      </w:pP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E135A1D" wp14:editId="600F4019">
            <wp:simplePos x="0" y="0"/>
            <wp:positionH relativeFrom="column">
              <wp:posOffset>3625215</wp:posOffset>
            </wp:positionH>
            <wp:positionV relativeFrom="paragraph">
              <wp:posOffset>130810</wp:posOffset>
            </wp:positionV>
            <wp:extent cx="1126179" cy="67605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179" cy="676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1E86F" w14:textId="103063E9" w:rsidR="00E3663A" w:rsidRDefault="00E3663A" w:rsidP="00F54DCB">
      <w:pPr>
        <w:ind w:left="284"/>
        <w:jc w:val="both"/>
      </w:pPr>
    </w:p>
    <w:p w14:paraId="4ED3BFEF" w14:textId="0C378F72" w:rsidR="00E3663A" w:rsidRPr="00E3663A" w:rsidRDefault="00E3663A" w:rsidP="00E3663A">
      <w:pPr>
        <w:ind w:left="5240" w:firstLine="424"/>
        <w:jc w:val="both"/>
        <w:rPr>
          <w:rFonts w:asciiTheme="minorHAnsi" w:hAnsiTheme="minorHAnsi" w:cstheme="minorHAnsi"/>
          <w:b/>
          <w:bCs/>
        </w:rPr>
      </w:pPr>
      <w:r w:rsidRPr="00E3663A">
        <w:rPr>
          <w:rFonts w:asciiTheme="minorHAnsi" w:hAnsiTheme="minorHAnsi" w:cstheme="minorHAnsi"/>
          <w:b/>
          <w:bCs/>
        </w:rPr>
        <w:t>Prof. Carlos Rusconi</w:t>
      </w:r>
    </w:p>
    <w:sectPr w:rsidR="00E3663A" w:rsidRPr="00E3663A" w:rsidSect="00CA5CDD">
      <w:headerReference w:type="default" r:id="rId10"/>
      <w:footerReference w:type="default" r:id="rId11"/>
      <w:type w:val="oddPage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AA98" w14:textId="77777777" w:rsidR="00031602" w:rsidRDefault="00031602" w:rsidP="004B4113">
      <w:pPr>
        <w:spacing w:after="0" w:line="240" w:lineRule="auto"/>
      </w:pPr>
      <w:r>
        <w:separator/>
      </w:r>
    </w:p>
  </w:endnote>
  <w:endnote w:type="continuationSeparator" w:id="0">
    <w:p w14:paraId="4B396EC6" w14:textId="77777777" w:rsidR="00031602" w:rsidRDefault="00031602" w:rsidP="004B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2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93"/>
      <w:gridCol w:w="7611"/>
    </w:tblGrid>
    <w:tr w:rsidR="009F6A46" w:rsidRPr="001F375C" w14:paraId="092916FA" w14:textId="77777777">
      <w:tc>
        <w:tcPr>
          <w:tcW w:w="918" w:type="dxa"/>
          <w:tcBorders>
            <w:top w:val="single" w:sz="18" w:space="0" w:color="808080"/>
          </w:tcBorders>
        </w:tcPr>
        <w:p w14:paraId="24945B03" w14:textId="77777777" w:rsidR="009F6A46" w:rsidRPr="001F375C" w:rsidRDefault="009F6A46">
          <w:pPr>
            <w:pStyle w:val="Piedepgina"/>
            <w:jc w:val="right"/>
            <w:rPr>
              <w:b/>
              <w:bCs/>
              <w:color w:val="4F81BD"/>
              <w:sz w:val="24"/>
              <w:szCs w:val="24"/>
            </w:rPr>
          </w:pPr>
          <w:r w:rsidRPr="001F375C">
            <w:rPr>
              <w:sz w:val="24"/>
              <w:szCs w:val="24"/>
            </w:rPr>
            <w:fldChar w:fldCharType="begin"/>
          </w:r>
          <w:r w:rsidRPr="001F375C">
            <w:rPr>
              <w:sz w:val="24"/>
              <w:szCs w:val="24"/>
            </w:rPr>
            <w:instrText xml:space="preserve"> PAGE   \* MERGEFORMAT </w:instrText>
          </w:r>
          <w:r w:rsidRPr="001F375C">
            <w:rPr>
              <w:sz w:val="24"/>
              <w:szCs w:val="24"/>
            </w:rPr>
            <w:fldChar w:fldCharType="separate"/>
          </w:r>
          <w:r w:rsidR="00342A7E" w:rsidRPr="00342A7E">
            <w:rPr>
              <w:b/>
              <w:bCs/>
              <w:noProof/>
              <w:color w:val="4F81BD"/>
              <w:sz w:val="24"/>
              <w:szCs w:val="24"/>
            </w:rPr>
            <w:t>9</w:t>
          </w:r>
          <w:r w:rsidRPr="001F375C">
            <w:rPr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6A744287" w14:textId="77777777" w:rsidR="009F6A46" w:rsidRPr="001F375C" w:rsidRDefault="009F6A46">
          <w:pPr>
            <w:pStyle w:val="Piedepgina"/>
          </w:pPr>
        </w:p>
      </w:tc>
    </w:tr>
  </w:tbl>
  <w:p w14:paraId="086337CF" w14:textId="77777777" w:rsidR="009F6A46" w:rsidRDefault="009F6A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BB5D" w14:textId="77777777" w:rsidR="00031602" w:rsidRDefault="00031602" w:rsidP="004B4113">
      <w:pPr>
        <w:spacing w:after="0" w:line="240" w:lineRule="auto"/>
      </w:pPr>
      <w:r>
        <w:separator/>
      </w:r>
    </w:p>
  </w:footnote>
  <w:footnote w:type="continuationSeparator" w:id="0">
    <w:p w14:paraId="0FA3139F" w14:textId="77777777" w:rsidR="00031602" w:rsidRDefault="00031602" w:rsidP="004B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BA07" w14:textId="77777777" w:rsidR="00BD747D" w:rsidRPr="00446B06" w:rsidRDefault="00BD747D" w:rsidP="00BD747D">
    <w:pPr>
      <w:spacing w:after="0" w:line="240" w:lineRule="auto"/>
      <w:jc w:val="right"/>
      <w:rPr>
        <w:b/>
        <w:bCs/>
        <w:i/>
        <w:iCs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4CE6164" wp14:editId="1C7B1139">
          <wp:simplePos x="0" y="0"/>
          <wp:positionH relativeFrom="column">
            <wp:posOffset>-35560</wp:posOffset>
          </wp:positionH>
          <wp:positionV relativeFrom="paragraph">
            <wp:posOffset>109855</wp:posOffset>
          </wp:positionV>
          <wp:extent cx="307340" cy="450850"/>
          <wp:effectExtent l="0" t="0" r="0" b="0"/>
          <wp:wrapNone/>
          <wp:docPr id="8" name="Imagen 4" descr="logoUNR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UNRC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38506DA8" wp14:editId="008B977C">
          <wp:simplePos x="0" y="0"/>
          <wp:positionH relativeFrom="column">
            <wp:posOffset>367665</wp:posOffset>
          </wp:positionH>
          <wp:positionV relativeFrom="paragraph">
            <wp:posOffset>53340</wp:posOffset>
          </wp:positionV>
          <wp:extent cx="695960" cy="511175"/>
          <wp:effectExtent l="0" t="0" r="0" b="0"/>
          <wp:wrapNone/>
          <wp:docPr id="7" name="Imagen 4" descr="logo para man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para mand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063F0E2C" wp14:editId="3C0F6236">
          <wp:simplePos x="0" y="0"/>
          <wp:positionH relativeFrom="column">
            <wp:posOffset>1084580</wp:posOffset>
          </wp:positionH>
          <wp:positionV relativeFrom="paragraph">
            <wp:posOffset>29845</wp:posOffset>
          </wp:positionV>
          <wp:extent cx="939165" cy="537210"/>
          <wp:effectExtent l="0" t="0" r="0" b="0"/>
          <wp:wrapNone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 t="-2" r="6972" b="10973"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6B06">
      <w:rPr>
        <w:b/>
        <w:bCs/>
        <w:i/>
        <w:iCs/>
        <w:sz w:val="26"/>
        <w:szCs w:val="26"/>
      </w:rPr>
      <w:t>Universidad Nacional de Río Cuarto</w:t>
    </w:r>
  </w:p>
  <w:p w14:paraId="1F916AF9" w14:textId="77777777" w:rsidR="00BD747D" w:rsidRPr="00446B06" w:rsidRDefault="00BD747D" w:rsidP="00BD747D">
    <w:pPr>
      <w:spacing w:after="0" w:line="240" w:lineRule="auto"/>
      <w:ind w:left="2124"/>
      <w:jc w:val="right"/>
      <w:rPr>
        <w:b/>
        <w:bCs/>
        <w:i/>
        <w:iCs/>
        <w:sz w:val="26"/>
        <w:szCs w:val="26"/>
      </w:rPr>
    </w:pPr>
    <w:r w:rsidRPr="00446B06">
      <w:rPr>
        <w:b/>
        <w:bCs/>
        <w:i/>
        <w:iCs/>
        <w:sz w:val="26"/>
        <w:szCs w:val="26"/>
      </w:rPr>
      <w:t xml:space="preserve">     Facultad de Ciencias Humanas</w:t>
    </w:r>
  </w:p>
  <w:p w14:paraId="28C1906D" w14:textId="77777777" w:rsidR="00BD747D" w:rsidRPr="00446B06" w:rsidRDefault="00BD747D" w:rsidP="00BD747D">
    <w:pPr>
      <w:spacing w:after="0" w:line="240" w:lineRule="auto"/>
      <w:ind w:left="2124"/>
      <w:jc w:val="right"/>
      <w:rPr>
        <w:b/>
        <w:bCs/>
        <w:i/>
        <w:iCs/>
        <w:sz w:val="26"/>
        <w:szCs w:val="26"/>
      </w:rPr>
    </w:pPr>
    <w:r w:rsidRPr="00446B06">
      <w:rPr>
        <w:b/>
        <w:bCs/>
        <w:i/>
        <w:iCs/>
        <w:sz w:val="26"/>
        <w:szCs w:val="26"/>
      </w:rPr>
      <w:t xml:space="preserve">Departamento de ciencias de la Comunicación </w:t>
    </w:r>
  </w:p>
  <w:p w14:paraId="2AD4258B" w14:textId="77777777" w:rsidR="009F6A46" w:rsidRPr="009B4537" w:rsidRDefault="00E96A67" w:rsidP="004B4113">
    <w:pPr>
      <w:spacing w:after="0" w:line="240" w:lineRule="auto"/>
      <w:ind w:left="2124" w:firstLine="708"/>
      <w:rPr>
        <w:rFonts w:ascii="Century Schoolbook" w:hAnsi="Century Schoolbook" w:cs="Century Gothic"/>
        <w:i/>
        <w:iCs/>
        <w:sz w:val="24"/>
        <w:szCs w:val="24"/>
      </w:rPr>
    </w:pPr>
    <w:r>
      <w:rPr>
        <w:rFonts w:ascii="Century Schoolbook" w:hAnsi="Century Schoolbook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2EC2B9" wp14:editId="4B340B50">
              <wp:simplePos x="0" y="0"/>
              <wp:positionH relativeFrom="column">
                <wp:posOffset>-80010</wp:posOffset>
              </wp:positionH>
              <wp:positionV relativeFrom="paragraph">
                <wp:posOffset>105410</wp:posOffset>
              </wp:positionV>
              <wp:extent cx="5687695" cy="9525"/>
              <wp:effectExtent l="19050" t="19050" r="2730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876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6EE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.3pt;margin-top:8.3pt;width:447.8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" strokecolor="#c00000" strokeweight="3pt"/>
          </w:pict>
        </mc:Fallback>
      </mc:AlternateContent>
    </w:r>
  </w:p>
  <w:p w14:paraId="27B10590" w14:textId="77777777" w:rsidR="009F6A46" w:rsidRDefault="009F6A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74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C8D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309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941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463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980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0F7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EC8B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8C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BA2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97326"/>
    <w:multiLevelType w:val="hybridMultilevel"/>
    <w:tmpl w:val="4050A37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14D35"/>
    <w:multiLevelType w:val="hybridMultilevel"/>
    <w:tmpl w:val="8C668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08"/>
  <w:hyphenationZone w:val="425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13"/>
    <w:rsid w:val="0000219A"/>
    <w:rsid w:val="000054EE"/>
    <w:rsid w:val="00010EB6"/>
    <w:rsid w:val="000121A5"/>
    <w:rsid w:val="00023FFC"/>
    <w:rsid w:val="00031602"/>
    <w:rsid w:val="000346E0"/>
    <w:rsid w:val="00035EF9"/>
    <w:rsid w:val="00046968"/>
    <w:rsid w:val="00053A5D"/>
    <w:rsid w:val="00062C11"/>
    <w:rsid w:val="00065826"/>
    <w:rsid w:val="00066159"/>
    <w:rsid w:val="00071774"/>
    <w:rsid w:val="00080348"/>
    <w:rsid w:val="000812DD"/>
    <w:rsid w:val="000826F2"/>
    <w:rsid w:val="0009037B"/>
    <w:rsid w:val="00092D64"/>
    <w:rsid w:val="00095FB0"/>
    <w:rsid w:val="000B1C6B"/>
    <w:rsid w:val="000C1876"/>
    <w:rsid w:val="000C3AC6"/>
    <w:rsid w:val="000C6335"/>
    <w:rsid w:val="000E5E12"/>
    <w:rsid w:val="000F0320"/>
    <w:rsid w:val="000F3665"/>
    <w:rsid w:val="000F4C46"/>
    <w:rsid w:val="001145BF"/>
    <w:rsid w:val="00127FF0"/>
    <w:rsid w:val="001351F1"/>
    <w:rsid w:val="0014607F"/>
    <w:rsid w:val="00150BF0"/>
    <w:rsid w:val="00160CF7"/>
    <w:rsid w:val="00167222"/>
    <w:rsid w:val="00173099"/>
    <w:rsid w:val="00173A6E"/>
    <w:rsid w:val="00177167"/>
    <w:rsid w:val="001A0DF4"/>
    <w:rsid w:val="001A11BC"/>
    <w:rsid w:val="001A20D6"/>
    <w:rsid w:val="001A338E"/>
    <w:rsid w:val="001B5C3A"/>
    <w:rsid w:val="001B5D00"/>
    <w:rsid w:val="001C419B"/>
    <w:rsid w:val="001E0532"/>
    <w:rsid w:val="001E40CD"/>
    <w:rsid w:val="001F0A80"/>
    <w:rsid w:val="001F375C"/>
    <w:rsid w:val="001F68DE"/>
    <w:rsid w:val="002050FD"/>
    <w:rsid w:val="0021640F"/>
    <w:rsid w:val="00221FBA"/>
    <w:rsid w:val="002350C0"/>
    <w:rsid w:val="002422B1"/>
    <w:rsid w:val="00243C1B"/>
    <w:rsid w:val="002457F8"/>
    <w:rsid w:val="0025160C"/>
    <w:rsid w:val="00251E57"/>
    <w:rsid w:val="00251F4F"/>
    <w:rsid w:val="00264A5A"/>
    <w:rsid w:val="002710F2"/>
    <w:rsid w:val="00272958"/>
    <w:rsid w:val="002752C1"/>
    <w:rsid w:val="00280617"/>
    <w:rsid w:val="00290567"/>
    <w:rsid w:val="00293249"/>
    <w:rsid w:val="002A2FA8"/>
    <w:rsid w:val="002A393A"/>
    <w:rsid w:val="002B4541"/>
    <w:rsid w:val="002C0356"/>
    <w:rsid w:val="002C48F3"/>
    <w:rsid w:val="002C717F"/>
    <w:rsid w:val="002E0451"/>
    <w:rsid w:val="002E31DF"/>
    <w:rsid w:val="002E6946"/>
    <w:rsid w:val="002E781C"/>
    <w:rsid w:val="002F05BB"/>
    <w:rsid w:val="002F0CB8"/>
    <w:rsid w:val="00306351"/>
    <w:rsid w:val="00314F84"/>
    <w:rsid w:val="00325FA1"/>
    <w:rsid w:val="0033769A"/>
    <w:rsid w:val="00342A7E"/>
    <w:rsid w:val="003571F2"/>
    <w:rsid w:val="00357355"/>
    <w:rsid w:val="00360FF4"/>
    <w:rsid w:val="00363DCA"/>
    <w:rsid w:val="00367900"/>
    <w:rsid w:val="00367B41"/>
    <w:rsid w:val="00370E62"/>
    <w:rsid w:val="00373CA4"/>
    <w:rsid w:val="003832E6"/>
    <w:rsid w:val="0038456A"/>
    <w:rsid w:val="0039496A"/>
    <w:rsid w:val="003A0121"/>
    <w:rsid w:val="003B3025"/>
    <w:rsid w:val="003B7373"/>
    <w:rsid w:val="003C2D53"/>
    <w:rsid w:val="003C563E"/>
    <w:rsid w:val="003D3FBE"/>
    <w:rsid w:val="003E002B"/>
    <w:rsid w:val="003E4F7B"/>
    <w:rsid w:val="003F39F1"/>
    <w:rsid w:val="00411E51"/>
    <w:rsid w:val="0041236D"/>
    <w:rsid w:val="00413DF6"/>
    <w:rsid w:val="00414E09"/>
    <w:rsid w:val="004259FA"/>
    <w:rsid w:val="00425B67"/>
    <w:rsid w:val="00426F28"/>
    <w:rsid w:val="00443F84"/>
    <w:rsid w:val="004448AA"/>
    <w:rsid w:val="00447068"/>
    <w:rsid w:val="00454709"/>
    <w:rsid w:val="0045664A"/>
    <w:rsid w:val="00472F7C"/>
    <w:rsid w:val="00476C75"/>
    <w:rsid w:val="00487453"/>
    <w:rsid w:val="00493741"/>
    <w:rsid w:val="00494B76"/>
    <w:rsid w:val="0049730B"/>
    <w:rsid w:val="004A63F7"/>
    <w:rsid w:val="004A7068"/>
    <w:rsid w:val="004B3E0E"/>
    <w:rsid w:val="004B4113"/>
    <w:rsid w:val="004B4610"/>
    <w:rsid w:val="004B49AD"/>
    <w:rsid w:val="004B7001"/>
    <w:rsid w:val="004D41F9"/>
    <w:rsid w:val="004E4F75"/>
    <w:rsid w:val="004E6442"/>
    <w:rsid w:val="00502A97"/>
    <w:rsid w:val="0050400D"/>
    <w:rsid w:val="00506781"/>
    <w:rsid w:val="005122CE"/>
    <w:rsid w:val="00512E5A"/>
    <w:rsid w:val="00512EBF"/>
    <w:rsid w:val="00517D76"/>
    <w:rsid w:val="005370A7"/>
    <w:rsid w:val="00541F41"/>
    <w:rsid w:val="0054281F"/>
    <w:rsid w:val="005541B9"/>
    <w:rsid w:val="005648B7"/>
    <w:rsid w:val="0056592F"/>
    <w:rsid w:val="005729D8"/>
    <w:rsid w:val="005778FE"/>
    <w:rsid w:val="00581EA3"/>
    <w:rsid w:val="00583963"/>
    <w:rsid w:val="00587AD2"/>
    <w:rsid w:val="00593235"/>
    <w:rsid w:val="005A0658"/>
    <w:rsid w:val="005A79A2"/>
    <w:rsid w:val="005B07AB"/>
    <w:rsid w:val="005B48F6"/>
    <w:rsid w:val="005B53A3"/>
    <w:rsid w:val="005C28D1"/>
    <w:rsid w:val="005C3A51"/>
    <w:rsid w:val="005C4752"/>
    <w:rsid w:val="005D034B"/>
    <w:rsid w:val="005F281A"/>
    <w:rsid w:val="006003FB"/>
    <w:rsid w:val="00607709"/>
    <w:rsid w:val="00626F28"/>
    <w:rsid w:val="00632381"/>
    <w:rsid w:val="00657AA0"/>
    <w:rsid w:val="00662B9E"/>
    <w:rsid w:val="00663094"/>
    <w:rsid w:val="0066346B"/>
    <w:rsid w:val="006655A1"/>
    <w:rsid w:val="006754F4"/>
    <w:rsid w:val="00684317"/>
    <w:rsid w:val="00685785"/>
    <w:rsid w:val="006941B1"/>
    <w:rsid w:val="00696E99"/>
    <w:rsid w:val="006A2F36"/>
    <w:rsid w:val="006B03C0"/>
    <w:rsid w:val="006B2175"/>
    <w:rsid w:val="006B2A2C"/>
    <w:rsid w:val="006B394C"/>
    <w:rsid w:val="006C4F79"/>
    <w:rsid w:val="006D18DC"/>
    <w:rsid w:val="006F0C38"/>
    <w:rsid w:val="006F6C72"/>
    <w:rsid w:val="00700E5E"/>
    <w:rsid w:val="00701DA1"/>
    <w:rsid w:val="00702313"/>
    <w:rsid w:val="00713E05"/>
    <w:rsid w:val="00714FBF"/>
    <w:rsid w:val="0071733E"/>
    <w:rsid w:val="00724CAF"/>
    <w:rsid w:val="007279D8"/>
    <w:rsid w:val="00732AD2"/>
    <w:rsid w:val="00735E62"/>
    <w:rsid w:val="007442E6"/>
    <w:rsid w:val="00747A32"/>
    <w:rsid w:val="007518EE"/>
    <w:rsid w:val="00767B28"/>
    <w:rsid w:val="00771FCA"/>
    <w:rsid w:val="0077506E"/>
    <w:rsid w:val="00775390"/>
    <w:rsid w:val="00775505"/>
    <w:rsid w:val="0078781B"/>
    <w:rsid w:val="007900EA"/>
    <w:rsid w:val="0079177C"/>
    <w:rsid w:val="00793A91"/>
    <w:rsid w:val="007946DF"/>
    <w:rsid w:val="007A6260"/>
    <w:rsid w:val="007B091E"/>
    <w:rsid w:val="007C3534"/>
    <w:rsid w:val="007C5797"/>
    <w:rsid w:val="007D3F8E"/>
    <w:rsid w:val="007D4BEC"/>
    <w:rsid w:val="007E71DE"/>
    <w:rsid w:val="007F05FF"/>
    <w:rsid w:val="007F2284"/>
    <w:rsid w:val="007F7AC2"/>
    <w:rsid w:val="00803BA5"/>
    <w:rsid w:val="008049FF"/>
    <w:rsid w:val="0080637D"/>
    <w:rsid w:val="008064F2"/>
    <w:rsid w:val="0081554C"/>
    <w:rsid w:val="00824419"/>
    <w:rsid w:val="00827E55"/>
    <w:rsid w:val="00830B5D"/>
    <w:rsid w:val="008335DD"/>
    <w:rsid w:val="00836DEA"/>
    <w:rsid w:val="008428DC"/>
    <w:rsid w:val="008528AB"/>
    <w:rsid w:val="00855546"/>
    <w:rsid w:val="00860909"/>
    <w:rsid w:val="008628A4"/>
    <w:rsid w:val="00871592"/>
    <w:rsid w:val="0087434B"/>
    <w:rsid w:val="00886145"/>
    <w:rsid w:val="008A5EB3"/>
    <w:rsid w:val="008A6755"/>
    <w:rsid w:val="008D35BE"/>
    <w:rsid w:val="008E1E78"/>
    <w:rsid w:val="008E3993"/>
    <w:rsid w:val="008E775C"/>
    <w:rsid w:val="008F08D4"/>
    <w:rsid w:val="008F0BC5"/>
    <w:rsid w:val="008F1B25"/>
    <w:rsid w:val="008F2728"/>
    <w:rsid w:val="00902F4D"/>
    <w:rsid w:val="00904B72"/>
    <w:rsid w:val="0093728E"/>
    <w:rsid w:val="0094132D"/>
    <w:rsid w:val="00947BAC"/>
    <w:rsid w:val="0095013D"/>
    <w:rsid w:val="00960606"/>
    <w:rsid w:val="0096062B"/>
    <w:rsid w:val="0096585D"/>
    <w:rsid w:val="00966C3C"/>
    <w:rsid w:val="0097167D"/>
    <w:rsid w:val="0097256A"/>
    <w:rsid w:val="00984004"/>
    <w:rsid w:val="009845BB"/>
    <w:rsid w:val="00990CCB"/>
    <w:rsid w:val="00993CDC"/>
    <w:rsid w:val="009B4537"/>
    <w:rsid w:val="009B4C4B"/>
    <w:rsid w:val="009C2C38"/>
    <w:rsid w:val="009C5A64"/>
    <w:rsid w:val="009E483B"/>
    <w:rsid w:val="009E4E1E"/>
    <w:rsid w:val="009E5AA0"/>
    <w:rsid w:val="009F250C"/>
    <w:rsid w:val="009F2FBE"/>
    <w:rsid w:val="009F6A46"/>
    <w:rsid w:val="00A07567"/>
    <w:rsid w:val="00A11C06"/>
    <w:rsid w:val="00A16DE4"/>
    <w:rsid w:val="00A23D6B"/>
    <w:rsid w:val="00A2538C"/>
    <w:rsid w:val="00A31805"/>
    <w:rsid w:val="00A42CAE"/>
    <w:rsid w:val="00A66E02"/>
    <w:rsid w:val="00A83B6E"/>
    <w:rsid w:val="00A87221"/>
    <w:rsid w:val="00A932FF"/>
    <w:rsid w:val="00A93C42"/>
    <w:rsid w:val="00A977E6"/>
    <w:rsid w:val="00AB355E"/>
    <w:rsid w:val="00AC4334"/>
    <w:rsid w:val="00AC612E"/>
    <w:rsid w:val="00AD415E"/>
    <w:rsid w:val="00AE5E38"/>
    <w:rsid w:val="00AF4C95"/>
    <w:rsid w:val="00B0208D"/>
    <w:rsid w:val="00B05B54"/>
    <w:rsid w:val="00B06D9E"/>
    <w:rsid w:val="00B06DFA"/>
    <w:rsid w:val="00B06E65"/>
    <w:rsid w:val="00B0754D"/>
    <w:rsid w:val="00B1319B"/>
    <w:rsid w:val="00B15764"/>
    <w:rsid w:val="00B21FFB"/>
    <w:rsid w:val="00B245F1"/>
    <w:rsid w:val="00B36C1E"/>
    <w:rsid w:val="00B37BDF"/>
    <w:rsid w:val="00B45C71"/>
    <w:rsid w:val="00B46669"/>
    <w:rsid w:val="00B51C87"/>
    <w:rsid w:val="00B60BC0"/>
    <w:rsid w:val="00B6536C"/>
    <w:rsid w:val="00B71C72"/>
    <w:rsid w:val="00B71D2D"/>
    <w:rsid w:val="00B84992"/>
    <w:rsid w:val="00B878F9"/>
    <w:rsid w:val="00B97D45"/>
    <w:rsid w:val="00BB1102"/>
    <w:rsid w:val="00BC106F"/>
    <w:rsid w:val="00BC34E4"/>
    <w:rsid w:val="00BD5F05"/>
    <w:rsid w:val="00BD747D"/>
    <w:rsid w:val="00BD78B3"/>
    <w:rsid w:val="00BE4869"/>
    <w:rsid w:val="00BE6489"/>
    <w:rsid w:val="00BE78E5"/>
    <w:rsid w:val="00BF0E45"/>
    <w:rsid w:val="00BF1B13"/>
    <w:rsid w:val="00C10536"/>
    <w:rsid w:val="00C21EDC"/>
    <w:rsid w:val="00C35381"/>
    <w:rsid w:val="00C355CF"/>
    <w:rsid w:val="00C35936"/>
    <w:rsid w:val="00C41A0A"/>
    <w:rsid w:val="00C43E87"/>
    <w:rsid w:val="00C5248C"/>
    <w:rsid w:val="00C53C2E"/>
    <w:rsid w:val="00C605CF"/>
    <w:rsid w:val="00C6224D"/>
    <w:rsid w:val="00C7540F"/>
    <w:rsid w:val="00C8290B"/>
    <w:rsid w:val="00C834FE"/>
    <w:rsid w:val="00CA5CDD"/>
    <w:rsid w:val="00CA6804"/>
    <w:rsid w:val="00CC7EBB"/>
    <w:rsid w:val="00CD5BE7"/>
    <w:rsid w:val="00CD7C9F"/>
    <w:rsid w:val="00CD7F3F"/>
    <w:rsid w:val="00CE70FC"/>
    <w:rsid w:val="00CF089D"/>
    <w:rsid w:val="00CF2862"/>
    <w:rsid w:val="00D16825"/>
    <w:rsid w:val="00D20A57"/>
    <w:rsid w:val="00D260E4"/>
    <w:rsid w:val="00D4024E"/>
    <w:rsid w:val="00D41691"/>
    <w:rsid w:val="00D51F5D"/>
    <w:rsid w:val="00D55C37"/>
    <w:rsid w:val="00D6650B"/>
    <w:rsid w:val="00D76DB4"/>
    <w:rsid w:val="00D81707"/>
    <w:rsid w:val="00D90F62"/>
    <w:rsid w:val="00DB4C08"/>
    <w:rsid w:val="00DB5F48"/>
    <w:rsid w:val="00DC71DF"/>
    <w:rsid w:val="00DF3D73"/>
    <w:rsid w:val="00E11FA7"/>
    <w:rsid w:val="00E14452"/>
    <w:rsid w:val="00E3663A"/>
    <w:rsid w:val="00E45086"/>
    <w:rsid w:val="00E461AA"/>
    <w:rsid w:val="00E52284"/>
    <w:rsid w:val="00E52C67"/>
    <w:rsid w:val="00E61E57"/>
    <w:rsid w:val="00E631D7"/>
    <w:rsid w:val="00E71037"/>
    <w:rsid w:val="00E715FB"/>
    <w:rsid w:val="00E72B8D"/>
    <w:rsid w:val="00E7704C"/>
    <w:rsid w:val="00E77923"/>
    <w:rsid w:val="00E81E35"/>
    <w:rsid w:val="00E8230B"/>
    <w:rsid w:val="00E86FB9"/>
    <w:rsid w:val="00E96A67"/>
    <w:rsid w:val="00EA04D7"/>
    <w:rsid w:val="00EA3C1A"/>
    <w:rsid w:val="00EA6BD6"/>
    <w:rsid w:val="00EA7AE7"/>
    <w:rsid w:val="00EC257D"/>
    <w:rsid w:val="00EC420E"/>
    <w:rsid w:val="00ED3B72"/>
    <w:rsid w:val="00ED40EC"/>
    <w:rsid w:val="00EE0953"/>
    <w:rsid w:val="00EE5867"/>
    <w:rsid w:val="00F04E61"/>
    <w:rsid w:val="00F04ECE"/>
    <w:rsid w:val="00F104AE"/>
    <w:rsid w:val="00F13818"/>
    <w:rsid w:val="00F1745F"/>
    <w:rsid w:val="00F22F0F"/>
    <w:rsid w:val="00F23C09"/>
    <w:rsid w:val="00F33611"/>
    <w:rsid w:val="00F43CD6"/>
    <w:rsid w:val="00F46CBD"/>
    <w:rsid w:val="00F5050D"/>
    <w:rsid w:val="00F54DCB"/>
    <w:rsid w:val="00F65CA2"/>
    <w:rsid w:val="00F9050D"/>
    <w:rsid w:val="00F949A5"/>
    <w:rsid w:val="00F969DB"/>
    <w:rsid w:val="00FA37F9"/>
    <w:rsid w:val="00FB056D"/>
    <w:rsid w:val="00FB5E56"/>
    <w:rsid w:val="00FC0B9E"/>
    <w:rsid w:val="00FC7499"/>
    <w:rsid w:val="00FC7F45"/>
    <w:rsid w:val="00FE0F1D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033EE47"/>
  <w15:chartTrackingRefBased/>
  <w15:docId w15:val="{630A5FA6-AE03-4775-92E1-C78194B6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0A7"/>
    <w:pPr>
      <w:spacing w:after="200" w:line="276" w:lineRule="auto"/>
    </w:pPr>
    <w:rPr>
      <w:rFonts w:eastAsia="Times New Roman" w:cs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93249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qFormat/>
    <w:locked/>
    <w:rsid w:val="00B245F1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293249"/>
    <w:rPr>
      <w:rFonts w:ascii="Cambria" w:hAnsi="Cambria" w:cs="Cambria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rsid w:val="004B4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4B4113"/>
    <w:rPr>
      <w:rFonts w:cs="Times New Roman"/>
    </w:rPr>
  </w:style>
  <w:style w:type="paragraph" w:styleId="Piedepgina">
    <w:name w:val="footer"/>
    <w:basedOn w:val="Normal"/>
    <w:link w:val="PiedepginaCar"/>
    <w:rsid w:val="004B4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4B4113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4B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4B41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23D6B"/>
    <w:rPr>
      <w:rFonts w:eastAsia="Times New Roman" w:cs="Calibri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lmarcadordeposicin1">
    <w:name w:val="Texto del marcador de posición1"/>
    <w:semiHidden/>
    <w:rsid w:val="004B4610"/>
    <w:rPr>
      <w:rFonts w:cs="Times New Roman"/>
      <w:color w:val="808080"/>
    </w:rPr>
  </w:style>
  <w:style w:type="character" w:customStyle="1" w:styleId="Estilo1">
    <w:name w:val="Estilo1"/>
    <w:rsid w:val="00517D76"/>
    <w:rPr>
      <w:rFonts w:cs="Times New Roman"/>
      <w:sz w:val="32"/>
      <w:szCs w:val="32"/>
    </w:rPr>
  </w:style>
  <w:style w:type="character" w:styleId="Textoennegrita">
    <w:name w:val="Strong"/>
    <w:qFormat/>
    <w:rsid w:val="00512EBF"/>
    <w:rPr>
      <w:rFonts w:cs="Times New Roman"/>
      <w:b/>
      <w:bCs/>
    </w:rPr>
  </w:style>
  <w:style w:type="paragraph" w:styleId="Textonotapie">
    <w:name w:val="footnote text"/>
    <w:basedOn w:val="Normal"/>
    <w:link w:val="TextonotapieCar"/>
    <w:semiHidden/>
    <w:rsid w:val="001B5C3A"/>
    <w:rPr>
      <w:sz w:val="20"/>
      <w:szCs w:val="20"/>
    </w:rPr>
  </w:style>
  <w:style w:type="character" w:customStyle="1" w:styleId="TextonotapieCar">
    <w:name w:val="Texto nota pie Car"/>
    <w:link w:val="Textonotapie"/>
    <w:semiHidden/>
    <w:locked/>
    <w:rPr>
      <w:rFonts w:cs="Calibri"/>
      <w:sz w:val="20"/>
      <w:szCs w:val="20"/>
      <w:lang w:val="es-ES" w:eastAsia="x-none"/>
    </w:rPr>
  </w:style>
  <w:style w:type="character" w:styleId="Refdenotaalpie">
    <w:name w:val="footnote reference"/>
    <w:semiHidden/>
    <w:rsid w:val="001B5C3A"/>
    <w:rPr>
      <w:rFonts w:cs="Times New Roman"/>
      <w:vertAlign w:val="superscript"/>
    </w:rPr>
  </w:style>
  <w:style w:type="character" w:customStyle="1" w:styleId="Estilo2">
    <w:name w:val="Estilo2"/>
    <w:rsid w:val="009E483B"/>
    <w:rPr>
      <w:rFonts w:ascii="Arial" w:hAnsi="Arial" w:cs="Times New Roman"/>
      <w:sz w:val="22"/>
    </w:rPr>
  </w:style>
  <w:style w:type="paragraph" w:customStyle="1" w:styleId="Prrafodelista1">
    <w:name w:val="Párrafo de lista1"/>
    <w:basedOn w:val="Normal"/>
    <w:rsid w:val="00F9050D"/>
    <w:pPr>
      <w:ind w:left="720"/>
      <w:contextualSpacing/>
    </w:pPr>
  </w:style>
  <w:style w:type="character" w:customStyle="1" w:styleId="Estilo3">
    <w:name w:val="Estilo3"/>
    <w:rsid w:val="009F250C"/>
    <w:rPr>
      <w:rFonts w:ascii="Arial" w:hAnsi="Arial" w:cs="Times New Roman"/>
      <w:sz w:val="22"/>
    </w:rPr>
  </w:style>
  <w:style w:type="character" w:styleId="Refdecomentario">
    <w:name w:val="annotation reference"/>
    <w:semiHidden/>
    <w:rsid w:val="000B1C6B"/>
    <w:rPr>
      <w:sz w:val="16"/>
      <w:szCs w:val="16"/>
    </w:rPr>
  </w:style>
  <w:style w:type="paragraph" w:styleId="Textocomentario">
    <w:name w:val="annotation text"/>
    <w:basedOn w:val="Normal"/>
    <w:semiHidden/>
    <w:rsid w:val="000B1C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B1C6B"/>
    <w:rPr>
      <w:b/>
      <w:bCs/>
    </w:rPr>
  </w:style>
  <w:style w:type="character" w:customStyle="1" w:styleId="Ttulo4Car">
    <w:name w:val="Título 4 Car"/>
    <w:link w:val="Ttulo4"/>
    <w:uiPriority w:val="9"/>
    <w:rsid w:val="00B245F1"/>
    <w:rPr>
      <w:rFonts w:eastAsia="Times New Roman"/>
      <w:b/>
      <w:bCs/>
      <w:sz w:val="28"/>
      <w:szCs w:val="28"/>
      <w:lang w:eastAsia="en-US"/>
    </w:rPr>
  </w:style>
  <w:style w:type="character" w:styleId="Hipervnculo">
    <w:name w:val="Hyperlink"/>
    <w:rsid w:val="00B245F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B245F1"/>
    <w:pPr>
      <w:spacing w:after="0" w:line="240" w:lineRule="auto"/>
      <w:ind w:left="360"/>
    </w:pPr>
    <w:rPr>
      <w:rFonts w:ascii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link w:val="Sangradetextonormal"/>
    <w:rsid w:val="00B245F1"/>
    <w:rPr>
      <w:rFonts w:ascii="Times New Roman" w:eastAsia="Times New Roman" w:hAnsi="Times New Roman"/>
      <w:sz w:val="24"/>
      <w:lang w:val="es-ES" w:eastAsia="es-ES"/>
    </w:rPr>
  </w:style>
  <w:style w:type="paragraph" w:customStyle="1" w:styleId="Textoindependiente1">
    <w:name w:val="Texto independiente1"/>
    <w:rsid w:val="00904B72"/>
    <w:pPr>
      <w:autoSpaceDE w:val="0"/>
      <w:autoSpaceDN w:val="0"/>
      <w:adjustRightInd w:val="0"/>
      <w:spacing w:after="113"/>
      <w:ind w:left="227"/>
      <w:jc w:val="both"/>
    </w:pPr>
    <w:rPr>
      <w:rFonts w:ascii="Times New Roman" w:eastAsia="Times New Roman" w:hAnsi="Times New Roman"/>
      <w:color w:val="000000"/>
      <w:szCs w:val="24"/>
      <w:lang w:val="es-ES" w:eastAsia="es-ES"/>
    </w:rPr>
  </w:style>
  <w:style w:type="character" w:styleId="Hipervnculovisitado">
    <w:name w:val="FollowedHyperlink"/>
    <w:rsid w:val="000C1876"/>
    <w:rPr>
      <w:color w:val="954F72"/>
      <w:u w:val="single"/>
    </w:rPr>
  </w:style>
  <w:style w:type="character" w:customStyle="1" w:styleId="Textodelmarcadordeposicin10">
    <w:name w:val="Texto del marcador de posición1"/>
    <w:semiHidden/>
    <w:rsid w:val="000812DD"/>
    <w:rPr>
      <w:rFonts w:cs="Times New Roman"/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095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laboratorio.udp.cl/index.php/laboratorio/article/view/28/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44FFD-4206-4758-B1A1-A84F406E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2551</Words>
  <Characters>14032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Río Cuarto</vt:lpstr>
    </vt:vector>
  </TitlesOfParts>
  <Company/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Río Cuarto</dc:title>
  <dc:subject/>
  <dc:creator>roycan</dc:creator>
  <cp:keywords/>
  <dc:description/>
  <cp:lastModifiedBy>Carlos Rusconi</cp:lastModifiedBy>
  <cp:revision>2</cp:revision>
  <cp:lastPrinted>2022-04-25T18:22:00Z</cp:lastPrinted>
  <dcterms:created xsi:type="dcterms:W3CDTF">2023-03-21T23:17:00Z</dcterms:created>
  <dcterms:modified xsi:type="dcterms:W3CDTF">2023-03-21T23:17:00Z</dcterms:modified>
</cp:coreProperties>
</file>