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208F" w14:textId="77777777" w:rsidR="00011DBC" w:rsidRPr="00CE6CAE" w:rsidRDefault="00011DBC" w:rsidP="00011DBC">
      <w:pPr>
        <w:spacing w:after="0" w:line="480" w:lineRule="auto"/>
        <w:rPr>
          <w:rStyle w:val="Textodelmarcadordeposicin1"/>
          <w:rFonts w:ascii="Century Gothic" w:hAnsi="Century Gothic" w:cs="Arial"/>
          <w:sz w:val="24"/>
          <w:szCs w:val="24"/>
        </w:rPr>
      </w:pPr>
      <w:r w:rsidRPr="00CE6CAE">
        <w:rPr>
          <w:rFonts w:ascii="Century Gothic" w:hAnsi="Century Gothic" w:cs="Arial"/>
          <w:b/>
          <w:sz w:val="24"/>
          <w:szCs w:val="24"/>
        </w:rPr>
        <w:t>Departamento:</w:t>
      </w:r>
      <w:r w:rsidRPr="00CE6CAE">
        <w:rPr>
          <w:rStyle w:val="Textodelmarcadordeposicin1"/>
          <w:rFonts w:ascii="Century Gothic" w:hAnsi="Century Gothic" w:cs="Arial"/>
          <w:sz w:val="24"/>
          <w:szCs w:val="24"/>
        </w:rPr>
        <w:t xml:space="preserve"> </w:t>
      </w:r>
      <w:bookmarkStart w:id="0" w:name="Listadesplegable1"/>
      <w:r w:rsidRPr="00CE6CAE">
        <w:rPr>
          <w:rStyle w:val="Textodelmarcadordeposicin1"/>
          <w:rFonts w:ascii="Century Gothic" w:hAnsi="Century Gothic" w:cs="Arial"/>
          <w:b/>
          <w:sz w:val="24"/>
          <w:szCs w:val="24"/>
        </w:rPr>
        <w:t>Departamento de Ciencias de la Educación</w:t>
      </w:r>
      <w:bookmarkEnd w:id="0"/>
    </w:p>
    <w:p w14:paraId="25CFF0EE" w14:textId="77777777" w:rsidR="00011DBC" w:rsidRPr="00CE6CAE" w:rsidRDefault="00011DBC" w:rsidP="00011DBC">
      <w:pPr>
        <w:spacing w:after="0" w:line="480" w:lineRule="auto"/>
        <w:rPr>
          <w:rFonts w:ascii="Century Gothic" w:hAnsi="Century Gothic" w:cs="Arial"/>
          <w:b/>
          <w:sz w:val="24"/>
          <w:szCs w:val="24"/>
        </w:rPr>
      </w:pPr>
      <w:r w:rsidRPr="00CE6CAE">
        <w:rPr>
          <w:rFonts w:ascii="Century Gothic" w:hAnsi="Century Gothic" w:cs="Arial"/>
          <w:b/>
          <w:sz w:val="24"/>
          <w:szCs w:val="24"/>
        </w:rPr>
        <w:t>Carrera:</w:t>
      </w:r>
      <w:bookmarkStart w:id="1" w:name="Texto27"/>
      <w:r w:rsidRPr="00CE6CAE">
        <w:rPr>
          <w:rFonts w:ascii="Century Gothic" w:hAnsi="Century Gothic" w:cs="Arial"/>
          <w:b/>
          <w:sz w:val="24"/>
          <w:szCs w:val="24"/>
        </w:rPr>
        <w:t xml:space="preserve"> Licenciatura en Psicopedagogía </w:t>
      </w:r>
      <w:bookmarkEnd w:id="1"/>
      <w:r w:rsidRPr="00CE6CAE">
        <w:rPr>
          <w:rFonts w:ascii="Century Gothic" w:hAnsi="Century Gothic" w:cs="Arial"/>
          <w:b/>
          <w:sz w:val="24"/>
          <w:szCs w:val="24"/>
        </w:rPr>
        <w:t>Plan 1998 Versión 3</w:t>
      </w:r>
    </w:p>
    <w:p w14:paraId="355AB247" w14:textId="77777777" w:rsidR="00011DBC" w:rsidRPr="00CE6CAE" w:rsidRDefault="00011DBC" w:rsidP="00011DBC">
      <w:pPr>
        <w:spacing w:after="0" w:line="480" w:lineRule="auto"/>
        <w:rPr>
          <w:rStyle w:val="Textodelmarcadordeposicin1"/>
          <w:rFonts w:ascii="Century Gothic" w:hAnsi="Century Gothic" w:cs="Arial"/>
          <w:sz w:val="24"/>
          <w:szCs w:val="24"/>
        </w:rPr>
      </w:pPr>
      <w:r w:rsidRPr="00CE6CAE">
        <w:rPr>
          <w:rFonts w:ascii="Century Gothic" w:hAnsi="Century Gothic" w:cs="Arial"/>
          <w:b/>
          <w:sz w:val="24"/>
          <w:szCs w:val="24"/>
        </w:rPr>
        <w:t>Asignatura:</w:t>
      </w:r>
      <w:r w:rsidRPr="00CE6CAE">
        <w:rPr>
          <w:rFonts w:ascii="Century Gothic" w:hAnsi="Century Gothic" w:cs="Arial"/>
          <w:sz w:val="24"/>
          <w:szCs w:val="24"/>
        </w:rPr>
        <w:t xml:space="preserve"> </w:t>
      </w:r>
      <w:bookmarkStart w:id="2" w:name="Texto2"/>
      <w:r w:rsidRPr="00CE6CAE">
        <w:rPr>
          <w:rFonts w:ascii="Century Gothic" w:hAnsi="Century Gothic" w:cs="Arial"/>
          <w:sz w:val="24"/>
          <w:szCs w:val="24"/>
        </w:rPr>
        <w:t>SOCIOLOGÍA</w:t>
      </w:r>
      <w:bookmarkEnd w:id="2"/>
      <w:r w:rsidRPr="00CE6CAE">
        <w:rPr>
          <w:rFonts w:ascii="Century Gothic" w:hAnsi="Century Gothic" w:cs="Arial"/>
          <w:sz w:val="24"/>
          <w:szCs w:val="24"/>
        </w:rPr>
        <w:t xml:space="preserve"> DE LA EDUCACIÓN 1</w:t>
      </w:r>
    </w:p>
    <w:p w14:paraId="73762322" w14:textId="77777777" w:rsidR="00011DBC" w:rsidRPr="00CE6CAE" w:rsidRDefault="00011DBC" w:rsidP="00011DBC">
      <w:pPr>
        <w:spacing w:after="0" w:line="480" w:lineRule="auto"/>
        <w:rPr>
          <w:rFonts w:ascii="Century Gothic" w:hAnsi="Century Gothic" w:cs="Arial"/>
          <w:sz w:val="24"/>
          <w:szCs w:val="24"/>
        </w:rPr>
      </w:pPr>
      <w:r w:rsidRPr="00CE6CAE">
        <w:rPr>
          <w:rFonts w:ascii="Century Gothic" w:hAnsi="Century Gothic" w:cs="Arial"/>
          <w:b/>
          <w:sz w:val="24"/>
          <w:szCs w:val="24"/>
        </w:rPr>
        <w:t>Código/s:</w:t>
      </w:r>
      <w:r w:rsidRPr="00CE6CAE">
        <w:rPr>
          <w:rFonts w:ascii="Century Gothic" w:hAnsi="Century Gothic" w:cs="Arial"/>
          <w:sz w:val="24"/>
          <w:szCs w:val="24"/>
        </w:rPr>
        <w:t xml:space="preserve"> 6557</w:t>
      </w:r>
    </w:p>
    <w:p w14:paraId="162ECB49" w14:textId="77777777" w:rsidR="00011DBC" w:rsidRPr="00CE6CAE" w:rsidRDefault="00011DBC" w:rsidP="00011DBC">
      <w:pPr>
        <w:tabs>
          <w:tab w:val="left" w:pos="2179"/>
        </w:tabs>
        <w:spacing w:after="0" w:line="480" w:lineRule="auto"/>
        <w:rPr>
          <w:rFonts w:ascii="Century Gothic" w:hAnsi="Century Gothic" w:cs="Arial"/>
          <w:sz w:val="24"/>
          <w:szCs w:val="24"/>
        </w:rPr>
      </w:pPr>
      <w:r w:rsidRPr="00CE6CAE">
        <w:rPr>
          <w:rFonts w:ascii="Century Gothic" w:hAnsi="Century Gothic" w:cs="Arial"/>
          <w:b/>
          <w:sz w:val="24"/>
          <w:szCs w:val="24"/>
        </w:rPr>
        <w:t>Curso:</w:t>
      </w:r>
      <w:r w:rsidRPr="00CE6CAE">
        <w:rPr>
          <w:rFonts w:ascii="Century Gothic" w:hAnsi="Century Gothic" w:cs="Arial"/>
          <w:sz w:val="24"/>
          <w:szCs w:val="24"/>
        </w:rPr>
        <w:t xml:space="preserve"> 2do. </w:t>
      </w:r>
      <w:r w:rsidRPr="00CE6CAE">
        <w:rPr>
          <w:rStyle w:val="Textodelmarcadordeposicin1"/>
          <w:rFonts w:ascii="Century Gothic" w:hAnsi="Century Gothic" w:cs="Arial"/>
          <w:sz w:val="24"/>
          <w:szCs w:val="24"/>
        </w:rPr>
        <w:t xml:space="preserve"> AÑO</w:t>
      </w:r>
    </w:p>
    <w:p w14:paraId="1C3973C8" w14:textId="77777777" w:rsidR="00011DBC" w:rsidRPr="00CE6CAE" w:rsidRDefault="00011DBC" w:rsidP="00011DBC">
      <w:pPr>
        <w:tabs>
          <w:tab w:val="left" w:pos="2179"/>
        </w:tabs>
        <w:spacing w:after="0" w:line="480" w:lineRule="auto"/>
        <w:rPr>
          <w:rFonts w:ascii="Century Gothic" w:hAnsi="Century Gothic" w:cs="Arial"/>
          <w:sz w:val="24"/>
          <w:szCs w:val="24"/>
        </w:rPr>
      </w:pPr>
      <w:r w:rsidRPr="00CE6CAE">
        <w:rPr>
          <w:rFonts w:ascii="Century Gothic" w:hAnsi="Century Gothic" w:cs="Arial"/>
          <w:b/>
          <w:sz w:val="24"/>
          <w:szCs w:val="24"/>
        </w:rPr>
        <w:t>Comisión:</w:t>
      </w:r>
      <w:r w:rsidRPr="00CE6CAE">
        <w:rPr>
          <w:rFonts w:ascii="Century Gothic" w:hAnsi="Century Gothic" w:cs="Arial"/>
          <w:sz w:val="24"/>
          <w:szCs w:val="24"/>
        </w:rPr>
        <w:t xml:space="preserve"> </w:t>
      </w:r>
      <w:bookmarkStart w:id="3" w:name="Listadesplegable2"/>
      <w:r w:rsidRPr="00CE6CAE">
        <w:rPr>
          <w:rStyle w:val="Textodelmarcadordeposicin1"/>
          <w:rFonts w:ascii="Century Gothic" w:hAnsi="Century Gothic" w:cs="Arial"/>
          <w:sz w:val="24"/>
          <w:szCs w:val="24"/>
        </w:rPr>
        <w:fldChar w:fldCharType="begin">
          <w:ffData>
            <w:name w:val="Listadesplegable2"/>
            <w:enabled/>
            <w:calcOnExit w:val="0"/>
            <w:ddList>
              <w:listEntry w:val="A"/>
              <w:listEntry w:val="B"/>
            </w:ddList>
          </w:ffData>
        </w:fldChar>
      </w:r>
      <w:r w:rsidRPr="00CE6CAE">
        <w:rPr>
          <w:rStyle w:val="Textodelmarcadordeposicin1"/>
          <w:rFonts w:ascii="Century Gothic" w:hAnsi="Century Gothic" w:cs="Arial"/>
          <w:sz w:val="24"/>
          <w:szCs w:val="24"/>
        </w:rPr>
        <w:instrText xml:space="preserve"> FORMDROPDOWN </w:instrText>
      </w:r>
      <w:r w:rsidR="001A7B67">
        <w:rPr>
          <w:rStyle w:val="Textodelmarcadordeposicin1"/>
          <w:rFonts w:ascii="Century Gothic" w:hAnsi="Century Gothic" w:cs="Arial"/>
          <w:sz w:val="24"/>
          <w:szCs w:val="24"/>
        </w:rPr>
      </w:r>
      <w:r w:rsidR="001A7B67">
        <w:rPr>
          <w:rStyle w:val="Textodelmarcadordeposicin1"/>
          <w:rFonts w:ascii="Century Gothic" w:hAnsi="Century Gothic" w:cs="Arial"/>
          <w:sz w:val="24"/>
          <w:szCs w:val="24"/>
        </w:rPr>
        <w:fldChar w:fldCharType="separate"/>
      </w:r>
      <w:r w:rsidRPr="00CE6CAE">
        <w:rPr>
          <w:rStyle w:val="Textodelmarcadordeposicin1"/>
          <w:rFonts w:ascii="Century Gothic" w:hAnsi="Century Gothic" w:cs="Arial"/>
          <w:sz w:val="24"/>
          <w:szCs w:val="24"/>
        </w:rPr>
        <w:fldChar w:fldCharType="end"/>
      </w:r>
      <w:bookmarkEnd w:id="3"/>
    </w:p>
    <w:p w14:paraId="631B8556" w14:textId="77777777" w:rsidR="00011DBC" w:rsidRPr="00CE6CAE" w:rsidRDefault="00011DBC" w:rsidP="00011DBC">
      <w:pPr>
        <w:spacing w:after="0" w:line="480" w:lineRule="auto"/>
        <w:rPr>
          <w:rFonts w:ascii="Century Gothic" w:hAnsi="Century Gothic" w:cs="Arial"/>
          <w:color w:val="808080"/>
          <w:sz w:val="24"/>
          <w:szCs w:val="24"/>
        </w:rPr>
      </w:pPr>
      <w:r w:rsidRPr="00CE6CAE">
        <w:rPr>
          <w:rFonts w:ascii="Century Gothic" w:hAnsi="Century Gothic" w:cs="Arial"/>
          <w:b/>
          <w:sz w:val="24"/>
          <w:szCs w:val="24"/>
        </w:rPr>
        <w:t>Régimen de la asignatura:</w:t>
      </w:r>
      <w:r w:rsidRPr="00CE6CAE">
        <w:rPr>
          <w:rFonts w:ascii="Century Gothic" w:hAnsi="Century Gothic" w:cs="Arial"/>
          <w:sz w:val="24"/>
          <w:szCs w:val="24"/>
        </w:rPr>
        <w:t xml:space="preserve"> </w:t>
      </w:r>
      <w:bookmarkStart w:id="4" w:name="Listadesplegable3"/>
      <w:r w:rsidRPr="00CE6CAE">
        <w:rPr>
          <w:rFonts w:ascii="Century Gothic" w:hAnsi="Century Gothic" w:cs="Arial"/>
          <w:sz w:val="24"/>
          <w:szCs w:val="24"/>
        </w:rPr>
        <w:t>Cuatrimestral</w:t>
      </w:r>
      <w:bookmarkStart w:id="5" w:name="Texto6"/>
      <w:bookmarkEnd w:id="4"/>
      <w:r w:rsidRPr="00CE6CAE">
        <w:rPr>
          <w:rStyle w:val="Estilo2"/>
          <w:rFonts w:ascii="Century Gothic" w:hAnsi="Century Gothic" w:cs="Arial"/>
          <w:sz w:val="24"/>
          <w:szCs w:val="24"/>
        </w:rPr>
        <w:t xml:space="preserve"> - 14</w:t>
      </w:r>
      <w:r w:rsidRPr="00CE6CAE">
        <w:rPr>
          <w:rFonts w:ascii="Century Gothic" w:hAnsi="Century Gothic" w:cs="Arial"/>
          <w:sz w:val="24"/>
          <w:szCs w:val="24"/>
        </w:rPr>
        <w:t xml:space="preserve"> semanas</w:t>
      </w:r>
      <w:bookmarkEnd w:id="5"/>
    </w:p>
    <w:p w14:paraId="31D73199" w14:textId="77777777" w:rsidR="00011DBC" w:rsidRPr="00CE6CAE" w:rsidRDefault="00011DBC" w:rsidP="00011DBC">
      <w:pPr>
        <w:spacing w:after="0" w:line="480" w:lineRule="auto"/>
        <w:rPr>
          <w:rFonts w:ascii="Century Gothic" w:hAnsi="Century Gothic" w:cs="Arial"/>
          <w:color w:val="808080"/>
          <w:sz w:val="24"/>
          <w:szCs w:val="24"/>
        </w:rPr>
      </w:pPr>
      <w:r w:rsidRPr="00CE6CAE">
        <w:rPr>
          <w:rFonts w:ascii="Century Gothic" w:hAnsi="Century Gothic" w:cs="Arial"/>
          <w:b/>
          <w:sz w:val="24"/>
          <w:szCs w:val="24"/>
        </w:rPr>
        <w:t>Asignación horaria semanal:</w:t>
      </w:r>
      <w:r w:rsidRPr="00CE6CAE">
        <w:rPr>
          <w:rFonts w:ascii="Century Gothic" w:hAnsi="Century Gothic" w:cs="Arial"/>
          <w:sz w:val="24"/>
          <w:szCs w:val="24"/>
        </w:rPr>
        <w:t xml:space="preserve"> </w:t>
      </w:r>
      <w:r w:rsidRPr="00CE6CAE">
        <w:rPr>
          <w:rStyle w:val="Textodelmarcadordeposicin1"/>
          <w:rFonts w:ascii="Century Gothic" w:hAnsi="Century Gothic" w:cs="Arial"/>
          <w:sz w:val="24"/>
          <w:szCs w:val="24"/>
        </w:rPr>
        <w:t xml:space="preserve">4 </w:t>
      </w:r>
      <w:proofErr w:type="spellStart"/>
      <w:r w:rsidRPr="00CE6CAE">
        <w:rPr>
          <w:rStyle w:val="Textodelmarcadordeposicin1"/>
          <w:rFonts w:ascii="Century Gothic" w:hAnsi="Century Gothic" w:cs="Arial"/>
          <w:sz w:val="24"/>
          <w:szCs w:val="24"/>
        </w:rPr>
        <w:t>hs</w:t>
      </w:r>
      <w:proofErr w:type="spellEnd"/>
      <w:r w:rsidRPr="00CE6CAE">
        <w:rPr>
          <w:rStyle w:val="Textodelmarcadordeposicin1"/>
          <w:rFonts w:ascii="Century Gothic" w:hAnsi="Century Gothic" w:cs="Arial"/>
          <w:sz w:val="24"/>
          <w:szCs w:val="24"/>
        </w:rPr>
        <w:t xml:space="preserve">. </w:t>
      </w:r>
    </w:p>
    <w:p w14:paraId="27969001" w14:textId="77777777" w:rsidR="00011DBC" w:rsidRPr="00CE6CAE" w:rsidRDefault="00011DBC" w:rsidP="00011DBC">
      <w:pPr>
        <w:spacing w:after="0" w:line="480" w:lineRule="auto"/>
        <w:rPr>
          <w:rFonts w:ascii="Century Gothic" w:hAnsi="Century Gothic" w:cs="Arial"/>
          <w:color w:val="808080"/>
          <w:sz w:val="24"/>
          <w:szCs w:val="24"/>
        </w:rPr>
      </w:pPr>
      <w:r w:rsidRPr="00CE6CAE">
        <w:rPr>
          <w:rFonts w:ascii="Century Gothic" w:hAnsi="Century Gothic" w:cs="Arial"/>
          <w:b/>
          <w:sz w:val="24"/>
          <w:szCs w:val="24"/>
        </w:rPr>
        <w:t>Asignación horaria total:</w:t>
      </w:r>
      <w:r w:rsidRPr="00CE6CAE">
        <w:rPr>
          <w:rFonts w:ascii="Century Gothic" w:hAnsi="Century Gothic" w:cs="Arial"/>
          <w:sz w:val="24"/>
          <w:szCs w:val="24"/>
        </w:rPr>
        <w:t xml:space="preserve"> 56 </w:t>
      </w:r>
      <w:proofErr w:type="spellStart"/>
      <w:r w:rsidRPr="00CE6CAE">
        <w:rPr>
          <w:rFonts w:ascii="Century Gothic" w:hAnsi="Century Gothic" w:cs="Arial"/>
          <w:sz w:val="24"/>
          <w:szCs w:val="24"/>
        </w:rPr>
        <w:t>hs</w:t>
      </w:r>
      <w:proofErr w:type="spellEnd"/>
      <w:r w:rsidRPr="00CE6CAE">
        <w:rPr>
          <w:rFonts w:ascii="Century Gothic" w:hAnsi="Century Gothic" w:cs="Arial"/>
          <w:sz w:val="24"/>
          <w:szCs w:val="24"/>
        </w:rPr>
        <w:t xml:space="preserve">. </w:t>
      </w:r>
    </w:p>
    <w:p w14:paraId="561F2C89" w14:textId="77777777" w:rsidR="00011DBC" w:rsidRPr="00CE6CAE" w:rsidRDefault="00011DBC" w:rsidP="00011DBC">
      <w:pPr>
        <w:spacing w:after="0" w:line="240" w:lineRule="auto"/>
        <w:rPr>
          <w:rFonts w:ascii="Century Gothic" w:hAnsi="Century Gothic" w:cs="Arial"/>
          <w:color w:val="808080"/>
          <w:sz w:val="24"/>
          <w:szCs w:val="24"/>
        </w:rPr>
      </w:pPr>
      <w:r w:rsidRPr="00CE6CAE">
        <w:rPr>
          <w:rFonts w:ascii="Century Gothic" w:hAnsi="Century Gothic" w:cs="Arial"/>
          <w:b/>
          <w:sz w:val="24"/>
          <w:szCs w:val="24"/>
        </w:rPr>
        <w:t>Profesor Responsable:</w:t>
      </w:r>
      <w:r w:rsidRPr="00CE6CAE">
        <w:rPr>
          <w:rFonts w:ascii="Century Gothic" w:hAnsi="Century Gothic" w:cs="Arial"/>
          <w:sz w:val="24"/>
          <w:szCs w:val="24"/>
        </w:rPr>
        <w:t xml:space="preserve"> </w:t>
      </w:r>
      <w:bookmarkStart w:id="6" w:name="Texto7"/>
      <w:r w:rsidRPr="00CE6CAE">
        <w:rPr>
          <w:rFonts w:ascii="Century Gothic" w:hAnsi="Century Gothic" w:cs="Arial"/>
          <w:sz w:val="24"/>
          <w:szCs w:val="24"/>
        </w:rPr>
        <w:t xml:space="preserve">Esp. </w:t>
      </w:r>
      <w:r w:rsidR="00895F19">
        <w:rPr>
          <w:rFonts w:ascii="Century Gothic" w:hAnsi="Century Gothic" w:cs="Arial"/>
          <w:sz w:val="24"/>
          <w:szCs w:val="24"/>
        </w:rPr>
        <w:t xml:space="preserve">Profesora Adjunta </w:t>
      </w:r>
      <w:r w:rsidRPr="00CE6CAE">
        <w:rPr>
          <w:rFonts w:ascii="Century Gothic" w:hAnsi="Century Gothic" w:cs="Arial"/>
          <w:sz w:val="24"/>
          <w:szCs w:val="24"/>
        </w:rPr>
        <w:t>Sandra Guadalupe Ortiz</w:t>
      </w:r>
      <w:bookmarkEnd w:id="6"/>
    </w:p>
    <w:p w14:paraId="04FC6A20" w14:textId="77777777" w:rsidR="00011DBC" w:rsidRPr="00CE6CAE" w:rsidRDefault="00011DBC" w:rsidP="00011DBC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14:paraId="628005BF" w14:textId="77777777" w:rsidR="00011DBC" w:rsidRPr="00CE6CAE" w:rsidRDefault="00011DBC" w:rsidP="00011DBC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CE6CAE">
        <w:rPr>
          <w:rFonts w:ascii="Century Gothic" w:hAnsi="Century Gothic" w:cs="Arial"/>
          <w:b/>
          <w:sz w:val="24"/>
          <w:szCs w:val="24"/>
        </w:rPr>
        <w:t>Integrantes del equipo docente:</w:t>
      </w:r>
      <w:r w:rsidRPr="00CE6CAE">
        <w:rPr>
          <w:rFonts w:ascii="Century Gothic" w:hAnsi="Century Gothic" w:cs="Arial"/>
          <w:sz w:val="24"/>
          <w:szCs w:val="24"/>
        </w:rPr>
        <w:t xml:space="preserve"> </w:t>
      </w:r>
      <w:bookmarkStart w:id="7" w:name="Texto8"/>
      <w:r w:rsidRPr="00CE6CAE">
        <w:rPr>
          <w:rFonts w:ascii="Century Gothic" w:hAnsi="Century Gothic" w:cs="Arial"/>
          <w:sz w:val="24"/>
          <w:szCs w:val="24"/>
        </w:rPr>
        <w:t>Esp.</w:t>
      </w:r>
      <w:r w:rsidR="00D96C83">
        <w:rPr>
          <w:rFonts w:ascii="Century Gothic" w:hAnsi="Century Gothic" w:cs="Arial"/>
          <w:sz w:val="24"/>
          <w:szCs w:val="24"/>
        </w:rPr>
        <w:t xml:space="preserve"> Profesora Adjunta </w:t>
      </w:r>
      <w:r w:rsidRPr="00CE6CAE">
        <w:rPr>
          <w:rFonts w:ascii="Century Gothic" w:hAnsi="Century Gothic" w:cs="Arial"/>
          <w:sz w:val="24"/>
          <w:szCs w:val="24"/>
        </w:rPr>
        <w:t xml:space="preserve">Silvina Baigorria </w:t>
      </w:r>
      <w:bookmarkEnd w:id="7"/>
      <w:r w:rsidRPr="00CE6CAE">
        <w:rPr>
          <w:rFonts w:ascii="Century Gothic" w:hAnsi="Century Gothic" w:cs="Arial"/>
          <w:sz w:val="24"/>
          <w:szCs w:val="24"/>
        </w:rPr>
        <w:t xml:space="preserve">y Prof. </w:t>
      </w:r>
      <w:r w:rsidR="00895F19">
        <w:rPr>
          <w:rFonts w:ascii="Century Gothic" w:hAnsi="Century Gothic" w:cs="Arial"/>
          <w:sz w:val="24"/>
          <w:szCs w:val="24"/>
        </w:rPr>
        <w:t xml:space="preserve">Ayudante de Primera </w:t>
      </w:r>
      <w:r w:rsidRPr="00CE6CAE">
        <w:rPr>
          <w:rFonts w:ascii="Century Gothic" w:hAnsi="Century Gothic" w:cs="Arial"/>
          <w:sz w:val="24"/>
          <w:szCs w:val="24"/>
        </w:rPr>
        <w:t>Claudio Acosta.</w:t>
      </w:r>
    </w:p>
    <w:p w14:paraId="64694C19" w14:textId="77777777" w:rsidR="00011DBC" w:rsidRPr="00CE6CAE" w:rsidRDefault="00011DBC" w:rsidP="00011DBC">
      <w:pPr>
        <w:tabs>
          <w:tab w:val="left" w:pos="930"/>
        </w:tabs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CE6CAE">
        <w:rPr>
          <w:rFonts w:ascii="Century Gothic" w:hAnsi="Century Gothic" w:cs="Arial"/>
          <w:sz w:val="24"/>
          <w:szCs w:val="24"/>
        </w:rPr>
        <w:tab/>
      </w:r>
    </w:p>
    <w:p w14:paraId="36994183" w14:textId="6B733316" w:rsidR="00011DBC" w:rsidRDefault="00011DBC" w:rsidP="00D96C83">
      <w:pPr>
        <w:spacing w:after="0" w:line="240" w:lineRule="auto"/>
        <w:rPr>
          <w:rStyle w:val="Textodelmarcadordeposicin1"/>
          <w:rFonts w:ascii="Century Gothic" w:hAnsi="Century Gothic" w:cs="Arial"/>
          <w:sz w:val="24"/>
          <w:szCs w:val="24"/>
        </w:rPr>
      </w:pPr>
      <w:r w:rsidRPr="00CE6CAE">
        <w:rPr>
          <w:rFonts w:ascii="Century Gothic" w:hAnsi="Century Gothic" w:cs="Arial"/>
          <w:b/>
          <w:sz w:val="24"/>
          <w:szCs w:val="24"/>
        </w:rPr>
        <w:t>Año académico:</w:t>
      </w:r>
      <w:r w:rsidRPr="00CE6CAE">
        <w:rPr>
          <w:rFonts w:ascii="Century Gothic" w:hAnsi="Century Gothic" w:cs="Arial"/>
          <w:sz w:val="24"/>
          <w:szCs w:val="24"/>
        </w:rPr>
        <w:t xml:space="preserve"> </w:t>
      </w:r>
      <w:r w:rsidR="00895F19">
        <w:rPr>
          <w:rStyle w:val="Textodelmarcadordeposicin1"/>
          <w:rFonts w:ascii="Century Gothic" w:hAnsi="Century Gothic" w:cs="Arial"/>
          <w:sz w:val="24"/>
          <w:szCs w:val="24"/>
        </w:rPr>
        <w:t>20</w:t>
      </w:r>
      <w:r w:rsidR="00BB31D3">
        <w:rPr>
          <w:rStyle w:val="Textodelmarcadordeposicin1"/>
          <w:rFonts w:ascii="Century Gothic" w:hAnsi="Century Gothic" w:cs="Arial"/>
          <w:sz w:val="24"/>
          <w:szCs w:val="24"/>
        </w:rPr>
        <w:t>22</w:t>
      </w:r>
    </w:p>
    <w:p w14:paraId="3072FDAE" w14:textId="77777777" w:rsidR="00D96C83" w:rsidRPr="00CE6CAE" w:rsidRDefault="00D96C83" w:rsidP="00D96C83">
      <w:pPr>
        <w:spacing w:after="0" w:line="240" w:lineRule="auto"/>
        <w:rPr>
          <w:rStyle w:val="Textodelmarcadordeposicin1"/>
          <w:rFonts w:ascii="Century Gothic" w:hAnsi="Century Gothic" w:cs="Arial"/>
          <w:sz w:val="24"/>
          <w:szCs w:val="24"/>
        </w:rPr>
      </w:pPr>
    </w:p>
    <w:p w14:paraId="467AD3CD" w14:textId="6581BC34" w:rsidR="00011DBC" w:rsidRPr="00CE6CAE" w:rsidRDefault="00011DBC" w:rsidP="00011DBC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CE6CAE">
        <w:rPr>
          <w:rStyle w:val="Textodelmarcadordeposicin1"/>
          <w:rFonts w:ascii="Century Gothic" w:hAnsi="Century Gothic" w:cs="Arial"/>
          <w:b/>
          <w:bCs/>
          <w:sz w:val="24"/>
          <w:szCs w:val="24"/>
        </w:rPr>
        <w:t xml:space="preserve">Lugar y fecha: </w:t>
      </w:r>
      <w:r w:rsidR="00895F19">
        <w:rPr>
          <w:rStyle w:val="Textodelmarcadordeposicin1"/>
          <w:rFonts w:ascii="Century Gothic" w:hAnsi="Century Gothic" w:cs="Arial"/>
          <w:sz w:val="24"/>
          <w:szCs w:val="24"/>
        </w:rPr>
        <w:t xml:space="preserve">Río Cuarto, </w:t>
      </w:r>
      <w:r w:rsidR="00BB31D3">
        <w:rPr>
          <w:rStyle w:val="Textodelmarcadordeposicin1"/>
          <w:rFonts w:ascii="Century Gothic" w:hAnsi="Century Gothic" w:cs="Arial"/>
          <w:sz w:val="24"/>
          <w:szCs w:val="24"/>
        </w:rPr>
        <w:t>12</w:t>
      </w:r>
      <w:r w:rsidRPr="00CE6CAE">
        <w:rPr>
          <w:rStyle w:val="Textodelmarcadordeposicin1"/>
          <w:rFonts w:ascii="Century Gothic" w:hAnsi="Century Gothic" w:cs="Arial"/>
          <w:sz w:val="24"/>
          <w:szCs w:val="24"/>
        </w:rPr>
        <w:t xml:space="preserve"> de abril de 20</w:t>
      </w:r>
      <w:r w:rsidR="00BB31D3">
        <w:rPr>
          <w:rStyle w:val="Textodelmarcadordeposicin1"/>
          <w:rFonts w:ascii="Century Gothic" w:hAnsi="Century Gothic" w:cs="Arial"/>
          <w:sz w:val="24"/>
          <w:szCs w:val="24"/>
        </w:rPr>
        <w:t>22</w:t>
      </w:r>
    </w:p>
    <w:p w14:paraId="711C4646" w14:textId="77777777" w:rsidR="00011DBC" w:rsidRPr="00CE6CAE" w:rsidRDefault="00011DBC" w:rsidP="00011DBC">
      <w:pPr>
        <w:rPr>
          <w:rFonts w:ascii="Century Gothic" w:hAnsi="Century Gothic" w:cs="Arial"/>
          <w:sz w:val="24"/>
          <w:szCs w:val="24"/>
        </w:rPr>
      </w:pPr>
      <w:r w:rsidRPr="00CE6CAE">
        <w:rPr>
          <w:rFonts w:ascii="Century Gothic" w:hAnsi="Century Gothic" w:cs="Arial"/>
          <w:sz w:val="24"/>
          <w:szCs w:val="24"/>
        </w:rPr>
        <w:t xml:space="preserve">   </w:t>
      </w:r>
    </w:p>
    <w:p w14:paraId="64C0CD5C" w14:textId="77777777" w:rsidR="00011DBC" w:rsidRPr="00CE6CAE" w:rsidRDefault="00011DBC" w:rsidP="00011DBC">
      <w:pPr>
        <w:rPr>
          <w:rStyle w:val="Textoennegrita"/>
          <w:rFonts w:ascii="Century Gothic" w:hAnsi="Century Gothic" w:cs="Arial"/>
          <w:sz w:val="24"/>
          <w:szCs w:val="24"/>
        </w:rPr>
      </w:pPr>
    </w:p>
    <w:p w14:paraId="53932BD8" w14:textId="77777777" w:rsidR="00011DBC" w:rsidRPr="00CE6CAE" w:rsidRDefault="00011DBC" w:rsidP="00011DBC">
      <w:pPr>
        <w:rPr>
          <w:rStyle w:val="Textoennegrita"/>
          <w:rFonts w:ascii="Century Gothic" w:hAnsi="Century Gothic" w:cs="Arial"/>
          <w:sz w:val="24"/>
          <w:szCs w:val="24"/>
        </w:rPr>
      </w:pPr>
    </w:p>
    <w:p w14:paraId="5005ED1C" w14:textId="77777777" w:rsidR="00011DBC" w:rsidRPr="00CE6CAE" w:rsidRDefault="00011DBC" w:rsidP="00011DBC">
      <w:pPr>
        <w:rPr>
          <w:rStyle w:val="Textoennegrita"/>
          <w:rFonts w:ascii="Century Gothic" w:hAnsi="Century Gothic" w:cs="Arial"/>
          <w:sz w:val="24"/>
          <w:szCs w:val="24"/>
        </w:rPr>
      </w:pPr>
    </w:p>
    <w:p w14:paraId="0E663DBE" w14:textId="77777777" w:rsidR="00011DBC" w:rsidRPr="00CE6CAE" w:rsidRDefault="00011DBC" w:rsidP="00011DBC">
      <w:pPr>
        <w:rPr>
          <w:rStyle w:val="Textoennegrita"/>
          <w:rFonts w:ascii="Century Gothic" w:hAnsi="Century Gothic" w:cs="Arial"/>
          <w:sz w:val="24"/>
          <w:szCs w:val="24"/>
        </w:rPr>
      </w:pPr>
    </w:p>
    <w:p w14:paraId="035B4B17" w14:textId="77777777" w:rsidR="00011DBC" w:rsidRPr="00CE6CAE" w:rsidRDefault="00011DBC" w:rsidP="00011DBC">
      <w:pPr>
        <w:rPr>
          <w:rStyle w:val="Textoennegrita"/>
          <w:rFonts w:ascii="Century Gothic" w:hAnsi="Century Gothic" w:cs="Arial"/>
          <w:sz w:val="24"/>
          <w:szCs w:val="24"/>
        </w:rPr>
      </w:pPr>
    </w:p>
    <w:p w14:paraId="605C5326" w14:textId="77777777" w:rsidR="00011DBC" w:rsidRPr="00CE6CAE" w:rsidRDefault="00011DBC" w:rsidP="00011DBC">
      <w:pPr>
        <w:spacing w:after="0" w:line="240" w:lineRule="auto"/>
        <w:rPr>
          <w:rStyle w:val="Textoennegrita"/>
          <w:rFonts w:ascii="Century Gothic" w:hAnsi="Century Gothic" w:cs="Arial"/>
          <w:sz w:val="24"/>
          <w:szCs w:val="24"/>
        </w:rPr>
      </w:pPr>
      <w:r w:rsidRPr="00CE6CAE">
        <w:rPr>
          <w:rStyle w:val="Textoennegrita"/>
          <w:rFonts w:ascii="Century Gothic" w:hAnsi="Century Gothic" w:cs="Arial"/>
          <w:sz w:val="24"/>
          <w:szCs w:val="24"/>
        </w:rPr>
        <w:br w:type="page"/>
      </w:r>
    </w:p>
    <w:p w14:paraId="50EEAF92" w14:textId="77777777" w:rsidR="00011DBC" w:rsidRPr="00CE6CAE" w:rsidRDefault="00011DBC" w:rsidP="00011DBC">
      <w:pPr>
        <w:pStyle w:val="Prrafodelista"/>
        <w:numPr>
          <w:ilvl w:val="0"/>
          <w:numId w:val="3"/>
        </w:numPr>
        <w:rPr>
          <w:rStyle w:val="Textoennegrita"/>
          <w:rFonts w:ascii="Century Gothic" w:hAnsi="Century Gothic" w:cs="Arial"/>
          <w:sz w:val="24"/>
          <w:szCs w:val="24"/>
        </w:rPr>
      </w:pPr>
      <w:r w:rsidRPr="00CE6CAE">
        <w:rPr>
          <w:rStyle w:val="Textoennegrita"/>
          <w:rFonts w:ascii="Century Gothic" w:hAnsi="Century Gothic" w:cs="Arial"/>
          <w:sz w:val="24"/>
          <w:szCs w:val="24"/>
        </w:rPr>
        <w:lastRenderedPageBreak/>
        <w:t>FUNDAMENTACIÓN</w:t>
      </w:r>
    </w:p>
    <w:p w14:paraId="6FD25AEA" w14:textId="77777777" w:rsidR="00011DBC" w:rsidRPr="00CE6CAE" w:rsidRDefault="00011DBC" w:rsidP="00011DBC">
      <w:pPr>
        <w:jc w:val="both"/>
        <w:rPr>
          <w:rFonts w:ascii="Century Gothic" w:hAnsi="Century Gothic"/>
          <w:sz w:val="24"/>
          <w:szCs w:val="24"/>
        </w:rPr>
      </w:pPr>
      <w:bookmarkStart w:id="8" w:name="_Hlk100733415"/>
      <w:r w:rsidRPr="00CE6CAE">
        <w:rPr>
          <w:rFonts w:ascii="Century Gothic" w:hAnsi="Century Gothic"/>
          <w:sz w:val="24"/>
          <w:szCs w:val="24"/>
        </w:rPr>
        <w:t>La asignatura está orientada a sensibilizar y problematizar la realidad socio-educativa actual, enmarcada en su contexto histórico-político, empleando diversas categorías de análisis.</w:t>
      </w:r>
    </w:p>
    <w:p w14:paraId="73F6ABE8" w14:textId="61066E85" w:rsidR="00011DBC" w:rsidRPr="00CE6CAE" w:rsidRDefault="00011DBC" w:rsidP="00011DBC">
      <w:pPr>
        <w:jc w:val="both"/>
        <w:rPr>
          <w:rFonts w:ascii="Century Gothic" w:hAnsi="Century Gothic"/>
          <w:sz w:val="24"/>
          <w:szCs w:val="24"/>
        </w:rPr>
      </w:pPr>
      <w:r w:rsidRPr="00CE6CAE">
        <w:rPr>
          <w:rFonts w:ascii="Century Gothic" w:hAnsi="Century Gothic"/>
          <w:sz w:val="24"/>
          <w:szCs w:val="24"/>
        </w:rPr>
        <w:t xml:space="preserve">Esta propuesta apunta a la caracterización de la escuela como institución social en relación con su estructura, organización y expectativas sociales, así como al reconocimiento del aula y la escuela como espacios sociales de interacción conflictiva entre docentes, alumnos y conocimientos. </w:t>
      </w:r>
      <w:r w:rsidR="00C20215" w:rsidRPr="00CE6CAE">
        <w:rPr>
          <w:rFonts w:ascii="Century Gothic" w:hAnsi="Century Gothic"/>
          <w:sz w:val="24"/>
          <w:szCs w:val="24"/>
        </w:rPr>
        <w:t>Asimismo,</w:t>
      </w:r>
      <w:r w:rsidRPr="00CE6CAE">
        <w:rPr>
          <w:rFonts w:ascii="Century Gothic" w:hAnsi="Century Gothic"/>
          <w:sz w:val="24"/>
          <w:szCs w:val="24"/>
        </w:rPr>
        <w:t xml:space="preserve"> se dedica especialmente al reconocimiento de la incidencia de las clases sociales, con su diferenciación cultural en las desigualdades educativas. Para ello se recurre a teorías sociales y teorías socioeducativas resignificando los distintos ejes problemáticos del programa. </w:t>
      </w:r>
    </w:p>
    <w:bookmarkEnd w:id="8"/>
    <w:p w14:paraId="592DC882" w14:textId="77777777" w:rsidR="00011DBC" w:rsidRPr="00CE6CAE" w:rsidRDefault="00011DBC" w:rsidP="00011DBC">
      <w:pPr>
        <w:pStyle w:val="Prrafodelista"/>
        <w:numPr>
          <w:ilvl w:val="0"/>
          <w:numId w:val="2"/>
        </w:numPr>
        <w:ind w:left="426" w:hanging="426"/>
        <w:rPr>
          <w:rStyle w:val="Textoennegrita"/>
          <w:rFonts w:ascii="Century Gothic" w:hAnsi="Century Gothic" w:cs="Arial"/>
          <w:sz w:val="24"/>
          <w:szCs w:val="24"/>
        </w:rPr>
      </w:pPr>
      <w:r w:rsidRPr="00CE6CAE">
        <w:rPr>
          <w:rStyle w:val="Textoennegrita"/>
          <w:rFonts w:ascii="Century Gothic" w:hAnsi="Century Gothic" w:cs="Arial"/>
          <w:sz w:val="24"/>
          <w:szCs w:val="24"/>
        </w:rPr>
        <w:t xml:space="preserve">OBJETIVOS </w:t>
      </w:r>
    </w:p>
    <w:p w14:paraId="4C720C5A" w14:textId="77777777" w:rsidR="00011DBC" w:rsidRPr="00CE6CAE" w:rsidRDefault="00011DBC" w:rsidP="00011DBC">
      <w:pPr>
        <w:pStyle w:val="Prrafodelista"/>
        <w:numPr>
          <w:ilvl w:val="0"/>
          <w:numId w:val="1"/>
        </w:numPr>
        <w:tabs>
          <w:tab w:val="left" w:pos="0"/>
        </w:tabs>
        <w:jc w:val="both"/>
        <w:rPr>
          <w:rFonts w:ascii="Century Gothic" w:hAnsi="Century Gothic" w:cs="Arial"/>
          <w:sz w:val="24"/>
          <w:szCs w:val="24"/>
        </w:rPr>
      </w:pPr>
      <w:r w:rsidRPr="00CE6CAE">
        <w:rPr>
          <w:rFonts w:ascii="Century Gothic" w:hAnsi="Century Gothic" w:cs="Arial"/>
          <w:sz w:val="24"/>
          <w:szCs w:val="24"/>
        </w:rPr>
        <w:t>Caracterizar la escuela y el aula como espacios sociales.</w:t>
      </w:r>
    </w:p>
    <w:p w14:paraId="4E50AC77" w14:textId="77777777" w:rsidR="00011DBC" w:rsidRPr="00CE6CAE" w:rsidRDefault="00011DBC" w:rsidP="00011DBC">
      <w:pPr>
        <w:pStyle w:val="Prrafodelista"/>
        <w:numPr>
          <w:ilvl w:val="0"/>
          <w:numId w:val="1"/>
        </w:numPr>
        <w:tabs>
          <w:tab w:val="left" w:pos="0"/>
        </w:tabs>
        <w:jc w:val="both"/>
        <w:rPr>
          <w:rFonts w:ascii="Century Gothic" w:hAnsi="Century Gothic" w:cs="Arial"/>
          <w:sz w:val="24"/>
          <w:szCs w:val="24"/>
        </w:rPr>
      </w:pPr>
      <w:r w:rsidRPr="00CE6CAE">
        <w:rPr>
          <w:rFonts w:ascii="Century Gothic" w:hAnsi="Century Gothic" w:cs="Arial"/>
          <w:sz w:val="24"/>
          <w:szCs w:val="24"/>
        </w:rPr>
        <w:t>Desentrañar las interrelaciones entre desigualdades educativas y desigualdades sociales.</w:t>
      </w:r>
    </w:p>
    <w:p w14:paraId="07F52DEC" w14:textId="77777777" w:rsidR="00011DBC" w:rsidRPr="00CE6CAE" w:rsidRDefault="00011DBC" w:rsidP="00011DBC">
      <w:pPr>
        <w:pStyle w:val="Prrafodelista"/>
        <w:numPr>
          <w:ilvl w:val="0"/>
          <w:numId w:val="1"/>
        </w:numPr>
        <w:tabs>
          <w:tab w:val="left" w:pos="0"/>
        </w:tabs>
        <w:jc w:val="both"/>
        <w:rPr>
          <w:rFonts w:ascii="Century Gothic" w:hAnsi="Century Gothic" w:cs="Arial"/>
          <w:sz w:val="24"/>
          <w:szCs w:val="24"/>
        </w:rPr>
      </w:pPr>
      <w:r w:rsidRPr="00CE6CAE">
        <w:rPr>
          <w:rFonts w:ascii="Century Gothic" w:hAnsi="Century Gothic" w:cs="Arial"/>
          <w:sz w:val="24"/>
          <w:szCs w:val="24"/>
        </w:rPr>
        <w:t>Conceptualizar teorías socioeducativas vigentes.</w:t>
      </w:r>
    </w:p>
    <w:p w14:paraId="63EF5E4B" w14:textId="77777777" w:rsidR="00011DBC" w:rsidRPr="00CE6CAE" w:rsidRDefault="00011DBC" w:rsidP="00011DBC">
      <w:pPr>
        <w:pStyle w:val="Prrafodelista"/>
        <w:numPr>
          <w:ilvl w:val="0"/>
          <w:numId w:val="1"/>
        </w:numPr>
        <w:tabs>
          <w:tab w:val="left" w:pos="0"/>
        </w:tabs>
        <w:jc w:val="both"/>
        <w:rPr>
          <w:rFonts w:ascii="Century Gothic" w:hAnsi="Century Gothic" w:cs="Arial"/>
          <w:sz w:val="24"/>
          <w:szCs w:val="24"/>
        </w:rPr>
      </w:pPr>
      <w:r w:rsidRPr="00CE6CAE">
        <w:rPr>
          <w:rFonts w:ascii="Century Gothic" w:hAnsi="Century Gothic" w:cs="Arial"/>
          <w:sz w:val="24"/>
          <w:szCs w:val="24"/>
        </w:rPr>
        <w:t xml:space="preserve">Articular teorías con situaciones socioeducativas de la realidad contemporáneas. </w:t>
      </w:r>
    </w:p>
    <w:p w14:paraId="71015FD9" w14:textId="77777777" w:rsidR="00011DBC" w:rsidRPr="00CE6CAE" w:rsidRDefault="00011DBC" w:rsidP="00011DBC">
      <w:pPr>
        <w:ind w:left="360"/>
        <w:jc w:val="both"/>
        <w:rPr>
          <w:rStyle w:val="Textoennegrita"/>
          <w:rFonts w:ascii="Century Gothic" w:hAnsi="Century Gothic" w:cs="Arial"/>
          <w:bCs w:val="0"/>
          <w:color w:val="000000"/>
          <w:sz w:val="24"/>
          <w:szCs w:val="24"/>
          <w:u w:val="single"/>
        </w:rPr>
      </w:pPr>
    </w:p>
    <w:p w14:paraId="5CC70AA8" w14:textId="77777777" w:rsidR="00011DBC" w:rsidRPr="00CE6CAE" w:rsidRDefault="00011DBC" w:rsidP="00011DBC">
      <w:pPr>
        <w:pStyle w:val="Prrafodelista"/>
        <w:numPr>
          <w:ilvl w:val="0"/>
          <w:numId w:val="2"/>
        </w:numPr>
        <w:ind w:left="426" w:hanging="426"/>
        <w:jc w:val="both"/>
        <w:rPr>
          <w:rFonts w:ascii="Century Gothic" w:hAnsi="Century Gothic" w:cs="Arial"/>
          <w:b/>
          <w:color w:val="000000"/>
          <w:sz w:val="24"/>
          <w:szCs w:val="24"/>
          <w:u w:val="single"/>
        </w:rPr>
      </w:pPr>
      <w:r w:rsidRPr="00CE6CAE">
        <w:rPr>
          <w:rStyle w:val="Textoennegrita"/>
          <w:rFonts w:ascii="Century Gothic" w:hAnsi="Century Gothic" w:cs="Arial"/>
          <w:sz w:val="24"/>
          <w:szCs w:val="24"/>
        </w:rPr>
        <w:t xml:space="preserve">CONTENIDOS (Presentación de los contenidos según el criterio organizativo adoptado por la cátedra: unidades, núcleos </w:t>
      </w:r>
      <w:proofErr w:type="gramStart"/>
      <w:r w:rsidRPr="00CE6CAE">
        <w:rPr>
          <w:rStyle w:val="Textoennegrita"/>
          <w:rFonts w:ascii="Century Gothic" w:hAnsi="Century Gothic" w:cs="Arial"/>
          <w:sz w:val="24"/>
          <w:szCs w:val="24"/>
        </w:rPr>
        <w:t>temáticos,  problemas</w:t>
      </w:r>
      <w:proofErr w:type="gramEnd"/>
      <w:r w:rsidRPr="00CE6CAE">
        <w:rPr>
          <w:rStyle w:val="Textoennegrita"/>
          <w:rFonts w:ascii="Century Gothic" w:hAnsi="Century Gothic" w:cs="Arial"/>
          <w:sz w:val="24"/>
          <w:szCs w:val="24"/>
        </w:rPr>
        <w:t>, etc. y mención del nombre de los trabajos prácticos según esa organización).</w:t>
      </w:r>
      <w:r w:rsidRPr="00CE6CAE">
        <w:rPr>
          <w:rFonts w:ascii="Century Gothic" w:hAnsi="Century Gothic" w:cs="Arial"/>
          <w:b/>
          <w:color w:val="000000"/>
          <w:sz w:val="24"/>
          <w:szCs w:val="24"/>
          <w:u w:val="single"/>
        </w:rPr>
        <w:t xml:space="preserve"> </w:t>
      </w:r>
    </w:p>
    <w:p w14:paraId="5AF0AE90" w14:textId="77777777" w:rsidR="00011DBC" w:rsidRPr="00CE6CAE" w:rsidRDefault="00011DBC" w:rsidP="00011DBC">
      <w:pPr>
        <w:jc w:val="both"/>
        <w:rPr>
          <w:rFonts w:ascii="Century Gothic" w:hAnsi="Century Gothic" w:cs="Arial"/>
          <w:b/>
          <w:color w:val="000000"/>
          <w:sz w:val="24"/>
          <w:szCs w:val="24"/>
          <w:u w:val="single"/>
        </w:rPr>
      </w:pPr>
    </w:p>
    <w:p w14:paraId="5E65BADA" w14:textId="77777777" w:rsidR="00011DBC" w:rsidRPr="00CE6CAE" w:rsidRDefault="00011DBC" w:rsidP="00011DBC">
      <w:pPr>
        <w:jc w:val="both"/>
        <w:rPr>
          <w:rFonts w:ascii="Century Gothic" w:hAnsi="Century Gothic" w:cs="Arial"/>
          <w:b/>
          <w:color w:val="000000"/>
          <w:sz w:val="24"/>
          <w:szCs w:val="24"/>
          <w:u w:val="single"/>
        </w:rPr>
      </w:pPr>
      <w:r w:rsidRPr="00CE6CAE">
        <w:rPr>
          <w:rFonts w:ascii="Century Gothic" w:hAnsi="Century Gothic" w:cs="Arial"/>
          <w:b/>
          <w:color w:val="000000"/>
          <w:sz w:val="24"/>
          <w:szCs w:val="24"/>
          <w:u w:val="single"/>
        </w:rPr>
        <w:t>Unidad 1: Contexto, Argentina y Educación</w:t>
      </w:r>
    </w:p>
    <w:p w14:paraId="7FBE36A7" w14:textId="77777777" w:rsidR="00011DBC" w:rsidRPr="00CE6CAE" w:rsidRDefault="00011DBC" w:rsidP="00011DBC">
      <w:pPr>
        <w:jc w:val="both"/>
        <w:rPr>
          <w:rFonts w:ascii="Century Gothic" w:hAnsi="Century Gothic" w:cs="Arial"/>
          <w:color w:val="000000"/>
          <w:sz w:val="24"/>
          <w:szCs w:val="24"/>
        </w:rPr>
      </w:pPr>
      <w:r w:rsidRPr="00CE6CAE">
        <w:rPr>
          <w:rFonts w:ascii="Century Gothic" w:hAnsi="Century Gothic" w:cs="Arial"/>
          <w:color w:val="000000"/>
          <w:sz w:val="24"/>
          <w:szCs w:val="24"/>
        </w:rPr>
        <w:t xml:space="preserve">Contexto contemporáneo. Problemas relevantes en el orden socio-político- económico y cultural. El proceso de Globalización. ¿Agudización o superación de Dependencia? Pobreza / </w:t>
      </w:r>
      <w:proofErr w:type="spellStart"/>
      <w:r w:rsidRPr="00CE6CAE">
        <w:rPr>
          <w:rFonts w:ascii="Century Gothic" w:hAnsi="Century Gothic" w:cs="Arial"/>
          <w:color w:val="000000"/>
          <w:sz w:val="24"/>
          <w:szCs w:val="24"/>
        </w:rPr>
        <w:t>Dualización</w:t>
      </w:r>
      <w:proofErr w:type="spellEnd"/>
      <w:r w:rsidRPr="00CE6CAE">
        <w:rPr>
          <w:rFonts w:ascii="Century Gothic" w:hAnsi="Century Gothic" w:cs="Arial"/>
          <w:color w:val="000000"/>
          <w:sz w:val="24"/>
          <w:szCs w:val="24"/>
        </w:rPr>
        <w:t xml:space="preserve"> estructural: ¿concentración de riqueza y exclusión social?</w:t>
      </w:r>
    </w:p>
    <w:p w14:paraId="3F438F5E" w14:textId="77777777" w:rsidR="00011DBC" w:rsidRPr="00CE6CAE" w:rsidRDefault="004329DE" w:rsidP="00011DBC">
      <w:pPr>
        <w:jc w:val="both"/>
        <w:rPr>
          <w:rFonts w:ascii="Century Gothic" w:hAnsi="Century Gothic" w:cs="Arial"/>
          <w:color w:val="000000"/>
          <w:sz w:val="24"/>
          <w:szCs w:val="24"/>
          <w:lang w:val="es-MX"/>
        </w:rPr>
      </w:pPr>
      <w:r w:rsidRPr="00CE6CAE">
        <w:rPr>
          <w:rFonts w:ascii="Century Gothic" w:hAnsi="Century Gothic" w:cs="Arial"/>
          <w:color w:val="000000"/>
          <w:sz w:val="24"/>
          <w:szCs w:val="24"/>
        </w:rPr>
        <w:lastRenderedPageBreak/>
        <w:t>Pensamiento único:</w:t>
      </w:r>
      <w:r w:rsidR="00011DBC" w:rsidRPr="00CE6CAE">
        <w:rPr>
          <w:rFonts w:ascii="Century Gothic" w:hAnsi="Century Gothic" w:cs="Arial"/>
          <w:color w:val="000000"/>
          <w:sz w:val="24"/>
          <w:szCs w:val="24"/>
        </w:rPr>
        <w:t xml:space="preserve"> ¿verdades inexorables o construcciones ideológico- culturales de la globalización?  </w:t>
      </w:r>
    </w:p>
    <w:p w14:paraId="1DDFD5CD" w14:textId="77777777" w:rsidR="00E4532D" w:rsidRPr="004E1723" w:rsidRDefault="00E4532D" w:rsidP="004329DE">
      <w:pPr>
        <w:jc w:val="both"/>
        <w:rPr>
          <w:rFonts w:ascii="Century Gothic" w:hAnsi="Century Gothic" w:cs="Arial"/>
          <w:b/>
          <w:sz w:val="24"/>
          <w:szCs w:val="24"/>
          <w:u w:val="single"/>
        </w:rPr>
      </w:pPr>
    </w:p>
    <w:p w14:paraId="2F19EC58" w14:textId="77777777" w:rsidR="004329DE" w:rsidRPr="004E1723" w:rsidRDefault="004329DE" w:rsidP="004329DE">
      <w:pPr>
        <w:jc w:val="both"/>
        <w:rPr>
          <w:rFonts w:ascii="Century Gothic" w:hAnsi="Century Gothic" w:cs="Arial"/>
          <w:b/>
          <w:sz w:val="24"/>
          <w:szCs w:val="24"/>
          <w:u w:val="single"/>
          <w:lang w:val="es-MX"/>
        </w:rPr>
      </w:pPr>
      <w:r w:rsidRPr="004E1723">
        <w:rPr>
          <w:rFonts w:ascii="Century Gothic" w:hAnsi="Century Gothic" w:cs="Arial"/>
          <w:b/>
          <w:sz w:val="24"/>
          <w:szCs w:val="24"/>
          <w:u w:val="single"/>
        </w:rPr>
        <w:t xml:space="preserve">Unidad 2: </w:t>
      </w:r>
      <w:r w:rsidRPr="004E1723">
        <w:rPr>
          <w:rFonts w:ascii="Century Gothic" w:hAnsi="Century Gothic" w:cs="Arial"/>
          <w:b/>
          <w:sz w:val="24"/>
          <w:szCs w:val="24"/>
          <w:lang w:val="es-MX"/>
        </w:rPr>
        <w:t xml:space="preserve">Estado, Sociedad y Educación </w:t>
      </w:r>
    </w:p>
    <w:p w14:paraId="108CC1C4" w14:textId="77777777" w:rsidR="004329DE" w:rsidRPr="004E1723" w:rsidRDefault="004329DE" w:rsidP="004329DE">
      <w:pPr>
        <w:pStyle w:val="Textoindependiente"/>
        <w:numPr>
          <w:ilvl w:val="12"/>
          <w:numId w:val="0"/>
        </w:numPr>
        <w:jc w:val="both"/>
        <w:rPr>
          <w:rFonts w:ascii="Century Gothic" w:hAnsi="Century Gothic"/>
          <w:b/>
          <w:sz w:val="24"/>
          <w:szCs w:val="24"/>
        </w:rPr>
      </w:pPr>
      <w:r w:rsidRPr="004E1723">
        <w:rPr>
          <w:rFonts w:ascii="Century Gothic" w:hAnsi="Century Gothic" w:cs="Arial"/>
          <w:sz w:val="24"/>
          <w:szCs w:val="24"/>
        </w:rPr>
        <w:t xml:space="preserve">Políticas educativas de los modelos de Estado de Bienestar, Neoliberal y Activo </w:t>
      </w:r>
    </w:p>
    <w:p w14:paraId="02F22EDC" w14:textId="77777777" w:rsidR="004329DE" w:rsidRPr="004E1723" w:rsidRDefault="004329DE" w:rsidP="004329DE">
      <w:pPr>
        <w:pStyle w:val="Textoindependiente"/>
        <w:numPr>
          <w:ilvl w:val="12"/>
          <w:numId w:val="0"/>
        </w:numPr>
        <w:jc w:val="both"/>
        <w:rPr>
          <w:rFonts w:ascii="Century Gothic" w:hAnsi="Century Gothic"/>
          <w:sz w:val="24"/>
          <w:szCs w:val="24"/>
        </w:rPr>
      </w:pPr>
      <w:r w:rsidRPr="004E1723">
        <w:rPr>
          <w:rFonts w:ascii="Century Gothic" w:hAnsi="Century Gothic" w:cs="Arial"/>
          <w:sz w:val="24"/>
          <w:szCs w:val="24"/>
        </w:rPr>
        <w:t xml:space="preserve">Reformas Educativas. Ejes en debate: calidad, evaluación, </w:t>
      </w:r>
      <w:r w:rsidRPr="004E1723">
        <w:rPr>
          <w:rFonts w:ascii="Century Gothic" w:hAnsi="Century Gothic"/>
          <w:sz w:val="24"/>
          <w:szCs w:val="24"/>
        </w:rPr>
        <w:t>descentralización, privatización, financiamiento. La legislación educativa en Argentina en los ´90.</w:t>
      </w:r>
    </w:p>
    <w:p w14:paraId="1FFC594F" w14:textId="77777777" w:rsidR="004329DE" w:rsidRPr="004E1723" w:rsidRDefault="004329DE" w:rsidP="004329DE">
      <w:pPr>
        <w:pStyle w:val="Textoindependiente"/>
        <w:numPr>
          <w:ilvl w:val="12"/>
          <w:numId w:val="0"/>
        </w:numPr>
        <w:jc w:val="both"/>
        <w:rPr>
          <w:rFonts w:ascii="Century Gothic" w:hAnsi="Century Gothic"/>
          <w:sz w:val="24"/>
          <w:szCs w:val="24"/>
        </w:rPr>
      </w:pPr>
      <w:r w:rsidRPr="004E1723">
        <w:rPr>
          <w:rFonts w:ascii="Century Gothic" w:hAnsi="Century Gothic"/>
          <w:sz w:val="24"/>
          <w:szCs w:val="24"/>
        </w:rPr>
        <w:t xml:space="preserve">Las coherencias o discrepancias entre las Reformas Educativas Nacionales con las políticas educativas de los Organismos Internacionales. </w:t>
      </w:r>
    </w:p>
    <w:p w14:paraId="2EFAE5B3" w14:textId="77777777" w:rsidR="004329DE" w:rsidRPr="00D96C83" w:rsidRDefault="00D96C83" w:rsidP="00011DBC">
      <w:pPr>
        <w:jc w:val="both"/>
        <w:rPr>
          <w:rFonts w:ascii="Century Gothic" w:hAnsi="Century Gothic" w:cs="Arial"/>
          <w:color w:val="000000"/>
          <w:sz w:val="24"/>
          <w:szCs w:val="24"/>
        </w:rPr>
      </w:pPr>
      <w:r w:rsidRPr="00D96C83">
        <w:rPr>
          <w:rFonts w:ascii="Century Gothic" w:hAnsi="Century Gothic" w:cs="Arial"/>
          <w:color w:val="000000"/>
          <w:sz w:val="24"/>
          <w:szCs w:val="24"/>
        </w:rPr>
        <w:t>Neoliberalismo tardío y educaci</w:t>
      </w:r>
      <w:r>
        <w:rPr>
          <w:rFonts w:ascii="Century Gothic" w:hAnsi="Century Gothic" w:cs="Arial"/>
          <w:color w:val="000000"/>
          <w:sz w:val="24"/>
          <w:szCs w:val="24"/>
        </w:rPr>
        <w:t>ón.</w:t>
      </w:r>
    </w:p>
    <w:p w14:paraId="6A4ABEC5" w14:textId="77777777" w:rsidR="00D96C83" w:rsidRDefault="00D96C83" w:rsidP="00011DBC">
      <w:pPr>
        <w:jc w:val="both"/>
        <w:rPr>
          <w:rFonts w:ascii="Century Gothic" w:hAnsi="Century Gothic" w:cs="Arial"/>
          <w:b/>
          <w:color w:val="000000"/>
          <w:sz w:val="24"/>
          <w:szCs w:val="24"/>
          <w:u w:val="single"/>
        </w:rPr>
      </w:pPr>
    </w:p>
    <w:p w14:paraId="508574FD" w14:textId="77777777" w:rsidR="00011DBC" w:rsidRPr="00CE6CAE" w:rsidRDefault="00011DBC" w:rsidP="00011DBC">
      <w:pPr>
        <w:jc w:val="both"/>
        <w:rPr>
          <w:rFonts w:ascii="Century Gothic" w:hAnsi="Century Gothic" w:cs="Arial"/>
          <w:b/>
          <w:color w:val="000000"/>
          <w:sz w:val="24"/>
          <w:szCs w:val="24"/>
        </w:rPr>
      </w:pPr>
      <w:r w:rsidRPr="00CE6CAE">
        <w:rPr>
          <w:rFonts w:ascii="Century Gothic" w:hAnsi="Century Gothic" w:cs="Arial"/>
          <w:b/>
          <w:color w:val="000000"/>
          <w:sz w:val="24"/>
          <w:szCs w:val="24"/>
          <w:u w:val="single"/>
        </w:rPr>
        <w:t xml:space="preserve">Unidad </w:t>
      </w:r>
      <w:r w:rsidR="004329DE" w:rsidRPr="00CE6CAE">
        <w:rPr>
          <w:rFonts w:ascii="Century Gothic" w:hAnsi="Century Gothic" w:cs="Arial"/>
          <w:b/>
          <w:color w:val="000000"/>
          <w:sz w:val="24"/>
          <w:szCs w:val="24"/>
          <w:u w:val="single"/>
        </w:rPr>
        <w:t>3</w:t>
      </w:r>
      <w:r w:rsidRPr="00CE6CAE">
        <w:rPr>
          <w:rFonts w:ascii="Century Gothic" w:hAnsi="Century Gothic" w:cs="Arial"/>
          <w:b/>
          <w:color w:val="000000"/>
          <w:sz w:val="24"/>
          <w:szCs w:val="24"/>
          <w:u w:val="single"/>
        </w:rPr>
        <w:t xml:space="preserve">: Enfoques teóricos de la Sociología: dimensión analítica </w:t>
      </w:r>
    </w:p>
    <w:p w14:paraId="2AE5FD8E" w14:textId="77777777" w:rsidR="00011DBC" w:rsidRPr="00CE6CAE" w:rsidRDefault="00011DBC" w:rsidP="00011DBC">
      <w:pPr>
        <w:jc w:val="both"/>
        <w:rPr>
          <w:rFonts w:ascii="Century Gothic" w:hAnsi="Century Gothic" w:cs="Arial"/>
          <w:sz w:val="24"/>
          <w:szCs w:val="24"/>
        </w:rPr>
      </w:pPr>
      <w:r w:rsidRPr="00CE6CAE">
        <w:rPr>
          <w:rFonts w:ascii="Century Gothic" w:hAnsi="Century Gothic" w:cs="Arial"/>
          <w:color w:val="000000"/>
          <w:sz w:val="24"/>
          <w:szCs w:val="24"/>
        </w:rPr>
        <w:t xml:space="preserve">La Sociología como dimensión del conocimiento. </w:t>
      </w:r>
      <w:r w:rsidRPr="00CE6CAE">
        <w:rPr>
          <w:rFonts w:ascii="Century Gothic" w:hAnsi="Century Gothic" w:cs="Arial"/>
          <w:sz w:val="24"/>
          <w:szCs w:val="24"/>
        </w:rPr>
        <w:t xml:space="preserve">La sociedad dimensión de la realidad. </w:t>
      </w:r>
    </w:p>
    <w:p w14:paraId="543CFCC9" w14:textId="77777777" w:rsidR="00011DBC" w:rsidRPr="00CE6CAE" w:rsidRDefault="00011DBC" w:rsidP="00011DBC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CE6CAE">
        <w:rPr>
          <w:rFonts w:ascii="Century Gothic" w:hAnsi="Century Gothic" w:cs="Arial"/>
          <w:sz w:val="24"/>
          <w:szCs w:val="24"/>
        </w:rPr>
        <w:t>Teoría sociológica: su concepto y construcción.</w:t>
      </w:r>
      <w:r w:rsidRPr="00CE6CAE">
        <w:rPr>
          <w:rFonts w:ascii="Century Gothic" w:hAnsi="Century Gothic" w:cs="Arial"/>
          <w:color w:val="000000"/>
          <w:sz w:val="24"/>
          <w:szCs w:val="24"/>
        </w:rPr>
        <w:t xml:space="preserve"> La Sociedad desde distintas perspectivas de análisis. Enfoques Teóricos. </w:t>
      </w:r>
      <w:r w:rsidRPr="00CE6CAE">
        <w:rPr>
          <w:rFonts w:ascii="Century Gothic" w:hAnsi="Century Gothic" w:cs="Arial"/>
          <w:sz w:val="24"/>
          <w:szCs w:val="24"/>
        </w:rPr>
        <w:t xml:space="preserve">Teorías y Modelos sociales. </w:t>
      </w:r>
    </w:p>
    <w:p w14:paraId="42BAA0CF" w14:textId="77777777" w:rsidR="00011DBC" w:rsidRPr="00CE6CAE" w:rsidRDefault="00011DBC" w:rsidP="00011DBC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CE6CAE">
        <w:rPr>
          <w:rFonts w:ascii="Century Gothic" w:hAnsi="Century Gothic" w:cs="Arial"/>
          <w:sz w:val="24"/>
          <w:szCs w:val="24"/>
        </w:rPr>
        <w:t xml:space="preserve">Teorías sociológicas de la Educación: Teoría del Capital Humano, Teoría Crítico </w:t>
      </w:r>
      <w:proofErr w:type="spellStart"/>
      <w:r w:rsidRPr="00CE6CAE">
        <w:rPr>
          <w:rFonts w:ascii="Century Gothic" w:hAnsi="Century Gothic" w:cs="Arial"/>
          <w:sz w:val="24"/>
          <w:szCs w:val="24"/>
        </w:rPr>
        <w:t>Reproductivista</w:t>
      </w:r>
      <w:proofErr w:type="spellEnd"/>
      <w:r w:rsidRPr="00CE6CAE">
        <w:rPr>
          <w:rFonts w:ascii="Century Gothic" w:hAnsi="Century Gothic" w:cs="Arial"/>
          <w:sz w:val="24"/>
          <w:szCs w:val="24"/>
        </w:rPr>
        <w:t xml:space="preserve"> y Teoría de la Resistencia </w:t>
      </w:r>
    </w:p>
    <w:p w14:paraId="0CB7ED5C" w14:textId="77777777" w:rsidR="00011DBC" w:rsidRPr="00CE6CAE" w:rsidRDefault="00011DBC" w:rsidP="00011DBC">
      <w:pPr>
        <w:spacing w:after="0" w:line="360" w:lineRule="auto"/>
        <w:jc w:val="both"/>
        <w:rPr>
          <w:rFonts w:ascii="Century Gothic" w:hAnsi="Century Gothic" w:cs="Arial"/>
          <w:b/>
          <w:color w:val="000000"/>
          <w:sz w:val="24"/>
          <w:szCs w:val="24"/>
          <w:u w:val="single"/>
        </w:rPr>
      </w:pPr>
    </w:p>
    <w:p w14:paraId="7B228F87" w14:textId="77777777" w:rsidR="00011DBC" w:rsidRPr="00BB31D3" w:rsidRDefault="00011DBC" w:rsidP="00BB31D3">
      <w:pPr>
        <w:pStyle w:val="Textoindependiente2"/>
        <w:shd w:val="clear" w:color="auto" w:fill="FFFFFF" w:themeFill="background1"/>
        <w:spacing w:after="0" w:line="360" w:lineRule="auto"/>
        <w:jc w:val="both"/>
        <w:rPr>
          <w:rFonts w:ascii="Century Gothic" w:hAnsi="Century Gothic" w:cs="Arial"/>
          <w:b/>
          <w:sz w:val="24"/>
          <w:szCs w:val="24"/>
          <w:u w:val="single"/>
        </w:rPr>
      </w:pPr>
      <w:r w:rsidRPr="00BB31D3">
        <w:rPr>
          <w:rFonts w:ascii="Century Gothic" w:hAnsi="Century Gothic" w:cs="Arial"/>
          <w:b/>
          <w:sz w:val="24"/>
          <w:szCs w:val="24"/>
          <w:u w:val="single"/>
        </w:rPr>
        <w:t xml:space="preserve">Unidad 4: Problemas socio-educativos </w:t>
      </w:r>
    </w:p>
    <w:p w14:paraId="77E916F1" w14:textId="77777777" w:rsidR="00011DBC" w:rsidRPr="00BB31D3" w:rsidRDefault="00011DBC" w:rsidP="00BB31D3">
      <w:pPr>
        <w:pStyle w:val="Textoindependiente2"/>
        <w:shd w:val="clear" w:color="auto" w:fill="FFFFFF" w:themeFill="background1"/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14:paraId="442200C7" w14:textId="77777777" w:rsidR="00011DBC" w:rsidRPr="00BB31D3" w:rsidRDefault="00011DBC" w:rsidP="00BB31D3">
      <w:pPr>
        <w:pStyle w:val="Textoindependiente2"/>
        <w:shd w:val="clear" w:color="auto" w:fill="FFFFFF" w:themeFill="background1"/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BB31D3">
        <w:rPr>
          <w:rFonts w:ascii="Century Gothic" w:hAnsi="Century Gothic" w:cs="Arial"/>
          <w:sz w:val="24"/>
          <w:szCs w:val="24"/>
        </w:rPr>
        <w:t>Éxito y fracaso escolar: conceptualización y abordaje desde los diferentes enfoques socio-educativos.</w:t>
      </w:r>
    </w:p>
    <w:p w14:paraId="6784BB6A" w14:textId="77777777" w:rsidR="00011DBC" w:rsidRDefault="00011DBC" w:rsidP="00BB31D3">
      <w:pPr>
        <w:pStyle w:val="Textoindependiente2"/>
        <w:shd w:val="clear" w:color="auto" w:fill="FFFFFF" w:themeFill="background1"/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BB31D3">
        <w:rPr>
          <w:rFonts w:ascii="Century Gothic" w:hAnsi="Century Gothic" w:cs="Arial"/>
          <w:sz w:val="24"/>
          <w:szCs w:val="24"/>
        </w:rPr>
        <w:lastRenderedPageBreak/>
        <w:t>La escuela: complejidades, conflictos intra y extra muros.</w:t>
      </w:r>
      <w:r w:rsidR="005578EF" w:rsidRPr="00BB31D3">
        <w:rPr>
          <w:rFonts w:ascii="Century Gothic" w:hAnsi="Century Gothic" w:cs="Arial"/>
          <w:sz w:val="24"/>
          <w:szCs w:val="24"/>
        </w:rPr>
        <w:t xml:space="preserve"> </w:t>
      </w:r>
      <w:proofErr w:type="gramStart"/>
      <w:r w:rsidR="005578EF" w:rsidRPr="00BB31D3">
        <w:rPr>
          <w:rFonts w:ascii="Century Gothic" w:hAnsi="Century Gothic" w:cs="Arial"/>
          <w:sz w:val="24"/>
          <w:szCs w:val="24"/>
        </w:rPr>
        <w:t>Tensiones  entre</w:t>
      </w:r>
      <w:proofErr w:type="gramEnd"/>
      <w:r w:rsidR="005578EF" w:rsidRPr="00BB31D3">
        <w:rPr>
          <w:rFonts w:ascii="Century Gothic" w:hAnsi="Century Gothic" w:cs="Arial"/>
          <w:sz w:val="24"/>
          <w:szCs w:val="24"/>
        </w:rPr>
        <w:t xml:space="preserve"> los diferentes actores.</w:t>
      </w:r>
    </w:p>
    <w:p w14:paraId="6A16CBA4" w14:textId="77777777" w:rsidR="00011DBC" w:rsidRPr="00CE6CAE" w:rsidRDefault="00011DBC" w:rsidP="00011DBC">
      <w:pPr>
        <w:rPr>
          <w:rStyle w:val="Textoennegrita"/>
          <w:rFonts w:ascii="Century Gothic" w:hAnsi="Century Gothic" w:cs="Arial"/>
          <w:sz w:val="24"/>
          <w:szCs w:val="24"/>
        </w:rPr>
      </w:pPr>
    </w:p>
    <w:p w14:paraId="078F2F45" w14:textId="77777777" w:rsidR="00011DBC" w:rsidRPr="00CE6CAE" w:rsidRDefault="00011DBC" w:rsidP="00011DBC">
      <w:pPr>
        <w:pStyle w:val="Prrafodelista"/>
        <w:numPr>
          <w:ilvl w:val="0"/>
          <w:numId w:val="2"/>
        </w:numPr>
        <w:tabs>
          <w:tab w:val="center" w:pos="4252"/>
        </w:tabs>
        <w:ind w:hanging="720"/>
        <w:rPr>
          <w:rStyle w:val="Textoennegrita"/>
          <w:rFonts w:ascii="Century Gothic" w:hAnsi="Century Gothic" w:cs="Arial"/>
          <w:sz w:val="24"/>
          <w:szCs w:val="24"/>
        </w:rPr>
      </w:pPr>
      <w:r w:rsidRPr="00CE6CAE">
        <w:rPr>
          <w:rStyle w:val="Textoennegrita"/>
          <w:rFonts w:ascii="Century Gothic" w:hAnsi="Century Gothic" w:cs="Arial"/>
          <w:sz w:val="24"/>
          <w:szCs w:val="24"/>
        </w:rPr>
        <w:t xml:space="preserve">METODOLOGIA DE TRABAJO </w:t>
      </w:r>
      <w:bookmarkStart w:id="9" w:name="Texto15"/>
      <w:r w:rsidRPr="00CE6CAE">
        <w:rPr>
          <w:rStyle w:val="Textoennegrita"/>
          <w:rFonts w:ascii="Century Gothic" w:hAnsi="Century Gothic" w:cs="Arial"/>
          <w:sz w:val="24"/>
          <w:szCs w:val="24"/>
        </w:rPr>
        <w:tab/>
      </w:r>
    </w:p>
    <w:p w14:paraId="1B1511A2" w14:textId="77777777" w:rsidR="00011DBC" w:rsidRPr="00CE6CAE" w:rsidRDefault="00011DBC" w:rsidP="00011DBC">
      <w:pPr>
        <w:pStyle w:val="Sangradetextonormal"/>
        <w:spacing w:line="240" w:lineRule="auto"/>
        <w:ind w:left="0"/>
        <w:jc w:val="both"/>
        <w:rPr>
          <w:rFonts w:ascii="Century Gothic" w:hAnsi="Century Gothic"/>
          <w:sz w:val="24"/>
          <w:szCs w:val="24"/>
        </w:rPr>
      </w:pPr>
      <w:bookmarkStart w:id="10" w:name="_Hlk100733491"/>
      <w:r w:rsidRPr="00CE6CAE">
        <w:rPr>
          <w:rFonts w:ascii="Century Gothic" w:hAnsi="Century Gothic"/>
          <w:sz w:val="24"/>
          <w:szCs w:val="24"/>
        </w:rPr>
        <w:t>Las clases estarán organizadas en encuentros teórico-prácticos semanales. Estos se dividirán en reuniones generales para la totalidad de alumnos inscriptos de todas las carreras y en reuniones particulares por carrera. La carga horaria semanal de los encuentros generales será de cuatro horas.</w:t>
      </w:r>
    </w:p>
    <w:p w14:paraId="125223BC" w14:textId="04F525BB" w:rsidR="00011DBC" w:rsidRPr="00CE6CAE" w:rsidRDefault="00011DBC" w:rsidP="00011DBC">
      <w:pPr>
        <w:jc w:val="both"/>
        <w:rPr>
          <w:rFonts w:ascii="Century Gothic" w:hAnsi="Century Gothic"/>
          <w:sz w:val="24"/>
          <w:szCs w:val="24"/>
        </w:rPr>
      </w:pPr>
      <w:r w:rsidRPr="00CE6CAE">
        <w:rPr>
          <w:rFonts w:ascii="Century Gothic" w:hAnsi="Century Gothic"/>
          <w:sz w:val="24"/>
          <w:szCs w:val="24"/>
        </w:rPr>
        <w:t xml:space="preserve">En cuanto a las estrategias de enseñanza-aprendizaje se iniciará con la secuencia de operaciones lógicas: enumerar, describir, distinguir, agrupar, clasificar, fundamentar, para intentar realizar un proceso de construcción de conocimiento a partir de la propia experiencia y de la reflexión consciente sobre la misma, desde una </w:t>
      </w:r>
      <w:r w:rsidRPr="00CE6CAE">
        <w:rPr>
          <w:rFonts w:ascii="Century Gothic" w:hAnsi="Century Gothic"/>
          <w:i/>
          <w:sz w:val="24"/>
          <w:szCs w:val="24"/>
        </w:rPr>
        <w:t>problematización espiralada</w:t>
      </w:r>
      <w:r w:rsidRPr="00CE6CAE">
        <w:rPr>
          <w:rFonts w:ascii="Century Gothic" w:hAnsi="Century Gothic"/>
          <w:sz w:val="24"/>
          <w:szCs w:val="24"/>
        </w:rPr>
        <w:t xml:space="preserve">. Es a partir de esa mirada reflexiva sobre lo cotidiano, de </w:t>
      </w:r>
      <w:r w:rsidRPr="00CE6CAE">
        <w:rPr>
          <w:rFonts w:ascii="Century Gothic" w:hAnsi="Century Gothic"/>
          <w:i/>
          <w:sz w:val="24"/>
          <w:szCs w:val="24"/>
        </w:rPr>
        <w:t>interrogarse sobre lo obvio</w:t>
      </w:r>
      <w:r w:rsidRPr="00CE6CAE">
        <w:rPr>
          <w:rFonts w:ascii="Century Gothic" w:hAnsi="Century Gothic"/>
          <w:sz w:val="24"/>
          <w:szCs w:val="24"/>
        </w:rPr>
        <w:t xml:space="preserve"> que, por una </w:t>
      </w:r>
      <w:r w:rsidR="00C20215" w:rsidRPr="00CE6CAE">
        <w:rPr>
          <w:rFonts w:ascii="Century Gothic" w:hAnsi="Century Gothic"/>
          <w:sz w:val="24"/>
          <w:szCs w:val="24"/>
        </w:rPr>
        <w:t>parte,</w:t>
      </w:r>
      <w:r w:rsidRPr="00CE6CAE">
        <w:rPr>
          <w:rFonts w:ascii="Century Gothic" w:hAnsi="Century Gothic"/>
          <w:sz w:val="24"/>
          <w:szCs w:val="24"/>
        </w:rPr>
        <w:t xml:space="preserve"> toman plena vigencia las preguntas constantes: qué, dónde, </w:t>
      </w:r>
      <w:r w:rsidR="004329DE" w:rsidRPr="00CE6CAE">
        <w:rPr>
          <w:rFonts w:ascii="Century Gothic" w:hAnsi="Century Gothic"/>
          <w:sz w:val="24"/>
          <w:szCs w:val="24"/>
        </w:rPr>
        <w:t>cuándo</w:t>
      </w:r>
      <w:r w:rsidRPr="00CE6CAE">
        <w:rPr>
          <w:rFonts w:ascii="Century Gothic" w:hAnsi="Century Gothic"/>
          <w:sz w:val="24"/>
          <w:szCs w:val="24"/>
        </w:rPr>
        <w:t>, con quiénes, para qué, desde qué posición y por otra la búsqueda de significaciones, comprensiones e interpretaciones sustentadas en teorías y paradigmas.</w:t>
      </w:r>
    </w:p>
    <w:bookmarkEnd w:id="9"/>
    <w:bookmarkEnd w:id="10"/>
    <w:p w14:paraId="70BFEFFC" w14:textId="77777777" w:rsidR="004D5ACA" w:rsidRDefault="004D5ACA" w:rsidP="00011DBC">
      <w:pPr>
        <w:jc w:val="both"/>
        <w:rPr>
          <w:rStyle w:val="Textoennegrita"/>
          <w:rFonts w:ascii="Century Gothic" w:hAnsi="Century Gothic" w:cs="Arial"/>
          <w:sz w:val="24"/>
          <w:szCs w:val="24"/>
        </w:rPr>
      </w:pPr>
    </w:p>
    <w:p w14:paraId="74319964" w14:textId="48FEC45D" w:rsidR="00011DBC" w:rsidRPr="00CE6CAE" w:rsidRDefault="00011DBC" w:rsidP="00011DBC">
      <w:pPr>
        <w:jc w:val="both"/>
        <w:rPr>
          <w:rStyle w:val="Textoennegrita"/>
          <w:rFonts w:ascii="Century Gothic" w:hAnsi="Century Gothic" w:cs="Arial"/>
          <w:sz w:val="24"/>
          <w:szCs w:val="24"/>
        </w:rPr>
      </w:pPr>
      <w:r w:rsidRPr="00CE6CAE">
        <w:rPr>
          <w:rStyle w:val="Textoennegrita"/>
          <w:rFonts w:ascii="Century Gothic" w:hAnsi="Century Gothic" w:cs="Arial"/>
          <w:sz w:val="24"/>
          <w:szCs w:val="24"/>
        </w:rPr>
        <w:t xml:space="preserve">5. EVALUACION (explicitar el tipo de exámenes parciales y finales según las condiciones de estudiantes y los criterios que se tendrán en cuenta para la corrección). </w:t>
      </w:r>
    </w:p>
    <w:p w14:paraId="2DD69714" w14:textId="77777777" w:rsidR="00011DBC" w:rsidRPr="00CE6CAE" w:rsidRDefault="00011DBC" w:rsidP="00011DBC">
      <w:pPr>
        <w:jc w:val="both"/>
        <w:rPr>
          <w:rFonts w:ascii="Century Gothic" w:hAnsi="Century Gothic" w:cs="Arial"/>
          <w:sz w:val="24"/>
          <w:szCs w:val="24"/>
        </w:rPr>
      </w:pPr>
      <w:r w:rsidRPr="00CE6CAE">
        <w:rPr>
          <w:rStyle w:val="Textoennegrita"/>
          <w:rFonts w:ascii="Century Gothic" w:hAnsi="Century Gothic" w:cs="Arial"/>
          <w:sz w:val="24"/>
          <w:szCs w:val="24"/>
        </w:rPr>
        <w:t>REQUISITOS PARA LA OBTENCIÓN DE LAS DIFERENTES CONDICIONES DE ESTUDIANTE (regular, promocional, vocacional, libre).</w:t>
      </w:r>
    </w:p>
    <w:p w14:paraId="1C6E9696" w14:textId="77777777" w:rsidR="00FA1AE2" w:rsidRPr="00CE6CAE" w:rsidRDefault="00FA1AE2" w:rsidP="00FA1AE2">
      <w:pPr>
        <w:pStyle w:val="Sangradetextonormal"/>
        <w:spacing w:line="240" w:lineRule="auto"/>
        <w:ind w:left="0"/>
        <w:jc w:val="both"/>
        <w:rPr>
          <w:rFonts w:ascii="Century Gothic" w:hAnsi="Century Gothic"/>
          <w:sz w:val="24"/>
          <w:szCs w:val="24"/>
        </w:rPr>
      </w:pPr>
      <w:r w:rsidRPr="00CE6CAE">
        <w:rPr>
          <w:rFonts w:ascii="Century Gothic" w:hAnsi="Century Gothic"/>
          <w:sz w:val="24"/>
          <w:szCs w:val="24"/>
        </w:rPr>
        <w:t xml:space="preserve">Los </w:t>
      </w:r>
      <w:r w:rsidRPr="00FA1AE2">
        <w:rPr>
          <w:rFonts w:ascii="Century Gothic" w:hAnsi="Century Gothic"/>
          <w:b/>
          <w:sz w:val="24"/>
          <w:szCs w:val="24"/>
          <w:u w:val="single"/>
        </w:rPr>
        <w:t xml:space="preserve">alumnos </w:t>
      </w:r>
      <w:r w:rsidRPr="00FA1AE2">
        <w:rPr>
          <w:rFonts w:ascii="Century Gothic" w:hAnsi="Century Gothic"/>
          <w:b/>
          <w:bCs/>
          <w:sz w:val="24"/>
          <w:szCs w:val="24"/>
          <w:u w:val="single"/>
        </w:rPr>
        <w:t>REGULARES</w:t>
      </w:r>
      <w:r w:rsidRPr="00CE6CAE">
        <w:rPr>
          <w:rFonts w:ascii="Century Gothic" w:hAnsi="Century Gothic"/>
          <w:sz w:val="24"/>
          <w:szCs w:val="24"/>
        </w:rPr>
        <w:t xml:space="preserve"> deberán: </w:t>
      </w:r>
    </w:p>
    <w:p w14:paraId="5993B46F" w14:textId="77777777" w:rsidR="00FA1AE2" w:rsidRPr="00CE6CAE" w:rsidRDefault="00FA1AE2" w:rsidP="00FA1AE2">
      <w:pPr>
        <w:pStyle w:val="Sangradetextonormal"/>
        <w:numPr>
          <w:ilvl w:val="0"/>
          <w:numId w:val="6"/>
        </w:num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CE6CAE">
        <w:rPr>
          <w:rFonts w:ascii="Century Gothic" w:hAnsi="Century Gothic"/>
          <w:sz w:val="24"/>
          <w:szCs w:val="24"/>
        </w:rPr>
        <w:t xml:space="preserve">obtener el </w:t>
      </w:r>
      <w:r w:rsidRPr="00CE6CAE">
        <w:rPr>
          <w:rFonts w:ascii="Century Gothic" w:hAnsi="Century Gothic"/>
          <w:b/>
          <w:sz w:val="24"/>
          <w:szCs w:val="24"/>
        </w:rPr>
        <w:t>80% de asistencia</w:t>
      </w:r>
      <w:r w:rsidRPr="00CE6CAE">
        <w:rPr>
          <w:rFonts w:ascii="Century Gothic" w:hAnsi="Century Gothic"/>
          <w:sz w:val="24"/>
          <w:szCs w:val="24"/>
        </w:rPr>
        <w:t xml:space="preserve"> </w:t>
      </w:r>
    </w:p>
    <w:p w14:paraId="127DEC28" w14:textId="77777777" w:rsidR="00FA1AE2" w:rsidRPr="00CE6CAE" w:rsidRDefault="00FA1AE2" w:rsidP="00FA1AE2">
      <w:pPr>
        <w:pStyle w:val="Sangradetextonormal"/>
        <w:numPr>
          <w:ilvl w:val="0"/>
          <w:numId w:val="6"/>
        </w:num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CE6CAE">
        <w:rPr>
          <w:rFonts w:ascii="Century Gothic" w:hAnsi="Century Gothic"/>
          <w:sz w:val="24"/>
          <w:szCs w:val="24"/>
        </w:rPr>
        <w:t xml:space="preserve">aprobación de </w:t>
      </w:r>
      <w:r w:rsidRPr="00CE6CAE">
        <w:rPr>
          <w:rFonts w:ascii="Century Gothic" w:hAnsi="Century Gothic"/>
          <w:b/>
          <w:sz w:val="24"/>
          <w:szCs w:val="24"/>
        </w:rPr>
        <w:t xml:space="preserve">2 </w:t>
      </w:r>
      <w:r w:rsidRPr="00CE6CAE">
        <w:rPr>
          <w:rFonts w:ascii="Century Gothic" w:hAnsi="Century Gothic"/>
          <w:sz w:val="24"/>
          <w:szCs w:val="24"/>
        </w:rPr>
        <w:t>exámenes parciales con 5 puntos como mínimo.</w:t>
      </w:r>
    </w:p>
    <w:p w14:paraId="03D9683E" w14:textId="77777777" w:rsidR="00011DBC" w:rsidRPr="00CE6CAE" w:rsidRDefault="00011DBC" w:rsidP="00011DBC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4680BE5B" w14:textId="77777777" w:rsidR="00011DBC" w:rsidRPr="00FA1AE2" w:rsidRDefault="00011DBC" w:rsidP="00011DBC">
      <w:pPr>
        <w:jc w:val="both"/>
        <w:rPr>
          <w:rStyle w:val="Textoennegrita"/>
          <w:rFonts w:ascii="Century Gothic" w:hAnsi="Century Gothic" w:cs="Arial"/>
          <w:b w:val="0"/>
          <w:sz w:val="24"/>
          <w:szCs w:val="24"/>
        </w:rPr>
      </w:pPr>
      <w:r w:rsidRPr="00FA1AE2">
        <w:rPr>
          <w:rStyle w:val="Textoennegrita"/>
          <w:rFonts w:ascii="Century Gothic" w:hAnsi="Century Gothic" w:cs="Arial"/>
          <w:b w:val="0"/>
          <w:sz w:val="24"/>
          <w:szCs w:val="24"/>
        </w:rPr>
        <w:lastRenderedPageBreak/>
        <w:t xml:space="preserve">Las evaluaciones parciales consistirán en exámenes escritos y en informes escritos con presentación oral sobre el análisis de alguna problemática socioeducativa con vigencia en el momento. </w:t>
      </w:r>
    </w:p>
    <w:p w14:paraId="54138CDD" w14:textId="77777777" w:rsidR="00011DBC" w:rsidRPr="00CE6CAE" w:rsidRDefault="00011DBC" w:rsidP="00011DBC">
      <w:pPr>
        <w:pStyle w:val="Sangradetextonormal"/>
        <w:spacing w:line="240" w:lineRule="auto"/>
        <w:ind w:left="0"/>
        <w:rPr>
          <w:rFonts w:ascii="Century Gothic" w:hAnsi="Century Gothic"/>
          <w:sz w:val="24"/>
          <w:szCs w:val="24"/>
        </w:rPr>
      </w:pPr>
      <w:r w:rsidRPr="00CE6CAE">
        <w:rPr>
          <w:rFonts w:ascii="Century Gothic" w:hAnsi="Century Gothic"/>
          <w:sz w:val="24"/>
          <w:szCs w:val="24"/>
        </w:rPr>
        <w:t xml:space="preserve">Para el examen final de los </w:t>
      </w:r>
      <w:r w:rsidRPr="00CE6CAE">
        <w:rPr>
          <w:rFonts w:ascii="Century Gothic" w:hAnsi="Century Gothic"/>
          <w:b/>
          <w:sz w:val="24"/>
          <w:szCs w:val="24"/>
        </w:rPr>
        <w:t>Alumnos Regulares</w:t>
      </w:r>
      <w:r w:rsidRPr="00CE6CAE">
        <w:rPr>
          <w:rFonts w:ascii="Century Gothic" w:hAnsi="Century Gothic"/>
          <w:sz w:val="24"/>
          <w:szCs w:val="24"/>
        </w:rPr>
        <w:t xml:space="preserve">, se requiere de la presentación de: </w:t>
      </w:r>
    </w:p>
    <w:p w14:paraId="0D0FD208" w14:textId="77777777" w:rsidR="00011DBC" w:rsidRPr="00CE6CAE" w:rsidRDefault="00011DBC" w:rsidP="00011DBC">
      <w:pPr>
        <w:numPr>
          <w:ilvl w:val="0"/>
          <w:numId w:val="4"/>
        </w:numPr>
        <w:tabs>
          <w:tab w:val="clear" w:pos="927"/>
          <w:tab w:val="num" w:pos="720"/>
        </w:tabs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CE6CAE">
        <w:rPr>
          <w:rFonts w:ascii="Century Gothic" w:hAnsi="Century Gothic"/>
          <w:sz w:val="24"/>
          <w:szCs w:val="24"/>
        </w:rPr>
        <w:t>Programa de la asignatura.</w:t>
      </w:r>
    </w:p>
    <w:p w14:paraId="32F924EB" w14:textId="4BB51880" w:rsidR="00011DBC" w:rsidRPr="00CE6CAE" w:rsidRDefault="00011DBC" w:rsidP="00011DBC">
      <w:pPr>
        <w:pStyle w:val="Textoindependiente2"/>
        <w:numPr>
          <w:ilvl w:val="0"/>
          <w:numId w:val="4"/>
        </w:numPr>
        <w:tabs>
          <w:tab w:val="clear" w:pos="927"/>
          <w:tab w:val="num" w:pos="709"/>
        </w:tabs>
        <w:spacing w:after="0" w:line="240" w:lineRule="auto"/>
        <w:ind w:left="709" w:hanging="142"/>
        <w:jc w:val="both"/>
        <w:rPr>
          <w:rFonts w:ascii="Century Gothic" w:hAnsi="Century Gothic"/>
          <w:b/>
          <w:bCs/>
          <w:sz w:val="24"/>
          <w:szCs w:val="24"/>
        </w:rPr>
      </w:pPr>
      <w:r w:rsidRPr="00CE6CAE">
        <w:rPr>
          <w:rFonts w:ascii="Century Gothic" w:hAnsi="Century Gothic"/>
          <w:sz w:val="24"/>
          <w:szCs w:val="24"/>
        </w:rPr>
        <w:t>Esquemas / síntesis / cuadros integradores u otros elementos para la explicación de los temas que se requieran</w:t>
      </w:r>
      <w:r w:rsidRPr="00CE6CAE">
        <w:rPr>
          <w:rFonts w:ascii="Century Gothic" w:hAnsi="Century Gothic"/>
          <w:b/>
          <w:bCs/>
          <w:sz w:val="24"/>
          <w:szCs w:val="24"/>
        </w:rPr>
        <w:t xml:space="preserve">. </w:t>
      </w:r>
    </w:p>
    <w:p w14:paraId="1B0A2510" w14:textId="77777777" w:rsidR="00011DBC" w:rsidRPr="00CE6CAE" w:rsidRDefault="00011DBC" w:rsidP="00011DBC">
      <w:pPr>
        <w:pStyle w:val="Textoindependiente2"/>
        <w:spacing w:after="0" w:line="240" w:lineRule="auto"/>
        <w:ind w:left="539"/>
        <w:jc w:val="both"/>
        <w:rPr>
          <w:rFonts w:ascii="Century Gothic" w:hAnsi="Century Gothic"/>
          <w:bCs/>
          <w:sz w:val="24"/>
          <w:szCs w:val="24"/>
        </w:rPr>
      </w:pPr>
    </w:p>
    <w:p w14:paraId="6F3C9A8C" w14:textId="7D79CEB9" w:rsidR="00011DBC" w:rsidRPr="00CE6CAE" w:rsidRDefault="00011DBC" w:rsidP="00011DBC">
      <w:pPr>
        <w:pStyle w:val="Textoindependiente2"/>
        <w:spacing w:after="0" w:line="240" w:lineRule="auto"/>
        <w:ind w:left="539"/>
        <w:jc w:val="both"/>
        <w:rPr>
          <w:rFonts w:ascii="Century Gothic" w:hAnsi="Century Gothic"/>
          <w:bCs/>
          <w:sz w:val="24"/>
          <w:szCs w:val="24"/>
        </w:rPr>
      </w:pPr>
      <w:r w:rsidRPr="00CE6CAE">
        <w:rPr>
          <w:rFonts w:ascii="Century Gothic" w:hAnsi="Century Gothic"/>
          <w:bCs/>
          <w:sz w:val="24"/>
          <w:szCs w:val="24"/>
        </w:rPr>
        <w:t xml:space="preserve">Los exámenes finales para regulares son orales, los alumnos deben partir de la problematización de una temática / problemática y desde allí relacionarla con las demás unidades temáticas. El tribunal evaluador indaga sobre todo el Programa con el que regularizó. </w:t>
      </w:r>
    </w:p>
    <w:p w14:paraId="0301CE7F" w14:textId="77777777" w:rsidR="00011DBC" w:rsidRPr="00CE6CAE" w:rsidRDefault="00011DBC" w:rsidP="00011DBC">
      <w:pPr>
        <w:pStyle w:val="Sangradetextonormal"/>
        <w:spacing w:line="240" w:lineRule="auto"/>
        <w:jc w:val="both"/>
        <w:rPr>
          <w:rFonts w:ascii="Century Gothic" w:hAnsi="Century Gothic"/>
          <w:sz w:val="24"/>
          <w:szCs w:val="24"/>
        </w:rPr>
      </w:pPr>
    </w:p>
    <w:p w14:paraId="775B8552" w14:textId="44FC8272" w:rsidR="00011DBC" w:rsidRPr="00CE6CAE" w:rsidRDefault="00011DBC" w:rsidP="00011DBC">
      <w:pPr>
        <w:pStyle w:val="Sangradetextonormal"/>
        <w:spacing w:line="240" w:lineRule="auto"/>
        <w:ind w:left="0"/>
        <w:jc w:val="both"/>
        <w:rPr>
          <w:rFonts w:ascii="Century Gothic" w:hAnsi="Century Gothic"/>
          <w:sz w:val="24"/>
          <w:szCs w:val="24"/>
        </w:rPr>
      </w:pPr>
      <w:r w:rsidRPr="00CE6CAE">
        <w:rPr>
          <w:rFonts w:ascii="Century Gothic" w:hAnsi="Century Gothic"/>
          <w:sz w:val="24"/>
          <w:szCs w:val="24"/>
        </w:rPr>
        <w:t xml:space="preserve">El examen final de los </w:t>
      </w:r>
      <w:r w:rsidRPr="00FA1AE2">
        <w:rPr>
          <w:rFonts w:ascii="Century Gothic" w:hAnsi="Century Gothic"/>
          <w:b/>
          <w:sz w:val="24"/>
          <w:szCs w:val="24"/>
          <w:u w:val="single"/>
        </w:rPr>
        <w:t xml:space="preserve">Alumnos </w:t>
      </w:r>
      <w:r w:rsidRPr="00FA1AE2">
        <w:rPr>
          <w:rFonts w:ascii="Century Gothic" w:hAnsi="Century Gothic"/>
          <w:b/>
          <w:bCs/>
          <w:sz w:val="24"/>
          <w:szCs w:val="24"/>
          <w:u w:val="single"/>
        </w:rPr>
        <w:t>Libres</w:t>
      </w:r>
      <w:r w:rsidRPr="00CE6CAE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CE6CAE">
        <w:rPr>
          <w:rFonts w:ascii="Century Gothic" w:hAnsi="Century Gothic"/>
          <w:bCs/>
          <w:sz w:val="24"/>
          <w:szCs w:val="24"/>
        </w:rPr>
        <w:t>consiste en un</w:t>
      </w:r>
      <w:r w:rsidRPr="00CE6CAE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CE6CAE">
        <w:rPr>
          <w:rFonts w:ascii="Century Gothic" w:hAnsi="Century Gothic"/>
          <w:sz w:val="24"/>
          <w:szCs w:val="24"/>
        </w:rPr>
        <w:t>examen escrito que aborde todas las unidades temáticas del Programa en vigencia. Luego, si el mismo es aprobado pasa a un</w:t>
      </w:r>
      <w:r w:rsidR="00C20215">
        <w:rPr>
          <w:rFonts w:ascii="Century Gothic" w:hAnsi="Century Gothic"/>
          <w:sz w:val="24"/>
          <w:szCs w:val="24"/>
        </w:rPr>
        <w:t>a</w:t>
      </w:r>
      <w:r w:rsidRPr="00CE6CAE">
        <w:rPr>
          <w:rFonts w:ascii="Century Gothic" w:hAnsi="Century Gothic"/>
          <w:sz w:val="24"/>
          <w:szCs w:val="24"/>
        </w:rPr>
        <w:t xml:space="preserve"> instancia oral.</w:t>
      </w:r>
    </w:p>
    <w:p w14:paraId="0D169AEC" w14:textId="77777777" w:rsidR="00011DBC" w:rsidRPr="00CE6CAE" w:rsidRDefault="00011DBC" w:rsidP="00011DBC">
      <w:pPr>
        <w:pStyle w:val="Sangradetextonormal"/>
        <w:spacing w:line="240" w:lineRule="auto"/>
        <w:ind w:left="0"/>
        <w:jc w:val="both"/>
        <w:rPr>
          <w:rFonts w:ascii="Century Gothic" w:hAnsi="Century Gothic"/>
          <w:sz w:val="24"/>
          <w:szCs w:val="24"/>
        </w:rPr>
      </w:pPr>
      <w:r w:rsidRPr="00CE6CAE">
        <w:rPr>
          <w:rFonts w:ascii="Century Gothic" w:hAnsi="Century Gothic"/>
          <w:sz w:val="24"/>
          <w:szCs w:val="24"/>
        </w:rPr>
        <w:t>Los criterios de evaluación para los exámenes finales tanto para los alumnos regulares cuanto para los alumnos libres coinciden con los mencionados anteriormente para los exámenes parciales.</w:t>
      </w:r>
    </w:p>
    <w:p w14:paraId="37420B27" w14:textId="77777777" w:rsidR="00011DBC" w:rsidRPr="00CE6CAE" w:rsidRDefault="00011DBC" w:rsidP="00011DBC">
      <w:pPr>
        <w:jc w:val="both"/>
        <w:rPr>
          <w:rStyle w:val="Textoennegrita"/>
          <w:rFonts w:ascii="Century Gothic" w:hAnsi="Century Gothic" w:cs="Arial"/>
          <w:b w:val="0"/>
          <w:sz w:val="24"/>
          <w:szCs w:val="24"/>
        </w:rPr>
      </w:pPr>
      <w:r w:rsidRPr="00CE6CAE">
        <w:rPr>
          <w:rStyle w:val="Textoennegrita"/>
          <w:rFonts w:ascii="Century Gothic" w:hAnsi="Century Gothic" w:cs="Arial"/>
          <w:sz w:val="24"/>
          <w:szCs w:val="24"/>
        </w:rPr>
        <w:t xml:space="preserve">Los criterios de evaluación final para alumnos </w:t>
      </w:r>
      <w:r w:rsidRPr="00CE6CAE">
        <w:rPr>
          <w:rStyle w:val="Textoennegrita"/>
          <w:rFonts w:ascii="Century Gothic" w:hAnsi="Century Gothic" w:cs="Arial"/>
          <w:sz w:val="24"/>
          <w:szCs w:val="24"/>
          <w:u w:val="single"/>
        </w:rPr>
        <w:t>Regulares</w:t>
      </w:r>
      <w:r w:rsidRPr="00CE6CAE">
        <w:rPr>
          <w:rStyle w:val="Textoennegrita"/>
          <w:rFonts w:ascii="Century Gothic" w:hAnsi="Century Gothic" w:cs="Arial"/>
          <w:sz w:val="24"/>
          <w:szCs w:val="24"/>
        </w:rPr>
        <w:t xml:space="preserve"> y </w:t>
      </w:r>
      <w:r w:rsidRPr="00CE6CAE">
        <w:rPr>
          <w:rStyle w:val="Textoennegrita"/>
          <w:rFonts w:ascii="Century Gothic" w:hAnsi="Century Gothic" w:cs="Arial"/>
          <w:sz w:val="24"/>
          <w:szCs w:val="24"/>
          <w:u w:val="single"/>
        </w:rPr>
        <w:t>Libres</w:t>
      </w:r>
      <w:r w:rsidRPr="00CE6CAE">
        <w:rPr>
          <w:rStyle w:val="Textoennegrita"/>
          <w:rFonts w:ascii="Century Gothic" w:hAnsi="Century Gothic" w:cs="Arial"/>
          <w:sz w:val="24"/>
          <w:szCs w:val="24"/>
        </w:rPr>
        <w:t>:</w:t>
      </w:r>
    </w:p>
    <w:p w14:paraId="7BB2B294" w14:textId="77777777" w:rsidR="00011DBC" w:rsidRPr="00CE6CAE" w:rsidRDefault="00011DBC" w:rsidP="00011DBC">
      <w:pPr>
        <w:pStyle w:val="Prrafodelista"/>
        <w:numPr>
          <w:ilvl w:val="0"/>
          <w:numId w:val="5"/>
        </w:numPr>
        <w:jc w:val="both"/>
        <w:rPr>
          <w:rStyle w:val="Textoennegrita"/>
          <w:rFonts w:ascii="Century Gothic" w:hAnsi="Century Gothic" w:cs="Arial"/>
          <w:b w:val="0"/>
          <w:sz w:val="24"/>
          <w:szCs w:val="24"/>
        </w:rPr>
      </w:pPr>
      <w:r w:rsidRPr="00CE6CAE">
        <w:rPr>
          <w:rStyle w:val="Textoennegrita"/>
          <w:rFonts w:ascii="Century Gothic" w:hAnsi="Century Gothic" w:cs="Arial"/>
          <w:sz w:val="24"/>
          <w:szCs w:val="24"/>
        </w:rPr>
        <w:t>Problematización de situaciones concretas</w:t>
      </w:r>
    </w:p>
    <w:p w14:paraId="1179C8B0" w14:textId="77777777" w:rsidR="00011DBC" w:rsidRPr="00CE6CAE" w:rsidRDefault="00011DBC" w:rsidP="00011DBC">
      <w:pPr>
        <w:pStyle w:val="Prrafodelista"/>
        <w:numPr>
          <w:ilvl w:val="0"/>
          <w:numId w:val="5"/>
        </w:numPr>
        <w:jc w:val="both"/>
        <w:rPr>
          <w:rStyle w:val="Textoennegrita"/>
          <w:rFonts w:ascii="Century Gothic" w:hAnsi="Century Gothic" w:cs="Arial"/>
          <w:b w:val="0"/>
          <w:sz w:val="24"/>
          <w:szCs w:val="24"/>
        </w:rPr>
      </w:pPr>
      <w:r w:rsidRPr="00CE6CAE">
        <w:rPr>
          <w:rStyle w:val="Textoennegrita"/>
          <w:rFonts w:ascii="Century Gothic" w:hAnsi="Century Gothic" w:cs="Arial"/>
          <w:sz w:val="24"/>
          <w:szCs w:val="24"/>
        </w:rPr>
        <w:t>Precisión conceptual</w:t>
      </w:r>
    </w:p>
    <w:p w14:paraId="0814B13A" w14:textId="77777777" w:rsidR="00011DBC" w:rsidRPr="00CE6CAE" w:rsidRDefault="00011DBC" w:rsidP="00011DBC">
      <w:pPr>
        <w:pStyle w:val="Prrafodelista"/>
        <w:numPr>
          <w:ilvl w:val="0"/>
          <w:numId w:val="5"/>
        </w:numPr>
        <w:jc w:val="both"/>
        <w:rPr>
          <w:rStyle w:val="Textoennegrita"/>
          <w:rFonts w:ascii="Century Gothic" w:hAnsi="Century Gothic" w:cs="Arial"/>
          <w:b w:val="0"/>
          <w:sz w:val="24"/>
          <w:szCs w:val="24"/>
        </w:rPr>
      </w:pPr>
      <w:r w:rsidRPr="00CE6CAE">
        <w:rPr>
          <w:rStyle w:val="Textoennegrita"/>
          <w:rFonts w:ascii="Century Gothic" w:hAnsi="Century Gothic" w:cs="Arial"/>
          <w:sz w:val="24"/>
          <w:szCs w:val="24"/>
        </w:rPr>
        <w:t>Reflexión critica</w:t>
      </w:r>
    </w:p>
    <w:p w14:paraId="1CDFB4C5" w14:textId="77777777" w:rsidR="00011DBC" w:rsidRPr="004E1723" w:rsidRDefault="00011DBC" w:rsidP="00011DBC">
      <w:pPr>
        <w:pStyle w:val="Prrafodelista"/>
        <w:numPr>
          <w:ilvl w:val="0"/>
          <w:numId w:val="5"/>
        </w:numPr>
        <w:jc w:val="both"/>
        <w:rPr>
          <w:rStyle w:val="Textoennegrita"/>
          <w:rFonts w:ascii="Century Gothic" w:hAnsi="Century Gothic" w:cs="Arial"/>
          <w:b w:val="0"/>
          <w:sz w:val="24"/>
          <w:szCs w:val="24"/>
        </w:rPr>
      </w:pPr>
      <w:r w:rsidRPr="00CE6CAE">
        <w:rPr>
          <w:rStyle w:val="Textoennegrita"/>
          <w:rFonts w:ascii="Century Gothic" w:hAnsi="Century Gothic" w:cs="Arial"/>
          <w:sz w:val="24"/>
          <w:szCs w:val="24"/>
        </w:rPr>
        <w:t>Capacidad de formulación de interrogantes con complejidad teórica</w:t>
      </w:r>
    </w:p>
    <w:p w14:paraId="4D26B3F8" w14:textId="77777777" w:rsidR="004E1723" w:rsidRDefault="004E1723" w:rsidP="004E1723">
      <w:pPr>
        <w:pStyle w:val="Prrafodelista"/>
        <w:jc w:val="both"/>
        <w:rPr>
          <w:rStyle w:val="Textoennegrita"/>
          <w:rFonts w:ascii="Century Gothic" w:hAnsi="Century Gothic" w:cs="Arial"/>
          <w:sz w:val="24"/>
          <w:szCs w:val="24"/>
        </w:rPr>
      </w:pPr>
    </w:p>
    <w:p w14:paraId="60D31918" w14:textId="77777777" w:rsidR="004E1723" w:rsidRPr="004E1723" w:rsidRDefault="004E1723" w:rsidP="004E1723">
      <w:pPr>
        <w:pStyle w:val="Prrafodelista"/>
        <w:ind w:left="0"/>
        <w:jc w:val="both"/>
        <w:rPr>
          <w:rStyle w:val="Textoennegrita"/>
          <w:rFonts w:ascii="Century Gothic" w:hAnsi="Century Gothic" w:cs="Arial"/>
          <w:b w:val="0"/>
          <w:sz w:val="24"/>
          <w:szCs w:val="24"/>
        </w:rPr>
      </w:pPr>
      <w:r w:rsidRPr="004E1723">
        <w:rPr>
          <w:rStyle w:val="Textoennegrita"/>
          <w:rFonts w:ascii="Century Gothic" w:hAnsi="Century Gothic" w:cs="Arial"/>
          <w:b w:val="0"/>
          <w:sz w:val="24"/>
          <w:szCs w:val="24"/>
        </w:rPr>
        <w:t xml:space="preserve">Los Requisitos para </w:t>
      </w:r>
      <w:r w:rsidRPr="00FA1AE2">
        <w:rPr>
          <w:rStyle w:val="Textoennegrita"/>
          <w:rFonts w:ascii="Century Gothic" w:hAnsi="Century Gothic" w:cs="Arial"/>
          <w:sz w:val="24"/>
          <w:szCs w:val="24"/>
          <w:u w:val="single"/>
        </w:rPr>
        <w:t>alumnos vocacionales</w:t>
      </w:r>
      <w:r w:rsidRPr="004E1723">
        <w:rPr>
          <w:rStyle w:val="Textoennegrita"/>
          <w:rFonts w:ascii="Century Gothic" w:hAnsi="Century Gothic" w:cs="Arial"/>
          <w:b w:val="0"/>
          <w:sz w:val="24"/>
          <w:szCs w:val="24"/>
        </w:rPr>
        <w:t xml:space="preserve"> consisten en la aprobación con 5 puntos de los parciales previstos. </w:t>
      </w:r>
    </w:p>
    <w:p w14:paraId="1D768C0E" w14:textId="77777777" w:rsidR="00FA1AE2" w:rsidRDefault="00FA1AE2" w:rsidP="00011DBC">
      <w:pPr>
        <w:rPr>
          <w:rStyle w:val="Textoennegrita"/>
          <w:rFonts w:ascii="Century Gothic" w:hAnsi="Century Gothic" w:cs="Arial"/>
          <w:sz w:val="24"/>
          <w:szCs w:val="24"/>
        </w:rPr>
      </w:pPr>
    </w:p>
    <w:p w14:paraId="0F228767" w14:textId="77777777" w:rsidR="004D5ACA" w:rsidRDefault="004D5ACA" w:rsidP="00011DBC">
      <w:pPr>
        <w:rPr>
          <w:rStyle w:val="Textoennegrita"/>
          <w:rFonts w:ascii="Century Gothic" w:hAnsi="Century Gothic" w:cs="Arial"/>
          <w:sz w:val="24"/>
          <w:szCs w:val="24"/>
        </w:rPr>
      </w:pPr>
    </w:p>
    <w:p w14:paraId="39C4A12B" w14:textId="77777777" w:rsidR="004D5ACA" w:rsidRDefault="004D5ACA" w:rsidP="00011DBC">
      <w:pPr>
        <w:rPr>
          <w:rStyle w:val="Textoennegrita"/>
          <w:rFonts w:ascii="Century Gothic" w:hAnsi="Century Gothic" w:cs="Arial"/>
          <w:sz w:val="24"/>
          <w:szCs w:val="24"/>
        </w:rPr>
      </w:pPr>
    </w:p>
    <w:p w14:paraId="700430C2" w14:textId="77777777" w:rsidR="004D5ACA" w:rsidRDefault="004D5ACA" w:rsidP="00011DBC">
      <w:pPr>
        <w:rPr>
          <w:rStyle w:val="Textoennegrita"/>
          <w:rFonts w:ascii="Century Gothic" w:hAnsi="Century Gothic" w:cs="Arial"/>
          <w:sz w:val="24"/>
          <w:szCs w:val="24"/>
        </w:rPr>
      </w:pPr>
    </w:p>
    <w:p w14:paraId="67E7C2DC" w14:textId="4767B128" w:rsidR="00011DBC" w:rsidRPr="00CE6CAE" w:rsidRDefault="00011DBC" w:rsidP="00011DBC">
      <w:pPr>
        <w:rPr>
          <w:rStyle w:val="Textoennegrita"/>
          <w:rFonts w:ascii="Century Gothic" w:hAnsi="Century Gothic" w:cs="Arial"/>
          <w:sz w:val="24"/>
          <w:szCs w:val="24"/>
        </w:rPr>
      </w:pPr>
      <w:r w:rsidRPr="00CE6CAE">
        <w:rPr>
          <w:rStyle w:val="Textoennegrita"/>
          <w:rFonts w:ascii="Century Gothic" w:hAnsi="Century Gothic" w:cs="Arial"/>
          <w:sz w:val="24"/>
          <w:szCs w:val="24"/>
        </w:rPr>
        <w:lastRenderedPageBreak/>
        <w:t>6. BIBLIOGRAFÍA</w:t>
      </w:r>
    </w:p>
    <w:p w14:paraId="412B6097" w14:textId="77777777" w:rsidR="00011DBC" w:rsidRPr="00CE6CAE" w:rsidRDefault="00011DBC" w:rsidP="00011DBC">
      <w:pPr>
        <w:rPr>
          <w:rFonts w:ascii="Century Gothic" w:hAnsi="Century Gothic" w:cs="Arial"/>
          <w:sz w:val="24"/>
          <w:szCs w:val="24"/>
        </w:rPr>
      </w:pPr>
      <w:r w:rsidRPr="00CE6CAE">
        <w:rPr>
          <w:rStyle w:val="Textoennegrita"/>
          <w:rFonts w:ascii="Century Gothic" w:hAnsi="Century Gothic" w:cs="Arial"/>
          <w:sz w:val="24"/>
          <w:szCs w:val="24"/>
        </w:rPr>
        <w:t>6.1. BIBLIOGRAFIA OBLIGATORIA</w:t>
      </w:r>
    </w:p>
    <w:p w14:paraId="3825658F" w14:textId="77777777" w:rsidR="00011DBC" w:rsidRPr="00CE6CAE" w:rsidRDefault="00011DBC" w:rsidP="00011DBC">
      <w:pPr>
        <w:jc w:val="both"/>
        <w:rPr>
          <w:rFonts w:ascii="Century Gothic" w:hAnsi="Century Gothic" w:cs="Arial"/>
          <w:b/>
          <w:color w:val="000000"/>
          <w:sz w:val="24"/>
          <w:szCs w:val="24"/>
          <w:u w:val="single"/>
        </w:rPr>
      </w:pPr>
      <w:bookmarkStart w:id="11" w:name="Texto21"/>
      <w:r w:rsidRPr="00CE6CAE">
        <w:rPr>
          <w:rFonts w:ascii="Century Gothic" w:hAnsi="Century Gothic" w:cs="Arial"/>
          <w:b/>
          <w:color w:val="000000"/>
          <w:sz w:val="24"/>
          <w:szCs w:val="24"/>
          <w:u w:val="single"/>
        </w:rPr>
        <w:t>Unidad 1: Contexto, Argentina y Educación</w:t>
      </w:r>
    </w:p>
    <w:p w14:paraId="0DB5FD96" w14:textId="225E5386" w:rsidR="003D4CB4" w:rsidRPr="003D4CB4" w:rsidRDefault="003D4CB4" w:rsidP="00C20215">
      <w:pPr>
        <w:spacing w:after="0" w:line="240" w:lineRule="auto"/>
        <w:ind w:left="709" w:hanging="709"/>
        <w:jc w:val="both"/>
        <w:rPr>
          <w:rFonts w:ascii="Century Gothic" w:hAnsi="Century Gothic" w:cs="Arial"/>
          <w:color w:val="000000"/>
          <w:sz w:val="24"/>
          <w:szCs w:val="24"/>
        </w:rPr>
      </w:pPr>
      <w:r w:rsidRPr="003D4CB4">
        <w:rPr>
          <w:rFonts w:ascii="Century Gothic" w:hAnsi="Century Gothic" w:cs="Arial"/>
          <w:color w:val="000000"/>
          <w:sz w:val="24"/>
          <w:szCs w:val="24"/>
        </w:rPr>
        <w:t xml:space="preserve">Apple, M. (2003) Comiendo papas fritas baratas. en Cultura, </w:t>
      </w:r>
      <w:r w:rsidR="00C20215" w:rsidRPr="003D4CB4">
        <w:rPr>
          <w:rFonts w:ascii="Century Gothic" w:hAnsi="Century Gothic" w:cs="Arial"/>
          <w:color w:val="000000"/>
          <w:sz w:val="24"/>
          <w:szCs w:val="24"/>
        </w:rPr>
        <w:t>Pol</w:t>
      </w:r>
      <w:r w:rsidR="00C20215">
        <w:rPr>
          <w:rFonts w:ascii="Century Gothic" w:hAnsi="Century Gothic" w:cs="Arial"/>
          <w:color w:val="000000"/>
          <w:sz w:val="24"/>
          <w:szCs w:val="24"/>
        </w:rPr>
        <w:t>í</w:t>
      </w:r>
      <w:r w:rsidR="00C20215" w:rsidRPr="003D4CB4">
        <w:rPr>
          <w:rFonts w:ascii="Century Gothic" w:hAnsi="Century Gothic" w:cs="Arial"/>
          <w:color w:val="000000"/>
          <w:sz w:val="24"/>
          <w:szCs w:val="24"/>
        </w:rPr>
        <w:t>tica</w:t>
      </w:r>
      <w:r w:rsidRPr="003D4CB4">
        <w:rPr>
          <w:rFonts w:ascii="Century Gothic" w:hAnsi="Century Gothic" w:cs="Arial"/>
          <w:color w:val="000000"/>
          <w:sz w:val="24"/>
          <w:szCs w:val="24"/>
        </w:rPr>
        <w:t xml:space="preserve"> y </w:t>
      </w:r>
      <w:r w:rsidR="00C20215" w:rsidRPr="003D4CB4">
        <w:rPr>
          <w:rFonts w:ascii="Century Gothic" w:hAnsi="Century Gothic" w:cs="Arial"/>
          <w:color w:val="000000"/>
          <w:sz w:val="24"/>
          <w:szCs w:val="24"/>
        </w:rPr>
        <w:t>Currículo</w:t>
      </w:r>
      <w:r w:rsidRPr="003D4CB4">
        <w:rPr>
          <w:rFonts w:ascii="Century Gothic" w:hAnsi="Century Gothic" w:cs="Arial"/>
          <w:color w:val="000000"/>
          <w:sz w:val="24"/>
          <w:szCs w:val="24"/>
        </w:rPr>
        <w:t xml:space="preserve">. Losada. Bs. As </w:t>
      </w:r>
    </w:p>
    <w:p w14:paraId="19CE26C8" w14:textId="77777777" w:rsidR="00011DBC" w:rsidRPr="003D4CB4" w:rsidRDefault="00011DBC" w:rsidP="00C20215">
      <w:pPr>
        <w:shd w:val="clear" w:color="auto" w:fill="FFFFFF" w:themeFill="background1"/>
        <w:spacing w:after="0" w:line="240" w:lineRule="auto"/>
        <w:ind w:left="709" w:hanging="709"/>
        <w:jc w:val="both"/>
        <w:rPr>
          <w:rFonts w:ascii="Century Gothic" w:hAnsi="Century Gothic" w:cs="Arial"/>
          <w:color w:val="000000"/>
          <w:sz w:val="24"/>
          <w:szCs w:val="24"/>
        </w:rPr>
      </w:pPr>
      <w:r w:rsidRPr="003D4CB4">
        <w:rPr>
          <w:rFonts w:ascii="Century Gothic" w:hAnsi="Century Gothic" w:cs="Arial"/>
          <w:color w:val="000000"/>
          <w:sz w:val="24"/>
          <w:szCs w:val="24"/>
        </w:rPr>
        <w:t xml:space="preserve">Brune, F. </w:t>
      </w:r>
      <w:r w:rsidRPr="003D4CB4">
        <w:rPr>
          <w:rFonts w:ascii="Century Gothic" w:hAnsi="Century Gothic" w:cs="Arial"/>
          <w:i/>
          <w:color w:val="000000"/>
          <w:sz w:val="24"/>
          <w:szCs w:val="24"/>
        </w:rPr>
        <w:t>Mitologías Contemporáneas: sobre la ideología hoy.</w:t>
      </w:r>
      <w:r w:rsidRPr="003D4CB4">
        <w:rPr>
          <w:rFonts w:ascii="Century Gothic" w:hAnsi="Century Gothic" w:cs="Arial"/>
          <w:color w:val="000000"/>
          <w:sz w:val="24"/>
          <w:szCs w:val="24"/>
        </w:rPr>
        <w:t xml:space="preserve"> Capítulo 1. En: Ramonet, I. Pensamiento Crítico vs. Pensamiento Único. Le Monde </w:t>
      </w:r>
      <w:proofErr w:type="spellStart"/>
      <w:r w:rsidRPr="003D4CB4">
        <w:rPr>
          <w:rFonts w:ascii="Century Gothic" w:hAnsi="Century Gothic" w:cs="Arial"/>
          <w:color w:val="000000"/>
          <w:sz w:val="24"/>
          <w:szCs w:val="24"/>
        </w:rPr>
        <w:t>Diplomatique</w:t>
      </w:r>
      <w:proofErr w:type="spellEnd"/>
      <w:r w:rsidRPr="003D4CB4">
        <w:rPr>
          <w:rFonts w:ascii="Century Gothic" w:hAnsi="Century Gothic" w:cs="Arial"/>
          <w:color w:val="000000"/>
          <w:sz w:val="24"/>
          <w:szCs w:val="24"/>
        </w:rPr>
        <w:t xml:space="preserve">.  </w:t>
      </w:r>
    </w:p>
    <w:p w14:paraId="14B27E7B" w14:textId="77777777" w:rsidR="00011DBC" w:rsidRDefault="00011DBC" w:rsidP="00C20215">
      <w:pPr>
        <w:shd w:val="clear" w:color="auto" w:fill="FFFFFF" w:themeFill="background1"/>
        <w:spacing w:after="0" w:line="240" w:lineRule="auto"/>
        <w:ind w:left="709" w:hanging="709"/>
        <w:jc w:val="both"/>
        <w:rPr>
          <w:rFonts w:ascii="Century Gothic" w:hAnsi="Century Gothic" w:cs="Arial"/>
          <w:color w:val="000000"/>
          <w:sz w:val="24"/>
          <w:szCs w:val="24"/>
        </w:rPr>
      </w:pPr>
      <w:r w:rsidRPr="003D4CB4">
        <w:rPr>
          <w:rFonts w:ascii="Century Gothic" w:hAnsi="Century Gothic" w:cs="Arial"/>
          <w:color w:val="000000"/>
          <w:sz w:val="24"/>
          <w:szCs w:val="24"/>
        </w:rPr>
        <w:t xml:space="preserve">Ramonet, I. </w:t>
      </w:r>
      <w:r w:rsidRPr="003D4CB4">
        <w:rPr>
          <w:rFonts w:ascii="Century Gothic" w:hAnsi="Century Gothic" w:cs="Arial"/>
          <w:i/>
          <w:color w:val="000000"/>
          <w:sz w:val="24"/>
          <w:szCs w:val="24"/>
        </w:rPr>
        <w:t>El Pensamiento Único.</w:t>
      </w:r>
      <w:r w:rsidRPr="003D4CB4">
        <w:rPr>
          <w:rFonts w:ascii="Century Gothic" w:hAnsi="Century Gothic" w:cs="Arial"/>
          <w:color w:val="000000"/>
          <w:sz w:val="24"/>
          <w:szCs w:val="24"/>
        </w:rPr>
        <w:t xml:space="preserve"> Introducción. En Ramonet, I. Pensamiento Crítico vs. Pensamiento Único. Le Monde </w:t>
      </w:r>
      <w:proofErr w:type="spellStart"/>
      <w:r w:rsidRPr="003D4CB4">
        <w:rPr>
          <w:rFonts w:ascii="Century Gothic" w:hAnsi="Century Gothic" w:cs="Arial"/>
          <w:color w:val="000000"/>
          <w:sz w:val="24"/>
          <w:szCs w:val="24"/>
        </w:rPr>
        <w:t>Diplomatique</w:t>
      </w:r>
      <w:proofErr w:type="spellEnd"/>
      <w:r w:rsidRPr="003D4CB4">
        <w:rPr>
          <w:rFonts w:ascii="Century Gothic" w:hAnsi="Century Gothic" w:cs="Arial"/>
          <w:color w:val="000000"/>
          <w:sz w:val="24"/>
          <w:szCs w:val="24"/>
        </w:rPr>
        <w:t>.</w:t>
      </w:r>
      <w:r w:rsidRPr="00CE6CAE">
        <w:rPr>
          <w:rFonts w:ascii="Century Gothic" w:hAnsi="Century Gothic" w:cs="Arial"/>
          <w:color w:val="000000"/>
          <w:sz w:val="24"/>
          <w:szCs w:val="24"/>
        </w:rPr>
        <w:t xml:space="preserve">  </w:t>
      </w:r>
    </w:p>
    <w:p w14:paraId="1EAAF486" w14:textId="44CC20C3" w:rsidR="000C2CB9" w:rsidRDefault="000C2CB9" w:rsidP="00C20215">
      <w:pPr>
        <w:spacing w:after="0" w:line="240" w:lineRule="auto"/>
        <w:ind w:left="709" w:hanging="709"/>
        <w:jc w:val="both"/>
        <w:rPr>
          <w:rFonts w:ascii="Century Gothic" w:hAnsi="Century Gothic" w:cs="Arial"/>
          <w:color w:val="000000"/>
          <w:sz w:val="24"/>
          <w:szCs w:val="24"/>
        </w:rPr>
      </w:pPr>
      <w:proofErr w:type="spellStart"/>
      <w:r w:rsidRPr="000C2CB9">
        <w:rPr>
          <w:rFonts w:ascii="Century Gothic" w:hAnsi="Century Gothic" w:cs="Arial"/>
          <w:color w:val="000000"/>
          <w:sz w:val="24"/>
          <w:szCs w:val="24"/>
        </w:rPr>
        <w:t>Domenech</w:t>
      </w:r>
      <w:proofErr w:type="spellEnd"/>
      <w:r w:rsidRPr="000C2CB9">
        <w:rPr>
          <w:rFonts w:ascii="Century Gothic" w:hAnsi="Century Gothic" w:cs="Arial"/>
          <w:color w:val="000000"/>
          <w:sz w:val="24"/>
          <w:szCs w:val="24"/>
        </w:rPr>
        <w:t xml:space="preserve">, E. (2007) El Banco Mundial en el país de la desigualdad: políticas y discursos neoliberales sobre diversidad cultural y educación en América Latina. En </w:t>
      </w:r>
      <w:proofErr w:type="spellStart"/>
      <w:r w:rsidRPr="000C2CB9">
        <w:rPr>
          <w:rFonts w:ascii="Century Gothic" w:hAnsi="Century Gothic" w:cs="Arial"/>
          <w:color w:val="000000"/>
          <w:sz w:val="24"/>
          <w:szCs w:val="24"/>
        </w:rPr>
        <w:t>Grimsom</w:t>
      </w:r>
      <w:proofErr w:type="spellEnd"/>
      <w:r w:rsidRPr="000C2CB9">
        <w:rPr>
          <w:rFonts w:ascii="Century Gothic" w:hAnsi="Century Gothic" w:cs="Arial"/>
          <w:color w:val="000000"/>
          <w:sz w:val="24"/>
          <w:szCs w:val="24"/>
        </w:rPr>
        <w:t>, A. -</w:t>
      </w:r>
      <w:proofErr w:type="spellStart"/>
      <w:proofErr w:type="gramStart"/>
      <w:r w:rsidRPr="000C2CB9">
        <w:rPr>
          <w:rFonts w:ascii="Century Gothic" w:hAnsi="Century Gothic" w:cs="Arial"/>
          <w:color w:val="000000"/>
          <w:sz w:val="24"/>
          <w:szCs w:val="24"/>
        </w:rPr>
        <w:t>comp.</w:t>
      </w:r>
      <w:proofErr w:type="spellEnd"/>
      <w:r w:rsidRPr="000C2CB9">
        <w:rPr>
          <w:rFonts w:ascii="Century Gothic" w:hAnsi="Century Gothic" w:cs="Arial"/>
          <w:color w:val="000000"/>
          <w:sz w:val="24"/>
          <w:szCs w:val="24"/>
        </w:rPr>
        <w:t>-</w:t>
      </w:r>
      <w:proofErr w:type="gramEnd"/>
      <w:r w:rsidRPr="000C2CB9">
        <w:rPr>
          <w:rFonts w:ascii="Century Gothic" w:hAnsi="Century Gothic" w:cs="Arial"/>
          <w:color w:val="000000"/>
          <w:sz w:val="24"/>
          <w:szCs w:val="24"/>
        </w:rPr>
        <w:t xml:space="preserve"> Cultura y Neoliberalismo CLACSO. Bs. As.</w:t>
      </w:r>
    </w:p>
    <w:p w14:paraId="6611B12E" w14:textId="2E785CD4" w:rsidR="00381689" w:rsidRDefault="00381689" w:rsidP="00C20215">
      <w:pPr>
        <w:spacing w:after="0" w:line="240" w:lineRule="auto"/>
        <w:ind w:left="709" w:hanging="709"/>
        <w:jc w:val="both"/>
        <w:rPr>
          <w:rFonts w:ascii="Century Gothic" w:hAnsi="Century Gothic" w:cs="Arial"/>
          <w:color w:val="000000"/>
          <w:sz w:val="24"/>
          <w:szCs w:val="24"/>
        </w:rPr>
      </w:pPr>
      <w:r w:rsidRPr="00381689">
        <w:rPr>
          <w:rFonts w:ascii="Century Gothic" w:hAnsi="Century Gothic" w:cs="Arial"/>
          <w:color w:val="000000"/>
          <w:sz w:val="24"/>
          <w:szCs w:val="24"/>
        </w:rPr>
        <w:t xml:space="preserve">Gentili, P. Cap. 2 La Mc </w:t>
      </w:r>
      <w:proofErr w:type="spellStart"/>
      <w:r w:rsidRPr="00381689">
        <w:rPr>
          <w:rFonts w:ascii="Century Gothic" w:hAnsi="Century Gothic" w:cs="Arial"/>
          <w:color w:val="000000"/>
          <w:sz w:val="24"/>
          <w:szCs w:val="24"/>
        </w:rPr>
        <w:t>Donalización</w:t>
      </w:r>
      <w:proofErr w:type="spellEnd"/>
      <w:r w:rsidRPr="00381689">
        <w:rPr>
          <w:rFonts w:ascii="Century Gothic" w:hAnsi="Century Gothic" w:cs="Arial"/>
          <w:color w:val="000000"/>
          <w:sz w:val="24"/>
          <w:szCs w:val="24"/>
        </w:rPr>
        <w:t xml:space="preserve"> de la escuela a propósito de Educación, “Identidad y papas fritas baratas” En Apple y </w:t>
      </w:r>
      <w:proofErr w:type="spellStart"/>
      <w:r w:rsidRPr="00381689">
        <w:rPr>
          <w:rFonts w:ascii="Century Gothic" w:hAnsi="Century Gothic" w:cs="Arial"/>
          <w:color w:val="000000"/>
          <w:sz w:val="24"/>
          <w:szCs w:val="24"/>
        </w:rPr>
        <w:t>comp.</w:t>
      </w:r>
      <w:proofErr w:type="spellEnd"/>
      <w:r w:rsidRPr="00381689">
        <w:rPr>
          <w:rFonts w:ascii="Century Gothic" w:hAnsi="Century Gothic" w:cs="Arial"/>
          <w:color w:val="000000"/>
          <w:sz w:val="24"/>
          <w:szCs w:val="24"/>
        </w:rPr>
        <w:t xml:space="preserve"> (1996) </w:t>
      </w:r>
      <w:proofErr w:type="spellStart"/>
      <w:r w:rsidRPr="00381689">
        <w:rPr>
          <w:rFonts w:ascii="Century Gothic" w:hAnsi="Century Gothic" w:cs="Arial"/>
          <w:color w:val="000000"/>
          <w:sz w:val="24"/>
          <w:szCs w:val="24"/>
        </w:rPr>
        <w:t>Curriculum</w:t>
      </w:r>
      <w:proofErr w:type="spellEnd"/>
      <w:r w:rsidRPr="00381689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proofErr w:type="spellStart"/>
      <w:r w:rsidRPr="00381689">
        <w:rPr>
          <w:rFonts w:ascii="Century Gothic" w:hAnsi="Century Gothic" w:cs="Arial"/>
          <w:color w:val="000000"/>
          <w:sz w:val="24"/>
          <w:szCs w:val="24"/>
        </w:rPr>
        <w:t>Educacion</w:t>
      </w:r>
      <w:proofErr w:type="spellEnd"/>
      <w:r w:rsidRPr="00381689">
        <w:rPr>
          <w:rFonts w:ascii="Century Gothic" w:hAnsi="Century Gothic" w:cs="Arial"/>
          <w:color w:val="000000"/>
          <w:sz w:val="24"/>
          <w:szCs w:val="24"/>
        </w:rPr>
        <w:t xml:space="preserve"> y Poder</w:t>
      </w:r>
      <w:r>
        <w:rPr>
          <w:rFonts w:ascii="Century Gothic" w:hAnsi="Century Gothic" w:cs="Arial"/>
          <w:color w:val="000000"/>
          <w:sz w:val="24"/>
          <w:szCs w:val="24"/>
        </w:rPr>
        <w:t xml:space="preserve">. Losada </w:t>
      </w:r>
      <w:r w:rsidRPr="00381689">
        <w:rPr>
          <w:rFonts w:ascii="Century Gothic" w:hAnsi="Century Gothic" w:cs="Arial"/>
          <w:color w:val="000000"/>
          <w:sz w:val="24"/>
          <w:szCs w:val="24"/>
        </w:rPr>
        <w:t>Bs. A</w:t>
      </w:r>
      <w:r>
        <w:rPr>
          <w:rFonts w:ascii="Century Gothic" w:hAnsi="Century Gothic" w:cs="Arial"/>
          <w:color w:val="000000"/>
          <w:sz w:val="24"/>
          <w:szCs w:val="24"/>
        </w:rPr>
        <w:t>s</w:t>
      </w:r>
      <w:r w:rsidRPr="00381689">
        <w:rPr>
          <w:rFonts w:ascii="Century Gothic" w:hAnsi="Century Gothic" w:cs="Arial"/>
          <w:color w:val="000000"/>
          <w:sz w:val="24"/>
          <w:szCs w:val="24"/>
        </w:rPr>
        <w:t>.</w:t>
      </w:r>
    </w:p>
    <w:p w14:paraId="1F73893B" w14:textId="77777777" w:rsidR="00CE6CAE" w:rsidRDefault="00CE6CAE" w:rsidP="00C20215">
      <w:pPr>
        <w:spacing w:after="0" w:line="240" w:lineRule="auto"/>
        <w:jc w:val="both"/>
        <w:rPr>
          <w:rFonts w:ascii="Century Gothic" w:hAnsi="Century Gothic" w:cs="Arial"/>
          <w:b/>
          <w:color w:val="000000"/>
          <w:sz w:val="24"/>
          <w:szCs w:val="24"/>
          <w:u w:val="single"/>
          <w:lang w:val="es-MX"/>
        </w:rPr>
      </w:pPr>
    </w:p>
    <w:p w14:paraId="2E645A07" w14:textId="77777777" w:rsidR="00CE6CAE" w:rsidRPr="00C20215" w:rsidRDefault="00CE6CAE" w:rsidP="00C20215">
      <w:pPr>
        <w:spacing w:after="0" w:line="240" w:lineRule="auto"/>
        <w:jc w:val="both"/>
        <w:rPr>
          <w:rFonts w:ascii="Century Gothic" w:hAnsi="Century Gothic" w:cs="Arial"/>
          <w:b/>
          <w:color w:val="000000"/>
          <w:sz w:val="24"/>
          <w:szCs w:val="24"/>
          <w:u w:val="single"/>
          <w:lang w:val="es-MX"/>
        </w:rPr>
      </w:pPr>
      <w:r w:rsidRPr="00C20215">
        <w:rPr>
          <w:rFonts w:ascii="Century Gothic" w:hAnsi="Century Gothic" w:cs="Arial"/>
          <w:b/>
          <w:color w:val="000000"/>
          <w:sz w:val="24"/>
          <w:szCs w:val="24"/>
          <w:u w:val="single"/>
          <w:lang w:val="es-MX"/>
        </w:rPr>
        <w:t xml:space="preserve">Unidad 2:   Estado, Sociedad y Educación </w:t>
      </w:r>
    </w:p>
    <w:p w14:paraId="46FFC54A" w14:textId="77777777" w:rsidR="00C20215" w:rsidRDefault="00C20215" w:rsidP="00C20215">
      <w:pPr>
        <w:spacing w:after="0" w:line="240" w:lineRule="auto"/>
        <w:ind w:left="709" w:hanging="709"/>
        <w:jc w:val="both"/>
        <w:rPr>
          <w:rFonts w:ascii="Century Gothic" w:hAnsi="Century Gothic" w:cs="Arial"/>
          <w:color w:val="000000"/>
          <w:sz w:val="24"/>
          <w:szCs w:val="24"/>
          <w:lang w:val="es-MX"/>
        </w:rPr>
      </w:pPr>
    </w:p>
    <w:p w14:paraId="5ADE7DDB" w14:textId="6B4812A2" w:rsidR="00CE6CAE" w:rsidRPr="00CE6CAE" w:rsidRDefault="00CE6CAE" w:rsidP="00C20215">
      <w:pPr>
        <w:spacing w:after="0" w:line="240" w:lineRule="auto"/>
        <w:ind w:left="709" w:hanging="709"/>
        <w:jc w:val="both"/>
        <w:rPr>
          <w:rFonts w:ascii="Century Gothic" w:hAnsi="Century Gothic" w:cs="Arial"/>
          <w:color w:val="000000"/>
          <w:sz w:val="24"/>
          <w:szCs w:val="24"/>
          <w:lang w:val="es-MX"/>
        </w:rPr>
      </w:pPr>
      <w:proofErr w:type="spellStart"/>
      <w:r w:rsidRPr="003D4CB4">
        <w:rPr>
          <w:rFonts w:ascii="Century Gothic" w:hAnsi="Century Gothic" w:cs="Arial"/>
          <w:color w:val="000000"/>
          <w:sz w:val="24"/>
          <w:szCs w:val="24"/>
          <w:lang w:val="es-MX"/>
        </w:rPr>
        <w:t>Paviglianitti</w:t>
      </w:r>
      <w:proofErr w:type="spellEnd"/>
      <w:r w:rsidRPr="003D4CB4">
        <w:rPr>
          <w:rFonts w:ascii="Century Gothic" w:hAnsi="Century Gothic" w:cs="Arial"/>
          <w:color w:val="000000"/>
          <w:sz w:val="24"/>
          <w:szCs w:val="24"/>
          <w:lang w:val="es-MX"/>
        </w:rPr>
        <w:t xml:space="preserve">, N. </w:t>
      </w:r>
      <w:r w:rsidRPr="003D4CB4">
        <w:rPr>
          <w:rFonts w:ascii="Century Gothic" w:hAnsi="Century Gothic" w:cs="Arial"/>
          <w:i/>
          <w:color w:val="000000"/>
          <w:sz w:val="24"/>
          <w:szCs w:val="24"/>
          <w:lang w:val="es-MX"/>
        </w:rPr>
        <w:t xml:space="preserve">La crisis el Estado de Bienestar, la recomposición neoconservadora y sus </w:t>
      </w:r>
      <w:proofErr w:type="gramStart"/>
      <w:r w:rsidRPr="003D4CB4">
        <w:rPr>
          <w:rFonts w:ascii="Century Gothic" w:hAnsi="Century Gothic" w:cs="Arial"/>
          <w:i/>
          <w:color w:val="000000"/>
          <w:sz w:val="24"/>
          <w:szCs w:val="24"/>
          <w:lang w:val="es-MX"/>
        </w:rPr>
        <w:t>repercusiones  en</w:t>
      </w:r>
      <w:proofErr w:type="gramEnd"/>
      <w:r w:rsidRPr="003D4CB4">
        <w:rPr>
          <w:rFonts w:ascii="Century Gothic" w:hAnsi="Century Gothic" w:cs="Arial"/>
          <w:i/>
          <w:color w:val="000000"/>
          <w:sz w:val="24"/>
          <w:szCs w:val="24"/>
          <w:lang w:val="es-MX"/>
        </w:rPr>
        <w:t xml:space="preserve"> la educación.</w:t>
      </w:r>
      <w:r w:rsidRPr="003D4CB4">
        <w:rPr>
          <w:rFonts w:ascii="Century Gothic" w:hAnsi="Century Gothic" w:cs="Arial"/>
          <w:color w:val="000000"/>
          <w:sz w:val="24"/>
          <w:szCs w:val="24"/>
          <w:lang w:val="es-MX"/>
        </w:rPr>
        <w:t xml:space="preserve"> En: Revista Versiones </w:t>
      </w:r>
      <w:proofErr w:type="spellStart"/>
      <w:r w:rsidRPr="003D4CB4">
        <w:rPr>
          <w:rFonts w:ascii="Century Gothic" w:hAnsi="Century Gothic" w:cs="Arial"/>
          <w:color w:val="000000"/>
          <w:sz w:val="24"/>
          <w:szCs w:val="24"/>
          <w:lang w:val="es-MX"/>
        </w:rPr>
        <w:t>Nº</w:t>
      </w:r>
      <w:proofErr w:type="spellEnd"/>
      <w:r w:rsidRPr="003D4CB4">
        <w:rPr>
          <w:rFonts w:ascii="Century Gothic" w:hAnsi="Century Gothic" w:cs="Arial"/>
          <w:color w:val="000000"/>
          <w:sz w:val="24"/>
          <w:szCs w:val="24"/>
          <w:lang w:val="es-MX"/>
        </w:rPr>
        <w:t xml:space="preserve"> ¾. Bs. As.</w:t>
      </w:r>
      <w:r w:rsidRPr="00CE6CAE">
        <w:rPr>
          <w:rFonts w:ascii="Century Gothic" w:hAnsi="Century Gothic" w:cs="Arial"/>
          <w:color w:val="000000"/>
          <w:sz w:val="24"/>
          <w:szCs w:val="24"/>
          <w:lang w:val="es-MX"/>
        </w:rPr>
        <w:t xml:space="preserve"> </w:t>
      </w:r>
    </w:p>
    <w:p w14:paraId="248F270F" w14:textId="77777777" w:rsidR="00CE6CAE" w:rsidRPr="00CE6CAE" w:rsidRDefault="00CE6CAE" w:rsidP="00C20215">
      <w:pPr>
        <w:spacing w:after="0" w:line="240" w:lineRule="auto"/>
        <w:ind w:left="709" w:hanging="709"/>
        <w:jc w:val="both"/>
        <w:rPr>
          <w:rFonts w:ascii="Century Gothic" w:hAnsi="Century Gothic" w:cs="Arial"/>
          <w:color w:val="000000"/>
          <w:sz w:val="24"/>
          <w:szCs w:val="24"/>
        </w:rPr>
      </w:pPr>
      <w:proofErr w:type="spellStart"/>
      <w:r w:rsidRPr="00CE6CAE">
        <w:rPr>
          <w:rFonts w:ascii="Century Gothic" w:hAnsi="Century Gothic" w:cs="Arial"/>
          <w:color w:val="000000"/>
          <w:sz w:val="24"/>
          <w:szCs w:val="24"/>
        </w:rPr>
        <w:t>Imen</w:t>
      </w:r>
      <w:proofErr w:type="spellEnd"/>
      <w:r w:rsidRPr="00CE6CAE">
        <w:rPr>
          <w:rFonts w:ascii="Century Gothic" w:hAnsi="Century Gothic" w:cs="Arial"/>
          <w:color w:val="000000"/>
          <w:sz w:val="24"/>
          <w:szCs w:val="24"/>
        </w:rPr>
        <w:t xml:space="preserve">, P. (2005) La Escuela Pública Sitiada. Crítica de la Transformación Educativa. Centro Cultural de Cooperación Floreal </w:t>
      </w:r>
      <w:proofErr w:type="spellStart"/>
      <w:r w:rsidRPr="00CE6CAE">
        <w:rPr>
          <w:rFonts w:ascii="Century Gothic" w:hAnsi="Century Gothic" w:cs="Arial"/>
          <w:color w:val="000000"/>
          <w:sz w:val="24"/>
          <w:szCs w:val="24"/>
        </w:rPr>
        <w:t>Gorini</w:t>
      </w:r>
      <w:proofErr w:type="spellEnd"/>
      <w:r w:rsidRPr="00CE6CAE">
        <w:rPr>
          <w:rFonts w:ascii="Century Gothic" w:hAnsi="Century Gothic" w:cs="Arial"/>
          <w:color w:val="000000"/>
          <w:sz w:val="24"/>
          <w:szCs w:val="24"/>
        </w:rPr>
        <w:t xml:space="preserve">. Bs. As. </w:t>
      </w:r>
    </w:p>
    <w:p w14:paraId="22DA1E87" w14:textId="77777777" w:rsidR="003125E0" w:rsidRDefault="003125E0" w:rsidP="00C20215">
      <w:pPr>
        <w:spacing w:after="0" w:line="240" w:lineRule="auto"/>
        <w:ind w:left="773" w:hangingChars="322" w:hanging="773"/>
        <w:jc w:val="both"/>
        <w:rPr>
          <w:rFonts w:ascii="Century Gothic" w:hAnsi="Century Gothic" w:cs="Times New Roman"/>
          <w:sz w:val="24"/>
          <w:szCs w:val="24"/>
          <w:lang w:eastAsia="es-ES"/>
        </w:rPr>
      </w:pPr>
      <w:proofErr w:type="spellStart"/>
      <w:proofErr w:type="gramStart"/>
      <w:r w:rsidRPr="00B36597">
        <w:rPr>
          <w:rFonts w:ascii="Century Gothic" w:hAnsi="Century Gothic" w:cs="Times New Roman"/>
          <w:sz w:val="24"/>
          <w:szCs w:val="24"/>
          <w:lang w:eastAsia="es-ES"/>
        </w:rPr>
        <w:t>Feldfeber</w:t>
      </w:r>
      <w:proofErr w:type="spellEnd"/>
      <w:r w:rsidRPr="00B36597">
        <w:rPr>
          <w:rFonts w:ascii="Century Gothic" w:hAnsi="Century Gothic" w:cs="Times New Roman"/>
          <w:sz w:val="24"/>
          <w:szCs w:val="24"/>
          <w:lang w:eastAsia="es-ES"/>
        </w:rPr>
        <w:t>,  M.</w:t>
      </w:r>
      <w:proofErr w:type="gramEnd"/>
      <w:r w:rsidRPr="00B36597">
        <w:rPr>
          <w:rFonts w:ascii="Century Gothic" w:hAnsi="Century Gothic" w:cs="Times New Roman"/>
          <w:sz w:val="24"/>
          <w:szCs w:val="24"/>
          <w:lang w:eastAsia="es-ES"/>
        </w:rPr>
        <w:t xml:space="preserve"> y </w:t>
      </w:r>
      <w:proofErr w:type="spellStart"/>
      <w:r w:rsidRPr="00B36597">
        <w:rPr>
          <w:rFonts w:ascii="Century Gothic" w:hAnsi="Century Gothic" w:cs="Times New Roman"/>
          <w:sz w:val="24"/>
          <w:szCs w:val="24"/>
          <w:lang w:eastAsia="es-ES"/>
        </w:rPr>
        <w:t>Gluz</w:t>
      </w:r>
      <w:proofErr w:type="spellEnd"/>
      <w:r w:rsidRPr="00B36597">
        <w:rPr>
          <w:rFonts w:ascii="Century Gothic" w:hAnsi="Century Gothic" w:cs="Times New Roman"/>
          <w:sz w:val="24"/>
          <w:szCs w:val="24"/>
          <w:lang w:eastAsia="es-ES"/>
        </w:rPr>
        <w:t xml:space="preserve">, N. (2011) Las políticas educativa en Argentina: herencias de los ´90, contradicciones y tendencias de “Nuevo signo” (págs. 339 a 356) En Revista CEDES. UNICAMP. </w:t>
      </w:r>
      <w:proofErr w:type="spellStart"/>
      <w:r w:rsidRPr="00B36597">
        <w:rPr>
          <w:rFonts w:ascii="Century Gothic" w:hAnsi="Century Gothic" w:cs="Times New Roman"/>
          <w:sz w:val="24"/>
          <w:szCs w:val="24"/>
          <w:lang w:eastAsia="es-ES"/>
        </w:rPr>
        <w:t>Universidade</w:t>
      </w:r>
      <w:proofErr w:type="spellEnd"/>
      <w:r w:rsidRPr="00B36597">
        <w:rPr>
          <w:rFonts w:ascii="Century Gothic" w:hAnsi="Century Gothic" w:cs="Times New Roman"/>
          <w:sz w:val="24"/>
          <w:szCs w:val="24"/>
          <w:lang w:eastAsia="es-ES"/>
        </w:rPr>
        <w:t xml:space="preserve"> Federal de Campinas. Brasil. </w:t>
      </w:r>
    </w:p>
    <w:p w14:paraId="24D1DDBD" w14:textId="77777777" w:rsidR="003125E0" w:rsidRPr="0020612F" w:rsidRDefault="003125E0" w:rsidP="00C20215">
      <w:pPr>
        <w:spacing w:after="0" w:line="240" w:lineRule="auto"/>
        <w:ind w:left="773" w:hangingChars="322" w:hanging="773"/>
        <w:jc w:val="both"/>
        <w:rPr>
          <w:rFonts w:ascii="Century Gothic" w:hAnsi="Century Gothic" w:cs="Times New Roman"/>
          <w:sz w:val="24"/>
          <w:szCs w:val="24"/>
          <w:lang w:eastAsia="es-ES"/>
        </w:rPr>
      </w:pPr>
    </w:p>
    <w:p w14:paraId="22345415" w14:textId="77777777" w:rsidR="003125E0" w:rsidRPr="0020612F" w:rsidRDefault="003125E0" w:rsidP="00C20215">
      <w:pPr>
        <w:spacing w:after="0" w:line="240" w:lineRule="auto"/>
        <w:ind w:left="773" w:hangingChars="322" w:hanging="773"/>
        <w:jc w:val="both"/>
        <w:rPr>
          <w:rFonts w:ascii="Century Gothic" w:hAnsi="Century Gothic" w:cs="Times New Roman"/>
          <w:sz w:val="24"/>
          <w:szCs w:val="24"/>
          <w:lang w:eastAsia="es-ES"/>
        </w:rPr>
      </w:pPr>
      <w:r w:rsidRPr="0020612F">
        <w:rPr>
          <w:rFonts w:ascii="Century Gothic" w:hAnsi="Century Gothic" w:cs="Times New Roman"/>
          <w:sz w:val="24"/>
          <w:szCs w:val="24"/>
          <w:lang w:eastAsia="es-ES"/>
        </w:rPr>
        <w:t xml:space="preserve">García Delgado, D.  Estado y Sociedad. La nueva relación a partir del cambio estructural. FLACSO Cap. 1 Del Estado de Bienestar al Estado </w:t>
      </w:r>
      <w:proofErr w:type="spellStart"/>
      <w:r w:rsidRPr="0020612F">
        <w:rPr>
          <w:rFonts w:ascii="Century Gothic" w:hAnsi="Century Gothic" w:cs="Times New Roman"/>
          <w:sz w:val="24"/>
          <w:szCs w:val="24"/>
          <w:lang w:eastAsia="es-ES"/>
        </w:rPr>
        <w:t>Pos</w:t>
      </w:r>
      <w:proofErr w:type="spellEnd"/>
      <w:r w:rsidRPr="0020612F">
        <w:rPr>
          <w:rFonts w:ascii="Century Gothic" w:hAnsi="Century Gothic" w:cs="Times New Roman"/>
          <w:sz w:val="24"/>
          <w:szCs w:val="24"/>
          <w:lang w:eastAsia="es-ES"/>
        </w:rPr>
        <w:t xml:space="preserve"> Social </w:t>
      </w:r>
      <w:r w:rsidR="00095D66" w:rsidRPr="0020612F">
        <w:rPr>
          <w:rFonts w:ascii="Century Gothic" w:hAnsi="Century Gothic" w:cs="Times New Roman"/>
          <w:sz w:val="24"/>
          <w:szCs w:val="24"/>
          <w:lang w:eastAsia="es-ES"/>
        </w:rPr>
        <w:t xml:space="preserve"> </w:t>
      </w:r>
    </w:p>
    <w:p w14:paraId="4C8A7ADA" w14:textId="77777777" w:rsidR="003125E0" w:rsidRDefault="003125E0" w:rsidP="00C20215">
      <w:pPr>
        <w:spacing w:after="0" w:line="240" w:lineRule="auto"/>
        <w:ind w:left="773" w:hangingChars="322" w:hanging="773"/>
        <w:jc w:val="both"/>
        <w:rPr>
          <w:rFonts w:ascii="Century Gothic" w:hAnsi="Century Gothic" w:cs="Times New Roman"/>
          <w:sz w:val="24"/>
          <w:szCs w:val="24"/>
          <w:lang w:eastAsia="es-ES"/>
        </w:rPr>
      </w:pPr>
    </w:p>
    <w:p w14:paraId="7797D323" w14:textId="77777777" w:rsidR="003125E0" w:rsidRDefault="003125E0" w:rsidP="00C20215">
      <w:pPr>
        <w:spacing w:after="0" w:line="240" w:lineRule="auto"/>
        <w:ind w:left="773" w:hangingChars="322" w:hanging="773"/>
        <w:jc w:val="both"/>
        <w:rPr>
          <w:rFonts w:ascii="Century Gothic" w:hAnsi="Century Gothic" w:cs="Times New Roman"/>
          <w:sz w:val="24"/>
          <w:szCs w:val="24"/>
          <w:lang w:eastAsia="es-ES"/>
        </w:rPr>
      </w:pPr>
      <w:r w:rsidRPr="00B36597">
        <w:rPr>
          <w:rFonts w:ascii="Century Gothic" w:hAnsi="Century Gothic" w:cs="Times New Roman"/>
          <w:sz w:val="24"/>
          <w:szCs w:val="24"/>
          <w:lang w:eastAsia="es-ES"/>
        </w:rPr>
        <w:t>García Delgado. D. (2014</w:t>
      </w:r>
      <w:proofErr w:type="gramStart"/>
      <w:r w:rsidRPr="00B36597">
        <w:rPr>
          <w:rFonts w:ascii="Century Gothic" w:hAnsi="Century Gothic" w:cs="Times New Roman"/>
          <w:sz w:val="24"/>
          <w:szCs w:val="24"/>
          <w:lang w:eastAsia="es-ES"/>
        </w:rPr>
        <w:t>)  La</w:t>
      </w:r>
      <w:proofErr w:type="gramEnd"/>
      <w:r w:rsidRPr="00B36597">
        <w:rPr>
          <w:rFonts w:ascii="Century Gothic" w:hAnsi="Century Gothic" w:cs="Times New Roman"/>
          <w:sz w:val="24"/>
          <w:szCs w:val="24"/>
          <w:lang w:eastAsia="es-ES"/>
        </w:rPr>
        <w:t xml:space="preserve"> provisión de bienes y servicios públicos en los gobiernos progresistas del Cono Sur. La década </w:t>
      </w:r>
      <w:proofErr w:type="gramStart"/>
      <w:r w:rsidRPr="00B36597">
        <w:rPr>
          <w:rFonts w:ascii="Century Gothic" w:hAnsi="Century Gothic" w:cs="Times New Roman"/>
          <w:sz w:val="24"/>
          <w:szCs w:val="24"/>
          <w:lang w:eastAsia="es-ES"/>
        </w:rPr>
        <w:t>Ganada  2002</w:t>
      </w:r>
      <w:proofErr w:type="gramEnd"/>
      <w:r w:rsidRPr="00B36597">
        <w:rPr>
          <w:rFonts w:ascii="Century Gothic" w:hAnsi="Century Gothic" w:cs="Times New Roman"/>
          <w:sz w:val="24"/>
          <w:szCs w:val="24"/>
          <w:lang w:eastAsia="es-ES"/>
        </w:rPr>
        <w:t xml:space="preserve"> – 2013. En Revista Estado y </w:t>
      </w:r>
      <w:proofErr w:type="gramStart"/>
      <w:r w:rsidRPr="00B36597">
        <w:rPr>
          <w:rFonts w:ascii="Century Gothic" w:hAnsi="Century Gothic" w:cs="Times New Roman"/>
          <w:sz w:val="24"/>
          <w:szCs w:val="24"/>
          <w:lang w:eastAsia="es-ES"/>
        </w:rPr>
        <w:t>Políticas  Públicas</w:t>
      </w:r>
      <w:proofErr w:type="gramEnd"/>
      <w:r w:rsidRPr="00B36597">
        <w:rPr>
          <w:rFonts w:ascii="Century Gothic" w:hAnsi="Century Gothic" w:cs="Times New Roman"/>
          <w:sz w:val="24"/>
          <w:szCs w:val="24"/>
          <w:lang w:eastAsia="es-ES"/>
        </w:rPr>
        <w:t xml:space="preserve">. </w:t>
      </w:r>
      <w:proofErr w:type="spellStart"/>
      <w:r w:rsidRPr="00B36597">
        <w:rPr>
          <w:rFonts w:ascii="Century Gothic" w:hAnsi="Century Gothic" w:cs="Times New Roman"/>
          <w:sz w:val="24"/>
          <w:szCs w:val="24"/>
          <w:lang w:eastAsia="es-ES"/>
        </w:rPr>
        <w:t>Nº</w:t>
      </w:r>
      <w:proofErr w:type="spellEnd"/>
      <w:r w:rsidRPr="00B36597">
        <w:rPr>
          <w:rFonts w:ascii="Century Gothic" w:hAnsi="Century Gothic" w:cs="Times New Roman"/>
          <w:sz w:val="24"/>
          <w:szCs w:val="24"/>
          <w:lang w:eastAsia="es-ES"/>
        </w:rPr>
        <w:t xml:space="preserve"> 2. Año 2014. ISSN 2310-550X pp. 20-46</w:t>
      </w:r>
    </w:p>
    <w:p w14:paraId="168BCCAB" w14:textId="77777777" w:rsidR="003125E0" w:rsidRDefault="003125E0" w:rsidP="00C20215">
      <w:pPr>
        <w:spacing w:after="0" w:line="240" w:lineRule="auto"/>
        <w:ind w:left="773" w:hangingChars="322" w:hanging="773"/>
        <w:jc w:val="both"/>
        <w:rPr>
          <w:rFonts w:ascii="Century Gothic" w:hAnsi="Century Gothic" w:cs="Times New Roman"/>
          <w:sz w:val="24"/>
          <w:szCs w:val="24"/>
          <w:lang w:eastAsia="es-ES"/>
        </w:rPr>
      </w:pPr>
    </w:p>
    <w:p w14:paraId="0C3785C7" w14:textId="77777777" w:rsidR="003125E0" w:rsidRDefault="003125E0" w:rsidP="00C20215">
      <w:pPr>
        <w:spacing w:after="0" w:line="240" w:lineRule="auto"/>
        <w:ind w:left="773" w:hangingChars="322" w:hanging="773"/>
        <w:jc w:val="both"/>
        <w:rPr>
          <w:rFonts w:ascii="Century Gothic" w:hAnsi="Century Gothic" w:cs="Times New Roman"/>
          <w:sz w:val="24"/>
          <w:szCs w:val="24"/>
          <w:lang w:eastAsia="es-ES"/>
        </w:rPr>
      </w:pPr>
      <w:r w:rsidRPr="00B36597">
        <w:rPr>
          <w:rFonts w:ascii="Century Gothic" w:hAnsi="Century Gothic" w:cs="Times New Roman"/>
          <w:sz w:val="24"/>
          <w:szCs w:val="24"/>
          <w:lang w:eastAsia="es-ES"/>
        </w:rPr>
        <w:t xml:space="preserve">Gorostiaga, J.  (2012) Las políticas para el nivel secundario en Argentina: ¿hacia una educación más igualitaria?  (págs. 141 a 159) En Revista Uruguaya de Ciencia Política. Vol. 21 </w:t>
      </w:r>
      <w:proofErr w:type="spellStart"/>
      <w:r w:rsidRPr="00B36597">
        <w:rPr>
          <w:rFonts w:ascii="Century Gothic" w:hAnsi="Century Gothic" w:cs="Times New Roman"/>
          <w:sz w:val="24"/>
          <w:szCs w:val="24"/>
          <w:lang w:eastAsia="es-ES"/>
        </w:rPr>
        <w:t>Nº</w:t>
      </w:r>
      <w:proofErr w:type="spellEnd"/>
      <w:r w:rsidRPr="00B36597">
        <w:rPr>
          <w:rFonts w:ascii="Century Gothic" w:hAnsi="Century Gothic" w:cs="Times New Roman"/>
          <w:sz w:val="24"/>
          <w:szCs w:val="24"/>
          <w:lang w:eastAsia="es-ES"/>
        </w:rPr>
        <w:t xml:space="preserve"> 1. ICP. Montevideo</w:t>
      </w:r>
    </w:p>
    <w:p w14:paraId="4913EBF9" w14:textId="77777777" w:rsidR="003125E0" w:rsidRPr="00B36597" w:rsidRDefault="003125E0" w:rsidP="00C20215">
      <w:pPr>
        <w:spacing w:after="0" w:line="240" w:lineRule="auto"/>
        <w:ind w:left="773" w:hangingChars="322" w:hanging="773"/>
        <w:jc w:val="both"/>
        <w:rPr>
          <w:rFonts w:ascii="Century Gothic" w:hAnsi="Century Gothic" w:cs="Times New Roman"/>
          <w:sz w:val="24"/>
          <w:szCs w:val="24"/>
          <w:lang w:eastAsia="es-ES"/>
        </w:rPr>
      </w:pPr>
    </w:p>
    <w:p w14:paraId="1C5090A4" w14:textId="77777777" w:rsidR="003125E0" w:rsidRDefault="003125E0" w:rsidP="00C20215">
      <w:pPr>
        <w:spacing w:after="0" w:line="240" w:lineRule="auto"/>
        <w:ind w:left="773" w:hangingChars="322" w:hanging="773"/>
        <w:jc w:val="both"/>
        <w:rPr>
          <w:rFonts w:ascii="Century Gothic" w:hAnsi="Century Gothic" w:cs="Times New Roman"/>
          <w:sz w:val="24"/>
          <w:szCs w:val="24"/>
          <w:lang w:eastAsia="es-ES"/>
        </w:rPr>
      </w:pPr>
      <w:r w:rsidRPr="00B36597">
        <w:rPr>
          <w:rFonts w:ascii="Century Gothic" w:hAnsi="Century Gothic" w:cs="Times New Roman"/>
          <w:sz w:val="24"/>
          <w:szCs w:val="24"/>
          <w:lang w:eastAsia="es-ES"/>
        </w:rPr>
        <w:t xml:space="preserve">O` </w:t>
      </w:r>
      <w:proofErr w:type="spellStart"/>
      <w:r w:rsidRPr="00B36597">
        <w:rPr>
          <w:rFonts w:ascii="Century Gothic" w:hAnsi="Century Gothic" w:cs="Times New Roman"/>
          <w:sz w:val="24"/>
          <w:szCs w:val="24"/>
          <w:lang w:eastAsia="es-ES"/>
        </w:rPr>
        <w:t>Donnell</w:t>
      </w:r>
      <w:proofErr w:type="spellEnd"/>
      <w:r w:rsidRPr="00B36597">
        <w:rPr>
          <w:rFonts w:ascii="Century Gothic" w:hAnsi="Century Gothic" w:cs="Times New Roman"/>
          <w:sz w:val="24"/>
          <w:szCs w:val="24"/>
          <w:lang w:eastAsia="es-ES"/>
        </w:rPr>
        <w:t xml:space="preserve">, G. (2010) Democracia, agencia y Estado. Teoría con intención comparativa. Prometeo. Bs. AS. Cap. III El Estado: definición, dimensiones y surgimiento histórico. </w:t>
      </w:r>
    </w:p>
    <w:p w14:paraId="59C9AD9B" w14:textId="577424CE" w:rsidR="003125E0" w:rsidRPr="00B36597" w:rsidRDefault="0080379A" w:rsidP="00C20215">
      <w:pPr>
        <w:spacing w:after="0" w:line="240" w:lineRule="auto"/>
        <w:ind w:left="773" w:hangingChars="322" w:hanging="773"/>
        <w:jc w:val="both"/>
        <w:rPr>
          <w:rFonts w:ascii="Century Gothic" w:hAnsi="Century Gothic" w:cs="Times New Roman"/>
          <w:sz w:val="24"/>
          <w:szCs w:val="24"/>
          <w:lang w:eastAsia="es-ES"/>
        </w:rPr>
      </w:pPr>
      <w:bookmarkStart w:id="12" w:name="_Hlk100734069"/>
      <w:proofErr w:type="spellStart"/>
      <w:r>
        <w:rPr>
          <w:rFonts w:ascii="Century Gothic" w:hAnsi="Century Gothic" w:cs="Times New Roman"/>
          <w:sz w:val="24"/>
          <w:szCs w:val="24"/>
          <w:lang w:eastAsia="es-ES"/>
        </w:rPr>
        <w:t>Puigross</w:t>
      </w:r>
      <w:proofErr w:type="spellEnd"/>
      <w:r>
        <w:rPr>
          <w:rFonts w:ascii="Century Gothic" w:hAnsi="Century Gothic" w:cs="Times New Roman"/>
          <w:sz w:val="24"/>
          <w:szCs w:val="24"/>
          <w:lang w:eastAsia="es-ES"/>
        </w:rPr>
        <w:t>, A. (2006)    Qué pasó en la Educación Argentina? Breve historia desde la conquista hasta el presente. Edición ampliada y actualizada. Editorial Galerna. Cap. 8 El Peronismo y Cap. 9 Del Golpe del 55 al golpe del 76.</w:t>
      </w:r>
    </w:p>
    <w:bookmarkEnd w:id="12"/>
    <w:p w14:paraId="2915FED5" w14:textId="7B818FF9" w:rsidR="003125E0" w:rsidRDefault="003125E0" w:rsidP="00C20215">
      <w:pPr>
        <w:spacing w:after="0" w:line="240" w:lineRule="auto"/>
        <w:ind w:left="773" w:hangingChars="322" w:hanging="773"/>
        <w:jc w:val="both"/>
        <w:rPr>
          <w:rFonts w:ascii="Century Gothic" w:hAnsi="Century Gothic" w:cs="Times New Roman"/>
          <w:sz w:val="24"/>
          <w:szCs w:val="24"/>
          <w:lang w:eastAsia="es-ES"/>
        </w:rPr>
      </w:pPr>
      <w:r w:rsidRPr="00B36597">
        <w:rPr>
          <w:rFonts w:ascii="Century Gothic" w:hAnsi="Century Gothic" w:cs="Times New Roman"/>
          <w:sz w:val="24"/>
          <w:szCs w:val="24"/>
          <w:lang w:eastAsia="es-ES"/>
        </w:rPr>
        <w:t xml:space="preserve">Rocha, S. </w:t>
      </w:r>
      <w:r>
        <w:rPr>
          <w:rFonts w:ascii="Century Gothic" w:hAnsi="Century Gothic" w:cs="Times New Roman"/>
          <w:sz w:val="24"/>
          <w:szCs w:val="24"/>
          <w:lang w:eastAsia="es-ES"/>
        </w:rPr>
        <w:t>y</w:t>
      </w:r>
      <w:r w:rsidR="00AB563E">
        <w:rPr>
          <w:rFonts w:ascii="Century Gothic" w:hAnsi="Century Gothic" w:cs="Times New Roman"/>
          <w:sz w:val="24"/>
          <w:szCs w:val="24"/>
          <w:lang w:eastAsia="es-ES"/>
        </w:rPr>
        <w:t xml:space="preserve"> </w:t>
      </w:r>
      <w:r w:rsidRPr="00B36597">
        <w:rPr>
          <w:rFonts w:ascii="Century Gothic" w:hAnsi="Century Gothic" w:cs="Times New Roman"/>
          <w:sz w:val="24"/>
          <w:szCs w:val="24"/>
          <w:lang w:eastAsia="es-ES"/>
        </w:rPr>
        <w:t>Gorostiaga, J. (2010) Educación secundaria como derecho.  La Colección Itinerarios. Edit. Stella. La Crujía. Carranza, A. Kravetz, S. Castro, A. Educación secundaria: la gestión escolar y las políticas para el nivel en la provincia de Córdoba.</w:t>
      </w:r>
      <w:r w:rsidR="0080379A">
        <w:rPr>
          <w:rFonts w:ascii="Century Gothic" w:hAnsi="Century Gothic" w:cs="Times New Roman"/>
          <w:sz w:val="24"/>
          <w:szCs w:val="24"/>
          <w:lang w:eastAsia="es-ES"/>
        </w:rPr>
        <w:t xml:space="preserve"> </w:t>
      </w:r>
      <w:r w:rsidRPr="00B36597">
        <w:rPr>
          <w:rFonts w:ascii="Century Gothic" w:hAnsi="Century Gothic" w:cs="Times New Roman"/>
          <w:sz w:val="24"/>
          <w:szCs w:val="24"/>
          <w:lang w:eastAsia="es-ES"/>
        </w:rPr>
        <w:t>(págs. 81 a 109)</w:t>
      </w:r>
    </w:p>
    <w:p w14:paraId="4BDDFDF5" w14:textId="77777777" w:rsidR="00D96C83" w:rsidRDefault="00D96C83" w:rsidP="00C20215">
      <w:pPr>
        <w:spacing w:after="0" w:line="240" w:lineRule="auto"/>
        <w:ind w:left="773" w:hangingChars="322" w:hanging="773"/>
        <w:jc w:val="both"/>
        <w:rPr>
          <w:rFonts w:ascii="Century Gothic" w:hAnsi="Century Gothic" w:cs="Times New Roman"/>
          <w:sz w:val="24"/>
          <w:szCs w:val="24"/>
          <w:lang w:eastAsia="es-ES"/>
        </w:rPr>
      </w:pPr>
    </w:p>
    <w:p w14:paraId="0D8C7D33" w14:textId="77777777" w:rsidR="00095D66" w:rsidRPr="00B36597" w:rsidRDefault="00095D66" w:rsidP="00C20215">
      <w:pPr>
        <w:spacing w:after="0" w:line="240" w:lineRule="auto"/>
        <w:ind w:left="773" w:hangingChars="322" w:hanging="773"/>
        <w:jc w:val="both"/>
        <w:rPr>
          <w:rFonts w:ascii="Century Gothic" w:hAnsi="Century Gothic" w:cs="Times New Roman"/>
          <w:sz w:val="24"/>
          <w:szCs w:val="24"/>
          <w:lang w:eastAsia="es-ES"/>
        </w:rPr>
      </w:pPr>
    </w:p>
    <w:p w14:paraId="61ABBFCD" w14:textId="5D408C36" w:rsidR="00011DBC" w:rsidRDefault="00011DBC" w:rsidP="00C20215">
      <w:pPr>
        <w:spacing w:after="0" w:line="240" w:lineRule="auto"/>
        <w:jc w:val="both"/>
        <w:rPr>
          <w:rFonts w:ascii="Century Gothic" w:hAnsi="Century Gothic" w:cs="Arial"/>
          <w:b/>
          <w:color w:val="000000"/>
          <w:sz w:val="24"/>
          <w:szCs w:val="24"/>
          <w:u w:val="single"/>
        </w:rPr>
      </w:pPr>
      <w:r w:rsidRPr="00CE6CAE">
        <w:rPr>
          <w:rFonts w:ascii="Century Gothic" w:hAnsi="Century Gothic" w:cs="Arial"/>
          <w:b/>
          <w:color w:val="000000"/>
          <w:sz w:val="24"/>
          <w:szCs w:val="24"/>
          <w:u w:val="single"/>
        </w:rPr>
        <w:t xml:space="preserve">Unidad </w:t>
      </w:r>
      <w:r w:rsidR="00CE6CAE" w:rsidRPr="00CE6CAE">
        <w:rPr>
          <w:rFonts w:ascii="Century Gothic" w:hAnsi="Century Gothic" w:cs="Arial"/>
          <w:b/>
          <w:color w:val="000000"/>
          <w:sz w:val="24"/>
          <w:szCs w:val="24"/>
          <w:u w:val="single"/>
        </w:rPr>
        <w:t>3</w:t>
      </w:r>
      <w:r w:rsidRPr="00CE6CAE">
        <w:rPr>
          <w:rFonts w:ascii="Century Gothic" w:hAnsi="Century Gothic" w:cs="Arial"/>
          <w:b/>
          <w:color w:val="000000"/>
          <w:sz w:val="24"/>
          <w:szCs w:val="24"/>
          <w:u w:val="single"/>
        </w:rPr>
        <w:t xml:space="preserve">: Enfoques teóricos de la Sociología: dimensión analítica </w:t>
      </w:r>
    </w:p>
    <w:p w14:paraId="104FD5C7" w14:textId="77777777" w:rsidR="00C20215" w:rsidRPr="00CE6CAE" w:rsidRDefault="00C20215" w:rsidP="00C20215">
      <w:pPr>
        <w:spacing w:after="0" w:line="240" w:lineRule="auto"/>
        <w:jc w:val="both"/>
        <w:rPr>
          <w:rFonts w:ascii="Century Gothic" w:hAnsi="Century Gothic" w:cs="Arial"/>
          <w:b/>
          <w:color w:val="000000"/>
          <w:sz w:val="24"/>
          <w:szCs w:val="24"/>
        </w:rPr>
      </w:pPr>
    </w:p>
    <w:p w14:paraId="14EA171B" w14:textId="4B2B54E8" w:rsidR="003D4CB4" w:rsidRDefault="003D4CB4" w:rsidP="00C20215">
      <w:pPr>
        <w:spacing w:after="0" w:line="240" w:lineRule="auto"/>
        <w:ind w:left="709" w:hanging="709"/>
        <w:jc w:val="both"/>
        <w:rPr>
          <w:rFonts w:ascii="Century Gothic" w:hAnsi="Century Gothic" w:cs="Arial"/>
          <w:color w:val="000000"/>
          <w:sz w:val="24"/>
          <w:szCs w:val="24"/>
        </w:rPr>
      </w:pPr>
      <w:r w:rsidRPr="003D4CB4">
        <w:rPr>
          <w:rFonts w:ascii="Century Gothic" w:hAnsi="Century Gothic" w:cs="Arial"/>
          <w:color w:val="000000"/>
          <w:sz w:val="24"/>
          <w:szCs w:val="24"/>
        </w:rPr>
        <w:t>Aronson, P. (2007) El retorno a la Teoría del Capital Humano. Revista Fundamentos en Humanidades. Universidad Nacional de San Luis Año VIII – Número II (16/2007) pp. 9/26</w:t>
      </w:r>
    </w:p>
    <w:p w14:paraId="585EC560" w14:textId="77777777" w:rsidR="00011DBC" w:rsidRPr="00CE6CAE" w:rsidRDefault="00011DBC" w:rsidP="00C20215">
      <w:pPr>
        <w:spacing w:after="0" w:line="240" w:lineRule="auto"/>
        <w:ind w:left="709" w:hanging="709"/>
        <w:jc w:val="both"/>
        <w:rPr>
          <w:rFonts w:ascii="Century Gothic" w:hAnsi="Century Gothic" w:cs="Arial"/>
          <w:sz w:val="24"/>
          <w:szCs w:val="24"/>
        </w:rPr>
      </w:pPr>
      <w:r w:rsidRPr="00CE6CAE">
        <w:rPr>
          <w:rFonts w:ascii="Century Gothic" w:hAnsi="Century Gothic" w:cs="Arial"/>
          <w:color w:val="000000"/>
          <w:sz w:val="24"/>
          <w:szCs w:val="24"/>
        </w:rPr>
        <w:t xml:space="preserve">Freire, P. (2006) Pedagogía de la Tolerancia. Tercera parte Cap. I, Sexta parte. Cap. I y III. Séptima parte. Cap. I, II, </w:t>
      </w:r>
      <w:proofErr w:type="gramStart"/>
      <w:r w:rsidRPr="00CE6CAE">
        <w:rPr>
          <w:rFonts w:ascii="Century Gothic" w:hAnsi="Century Gothic" w:cs="Arial"/>
          <w:color w:val="000000"/>
          <w:sz w:val="24"/>
          <w:szCs w:val="24"/>
        </w:rPr>
        <w:t>IV ,</w:t>
      </w:r>
      <w:proofErr w:type="gramEnd"/>
      <w:r w:rsidRPr="00CE6CAE">
        <w:rPr>
          <w:rFonts w:ascii="Century Gothic" w:hAnsi="Century Gothic" w:cs="Arial"/>
          <w:color w:val="000000"/>
          <w:sz w:val="24"/>
          <w:szCs w:val="24"/>
        </w:rPr>
        <w:t xml:space="preserve"> V y IV. Octava </w:t>
      </w:r>
      <w:proofErr w:type="gramStart"/>
      <w:r w:rsidRPr="00CE6CAE">
        <w:rPr>
          <w:rFonts w:ascii="Century Gothic" w:hAnsi="Century Gothic" w:cs="Arial"/>
          <w:color w:val="000000"/>
          <w:sz w:val="24"/>
          <w:szCs w:val="24"/>
        </w:rPr>
        <w:t>parte  Cap.</w:t>
      </w:r>
      <w:proofErr w:type="gramEnd"/>
      <w:r w:rsidRPr="00CE6CAE">
        <w:rPr>
          <w:rFonts w:ascii="Century Gothic" w:hAnsi="Century Gothic" w:cs="Arial"/>
          <w:color w:val="000000"/>
          <w:sz w:val="24"/>
          <w:szCs w:val="24"/>
        </w:rPr>
        <w:t xml:space="preserve"> I, II, III y IV  Fondo de Cultura Económico.</w:t>
      </w:r>
      <w:r w:rsidRPr="00CE6CAE">
        <w:rPr>
          <w:rFonts w:ascii="Century Gothic" w:hAnsi="Century Gothic" w:cs="Arial"/>
          <w:sz w:val="24"/>
          <w:szCs w:val="24"/>
        </w:rPr>
        <w:t xml:space="preserve"> </w:t>
      </w:r>
    </w:p>
    <w:p w14:paraId="46C6D19C" w14:textId="77777777" w:rsidR="00011DBC" w:rsidRPr="00CE6CAE" w:rsidRDefault="00011DBC" w:rsidP="00C20215">
      <w:pPr>
        <w:spacing w:after="0" w:line="240" w:lineRule="auto"/>
        <w:ind w:left="709" w:hanging="709"/>
        <w:jc w:val="both"/>
        <w:rPr>
          <w:rFonts w:ascii="Century Gothic" w:hAnsi="Century Gothic" w:cs="Arial"/>
          <w:color w:val="000000"/>
          <w:sz w:val="24"/>
          <w:szCs w:val="24"/>
        </w:rPr>
      </w:pPr>
      <w:r w:rsidRPr="00CE6CAE">
        <w:rPr>
          <w:rFonts w:ascii="Century Gothic" w:hAnsi="Century Gothic" w:cs="Arial"/>
          <w:color w:val="000000"/>
          <w:sz w:val="24"/>
          <w:szCs w:val="24"/>
        </w:rPr>
        <w:t>Freire, P. (</w:t>
      </w:r>
      <w:proofErr w:type="gramStart"/>
      <w:r w:rsidRPr="00CE6CAE">
        <w:rPr>
          <w:rFonts w:ascii="Century Gothic" w:hAnsi="Century Gothic" w:cs="Arial"/>
          <w:color w:val="000000"/>
          <w:sz w:val="24"/>
          <w:szCs w:val="24"/>
        </w:rPr>
        <w:t>2008)2º</w:t>
      </w:r>
      <w:proofErr w:type="gramEnd"/>
      <w:r w:rsidRPr="00CE6CAE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proofErr w:type="spellStart"/>
      <w:r w:rsidRPr="00CE6CAE">
        <w:rPr>
          <w:rFonts w:ascii="Century Gothic" w:hAnsi="Century Gothic" w:cs="Arial"/>
          <w:color w:val="000000"/>
          <w:sz w:val="24"/>
          <w:szCs w:val="24"/>
        </w:rPr>
        <w:t>edic</w:t>
      </w:r>
      <w:proofErr w:type="spellEnd"/>
      <w:r w:rsidRPr="00CE6CAE">
        <w:rPr>
          <w:rFonts w:ascii="Century Gothic" w:hAnsi="Century Gothic" w:cs="Arial"/>
          <w:color w:val="000000"/>
          <w:sz w:val="24"/>
          <w:szCs w:val="24"/>
        </w:rPr>
        <w:t xml:space="preserve">. Pedagogía de la Esperanza. Primeras palabras. Cap. II, III y </w:t>
      </w:r>
      <w:proofErr w:type="gramStart"/>
      <w:r w:rsidRPr="00CE6CAE">
        <w:rPr>
          <w:rFonts w:ascii="Century Gothic" w:hAnsi="Century Gothic" w:cs="Arial"/>
          <w:color w:val="000000"/>
          <w:sz w:val="24"/>
          <w:szCs w:val="24"/>
        </w:rPr>
        <w:t>IV  Siglo</w:t>
      </w:r>
      <w:proofErr w:type="gramEnd"/>
      <w:r w:rsidRPr="00CE6CAE">
        <w:rPr>
          <w:rFonts w:ascii="Century Gothic" w:hAnsi="Century Gothic" w:cs="Arial"/>
          <w:color w:val="000000"/>
          <w:sz w:val="24"/>
          <w:szCs w:val="24"/>
        </w:rPr>
        <w:t xml:space="preserve"> XXI.</w:t>
      </w:r>
    </w:p>
    <w:p w14:paraId="5464306D" w14:textId="77777777" w:rsidR="00011DBC" w:rsidRPr="00CE6CAE" w:rsidRDefault="00011DBC" w:rsidP="00C20215">
      <w:pPr>
        <w:spacing w:after="0" w:line="240" w:lineRule="auto"/>
        <w:ind w:left="709" w:hanging="709"/>
        <w:jc w:val="both"/>
        <w:rPr>
          <w:rFonts w:ascii="Century Gothic" w:hAnsi="Century Gothic" w:cs="Arial"/>
          <w:color w:val="000000"/>
          <w:sz w:val="24"/>
          <w:szCs w:val="24"/>
        </w:rPr>
      </w:pPr>
      <w:r w:rsidRPr="00CE6CAE">
        <w:rPr>
          <w:rFonts w:ascii="Century Gothic" w:hAnsi="Century Gothic" w:cs="Arial"/>
          <w:color w:val="000000"/>
          <w:sz w:val="24"/>
          <w:szCs w:val="24"/>
        </w:rPr>
        <w:t xml:space="preserve">Giroux, H. Teoría y resistencia en educación. Introducción. Siglo XXI. </w:t>
      </w:r>
    </w:p>
    <w:p w14:paraId="22A2AEE0" w14:textId="77777777" w:rsidR="00011DBC" w:rsidRPr="00CE6CAE" w:rsidRDefault="00011DBC" w:rsidP="00C20215">
      <w:pPr>
        <w:spacing w:after="0" w:line="240" w:lineRule="auto"/>
        <w:ind w:left="709" w:hanging="709"/>
        <w:jc w:val="both"/>
        <w:rPr>
          <w:rFonts w:ascii="Century Gothic" w:hAnsi="Century Gothic" w:cs="Arial"/>
          <w:sz w:val="24"/>
          <w:szCs w:val="24"/>
        </w:rPr>
      </w:pPr>
      <w:r w:rsidRPr="00CE6CAE">
        <w:rPr>
          <w:rFonts w:ascii="Century Gothic" w:hAnsi="Century Gothic" w:cs="Arial"/>
          <w:sz w:val="24"/>
          <w:szCs w:val="24"/>
        </w:rPr>
        <w:t xml:space="preserve">Schultz T.W. </w:t>
      </w:r>
      <w:r w:rsidRPr="00CE6CAE">
        <w:rPr>
          <w:rFonts w:ascii="Century Gothic" w:hAnsi="Century Gothic" w:cs="Arial"/>
          <w:i/>
          <w:sz w:val="24"/>
          <w:szCs w:val="24"/>
        </w:rPr>
        <w:t>La inversión del capital humano</w:t>
      </w:r>
      <w:r w:rsidRPr="00CE6CAE">
        <w:rPr>
          <w:rFonts w:ascii="Century Gothic" w:hAnsi="Century Gothic" w:cs="Arial"/>
          <w:sz w:val="24"/>
          <w:szCs w:val="24"/>
        </w:rPr>
        <w:t xml:space="preserve">. Texto </w:t>
      </w:r>
      <w:proofErr w:type="spellStart"/>
      <w:r w:rsidRPr="00CE6CAE">
        <w:rPr>
          <w:rFonts w:ascii="Century Gothic" w:hAnsi="Century Gothic" w:cs="Arial"/>
          <w:sz w:val="24"/>
          <w:szCs w:val="24"/>
        </w:rPr>
        <w:t>Nº</w:t>
      </w:r>
      <w:proofErr w:type="spellEnd"/>
      <w:r w:rsidRPr="00CE6CAE">
        <w:rPr>
          <w:rFonts w:ascii="Century Gothic" w:hAnsi="Century Gothic" w:cs="Arial"/>
          <w:sz w:val="24"/>
          <w:szCs w:val="24"/>
        </w:rPr>
        <w:t xml:space="preserve"> 7. En Fernández </w:t>
      </w:r>
      <w:proofErr w:type="spellStart"/>
      <w:r w:rsidRPr="00CE6CAE">
        <w:rPr>
          <w:rFonts w:ascii="Century Gothic" w:hAnsi="Century Gothic" w:cs="Arial"/>
          <w:sz w:val="24"/>
          <w:szCs w:val="24"/>
        </w:rPr>
        <w:t>Enguita</w:t>
      </w:r>
      <w:proofErr w:type="spellEnd"/>
      <w:r w:rsidRPr="00CE6CAE">
        <w:rPr>
          <w:rFonts w:ascii="Century Gothic" w:hAnsi="Century Gothic" w:cs="Arial"/>
          <w:sz w:val="24"/>
          <w:szCs w:val="24"/>
        </w:rPr>
        <w:t>, M. (1999). Sociología de la Educación. Ariel referencia</w:t>
      </w:r>
    </w:p>
    <w:p w14:paraId="3B64CABA" w14:textId="77777777" w:rsidR="00BB31D3" w:rsidRDefault="00BB31D3" w:rsidP="00C20215">
      <w:pPr>
        <w:pStyle w:val="Textoindependiente2"/>
        <w:spacing w:after="0" w:line="240" w:lineRule="auto"/>
        <w:rPr>
          <w:rFonts w:ascii="Century Gothic" w:hAnsi="Century Gothic" w:cs="Arial"/>
          <w:b/>
          <w:sz w:val="24"/>
          <w:szCs w:val="24"/>
          <w:u w:val="single"/>
        </w:rPr>
      </w:pPr>
    </w:p>
    <w:p w14:paraId="7872A149" w14:textId="586525B7" w:rsidR="00011DBC" w:rsidRPr="00CE6CAE" w:rsidRDefault="00CE6CAE" w:rsidP="00C20215">
      <w:pPr>
        <w:pStyle w:val="Textoindependiente2"/>
        <w:spacing w:after="0" w:line="240" w:lineRule="auto"/>
        <w:rPr>
          <w:rFonts w:ascii="Century Gothic" w:hAnsi="Century Gothic" w:cs="Arial"/>
          <w:b/>
          <w:sz w:val="24"/>
          <w:szCs w:val="24"/>
          <w:u w:val="single"/>
        </w:rPr>
      </w:pPr>
      <w:r w:rsidRPr="00CE6CAE">
        <w:rPr>
          <w:rFonts w:ascii="Century Gothic" w:hAnsi="Century Gothic" w:cs="Arial"/>
          <w:b/>
          <w:sz w:val="24"/>
          <w:szCs w:val="24"/>
          <w:u w:val="single"/>
        </w:rPr>
        <w:t>U</w:t>
      </w:r>
      <w:r w:rsidR="00011DBC" w:rsidRPr="00CE6CAE">
        <w:rPr>
          <w:rFonts w:ascii="Century Gothic" w:hAnsi="Century Gothic" w:cs="Arial"/>
          <w:b/>
          <w:sz w:val="24"/>
          <w:szCs w:val="24"/>
          <w:u w:val="single"/>
        </w:rPr>
        <w:t xml:space="preserve">nidad 4: Problemas socio-educativos </w:t>
      </w:r>
    </w:p>
    <w:bookmarkEnd w:id="11"/>
    <w:p w14:paraId="72FF2899" w14:textId="77777777" w:rsidR="00C20215" w:rsidRDefault="00C20215" w:rsidP="00C20215">
      <w:pPr>
        <w:spacing w:after="0" w:line="240" w:lineRule="auto"/>
        <w:ind w:left="709" w:hanging="709"/>
        <w:jc w:val="both"/>
        <w:rPr>
          <w:rFonts w:ascii="Century Gothic" w:hAnsi="Century Gothic" w:cs="Arial"/>
          <w:color w:val="000000"/>
          <w:sz w:val="24"/>
          <w:szCs w:val="24"/>
        </w:rPr>
      </w:pPr>
    </w:p>
    <w:p w14:paraId="60A2628E" w14:textId="61C8E4D2" w:rsidR="00011DBC" w:rsidRPr="00CE6CAE" w:rsidRDefault="00011DBC" w:rsidP="00C20215">
      <w:pPr>
        <w:spacing w:after="0" w:line="240" w:lineRule="auto"/>
        <w:ind w:left="709" w:hanging="709"/>
        <w:jc w:val="both"/>
        <w:rPr>
          <w:rFonts w:ascii="Century Gothic" w:hAnsi="Century Gothic" w:cs="Arial"/>
          <w:color w:val="000000"/>
          <w:sz w:val="24"/>
          <w:szCs w:val="24"/>
        </w:rPr>
      </w:pPr>
      <w:r w:rsidRPr="00CE6CAE">
        <w:rPr>
          <w:rFonts w:ascii="Century Gothic" w:hAnsi="Century Gothic" w:cs="Arial"/>
          <w:color w:val="000000"/>
          <w:sz w:val="24"/>
          <w:szCs w:val="24"/>
        </w:rPr>
        <w:t xml:space="preserve">Etcheverry; G. (2006) La tragedia Educativa. Cap. II La sociedad ante la escuela: expectativas en medio de conflictivas tendencias culturales. Fondo de Cultura Económico. Bs. As. </w:t>
      </w:r>
    </w:p>
    <w:p w14:paraId="50ABD74C" w14:textId="77777777" w:rsidR="00011DBC" w:rsidRPr="00CE6CAE" w:rsidRDefault="00011DBC" w:rsidP="00C20215">
      <w:pPr>
        <w:spacing w:after="0" w:line="240" w:lineRule="auto"/>
        <w:ind w:left="709" w:hanging="709"/>
        <w:jc w:val="both"/>
        <w:rPr>
          <w:rFonts w:ascii="Century Gothic" w:hAnsi="Century Gothic" w:cs="Arial"/>
          <w:color w:val="000000"/>
          <w:sz w:val="24"/>
          <w:szCs w:val="24"/>
        </w:rPr>
      </w:pPr>
      <w:r w:rsidRPr="00CE6CAE">
        <w:rPr>
          <w:rFonts w:ascii="Century Gothic" w:hAnsi="Century Gothic" w:cs="Arial"/>
          <w:color w:val="000000"/>
          <w:sz w:val="24"/>
          <w:szCs w:val="24"/>
        </w:rPr>
        <w:t xml:space="preserve">García, J. y S. García. </w:t>
      </w:r>
      <w:r w:rsidRPr="00CE6CAE">
        <w:rPr>
          <w:rFonts w:ascii="Century Gothic" w:hAnsi="Century Gothic" w:cs="Arial"/>
          <w:i/>
          <w:color w:val="000000"/>
          <w:sz w:val="24"/>
          <w:szCs w:val="24"/>
        </w:rPr>
        <w:t>La construcción social del “alumno violento”: más allá del determinismo y la naturalización.</w:t>
      </w:r>
      <w:r w:rsidRPr="00CE6CAE">
        <w:rPr>
          <w:rFonts w:ascii="Century Gothic" w:hAnsi="Century Gothic" w:cs="Arial"/>
          <w:color w:val="000000"/>
          <w:sz w:val="24"/>
          <w:szCs w:val="24"/>
        </w:rPr>
        <w:t xml:space="preserve"> Cap. 9 En </w:t>
      </w:r>
      <w:proofErr w:type="spellStart"/>
      <w:r w:rsidRPr="00CE6CAE">
        <w:rPr>
          <w:rFonts w:ascii="Century Gothic" w:hAnsi="Century Gothic" w:cs="Arial"/>
          <w:color w:val="000000"/>
          <w:sz w:val="24"/>
          <w:szCs w:val="24"/>
        </w:rPr>
        <w:t>LLomovatte</w:t>
      </w:r>
      <w:proofErr w:type="spellEnd"/>
      <w:r w:rsidRPr="00CE6CAE">
        <w:rPr>
          <w:rFonts w:ascii="Century Gothic" w:hAnsi="Century Gothic" w:cs="Arial"/>
          <w:color w:val="000000"/>
          <w:sz w:val="24"/>
          <w:szCs w:val="24"/>
        </w:rPr>
        <w:t xml:space="preserve">, S. y C. </w:t>
      </w:r>
      <w:proofErr w:type="spellStart"/>
      <w:r w:rsidRPr="00CE6CAE">
        <w:rPr>
          <w:rFonts w:ascii="Century Gothic" w:hAnsi="Century Gothic" w:cs="Arial"/>
          <w:color w:val="000000"/>
          <w:sz w:val="24"/>
          <w:szCs w:val="24"/>
        </w:rPr>
        <w:t>Kaplán</w:t>
      </w:r>
      <w:proofErr w:type="spellEnd"/>
      <w:r w:rsidRPr="00CE6CAE">
        <w:rPr>
          <w:rFonts w:ascii="Century Gothic" w:hAnsi="Century Gothic" w:cs="Arial"/>
          <w:color w:val="000000"/>
          <w:sz w:val="24"/>
          <w:szCs w:val="24"/>
        </w:rPr>
        <w:t xml:space="preserve"> (2005</w:t>
      </w:r>
      <w:proofErr w:type="gramStart"/>
      <w:r w:rsidRPr="00CE6CAE">
        <w:rPr>
          <w:rFonts w:ascii="Century Gothic" w:hAnsi="Century Gothic" w:cs="Arial"/>
          <w:color w:val="000000"/>
          <w:sz w:val="24"/>
          <w:szCs w:val="24"/>
        </w:rPr>
        <w:t>)  Desigualdad</w:t>
      </w:r>
      <w:proofErr w:type="gramEnd"/>
      <w:r w:rsidRPr="00CE6CAE">
        <w:rPr>
          <w:rFonts w:ascii="Century Gothic" w:hAnsi="Century Gothic" w:cs="Arial"/>
          <w:color w:val="000000"/>
          <w:sz w:val="24"/>
          <w:szCs w:val="24"/>
        </w:rPr>
        <w:t xml:space="preserve"> educativa. La naturaleza como pretexto. </w:t>
      </w:r>
      <w:proofErr w:type="spellStart"/>
      <w:r w:rsidRPr="00CE6CAE">
        <w:rPr>
          <w:rFonts w:ascii="Century Gothic" w:hAnsi="Century Gothic" w:cs="Arial"/>
          <w:color w:val="000000"/>
          <w:sz w:val="24"/>
          <w:szCs w:val="24"/>
        </w:rPr>
        <w:t>Noveduc</w:t>
      </w:r>
      <w:proofErr w:type="spellEnd"/>
      <w:r w:rsidRPr="00CE6CAE">
        <w:rPr>
          <w:rFonts w:ascii="Century Gothic" w:hAnsi="Century Gothic" w:cs="Arial"/>
          <w:color w:val="000000"/>
          <w:sz w:val="24"/>
          <w:szCs w:val="24"/>
        </w:rPr>
        <w:t xml:space="preserve">. Bs. As.  </w:t>
      </w:r>
    </w:p>
    <w:p w14:paraId="6B6F6628" w14:textId="77777777" w:rsidR="00011DBC" w:rsidRDefault="00011DBC" w:rsidP="00C20215">
      <w:pPr>
        <w:spacing w:after="0" w:line="240" w:lineRule="auto"/>
        <w:ind w:left="709" w:hanging="709"/>
        <w:jc w:val="both"/>
        <w:rPr>
          <w:rFonts w:ascii="Century Gothic" w:hAnsi="Century Gothic" w:cs="Arial"/>
          <w:color w:val="000000"/>
          <w:sz w:val="24"/>
          <w:szCs w:val="24"/>
        </w:rPr>
      </w:pPr>
      <w:proofErr w:type="spellStart"/>
      <w:r w:rsidRPr="00CE6CAE">
        <w:rPr>
          <w:rFonts w:ascii="Century Gothic" w:hAnsi="Century Gothic" w:cs="Arial"/>
          <w:color w:val="000000"/>
          <w:sz w:val="24"/>
          <w:szCs w:val="24"/>
        </w:rPr>
        <w:lastRenderedPageBreak/>
        <w:t>Kaplán</w:t>
      </w:r>
      <w:proofErr w:type="spellEnd"/>
      <w:r w:rsidRPr="00CE6CAE">
        <w:rPr>
          <w:rFonts w:ascii="Century Gothic" w:hAnsi="Century Gothic" w:cs="Arial"/>
          <w:color w:val="000000"/>
          <w:sz w:val="24"/>
          <w:szCs w:val="24"/>
        </w:rPr>
        <w:t xml:space="preserve">, C. </w:t>
      </w:r>
      <w:r w:rsidRPr="00CE6CAE">
        <w:rPr>
          <w:rFonts w:ascii="Century Gothic" w:hAnsi="Century Gothic" w:cs="Arial"/>
          <w:i/>
          <w:color w:val="000000"/>
          <w:sz w:val="24"/>
          <w:szCs w:val="24"/>
        </w:rPr>
        <w:t xml:space="preserve">Desigualdad, fracaso, exclusión: ¿cuestión de genes o de oportunidades? </w:t>
      </w:r>
      <w:r w:rsidRPr="00CE6CAE">
        <w:rPr>
          <w:rFonts w:ascii="Century Gothic" w:hAnsi="Century Gothic" w:cs="Arial"/>
          <w:color w:val="000000"/>
          <w:sz w:val="24"/>
          <w:szCs w:val="24"/>
        </w:rPr>
        <w:t xml:space="preserve">Cap. 6 En </w:t>
      </w:r>
      <w:proofErr w:type="spellStart"/>
      <w:r w:rsidRPr="00CE6CAE">
        <w:rPr>
          <w:rFonts w:ascii="Century Gothic" w:hAnsi="Century Gothic" w:cs="Arial"/>
          <w:color w:val="000000"/>
          <w:sz w:val="24"/>
          <w:szCs w:val="24"/>
        </w:rPr>
        <w:t>LLomovatte</w:t>
      </w:r>
      <w:proofErr w:type="spellEnd"/>
      <w:r w:rsidRPr="00CE6CAE">
        <w:rPr>
          <w:rFonts w:ascii="Century Gothic" w:hAnsi="Century Gothic" w:cs="Arial"/>
          <w:color w:val="000000"/>
          <w:sz w:val="24"/>
          <w:szCs w:val="24"/>
        </w:rPr>
        <w:t xml:space="preserve">, S. y C. </w:t>
      </w:r>
      <w:proofErr w:type="spellStart"/>
      <w:r w:rsidRPr="00CE6CAE">
        <w:rPr>
          <w:rFonts w:ascii="Century Gothic" w:hAnsi="Century Gothic" w:cs="Arial"/>
          <w:color w:val="000000"/>
          <w:sz w:val="24"/>
          <w:szCs w:val="24"/>
        </w:rPr>
        <w:t>Kaplán</w:t>
      </w:r>
      <w:proofErr w:type="spellEnd"/>
      <w:r w:rsidRPr="00CE6CAE">
        <w:rPr>
          <w:rFonts w:ascii="Century Gothic" w:hAnsi="Century Gothic" w:cs="Arial"/>
          <w:color w:val="000000"/>
          <w:sz w:val="24"/>
          <w:szCs w:val="24"/>
        </w:rPr>
        <w:t xml:space="preserve"> (2005</w:t>
      </w:r>
      <w:proofErr w:type="gramStart"/>
      <w:r w:rsidRPr="00CE6CAE">
        <w:rPr>
          <w:rFonts w:ascii="Century Gothic" w:hAnsi="Century Gothic" w:cs="Arial"/>
          <w:color w:val="000000"/>
          <w:sz w:val="24"/>
          <w:szCs w:val="24"/>
        </w:rPr>
        <w:t>)  Desigualdad</w:t>
      </w:r>
      <w:proofErr w:type="gramEnd"/>
      <w:r w:rsidRPr="00CE6CAE">
        <w:rPr>
          <w:rFonts w:ascii="Century Gothic" w:hAnsi="Century Gothic" w:cs="Arial"/>
          <w:color w:val="000000"/>
          <w:sz w:val="24"/>
          <w:szCs w:val="24"/>
        </w:rPr>
        <w:t xml:space="preserve"> educativa. La naturaleza como pretexto. </w:t>
      </w:r>
      <w:proofErr w:type="spellStart"/>
      <w:r w:rsidRPr="00CE6CAE">
        <w:rPr>
          <w:rFonts w:ascii="Century Gothic" w:hAnsi="Century Gothic" w:cs="Arial"/>
          <w:color w:val="000000"/>
          <w:sz w:val="24"/>
          <w:szCs w:val="24"/>
        </w:rPr>
        <w:t>Noveduc</w:t>
      </w:r>
      <w:proofErr w:type="spellEnd"/>
      <w:r w:rsidRPr="00CE6CAE">
        <w:rPr>
          <w:rFonts w:ascii="Century Gothic" w:hAnsi="Century Gothic" w:cs="Arial"/>
          <w:color w:val="000000"/>
          <w:sz w:val="24"/>
          <w:szCs w:val="24"/>
        </w:rPr>
        <w:t xml:space="preserve">. Bs. As.  </w:t>
      </w:r>
    </w:p>
    <w:p w14:paraId="2BAF0DC9" w14:textId="77777777" w:rsidR="00BD52EC" w:rsidRPr="00CE6CAE" w:rsidRDefault="00BD52EC" w:rsidP="00C20215">
      <w:pPr>
        <w:spacing w:after="0" w:line="240" w:lineRule="auto"/>
        <w:ind w:left="709" w:hanging="709"/>
        <w:jc w:val="both"/>
        <w:rPr>
          <w:rFonts w:ascii="Century Gothic" w:hAnsi="Century Gothic" w:cs="Arial"/>
          <w:color w:val="000000"/>
          <w:sz w:val="24"/>
          <w:szCs w:val="24"/>
        </w:rPr>
      </w:pPr>
      <w:proofErr w:type="spellStart"/>
      <w:r>
        <w:rPr>
          <w:rFonts w:ascii="Century Gothic" w:hAnsi="Century Gothic" w:cs="Arial"/>
          <w:color w:val="000000"/>
          <w:sz w:val="24"/>
          <w:szCs w:val="24"/>
        </w:rPr>
        <w:t>Fernandez</w:t>
      </w:r>
      <w:proofErr w:type="spellEnd"/>
      <w:r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Arial"/>
          <w:color w:val="000000"/>
          <w:sz w:val="24"/>
          <w:szCs w:val="24"/>
        </w:rPr>
        <w:t>Enguita</w:t>
      </w:r>
      <w:proofErr w:type="spellEnd"/>
      <w:r>
        <w:rPr>
          <w:rFonts w:ascii="Century Gothic" w:hAnsi="Century Gothic" w:cs="Arial"/>
          <w:color w:val="000000"/>
          <w:sz w:val="24"/>
          <w:szCs w:val="24"/>
        </w:rPr>
        <w:t>, M (1999) Las desigualdades: Resultados de las políticas igualitarias: clase, géne</w:t>
      </w:r>
      <w:r w:rsidR="00280D37">
        <w:rPr>
          <w:rFonts w:ascii="Century Gothic" w:hAnsi="Century Gothic" w:cs="Arial"/>
          <w:color w:val="000000"/>
          <w:sz w:val="24"/>
          <w:szCs w:val="24"/>
        </w:rPr>
        <w:t xml:space="preserve">ro, etnia en la educación. </w:t>
      </w:r>
      <w:proofErr w:type="spellStart"/>
      <w:r w:rsidR="00280D37">
        <w:rPr>
          <w:rFonts w:ascii="Century Gothic" w:hAnsi="Century Gothic" w:cs="Arial"/>
          <w:color w:val="000000"/>
          <w:sz w:val="24"/>
          <w:szCs w:val="24"/>
        </w:rPr>
        <w:t>Edit</w:t>
      </w:r>
      <w:r>
        <w:rPr>
          <w:rFonts w:ascii="Century Gothic" w:hAnsi="Century Gothic" w:cs="Arial"/>
          <w:color w:val="000000"/>
          <w:sz w:val="24"/>
          <w:szCs w:val="24"/>
        </w:rPr>
        <w:t>roial</w:t>
      </w:r>
      <w:proofErr w:type="spellEnd"/>
      <w:r>
        <w:rPr>
          <w:rFonts w:ascii="Century Gothic" w:hAnsi="Century Gothic" w:cs="Arial"/>
          <w:color w:val="000000"/>
          <w:sz w:val="24"/>
          <w:szCs w:val="24"/>
        </w:rPr>
        <w:t xml:space="preserve"> Ariel. Barcelona. </w:t>
      </w:r>
    </w:p>
    <w:p w14:paraId="12CD02D4" w14:textId="77777777" w:rsidR="00011DBC" w:rsidRPr="00CE6CAE" w:rsidRDefault="00011DBC" w:rsidP="00011DBC">
      <w:pPr>
        <w:rPr>
          <w:rFonts w:ascii="Century Gothic" w:hAnsi="Century Gothic" w:cs="Arial"/>
          <w:b/>
          <w:bCs/>
          <w:sz w:val="24"/>
          <w:szCs w:val="24"/>
        </w:rPr>
      </w:pPr>
    </w:p>
    <w:p w14:paraId="5DF22800" w14:textId="77777777" w:rsidR="00011DBC" w:rsidRPr="00CE6CAE" w:rsidRDefault="00011DBC" w:rsidP="00011DBC">
      <w:pPr>
        <w:rPr>
          <w:rFonts w:ascii="Century Gothic" w:hAnsi="Century Gothic" w:cs="Arial"/>
          <w:b/>
          <w:bCs/>
          <w:sz w:val="24"/>
          <w:szCs w:val="24"/>
        </w:rPr>
      </w:pPr>
      <w:r w:rsidRPr="00CE6CAE">
        <w:rPr>
          <w:rFonts w:ascii="Century Gothic" w:hAnsi="Century Gothic" w:cs="Arial"/>
          <w:b/>
          <w:bCs/>
          <w:sz w:val="24"/>
          <w:szCs w:val="24"/>
        </w:rPr>
        <w:t>6.2. BIBLIOGRAFÍA DE CONSULTA</w:t>
      </w:r>
    </w:p>
    <w:p w14:paraId="2DF56F8D" w14:textId="77777777" w:rsidR="00011DBC" w:rsidRPr="00CE6CAE" w:rsidRDefault="00011DBC" w:rsidP="00011DBC">
      <w:pPr>
        <w:tabs>
          <w:tab w:val="left" w:pos="0"/>
        </w:tabs>
        <w:spacing w:after="0" w:line="240" w:lineRule="auto"/>
        <w:ind w:left="567" w:hanging="567"/>
        <w:jc w:val="both"/>
        <w:rPr>
          <w:rFonts w:ascii="Century Gothic" w:hAnsi="Century Gothic" w:cs="Arial"/>
          <w:sz w:val="24"/>
          <w:szCs w:val="24"/>
        </w:rPr>
      </w:pPr>
      <w:r w:rsidRPr="00CE6CAE">
        <w:rPr>
          <w:rFonts w:ascii="Century Gothic" w:hAnsi="Century Gothic" w:cs="Arial"/>
          <w:sz w:val="24"/>
          <w:szCs w:val="24"/>
        </w:rPr>
        <w:t>BANCO MUNDIAL. 1992/1995. Documentos sobre Educación. (Selección de Textos).</w:t>
      </w:r>
    </w:p>
    <w:p w14:paraId="3BC54F1C" w14:textId="77777777" w:rsidR="00011DBC" w:rsidRPr="00CE6CAE" w:rsidRDefault="00011DBC" w:rsidP="00011DBC">
      <w:pPr>
        <w:tabs>
          <w:tab w:val="left" w:pos="0"/>
        </w:tabs>
        <w:spacing w:after="0" w:line="240" w:lineRule="auto"/>
        <w:ind w:left="567" w:hanging="567"/>
        <w:jc w:val="both"/>
        <w:rPr>
          <w:rFonts w:ascii="Century Gothic" w:hAnsi="Century Gothic" w:cs="Arial"/>
          <w:sz w:val="24"/>
          <w:szCs w:val="24"/>
        </w:rPr>
      </w:pPr>
      <w:r w:rsidRPr="00CE6CAE">
        <w:rPr>
          <w:rFonts w:ascii="Century Gothic" w:hAnsi="Century Gothic" w:cs="Arial"/>
          <w:sz w:val="24"/>
          <w:szCs w:val="24"/>
        </w:rPr>
        <w:t xml:space="preserve">BATALLAN, G. y F. GARCÍA 1992 </w:t>
      </w:r>
      <w:r w:rsidRPr="00CE6CAE">
        <w:rPr>
          <w:rFonts w:ascii="Century Gothic" w:hAnsi="Century Gothic" w:cs="Arial"/>
          <w:i/>
          <w:sz w:val="24"/>
          <w:szCs w:val="24"/>
        </w:rPr>
        <w:t>La Especificidad del Trabajo Docente y la Transformación Escolar.</w:t>
      </w:r>
      <w:r w:rsidRPr="00CE6CAE">
        <w:rPr>
          <w:rFonts w:ascii="Century Gothic" w:hAnsi="Century Gothic" w:cs="Arial"/>
          <w:sz w:val="24"/>
          <w:szCs w:val="24"/>
        </w:rPr>
        <w:t xml:space="preserve"> En Alliaud, A. y L. Duschatzky Comp. </w:t>
      </w:r>
      <w:r w:rsidRPr="00CE6CAE">
        <w:rPr>
          <w:rFonts w:ascii="Century Gothic" w:hAnsi="Century Gothic" w:cs="Arial"/>
          <w:i/>
          <w:sz w:val="24"/>
          <w:szCs w:val="24"/>
        </w:rPr>
        <w:t>Maestros, formación, práctica y transformación escolar</w:t>
      </w:r>
      <w:r w:rsidRPr="00CE6CAE">
        <w:rPr>
          <w:rFonts w:ascii="Century Gothic" w:hAnsi="Century Gothic" w:cs="Arial"/>
          <w:sz w:val="24"/>
          <w:szCs w:val="24"/>
        </w:rPr>
        <w:t xml:space="preserve">. Miño y Dávila Editores. Buenos. Aires. </w:t>
      </w:r>
    </w:p>
    <w:p w14:paraId="1B78CBAD" w14:textId="77777777" w:rsidR="00011DBC" w:rsidRPr="00CE6CAE" w:rsidRDefault="00011DBC" w:rsidP="00011DBC">
      <w:pPr>
        <w:tabs>
          <w:tab w:val="left" w:pos="0"/>
        </w:tabs>
        <w:spacing w:after="0" w:line="240" w:lineRule="auto"/>
        <w:ind w:left="567" w:hanging="567"/>
        <w:jc w:val="both"/>
        <w:rPr>
          <w:rFonts w:ascii="Century Gothic" w:hAnsi="Century Gothic" w:cs="Arial"/>
          <w:sz w:val="24"/>
          <w:szCs w:val="24"/>
        </w:rPr>
      </w:pPr>
      <w:r w:rsidRPr="00CE6CAE">
        <w:rPr>
          <w:rFonts w:ascii="Century Gothic" w:hAnsi="Century Gothic" w:cs="Arial"/>
          <w:sz w:val="24"/>
          <w:szCs w:val="24"/>
        </w:rPr>
        <w:t xml:space="preserve">BERUTTO, G. 1979 </w:t>
      </w:r>
      <w:r w:rsidRPr="00CE6CAE">
        <w:rPr>
          <w:rFonts w:ascii="Century Gothic" w:hAnsi="Century Gothic" w:cs="Arial"/>
          <w:i/>
          <w:sz w:val="24"/>
          <w:szCs w:val="24"/>
        </w:rPr>
        <w:t xml:space="preserve">La </w:t>
      </w:r>
      <w:proofErr w:type="spellStart"/>
      <w:r w:rsidRPr="00CE6CAE">
        <w:rPr>
          <w:rFonts w:ascii="Century Gothic" w:hAnsi="Century Gothic" w:cs="Arial"/>
          <w:i/>
          <w:sz w:val="24"/>
          <w:szCs w:val="24"/>
        </w:rPr>
        <w:t>Sociolinguística</w:t>
      </w:r>
      <w:proofErr w:type="spellEnd"/>
      <w:r w:rsidRPr="00CE6CAE">
        <w:rPr>
          <w:rFonts w:ascii="Century Gothic" w:hAnsi="Century Gothic" w:cs="Arial"/>
          <w:sz w:val="24"/>
          <w:szCs w:val="24"/>
        </w:rPr>
        <w:t>. Nueva Imagen, México. Cap. 5, 133:152.</w:t>
      </w:r>
    </w:p>
    <w:p w14:paraId="042A71E9" w14:textId="77777777" w:rsidR="00011DBC" w:rsidRPr="00CE6CAE" w:rsidRDefault="00011DBC" w:rsidP="00011DBC">
      <w:pPr>
        <w:tabs>
          <w:tab w:val="left" w:pos="0"/>
        </w:tabs>
        <w:spacing w:after="0" w:line="240" w:lineRule="auto"/>
        <w:ind w:left="567" w:hanging="567"/>
        <w:jc w:val="both"/>
        <w:rPr>
          <w:rFonts w:ascii="Century Gothic" w:hAnsi="Century Gothic" w:cs="Arial"/>
          <w:sz w:val="24"/>
          <w:szCs w:val="24"/>
        </w:rPr>
      </w:pPr>
      <w:r w:rsidRPr="00CE6CAE">
        <w:rPr>
          <w:rFonts w:ascii="Century Gothic" w:hAnsi="Century Gothic" w:cs="Arial"/>
          <w:sz w:val="24"/>
          <w:szCs w:val="24"/>
        </w:rPr>
        <w:t>CARLI, S. 1997 “</w:t>
      </w:r>
      <w:r w:rsidRPr="00CE6CAE">
        <w:rPr>
          <w:rFonts w:ascii="Century Gothic" w:hAnsi="Century Gothic" w:cs="Arial"/>
          <w:i/>
          <w:iCs/>
          <w:sz w:val="24"/>
          <w:szCs w:val="24"/>
        </w:rPr>
        <w:t xml:space="preserve">El alumno como invención siempre en riesgo” </w:t>
      </w:r>
      <w:r w:rsidRPr="00CE6CAE">
        <w:rPr>
          <w:rFonts w:ascii="Century Gothic" w:hAnsi="Century Gothic" w:cs="Arial"/>
          <w:sz w:val="24"/>
          <w:szCs w:val="24"/>
        </w:rPr>
        <w:t xml:space="preserve">En FRIGERIO, G. (com.) </w:t>
      </w:r>
      <w:r w:rsidRPr="00CE6CAE">
        <w:rPr>
          <w:rFonts w:ascii="Century Gothic" w:hAnsi="Century Gothic" w:cs="Arial"/>
          <w:i/>
          <w:iCs/>
          <w:sz w:val="24"/>
          <w:szCs w:val="24"/>
        </w:rPr>
        <w:t xml:space="preserve">Políticas, instituciones y actores en educación. </w:t>
      </w:r>
      <w:r w:rsidRPr="00CE6CAE">
        <w:rPr>
          <w:rFonts w:ascii="Century Gothic" w:hAnsi="Century Gothic" w:cs="Arial"/>
          <w:sz w:val="24"/>
          <w:szCs w:val="24"/>
        </w:rPr>
        <w:t xml:space="preserve">Coedición Centro de Estudios Multidisciplinarios. Ediciones Novedades Educativas. Bs. As. </w:t>
      </w:r>
    </w:p>
    <w:p w14:paraId="6B60A4C0" w14:textId="77777777" w:rsidR="00011DBC" w:rsidRPr="00CE6CAE" w:rsidRDefault="00011DBC" w:rsidP="00011DBC">
      <w:pPr>
        <w:tabs>
          <w:tab w:val="left" w:pos="0"/>
        </w:tabs>
        <w:spacing w:after="0" w:line="240" w:lineRule="auto"/>
        <w:ind w:left="567" w:hanging="567"/>
        <w:jc w:val="both"/>
        <w:rPr>
          <w:rFonts w:ascii="Century Gothic" w:hAnsi="Century Gothic" w:cs="Arial"/>
          <w:sz w:val="24"/>
          <w:szCs w:val="24"/>
        </w:rPr>
      </w:pPr>
      <w:r w:rsidRPr="00CE6CAE">
        <w:rPr>
          <w:rFonts w:ascii="Century Gothic" w:hAnsi="Century Gothic" w:cs="Arial"/>
          <w:sz w:val="24"/>
          <w:szCs w:val="24"/>
        </w:rPr>
        <w:t xml:space="preserve">CHARLES CREEL, M. </w:t>
      </w:r>
      <w:proofErr w:type="gramStart"/>
      <w:r w:rsidRPr="00CE6CAE">
        <w:rPr>
          <w:rFonts w:ascii="Century Gothic" w:hAnsi="Century Gothic" w:cs="Arial"/>
          <w:sz w:val="24"/>
          <w:szCs w:val="24"/>
        </w:rPr>
        <w:t>1994  El</w:t>
      </w:r>
      <w:proofErr w:type="gramEnd"/>
      <w:r w:rsidRPr="00CE6CAE">
        <w:rPr>
          <w:rFonts w:ascii="Century Gothic" w:hAnsi="Century Gothic" w:cs="Arial"/>
          <w:sz w:val="24"/>
          <w:szCs w:val="24"/>
        </w:rPr>
        <w:t xml:space="preserve"> salón de clases desde el punto de vista de la comunicación. En </w:t>
      </w:r>
      <w:r w:rsidRPr="00CE6CAE">
        <w:rPr>
          <w:rFonts w:ascii="Century Gothic" w:hAnsi="Century Gothic" w:cs="Arial"/>
          <w:i/>
          <w:sz w:val="24"/>
          <w:szCs w:val="24"/>
        </w:rPr>
        <w:t>Revista Perfiles Educativos, UNAM, CICE, Méjico.</w:t>
      </w:r>
    </w:p>
    <w:p w14:paraId="759D40EC" w14:textId="77777777" w:rsidR="00011DBC" w:rsidRPr="00CE6CAE" w:rsidRDefault="00011DBC" w:rsidP="00011DBC">
      <w:pPr>
        <w:tabs>
          <w:tab w:val="left" w:pos="0"/>
        </w:tabs>
        <w:spacing w:after="0" w:line="240" w:lineRule="auto"/>
        <w:ind w:left="567" w:hanging="567"/>
        <w:jc w:val="both"/>
        <w:rPr>
          <w:rFonts w:ascii="Century Gothic" w:hAnsi="Century Gothic" w:cs="Arial"/>
          <w:sz w:val="24"/>
          <w:szCs w:val="24"/>
        </w:rPr>
      </w:pPr>
      <w:r w:rsidRPr="00CE6CAE">
        <w:rPr>
          <w:rFonts w:ascii="Century Gothic" w:hAnsi="Century Gothic" w:cs="Arial"/>
          <w:sz w:val="24"/>
          <w:szCs w:val="24"/>
        </w:rPr>
        <w:t>FERNÁNDEZ, N. 2001 (compilador) Otro mundo es posible. Foro Social Mundial. Porto Alegre. Instituto de Estudios y Formación CTA. Bs. As.</w:t>
      </w:r>
    </w:p>
    <w:p w14:paraId="2CD0A295" w14:textId="77777777" w:rsidR="00011DBC" w:rsidRPr="00CE6CAE" w:rsidRDefault="00011DBC" w:rsidP="00011DBC">
      <w:pPr>
        <w:tabs>
          <w:tab w:val="left" w:pos="0"/>
        </w:tabs>
        <w:spacing w:after="0" w:line="240" w:lineRule="auto"/>
        <w:ind w:left="567" w:hanging="567"/>
        <w:jc w:val="both"/>
        <w:rPr>
          <w:rFonts w:ascii="Century Gothic" w:hAnsi="Century Gothic" w:cs="Arial"/>
          <w:sz w:val="24"/>
          <w:szCs w:val="24"/>
        </w:rPr>
      </w:pPr>
      <w:r w:rsidRPr="00CE6CAE">
        <w:rPr>
          <w:rFonts w:ascii="Century Gothic" w:hAnsi="Century Gothic" w:cs="Arial"/>
          <w:sz w:val="24"/>
          <w:szCs w:val="24"/>
        </w:rPr>
        <w:t xml:space="preserve">GARAY, L. 1996 </w:t>
      </w:r>
      <w:r w:rsidRPr="00CE6CAE">
        <w:rPr>
          <w:rFonts w:ascii="Century Gothic" w:hAnsi="Century Gothic" w:cs="Arial"/>
          <w:i/>
          <w:sz w:val="24"/>
          <w:szCs w:val="24"/>
        </w:rPr>
        <w:t>La cuestión institucional de la educación y las escuelas. Conceptos y reflexiones.</w:t>
      </w:r>
      <w:r w:rsidRPr="00CE6CAE">
        <w:rPr>
          <w:rFonts w:ascii="Century Gothic" w:hAnsi="Century Gothic" w:cs="Arial"/>
          <w:sz w:val="24"/>
          <w:szCs w:val="24"/>
        </w:rPr>
        <w:t xml:space="preserve"> En </w:t>
      </w:r>
      <w:proofErr w:type="spellStart"/>
      <w:r w:rsidRPr="00CE6CAE">
        <w:rPr>
          <w:rFonts w:ascii="Century Gothic" w:hAnsi="Century Gothic" w:cs="Arial"/>
          <w:sz w:val="24"/>
          <w:szCs w:val="24"/>
        </w:rPr>
        <w:t>Bútelman</w:t>
      </w:r>
      <w:proofErr w:type="spellEnd"/>
      <w:r w:rsidRPr="00CE6CAE">
        <w:rPr>
          <w:rFonts w:ascii="Century Gothic" w:hAnsi="Century Gothic" w:cs="Arial"/>
          <w:sz w:val="24"/>
          <w:szCs w:val="24"/>
        </w:rPr>
        <w:t xml:space="preserve">, I. 1996 Comp. </w:t>
      </w:r>
      <w:r w:rsidRPr="00CE6CAE">
        <w:rPr>
          <w:rFonts w:ascii="Century Gothic" w:hAnsi="Century Gothic" w:cs="Arial"/>
          <w:i/>
          <w:sz w:val="24"/>
          <w:szCs w:val="24"/>
        </w:rPr>
        <w:t>Pensando las instituciones. Sobre teorías y prácticas en educación.</w:t>
      </w:r>
      <w:r w:rsidRPr="00CE6CAE">
        <w:rPr>
          <w:rFonts w:ascii="Century Gothic" w:hAnsi="Century Gothic" w:cs="Arial"/>
          <w:sz w:val="24"/>
          <w:szCs w:val="24"/>
        </w:rPr>
        <w:t xml:space="preserve"> Paidós. Buenos Aires. </w:t>
      </w:r>
    </w:p>
    <w:p w14:paraId="5AFA09EA" w14:textId="77777777" w:rsidR="00011DBC" w:rsidRPr="00CE6CAE" w:rsidRDefault="00011DBC" w:rsidP="00011DBC">
      <w:pPr>
        <w:tabs>
          <w:tab w:val="left" w:pos="0"/>
        </w:tabs>
        <w:spacing w:after="0" w:line="240" w:lineRule="auto"/>
        <w:ind w:left="567" w:hanging="567"/>
        <w:jc w:val="both"/>
        <w:rPr>
          <w:rFonts w:ascii="Century Gothic" w:hAnsi="Century Gothic" w:cs="Arial"/>
          <w:sz w:val="24"/>
          <w:szCs w:val="24"/>
        </w:rPr>
      </w:pPr>
      <w:r w:rsidRPr="00CE6CAE">
        <w:rPr>
          <w:rFonts w:ascii="Century Gothic" w:hAnsi="Century Gothic" w:cs="Arial"/>
          <w:sz w:val="24"/>
          <w:szCs w:val="24"/>
        </w:rPr>
        <w:t xml:space="preserve">LAWTON, D. 1976 </w:t>
      </w:r>
      <w:r w:rsidRPr="00CE6CAE">
        <w:rPr>
          <w:rFonts w:ascii="Century Gothic" w:hAnsi="Century Gothic" w:cs="Arial"/>
          <w:i/>
          <w:sz w:val="24"/>
          <w:szCs w:val="24"/>
        </w:rPr>
        <w:t xml:space="preserve">Clase social, Lenguaje y Educación: Revisión crítica de las tesis de </w:t>
      </w:r>
      <w:proofErr w:type="spellStart"/>
      <w:r w:rsidRPr="00CE6CAE">
        <w:rPr>
          <w:rFonts w:ascii="Century Gothic" w:hAnsi="Century Gothic" w:cs="Arial"/>
          <w:i/>
          <w:sz w:val="24"/>
          <w:szCs w:val="24"/>
        </w:rPr>
        <w:t>Basil</w:t>
      </w:r>
      <w:proofErr w:type="spellEnd"/>
      <w:r w:rsidRPr="00CE6CAE">
        <w:rPr>
          <w:rFonts w:ascii="Century Gothic" w:hAnsi="Century Gothic" w:cs="Arial"/>
          <w:i/>
          <w:sz w:val="24"/>
          <w:szCs w:val="24"/>
        </w:rPr>
        <w:t xml:space="preserve"> Bernstein </w:t>
      </w:r>
      <w:r w:rsidRPr="00CE6CAE">
        <w:rPr>
          <w:rFonts w:ascii="Century Gothic" w:hAnsi="Century Gothic" w:cs="Arial"/>
          <w:sz w:val="24"/>
          <w:szCs w:val="24"/>
        </w:rPr>
        <w:t xml:space="preserve">En GRAS, A. </w:t>
      </w:r>
      <w:r w:rsidRPr="00CE6CAE">
        <w:rPr>
          <w:rFonts w:ascii="Century Gothic" w:hAnsi="Century Gothic" w:cs="Arial"/>
          <w:i/>
          <w:sz w:val="24"/>
          <w:szCs w:val="24"/>
        </w:rPr>
        <w:t>Sociología de la Educación.</w:t>
      </w:r>
      <w:r w:rsidRPr="00CE6CAE">
        <w:rPr>
          <w:rFonts w:ascii="Century Gothic" w:hAnsi="Century Gothic" w:cs="Arial"/>
          <w:sz w:val="24"/>
          <w:szCs w:val="24"/>
        </w:rPr>
        <w:t xml:space="preserve"> Narcea, Madrid. 61:74.</w:t>
      </w:r>
    </w:p>
    <w:p w14:paraId="455B4367" w14:textId="77777777" w:rsidR="00011DBC" w:rsidRPr="00CE6CAE" w:rsidRDefault="00011DBC" w:rsidP="00011DBC">
      <w:pPr>
        <w:tabs>
          <w:tab w:val="left" w:pos="0"/>
        </w:tabs>
        <w:spacing w:after="0" w:line="240" w:lineRule="auto"/>
        <w:ind w:left="567" w:hanging="567"/>
        <w:jc w:val="both"/>
        <w:rPr>
          <w:rFonts w:ascii="Century Gothic" w:hAnsi="Century Gothic" w:cs="Arial"/>
          <w:sz w:val="24"/>
          <w:szCs w:val="24"/>
        </w:rPr>
      </w:pPr>
      <w:r w:rsidRPr="00CE6CAE">
        <w:rPr>
          <w:rFonts w:ascii="Century Gothic" w:hAnsi="Century Gothic" w:cs="Arial"/>
          <w:sz w:val="24"/>
          <w:szCs w:val="24"/>
        </w:rPr>
        <w:t xml:space="preserve">LERENA, C. 1992 </w:t>
      </w:r>
      <w:r w:rsidRPr="00CE6CAE">
        <w:rPr>
          <w:rFonts w:ascii="Century Gothic" w:hAnsi="Century Gothic" w:cs="Arial"/>
          <w:i/>
          <w:sz w:val="24"/>
          <w:szCs w:val="24"/>
        </w:rPr>
        <w:t>El oficio del maestro.</w:t>
      </w:r>
      <w:r w:rsidRPr="00CE6CAE">
        <w:rPr>
          <w:rFonts w:ascii="Century Gothic" w:hAnsi="Century Gothic" w:cs="Arial"/>
          <w:sz w:val="24"/>
          <w:szCs w:val="24"/>
        </w:rPr>
        <w:t xml:space="preserve"> En Alliaud, A. y L. Duschatzky Comp. </w:t>
      </w:r>
      <w:r w:rsidRPr="00CE6CAE">
        <w:rPr>
          <w:rFonts w:ascii="Century Gothic" w:hAnsi="Century Gothic" w:cs="Arial"/>
          <w:i/>
          <w:sz w:val="24"/>
          <w:szCs w:val="24"/>
        </w:rPr>
        <w:t>Maestros, formación, práctica y transformación escolar</w:t>
      </w:r>
      <w:r w:rsidRPr="00CE6CAE">
        <w:rPr>
          <w:rFonts w:ascii="Century Gothic" w:hAnsi="Century Gothic" w:cs="Arial"/>
          <w:sz w:val="24"/>
          <w:szCs w:val="24"/>
        </w:rPr>
        <w:t xml:space="preserve">. Miño y Dávila Editores. Buenos. Aires. </w:t>
      </w:r>
    </w:p>
    <w:p w14:paraId="5935A7C0" w14:textId="77777777" w:rsidR="00011DBC" w:rsidRPr="00CE6CAE" w:rsidRDefault="00011DBC" w:rsidP="00011DBC">
      <w:pPr>
        <w:tabs>
          <w:tab w:val="left" w:pos="0"/>
        </w:tabs>
        <w:spacing w:after="0" w:line="240" w:lineRule="auto"/>
        <w:ind w:left="567" w:hanging="567"/>
        <w:jc w:val="both"/>
        <w:rPr>
          <w:rFonts w:ascii="Century Gothic" w:hAnsi="Century Gothic" w:cs="Arial"/>
          <w:sz w:val="24"/>
          <w:szCs w:val="24"/>
        </w:rPr>
      </w:pPr>
      <w:r w:rsidRPr="00CE6CAE">
        <w:rPr>
          <w:rFonts w:ascii="Century Gothic" w:hAnsi="Century Gothic" w:cs="Arial"/>
          <w:sz w:val="24"/>
          <w:szCs w:val="24"/>
        </w:rPr>
        <w:t>LISTA, C. 2000 Los paradigmas de Análisis Sociológico. Ciencia derecho Y Sociedad. Universidad Nacional de Córdoba. Córdoba.</w:t>
      </w:r>
    </w:p>
    <w:p w14:paraId="7A7148B6" w14:textId="77777777" w:rsidR="00011DBC" w:rsidRPr="00CE6CAE" w:rsidRDefault="00011DBC" w:rsidP="00011DBC">
      <w:pPr>
        <w:tabs>
          <w:tab w:val="left" w:pos="0"/>
        </w:tabs>
        <w:spacing w:after="0" w:line="240" w:lineRule="auto"/>
        <w:ind w:left="567" w:hanging="567"/>
        <w:jc w:val="both"/>
        <w:rPr>
          <w:rFonts w:ascii="Century Gothic" w:hAnsi="Century Gothic" w:cs="Arial"/>
          <w:sz w:val="24"/>
          <w:szCs w:val="24"/>
          <w:lang w:val="pt-BR"/>
        </w:rPr>
      </w:pPr>
      <w:r w:rsidRPr="00CE6CAE">
        <w:rPr>
          <w:rFonts w:ascii="Century Gothic" w:hAnsi="Century Gothic" w:cs="Arial"/>
          <w:sz w:val="24"/>
          <w:szCs w:val="24"/>
        </w:rPr>
        <w:t xml:space="preserve">MARTÍNEZ, D. 1993. </w:t>
      </w:r>
      <w:r w:rsidRPr="00CE6CAE">
        <w:rPr>
          <w:rFonts w:ascii="Century Gothic" w:hAnsi="Century Gothic" w:cs="Arial"/>
          <w:i/>
          <w:sz w:val="24"/>
          <w:szCs w:val="24"/>
        </w:rPr>
        <w:t>El riesgo de Enseñar.</w:t>
      </w:r>
      <w:r w:rsidRPr="00CE6CAE">
        <w:rPr>
          <w:rFonts w:ascii="Century Gothic" w:hAnsi="Century Gothic" w:cs="Arial"/>
          <w:sz w:val="24"/>
          <w:szCs w:val="24"/>
        </w:rPr>
        <w:t xml:space="preserve"> </w:t>
      </w:r>
      <w:r w:rsidRPr="00CE6CAE">
        <w:rPr>
          <w:rFonts w:ascii="Century Gothic" w:hAnsi="Century Gothic" w:cs="Arial"/>
          <w:sz w:val="24"/>
          <w:szCs w:val="24"/>
          <w:lang w:val="pt-BR"/>
        </w:rPr>
        <w:t xml:space="preserve">CTERA. SUTEBA. </w:t>
      </w:r>
      <w:proofErr w:type="spellStart"/>
      <w:r w:rsidRPr="00CE6CAE">
        <w:rPr>
          <w:rFonts w:ascii="Century Gothic" w:hAnsi="Century Gothic" w:cs="Arial"/>
          <w:sz w:val="24"/>
          <w:szCs w:val="24"/>
          <w:lang w:val="pt-BR"/>
        </w:rPr>
        <w:t>Bs</w:t>
      </w:r>
      <w:proofErr w:type="spellEnd"/>
      <w:r w:rsidRPr="00CE6CAE">
        <w:rPr>
          <w:rFonts w:ascii="Century Gothic" w:hAnsi="Century Gothic" w:cs="Arial"/>
          <w:sz w:val="24"/>
          <w:szCs w:val="24"/>
          <w:lang w:val="pt-BR"/>
        </w:rPr>
        <w:t>. As.</w:t>
      </w:r>
    </w:p>
    <w:p w14:paraId="66FF77C2" w14:textId="77777777" w:rsidR="00011DBC" w:rsidRPr="00CE6CAE" w:rsidRDefault="00011DBC" w:rsidP="00011DBC">
      <w:pPr>
        <w:tabs>
          <w:tab w:val="left" w:pos="0"/>
        </w:tabs>
        <w:spacing w:after="0" w:line="240" w:lineRule="auto"/>
        <w:ind w:left="567" w:hanging="567"/>
        <w:jc w:val="both"/>
        <w:rPr>
          <w:rFonts w:ascii="Century Gothic" w:hAnsi="Century Gothic" w:cs="Arial"/>
          <w:sz w:val="24"/>
          <w:szCs w:val="24"/>
        </w:rPr>
      </w:pPr>
      <w:r w:rsidRPr="00CE6CAE">
        <w:rPr>
          <w:rFonts w:ascii="Century Gothic" w:hAnsi="Century Gothic" w:cs="Arial"/>
          <w:sz w:val="24"/>
          <w:szCs w:val="24"/>
        </w:rPr>
        <w:t xml:space="preserve">NAREDO, J. M. 1998. Sobre el rumbo del mundo. En Pensamiento Crítico Vs. Pensamiento </w:t>
      </w:r>
      <w:proofErr w:type="spellStart"/>
      <w:r w:rsidRPr="00CE6CAE">
        <w:rPr>
          <w:rFonts w:ascii="Century Gothic" w:hAnsi="Century Gothic" w:cs="Arial"/>
          <w:sz w:val="24"/>
          <w:szCs w:val="24"/>
        </w:rPr>
        <w:t>Unico</w:t>
      </w:r>
      <w:proofErr w:type="spellEnd"/>
      <w:r w:rsidRPr="00CE6CAE">
        <w:rPr>
          <w:rFonts w:ascii="Century Gothic" w:hAnsi="Century Gothic" w:cs="Arial"/>
          <w:sz w:val="24"/>
          <w:szCs w:val="24"/>
        </w:rPr>
        <w:t xml:space="preserve">. Le Monde </w:t>
      </w:r>
      <w:proofErr w:type="spellStart"/>
      <w:r w:rsidRPr="00CE6CAE">
        <w:rPr>
          <w:rFonts w:ascii="Century Gothic" w:hAnsi="Century Gothic" w:cs="Arial"/>
          <w:sz w:val="24"/>
          <w:szCs w:val="24"/>
        </w:rPr>
        <w:t>Diplomatique</w:t>
      </w:r>
      <w:proofErr w:type="spellEnd"/>
      <w:r w:rsidRPr="00CE6CAE">
        <w:rPr>
          <w:rFonts w:ascii="Century Gothic" w:hAnsi="Century Gothic" w:cs="Arial"/>
          <w:sz w:val="24"/>
          <w:szCs w:val="24"/>
        </w:rPr>
        <w:t xml:space="preserve"> edición española.</w:t>
      </w:r>
    </w:p>
    <w:p w14:paraId="71A2413D" w14:textId="6834F6A9" w:rsidR="00011DBC" w:rsidRPr="00CE6CAE" w:rsidRDefault="00011DBC" w:rsidP="00011DBC">
      <w:pPr>
        <w:tabs>
          <w:tab w:val="left" w:pos="0"/>
        </w:tabs>
        <w:spacing w:after="0" w:line="240" w:lineRule="auto"/>
        <w:ind w:left="567" w:hanging="567"/>
        <w:jc w:val="both"/>
        <w:rPr>
          <w:rFonts w:ascii="Century Gothic" w:hAnsi="Century Gothic" w:cs="Arial"/>
          <w:sz w:val="24"/>
          <w:szCs w:val="24"/>
        </w:rPr>
      </w:pPr>
      <w:r w:rsidRPr="00CE6CAE">
        <w:rPr>
          <w:rFonts w:ascii="Century Gothic" w:hAnsi="Century Gothic" w:cs="Arial"/>
          <w:sz w:val="24"/>
          <w:szCs w:val="24"/>
        </w:rPr>
        <w:lastRenderedPageBreak/>
        <w:t xml:space="preserve">PUIGRÓS, A. 1993 </w:t>
      </w:r>
      <w:r w:rsidRPr="00CE6CAE">
        <w:rPr>
          <w:rFonts w:ascii="Century Gothic" w:hAnsi="Century Gothic" w:cs="Arial"/>
          <w:i/>
          <w:sz w:val="24"/>
          <w:szCs w:val="24"/>
        </w:rPr>
        <w:t>"</w:t>
      </w:r>
      <w:r w:rsidR="00C20215" w:rsidRPr="00CE6CAE">
        <w:rPr>
          <w:rFonts w:ascii="Century Gothic" w:hAnsi="Century Gothic" w:cs="Arial"/>
          <w:i/>
          <w:sz w:val="24"/>
          <w:szCs w:val="24"/>
        </w:rPr>
        <w:t>A mí, ¿para qué me sirve la escuela?</w:t>
      </w:r>
      <w:r w:rsidRPr="00CE6CAE">
        <w:rPr>
          <w:rFonts w:ascii="Century Gothic" w:hAnsi="Century Gothic" w:cs="Arial"/>
          <w:sz w:val="24"/>
          <w:szCs w:val="24"/>
        </w:rPr>
        <w:t xml:space="preserve"> En FILMUS, D. Comp. </w:t>
      </w:r>
      <w:r w:rsidR="00C20215" w:rsidRPr="00CE6CAE">
        <w:rPr>
          <w:rFonts w:ascii="Century Gothic" w:hAnsi="Century Gothic" w:cs="Arial"/>
          <w:i/>
          <w:sz w:val="24"/>
          <w:szCs w:val="24"/>
        </w:rPr>
        <w:t>¿Para qué sirve la escuela?</w:t>
      </w:r>
      <w:r w:rsidRPr="00CE6CAE">
        <w:rPr>
          <w:rFonts w:ascii="Century Gothic" w:hAnsi="Century Gothic" w:cs="Arial"/>
          <w:sz w:val="24"/>
          <w:szCs w:val="24"/>
        </w:rPr>
        <w:t xml:space="preserve"> Tesis Grupo Editorial Norma, Buenos Aires.</w:t>
      </w:r>
    </w:p>
    <w:p w14:paraId="78ADB359" w14:textId="77777777" w:rsidR="00011DBC" w:rsidRPr="00CE6CAE" w:rsidRDefault="00011DBC" w:rsidP="00011DBC">
      <w:pPr>
        <w:tabs>
          <w:tab w:val="left" w:pos="0"/>
        </w:tabs>
        <w:spacing w:after="0" w:line="240" w:lineRule="auto"/>
        <w:ind w:left="567" w:hanging="567"/>
        <w:jc w:val="both"/>
        <w:rPr>
          <w:rFonts w:ascii="Century Gothic" w:hAnsi="Century Gothic" w:cs="Arial"/>
          <w:sz w:val="24"/>
          <w:szCs w:val="24"/>
        </w:rPr>
      </w:pPr>
      <w:r w:rsidRPr="00CE6CAE">
        <w:rPr>
          <w:rFonts w:ascii="Century Gothic" w:hAnsi="Century Gothic" w:cs="Arial"/>
          <w:sz w:val="24"/>
          <w:szCs w:val="24"/>
        </w:rPr>
        <w:t xml:space="preserve">ROZITCHNER </w:t>
      </w:r>
      <w:r w:rsidRPr="00CE6CAE">
        <w:rPr>
          <w:rFonts w:ascii="Century Gothic" w:hAnsi="Century Gothic" w:cs="Arial"/>
          <w:i/>
          <w:iCs/>
          <w:sz w:val="24"/>
          <w:szCs w:val="24"/>
        </w:rPr>
        <w:t xml:space="preserve">“Rompecabezas del alumno y del docente” </w:t>
      </w:r>
      <w:r w:rsidRPr="00CE6CAE">
        <w:rPr>
          <w:rFonts w:ascii="Century Gothic" w:hAnsi="Century Gothic" w:cs="Arial"/>
          <w:sz w:val="24"/>
          <w:szCs w:val="24"/>
        </w:rPr>
        <w:t xml:space="preserve">En FRIGERIO, G. (com.) </w:t>
      </w:r>
      <w:r w:rsidRPr="00CE6CAE">
        <w:rPr>
          <w:rFonts w:ascii="Century Gothic" w:hAnsi="Century Gothic" w:cs="Arial"/>
          <w:i/>
          <w:iCs/>
          <w:sz w:val="24"/>
          <w:szCs w:val="24"/>
        </w:rPr>
        <w:t xml:space="preserve">Políticas, instituciones y actores en educación. </w:t>
      </w:r>
      <w:r w:rsidRPr="00CE6CAE">
        <w:rPr>
          <w:rFonts w:ascii="Century Gothic" w:hAnsi="Century Gothic" w:cs="Arial"/>
          <w:sz w:val="24"/>
          <w:szCs w:val="24"/>
        </w:rPr>
        <w:t xml:space="preserve">Coedición Centro de Estudios Multidisciplinarios. Ediciones Novedades Educativas. Bs. As. </w:t>
      </w:r>
    </w:p>
    <w:p w14:paraId="3AC656A4" w14:textId="77777777" w:rsidR="00011DBC" w:rsidRPr="00CE6CAE" w:rsidRDefault="00011DBC" w:rsidP="00011DBC">
      <w:pPr>
        <w:tabs>
          <w:tab w:val="left" w:pos="0"/>
        </w:tabs>
        <w:spacing w:after="0" w:line="240" w:lineRule="auto"/>
        <w:ind w:left="567" w:hanging="567"/>
        <w:jc w:val="both"/>
        <w:rPr>
          <w:rFonts w:ascii="Century Gothic" w:hAnsi="Century Gothic" w:cs="Arial"/>
          <w:sz w:val="24"/>
          <w:szCs w:val="24"/>
        </w:rPr>
      </w:pPr>
      <w:r w:rsidRPr="00CE6CAE">
        <w:rPr>
          <w:rFonts w:ascii="Century Gothic" w:hAnsi="Century Gothic" w:cs="Arial"/>
          <w:sz w:val="24"/>
          <w:szCs w:val="24"/>
        </w:rPr>
        <w:t xml:space="preserve">SALEME, M. </w:t>
      </w:r>
      <w:r w:rsidRPr="00CE6CAE">
        <w:rPr>
          <w:rFonts w:ascii="Century Gothic" w:hAnsi="Century Gothic" w:cs="Arial"/>
          <w:i/>
          <w:iCs/>
          <w:sz w:val="24"/>
          <w:szCs w:val="24"/>
        </w:rPr>
        <w:t xml:space="preserve">“Algunas notas sobre el rol docente” </w:t>
      </w:r>
      <w:r w:rsidRPr="00CE6CAE">
        <w:rPr>
          <w:rFonts w:ascii="Century Gothic" w:hAnsi="Century Gothic" w:cs="Arial"/>
          <w:sz w:val="24"/>
          <w:szCs w:val="24"/>
        </w:rPr>
        <w:t xml:space="preserve">En FRIGERIO, G. (com.) </w:t>
      </w:r>
      <w:r w:rsidRPr="00CE6CAE">
        <w:rPr>
          <w:rFonts w:ascii="Century Gothic" w:hAnsi="Century Gothic" w:cs="Arial"/>
          <w:i/>
          <w:iCs/>
          <w:sz w:val="24"/>
          <w:szCs w:val="24"/>
        </w:rPr>
        <w:t xml:space="preserve">Políticas, instituciones y actores en educación. </w:t>
      </w:r>
      <w:r w:rsidRPr="00CE6CAE">
        <w:rPr>
          <w:rFonts w:ascii="Century Gothic" w:hAnsi="Century Gothic" w:cs="Arial"/>
          <w:sz w:val="24"/>
          <w:szCs w:val="24"/>
        </w:rPr>
        <w:t xml:space="preserve">Coedición Centro de Estudios Multidisciplinarios. Ediciones Novedades Educativas. Bs. As. </w:t>
      </w:r>
    </w:p>
    <w:p w14:paraId="65F6AE6A" w14:textId="77777777" w:rsidR="00011DBC" w:rsidRPr="00CE6CAE" w:rsidRDefault="00011DBC" w:rsidP="00011DBC">
      <w:pPr>
        <w:tabs>
          <w:tab w:val="left" w:pos="0"/>
        </w:tabs>
        <w:spacing w:after="0" w:line="240" w:lineRule="auto"/>
        <w:ind w:left="567" w:hanging="567"/>
        <w:jc w:val="both"/>
        <w:rPr>
          <w:rFonts w:ascii="Century Gothic" w:hAnsi="Century Gothic" w:cs="Arial"/>
          <w:sz w:val="24"/>
          <w:szCs w:val="24"/>
        </w:rPr>
      </w:pPr>
      <w:r w:rsidRPr="00CE6CAE">
        <w:rPr>
          <w:rFonts w:ascii="Century Gothic" w:hAnsi="Century Gothic" w:cs="Arial"/>
          <w:sz w:val="24"/>
          <w:szCs w:val="24"/>
        </w:rPr>
        <w:t xml:space="preserve">SIROTA, R. </w:t>
      </w:r>
      <w:r w:rsidRPr="00CE6CAE">
        <w:rPr>
          <w:rFonts w:ascii="Century Gothic" w:hAnsi="Century Gothic" w:cs="Arial"/>
          <w:i/>
          <w:iCs/>
          <w:sz w:val="24"/>
          <w:szCs w:val="24"/>
        </w:rPr>
        <w:t xml:space="preserve">“El `oficio del alumno´ en la Sociología de la Educación en Francia” </w:t>
      </w:r>
      <w:r w:rsidRPr="00CE6CAE">
        <w:rPr>
          <w:rFonts w:ascii="Century Gothic" w:hAnsi="Century Gothic" w:cs="Arial"/>
          <w:sz w:val="24"/>
          <w:szCs w:val="24"/>
        </w:rPr>
        <w:t xml:space="preserve">En FRIGERIO, G. (com.) </w:t>
      </w:r>
      <w:r w:rsidRPr="00CE6CAE">
        <w:rPr>
          <w:rFonts w:ascii="Century Gothic" w:hAnsi="Century Gothic" w:cs="Arial"/>
          <w:i/>
          <w:iCs/>
          <w:sz w:val="24"/>
          <w:szCs w:val="24"/>
        </w:rPr>
        <w:t xml:space="preserve">Políticas, instituciones y actores en educación. </w:t>
      </w:r>
      <w:r w:rsidRPr="00CE6CAE">
        <w:rPr>
          <w:rFonts w:ascii="Century Gothic" w:hAnsi="Century Gothic" w:cs="Arial"/>
          <w:sz w:val="24"/>
          <w:szCs w:val="24"/>
        </w:rPr>
        <w:t xml:space="preserve">Coedición Centro de Estudios Multidisciplinarios. Ediciones Novedades Educativas. Bs. As. </w:t>
      </w:r>
    </w:p>
    <w:p w14:paraId="438DF45F" w14:textId="612B4110" w:rsidR="00011DBC" w:rsidRPr="00CE6CAE" w:rsidRDefault="00011DBC" w:rsidP="00011DBC">
      <w:pPr>
        <w:tabs>
          <w:tab w:val="left" w:pos="0"/>
        </w:tabs>
        <w:spacing w:after="0" w:line="240" w:lineRule="auto"/>
        <w:ind w:left="567" w:hanging="567"/>
        <w:jc w:val="both"/>
        <w:rPr>
          <w:rFonts w:ascii="Century Gothic" w:hAnsi="Century Gothic" w:cs="Arial"/>
          <w:sz w:val="24"/>
          <w:szCs w:val="24"/>
        </w:rPr>
      </w:pPr>
      <w:r w:rsidRPr="00CE6CAE">
        <w:rPr>
          <w:rFonts w:ascii="Century Gothic" w:hAnsi="Century Gothic" w:cs="Arial"/>
          <w:sz w:val="24"/>
          <w:szCs w:val="24"/>
        </w:rPr>
        <w:t xml:space="preserve">SNYDERS, G. 1970 Quién ha perdido la batalla contra las desigualdades sociales? </w:t>
      </w:r>
      <w:r w:rsidR="00C20215" w:rsidRPr="00CE6CAE">
        <w:rPr>
          <w:rFonts w:ascii="Century Gothic" w:hAnsi="Century Gothic" w:cs="Arial"/>
          <w:sz w:val="24"/>
          <w:szCs w:val="24"/>
        </w:rPr>
        <w:t>¿Es el maestro?</w:t>
      </w:r>
      <w:r w:rsidRPr="00CE6CAE">
        <w:rPr>
          <w:rFonts w:ascii="Century Gothic" w:hAnsi="Century Gothic" w:cs="Arial"/>
          <w:i/>
          <w:sz w:val="24"/>
          <w:szCs w:val="24"/>
        </w:rPr>
        <w:t xml:space="preserve"> Revista </w:t>
      </w:r>
      <w:proofErr w:type="spellStart"/>
      <w:r w:rsidRPr="00CE6CAE">
        <w:rPr>
          <w:rFonts w:ascii="Century Gothic" w:hAnsi="Century Gothic" w:cs="Arial"/>
          <w:i/>
          <w:sz w:val="24"/>
          <w:szCs w:val="24"/>
        </w:rPr>
        <w:t>Enfance</w:t>
      </w:r>
      <w:proofErr w:type="spellEnd"/>
      <w:r w:rsidRPr="00CE6CAE">
        <w:rPr>
          <w:rFonts w:ascii="Century Gothic" w:hAnsi="Century Gothic" w:cs="Arial"/>
          <w:i/>
          <w:sz w:val="24"/>
          <w:szCs w:val="24"/>
        </w:rPr>
        <w:t>. Traducción 1985, 1: 22.</w:t>
      </w:r>
    </w:p>
    <w:p w14:paraId="37E4AE83" w14:textId="77777777" w:rsidR="00011DBC" w:rsidRPr="00CE6CAE" w:rsidRDefault="00011DBC" w:rsidP="00011DBC">
      <w:pPr>
        <w:tabs>
          <w:tab w:val="left" w:pos="0"/>
        </w:tabs>
        <w:spacing w:after="0" w:line="240" w:lineRule="auto"/>
        <w:ind w:left="567" w:hanging="567"/>
        <w:jc w:val="both"/>
        <w:rPr>
          <w:rFonts w:ascii="Century Gothic" w:hAnsi="Century Gothic" w:cs="Arial"/>
          <w:sz w:val="24"/>
          <w:szCs w:val="24"/>
        </w:rPr>
      </w:pPr>
      <w:r w:rsidRPr="00CE6CAE">
        <w:rPr>
          <w:rFonts w:ascii="Century Gothic" w:hAnsi="Century Gothic" w:cs="Arial"/>
          <w:sz w:val="24"/>
          <w:szCs w:val="24"/>
        </w:rPr>
        <w:t>VAN HAECHT, A. 1999 La escuela va a examen. Preguntas a la sociología de la educación. Editorial Biblos. Miño y Dávila. Bs. As.</w:t>
      </w:r>
    </w:p>
    <w:p w14:paraId="0E015524" w14:textId="77777777" w:rsidR="001D6914" w:rsidRDefault="001D6914" w:rsidP="00C556E2">
      <w:pPr>
        <w:tabs>
          <w:tab w:val="left" w:pos="1305"/>
        </w:tabs>
        <w:rPr>
          <w:rFonts w:ascii="Century Gothic" w:hAnsi="Century Gothic" w:cs="Arial"/>
          <w:b/>
          <w:bCs/>
          <w:sz w:val="24"/>
          <w:szCs w:val="24"/>
        </w:rPr>
      </w:pPr>
    </w:p>
    <w:p w14:paraId="51AFF4D0" w14:textId="72219941" w:rsidR="00011DBC" w:rsidRPr="00CE6CAE" w:rsidRDefault="00011DBC" w:rsidP="00C556E2">
      <w:pPr>
        <w:tabs>
          <w:tab w:val="left" w:pos="1305"/>
        </w:tabs>
        <w:rPr>
          <w:rFonts w:ascii="Century Gothic" w:hAnsi="Century Gothic" w:cs="Arial"/>
          <w:sz w:val="24"/>
          <w:szCs w:val="24"/>
        </w:rPr>
      </w:pPr>
      <w:r w:rsidRPr="00CE6CAE">
        <w:rPr>
          <w:rFonts w:ascii="Century Gothic" w:hAnsi="Century Gothic" w:cs="Arial"/>
          <w:b/>
          <w:bCs/>
          <w:sz w:val="24"/>
          <w:szCs w:val="24"/>
        </w:rPr>
        <w:t xml:space="preserve">7. CRONOGRAMA </w:t>
      </w:r>
      <w:r w:rsidRPr="00CE6CAE">
        <w:rPr>
          <w:rFonts w:ascii="Century Gothic" w:hAnsi="Century Gothic" w:cs="Arial"/>
          <w:sz w:val="24"/>
          <w:szCs w:val="24"/>
        </w:rPr>
        <w:t xml:space="preserve">(cantidad de clases asignadas a cada unidad o tema). </w:t>
      </w:r>
    </w:p>
    <w:p w14:paraId="664FAF52" w14:textId="77777777" w:rsidR="00011DBC" w:rsidRPr="00CE6CAE" w:rsidRDefault="00011DBC" w:rsidP="00011DBC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CE6CAE">
        <w:rPr>
          <w:rFonts w:ascii="Century Gothic" w:hAnsi="Century Gothic" w:cs="Arial"/>
          <w:sz w:val="24"/>
          <w:szCs w:val="24"/>
        </w:rPr>
        <w:t>Unidad 1: 6 clases</w:t>
      </w:r>
    </w:p>
    <w:p w14:paraId="1A05BBE0" w14:textId="77777777" w:rsidR="00011DBC" w:rsidRPr="00CE6CAE" w:rsidRDefault="00011DBC" w:rsidP="00011DBC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CE6CAE">
        <w:rPr>
          <w:rFonts w:ascii="Century Gothic" w:hAnsi="Century Gothic" w:cs="Arial"/>
          <w:sz w:val="24"/>
          <w:szCs w:val="24"/>
        </w:rPr>
        <w:t>Unidad 2: 8 clases</w:t>
      </w:r>
    </w:p>
    <w:p w14:paraId="6905471B" w14:textId="77777777" w:rsidR="00011DBC" w:rsidRPr="00CE6CAE" w:rsidRDefault="00011DBC" w:rsidP="00011DBC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CE6CAE">
        <w:rPr>
          <w:rFonts w:ascii="Century Gothic" w:hAnsi="Century Gothic" w:cs="Arial"/>
          <w:sz w:val="24"/>
          <w:szCs w:val="24"/>
        </w:rPr>
        <w:t>Unidad 3: 8 clases</w:t>
      </w:r>
    </w:p>
    <w:p w14:paraId="0A85C2A2" w14:textId="77777777" w:rsidR="00011DBC" w:rsidRPr="00CE6CAE" w:rsidRDefault="00011DBC" w:rsidP="00011DBC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CE6CAE">
        <w:rPr>
          <w:rFonts w:ascii="Century Gothic" w:hAnsi="Century Gothic" w:cs="Arial"/>
          <w:sz w:val="24"/>
          <w:szCs w:val="24"/>
        </w:rPr>
        <w:t>Unidad 4: 6 clases</w:t>
      </w:r>
    </w:p>
    <w:p w14:paraId="488882F0" w14:textId="77777777" w:rsidR="00011DBC" w:rsidRPr="00CE6CAE" w:rsidRDefault="00011DBC" w:rsidP="00011DBC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proofErr w:type="gramStart"/>
      <w:r w:rsidRPr="00CE6CAE">
        <w:rPr>
          <w:rFonts w:ascii="Century Gothic" w:hAnsi="Century Gothic" w:cs="Arial"/>
          <w:sz w:val="24"/>
          <w:szCs w:val="24"/>
        </w:rPr>
        <w:t>Total</w:t>
      </w:r>
      <w:proofErr w:type="gramEnd"/>
      <w:r w:rsidRPr="00CE6CAE">
        <w:rPr>
          <w:rFonts w:ascii="Century Gothic" w:hAnsi="Century Gothic" w:cs="Arial"/>
          <w:sz w:val="24"/>
          <w:szCs w:val="24"/>
        </w:rPr>
        <w:t xml:space="preserve"> de clases: 28</w:t>
      </w:r>
    </w:p>
    <w:p w14:paraId="75288F81" w14:textId="73923203" w:rsidR="00011DBC" w:rsidRPr="00CE6CAE" w:rsidRDefault="00011DBC" w:rsidP="00011DBC">
      <w:pPr>
        <w:jc w:val="both"/>
        <w:rPr>
          <w:rFonts w:ascii="Century Gothic" w:hAnsi="Century Gothic" w:cs="Arial"/>
          <w:sz w:val="24"/>
          <w:szCs w:val="24"/>
        </w:rPr>
      </w:pPr>
      <w:r w:rsidRPr="00CE6CAE">
        <w:rPr>
          <w:rFonts w:ascii="Century Gothic" w:hAnsi="Century Gothic" w:cs="Arial"/>
          <w:sz w:val="24"/>
          <w:szCs w:val="24"/>
        </w:rPr>
        <w:t xml:space="preserve">(El número total de clases se estima de la siguiente manera: Asignatura </w:t>
      </w:r>
      <w:r w:rsidR="00C20215" w:rsidRPr="00CE6CAE">
        <w:rPr>
          <w:rFonts w:ascii="Century Gothic" w:hAnsi="Century Gothic" w:cs="Arial"/>
          <w:sz w:val="24"/>
          <w:szCs w:val="24"/>
        </w:rPr>
        <w:t>cuatrimestral =</w:t>
      </w:r>
      <w:r w:rsidRPr="00CE6CAE">
        <w:rPr>
          <w:rFonts w:ascii="Century Gothic" w:hAnsi="Century Gothic" w:cs="Arial"/>
          <w:sz w:val="24"/>
          <w:szCs w:val="24"/>
        </w:rPr>
        <w:t xml:space="preserve"> 14 </w:t>
      </w:r>
      <w:r w:rsidR="00C20215" w:rsidRPr="00CE6CAE">
        <w:rPr>
          <w:rFonts w:ascii="Century Gothic" w:hAnsi="Century Gothic" w:cs="Arial"/>
          <w:sz w:val="24"/>
          <w:szCs w:val="24"/>
        </w:rPr>
        <w:t>semanas, a</w:t>
      </w:r>
      <w:r w:rsidRPr="00CE6CAE">
        <w:rPr>
          <w:rFonts w:ascii="Century Gothic" w:hAnsi="Century Gothic" w:cs="Arial"/>
          <w:sz w:val="24"/>
          <w:szCs w:val="24"/>
        </w:rPr>
        <w:t xml:space="preserve"> 2 clases por semana: 14x2= 28 clases)</w:t>
      </w:r>
    </w:p>
    <w:p w14:paraId="301638C8" w14:textId="44AB27F0" w:rsidR="00CE6CAE" w:rsidRDefault="00011DBC" w:rsidP="00BB31D3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bookmarkStart w:id="13" w:name="_Hlk100733736"/>
      <w:r w:rsidRPr="00CE6CAE">
        <w:rPr>
          <w:rFonts w:ascii="Century Gothic" w:hAnsi="Century Gothic" w:cs="Arial"/>
          <w:sz w:val="24"/>
          <w:szCs w:val="24"/>
        </w:rPr>
        <w:t xml:space="preserve">Primer Parcial </w:t>
      </w:r>
      <w:r w:rsidR="00D96C83">
        <w:rPr>
          <w:rFonts w:ascii="Century Gothic" w:hAnsi="Century Gothic" w:cs="Arial"/>
          <w:sz w:val="24"/>
          <w:szCs w:val="24"/>
        </w:rPr>
        <w:t>1</w:t>
      </w:r>
      <w:r w:rsidR="00BB31D3">
        <w:rPr>
          <w:rFonts w:ascii="Century Gothic" w:hAnsi="Century Gothic" w:cs="Arial"/>
          <w:sz w:val="24"/>
          <w:szCs w:val="24"/>
        </w:rPr>
        <w:t>0</w:t>
      </w:r>
      <w:r w:rsidR="008B63D6">
        <w:rPr>
          <w:rFonts w:ascii="Century Gothic" w:hAnsi="Century Gothic" w:cs="Arial"/>
          <w:sz w:val="24"/>
          <w:szCs w:val="24"/>
        </w:rPr>
        <w:t xml:space="preserve"> </w:t>
      </w:r>
      <w:r w:rsidR="00CE6CAE">
        <w:rPr>
          <w:rFonts w:ascii="Century Gothic" w:hAnsi="Century Gothic" w:cs="Arial"/>
          <w:sz w:val="24"/>
          <w:szCs w:val="24"/>
        </w:rPr>
        <w:t>de mayo</w:t>
      </w:r>
      <w:r w:rsidRPr="00CE6CAE">
        <w:rPr>
          <w:rFonts w:ascii="Century Gothic" w:hAnsi="Century Gothic" w:cs="Arial"/>
          <w:sz w:val="24"/>
          <w:szCs w:val="24"/>
        </w:rPr>
        <w:t xml:space="preserve"> </w:t>
      </w:r>
    </w:p>
    <w:p w14:paraId="5F8D204E" w14:textId="4A959DD1" w:rsidR="00CE6CAE" w:rsidRPr="00CE6CAE" w:rsidRDefault="00D96C83" w:rsidP="00BB31D3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Recuperatorio </w:t>
      </w:r>
      <w:r w:rsidR="00BB31D3">
        <w:rPr>
          <w:rFonts w:ascii="Century Gothic" w:hAnsi="Century Gothic" w:cs="Arial"/>
          <w:sz w:val="24"/>
          <w:szCs w:val="24"/>
        </w:rPr>
        <w:t>17</w:t>
      </w:r>
      <w:r w:rsidR="00CE6CAE" w:rsidRPr="00CE6CAE">
        <w:rPr>
          <w:rFonts w:ascii="Century Gothic" w:hAnsi="Century Gothic" w:cs="Arial"/>
          <w:sz w:val="24"/>
          <w:szCs w:val="24"/>
        </w:rPr>
        <w:t xml:space="preserve"> de </w:t>
      </w:r>
      <w:r>
        <w:rPr>
          <w:rFonts w:ascii="Century Gothic" w:hAnsi="Century Gothic" w:cs="Arial"/>
          <w:sz w:val="24"/>
          <w:szCs w:val="24"/>
        </w:rPr>
        <w:t>mayo</w:t>
      </w:r>
      <w:r w:rsidR="00CE6CAE" w:rsidRPr="00CE6CAE">
        <w:rPr>
          <w:rFonts w:ascii="Century Gothic" w:hAnsi="Century Gothic" w:cs="Arial"/>
          <w:sz w:val="24"/>
          <w:szCs w:val="24"/>
        </w:rPr>
        <w:t xml:space="preserve"> </w:t>
      </w:r>
    </w:p>
    <w:p w14:paraId="441D2D66" w14:textId="68D43729" w:rsidR="00011DBC" w:rsidRDefault="00011DBC" w:rsidP="00BB31D3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CE6CAE">
        <w:rPr>
          <w:rFonts w:ascii="Century Gothic" w:hAnsi="Century Gothic" w:cs="Arial"/>
          <w:sz w:val="24"/>
          <w:szCs w:val="24"/>
        </w:rPr>
        <w:t xml:space="preserve">Segundo Parcial </w:t>
      </w:r>
      <w:r w:rsidR="00BB31D3">
        <w:rPr>
          <w:rFonts w:ascii="Century Gothic" w:hAnsi="Century Gothic" w:cs="Arial"/>
          <w:sz w:val="24"/>
          <w:szCs w:val="24"/>
        </w:rPr>
        <w:t>7</w:t>
      </w:r>
      <w:r w:rsidR="00D96C83">
        <w:rPr>
          <w:rFonts w:ascii="Century Gothic" w:hAnsi="Century Gothic" w:cs="Arial"/>
          <w:sz w:val="24"/>
          <w:szCs w:val="24"/>
        </w:rPr>
        <w:t xml:space="preserve"> de junio </w:t>
      </w:r>
    </w:p>
    <w:p w14:paraId="2E636C76" w14:textId="6D93EF52" w:rsidR="00CE6CAE" w:rsidRPr="00CE6CAE" w:rsidRDefault="00895F19" w:rsidP="00BB31D3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Recuperatorio del 2° </w:t>
      </w:r>
      <w:r w:rsidR="00D96C83">
        <w:rPr>
          <w:rFonts w:ascii="Century Gothic" w:hAnsi="Century Gothic" w:cs="Arial"/>
          <w:sz w:val="24"/>
          <w:szCs w:val="24"/>
        </w:rPr>
        <w:t xml:space="preserve">Parcial </w:t>
      </w:r>
      <w:r w:rsidR="00BB31D3">
        <w:rPr>
          <w:rFonts w:ascii="Century Gothic" w:hAnsi="Century Gothic" w:cs="Arial"/>
          <w:sz w:val="24"/>
          <w:szCs w:val="24"/>
        </w:rPr>
        <w:t>21</w:t>
      </w:r>
      <w:r w:rsidR="00D96C83">
        <w:rPr>
          <w:rFonts w:ascii="Century Gothic" w:hAnsi="Century Gothic" w:cs="Arial"/>
          <w:sz w:val="24"/>
          <w:szCs w:val="24"/>
        </w:rPr>
        <w:t xml:space="preserve"> de junio </w:t>
      </w:r>
    </w:p>
    <w:p w14:paraId="3744AC81" w14:textId="466D4709" w:rsidR="00011DBC" w:rsidRDefault="00011DBC" w:rsidP="00BB31D3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CE6CAE">
        <w:rPr>
          <w:rFonts w:ascii="Century Gothic" w:hAnsi="Century Gothic" w:cs="Arial"/>
          <w:sz w:val="24"/>
          <w:szCs w:val="24"/>
        </w:rPr>
        <w:t xml:space="preserve">Firma de Regularidades </w:t>
      </w:r>
      <w:r w:rsidR="00D96C83">
        <w:rPr>
          <w:rFonts w:ascii="Century Gothic" w:hAnsi="Century Gothic" w:cs="Arial"/>
          <w:sz w:val="24"/>
          <w:szCs w:val="24"/>
        </w:rPr>
        <w:t>2</w:t>
      </w:r>
      <w:r w:rsidR="00BB31D3">
        <w:rPr>
          <w:rFonts w:ascii="Century Gothic" w:hAnsi="Century Gothic" w:cs="Arial"/>
          <w:sz w:val="24"/>
          <w:szCs w:val="24"/>
        </w:rPr>
        <w:t>8</w:t>
      </w:r>
      <w:r w:rsidR="00D96C83">
        <w:rPr>
          <w:rFonts w:ascii="Century Gothic" w:hAnsi="Century Gothic" w:cs="Arial"/>
          <w:sz w:val="24"/>
          <w:szCs w:val="24"/>
        </w:rPr>
        <w:t xml:space="preserve"> de junio</w:t>
      </w:r>
    </w:p>
    <w:bookmarkEnd w:id="13"/>
    <w:p w14:paraId="609AAF32" w14:textId="642C09BD" w:rsidR="00D96C83" w:rsidRDefault="00D96C83" w:rsidP="00011DBC">
      <w:pPr>
        <w:jc w:val="both"/>
        <w:rPr>
          <w:rFonts w:ascii="Century Gothic" w:hAnsi="Century Gothic" w:cs="Arial"/>
          <w:sz w:val="24"/>
          <w:szCs w:val="24"/>
        </w:rPr>
      </w:pPr>
    </w:p>
    <w:p w14:paraId="087E7254" w14:textId="75F4ABBF" w:rsidR="001D6914" w:rsidRDefault="001D6914" w:rsidP="00011DBC">
      <w:pPr>
        <w:jc w:val="both"/>
        <w:rPr>
          <w:rFonts w:ascii="Century Gothic" w:hAnsi="Century Gothic" w:cs="Arial"/>
          <w:sz w:val="24"/>
          <w:szCs w:val="24"/>
        </w:rPr>
      </w:pPr>
    </w:p>
    <w:p w14:paraId="466DB72C" w14:textId="77777777" w:rsidR="001D6914" w:rsidRPr="00CE6CAE" w:rsidRDefault="001D6914" w:rsidP="00011DBC">
      <w:pPr>
        <w:jc w:val="both"/>
        <w:rPr>
          <w:rFonts w:ascii="Century Gothic" w:hAnsi="Century Gothic" w:cs="Arial"/>
          <w:sz w:val="24"/>
          <w:szCs w:val="24"/>
        </w:rPr>
      </w:pPr>
    </w:p>
    <w:p w14:paraId="2940054E" w14:textId="77777777" w:rsidR="00011DBC" w:rsidRPr="00CE6CAE" w:rsidRDefault="00011DBC" w:rsidP="00011DBC">
      <w:pPr>
        <w:tabs>
          <w:tab w:val="right" w:pos="8504"/>
        </w:tabs>
        <w:rPr>
          <w:rFonts w:ascii="Century Gothic" w:hAnsi="Century Gothic" w:cs="Arial"/>
          <w:b/>
          <w:bCs/>
          <w:sz w:val="24"/>
          <w:szCs w:val="24"/>
        </w:rPr>
      </w:pPr>
      <w:r w:rsidRPr="00CE6CAE">
        <w:rPr>
          <w:rFonts w:ascii="Century Gothic" w:hAnsi="Century Gothic" w:cs="Arial"/>
          <w:b/>
          <w:bCs/>
          <w:sz w:val="24"/>
          <w:szCs w:val="24"/>
        </w:rPr>
        <w:lastRenderedPageBreak/>
        <w:t xml:space="preserve">8. HORARIOS DE CLASES Y DE CONSULTAS </w:t>
      </w:r>
      <w:r w:rsidRPr="00CE6CAE">
        <w:rPr>
          <w:rFonts w:ascii="Century Gothic" w:hAnsi="Century Gothic" w:cs="Arial"/>
          <w:sz w:val="24"/>
          <w:szCs w:val="24"/>
        </w:rPr>
        <w:t>(mencionar días, horas y lugar).</w:t>
      </w:r>
      <w:r w:rsidRPr="00CE6CAE">
        <w:rPr>
          <w:rFonts w:ascii="Century Gothic" w:hAnsi="Century Gothic" w:cs="Arial"/>
          <w:sz w:val="24"/>
          <w:szCs w:val="24"/>
        </w:rPr>
        <w:tab/>
      </w:r>
    </w:p>
    <w:p w14:paraId="181849A5" w14:textId="77777777" w:rsidR="00CE6CAE" w:rsidRDefault="00011DBC" w:rsidP="00011DBC">
      <w:pPr>
        <w:rPr>
          <w:rFonts w:ascii="Century Gothic" w:hAnsi="Century Gothic" w:cs="Arial"/>
          <w:sz w:val="24"/>
          <w:szCs w:val="24"/>
        </w:rPr>
      </w:pPr>
      <w:r w:rsidRPr="00CE6CAE">
        <w:rPr>
          <w:rFonts w:ascii="Century Gothic" w:hAnsi="Century Gothic" w:cs="Arial"/>
          <w:sz w:val="24"/>
          <w:szCs w:val="24"/>
        </w:rPr>
        <w:t xml:space="preserve">Clases teóricas y prácticas: </w:t>
      </w:r>
    </w:p>
    <w:p w14:paraId="76CDFD47" w14:textId="009329C0" w:rsidR="00011DBC" w:rsidRPr="00CE6CAE" w:rsidRDefault="00011DBC" w:rsidP="00011DBC">
      <w:pPr>
        <w:rPr>
          <w:rFonts w:ascii="Century Gothic" w:hAnsi="Century Gothic" w:cs="Arial"/>
          <w:sz w:val="24"/>
          <w:szCs w:val="24"/>
        </w:rPr>
      </w:pPr>
      <w:r w:rsidRPr="00CE6CAE">
        <w:rPr>
          <w:rFonts w:ascii="Century Gothic" w:hAnsi="Century Gothic" w:cs="Arial"/>
          <w:sz w:val="24"/>
          <w:szCs w:val="24"/>
        </w:rPr>
        <w:t xml:space="preserve">Martes de </w:t>
      </w:r>
      <w:r w:rsidR="00CE6CAE">
        <w:rPr>
          <w:rFonts w:ascii="Century Gothic" w:hAnsi="Century Gothic" w:cs="Arial"/>
          <w:sz w:val="24"/>
          <w:szCs w:val="24"/>
        </w:rPr>
        <w:t xml:space="preserve">8 a 12 </w:t>
      </w:r>
      <w:proofErr w:type="spellStart"/>
      <w:r w:rsidR="00CE6CAE">
        <w:rPr>
          <w:rFonts w:ascii="Century Gothic" w:hAnsi="Century Gothic" w:cs="Arial"/>
          <w:sz w:val="24"/>
          <w:szCs w:val="24"/>
        </w:rPr>
        <w:t>hs</w:t>
      </w:r>
      <w:proofErr w:type="spellEnd"/>
      <w:r w:rsidR="00CE6CAE">
        <w:rPr>
          <w:rFonts w:ascii="Century Gothic" w:hAnsi="Century Gothic" w:cs="Arial"/>
          <w:sz w:val="24"/>
          <w:szCs w:val="24"/>
        </w:rPr>
        <w:t xml:space="preserve">. </w:t>
      </w:r>
      <w:r w:rsidRPr="00CE6CAE">
        <w:rPr>
          <w:rFonts w:ascii="Century Gothic" w:hAnsi="Century Gothic" w:cs="Arial"/>
          <w:sz w:val="24"/>
          <w:szCs w:val="24"/>
        </w:rPr>
        <w:t xml:space="preserve"> Aula </w:t>
      </w:r>
      <w:r w:rsidR="00D96C83">
        <w:rPr>
          <w:rFonts w:ascii="Century Gothic" w:hAnsi="Century Gothic" w:cs="Arial"/>
          <w:sz w:val="24"/>
          <w:szCs w:val="24"/>
        </w:rPr>
        <w:t>2</w:t>
      </w:r>
      <w:r w:rsidR="00BB31D3">
        <w:rPr>
          <w:rFonts w:ascii="Century Gothic" w:hAnsi="Century Gothic" w:cs="Arial"/>
          <w:sz w:val="24"/>
          <w:szCs w:val="24"/>
        </w:rPr>
        <w:t>5</w:t>
      </w:r>
      <w:r w:rsidR="00D96C83">
        <w:rPr>
          <w:rFonts w:ascii="Century Gothic" w:hAnsi="Century Gothic" w:cs="Arial"/>
          <w:sz w:val="24"/>
          <w:szCs w:val="24"/>
        </w:rPr>
        <w:t xml:space="preserve"> del Pabellón 4</w:t>
      </w:r>
      <w:r w:rsidRPr="00CE6CAE">
        <w:rPr>
          <w:rFonts w:ascii="Century Gothic" w:hAnsi="Century Gothic" w:cs="Arial"/>
          <w:sz w:val="24"/>
          <w:szCs w:val="24"/>
        </w:rPr>
        <w:t xml:space="preserve"> del Campus de la UNRC</w:t>
      </w:r>
    </w:p>
    <w:p w14:paraId="577A91CA" w14:textId="77777777" w:rsidR="00011DBC" w:rsidRPr="00CE6CAE" w:rsidRDefault="00011DBC" w:rsidP="00011DBC">
      <w:pPr>
        <w:rPr>
          <w:rFonts w:ascii="Century Gothic" w:hAnsi="Century Gothic" w:cs="Arial"/>
          <w:sz w:val="24"/>
          <w:szCs w:val="24"/>
        </w:rPr>
      </w:pPr>
      <w:r w:rsidRPr="00CE6CAE">
        <w:rPr>
          <w:rFonts w:ascii="Century Gothic" w:hAnsi="Century Gothic" w:cs="Arial"/>
          <w:sz w:val="24"/>
          <w:szCs w:val="24"/>
        </w:rPr>
        <w:t>Horarios de Consulta del equipo de cátedra de sociología y sociología de la educación:</w:t>
      </w:r>
    </w:p>
    <w:p w14:paraId="1437DC1C" w14:textId="77777777" w:rsidR="00011DBC" w:rsidRPr="00CE6CAE" w:rsidRDefault="00011DBC" w:rsidP="00011DBC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CE6CAE">
        <w:rPr>
          <w:rFonts w:ascii="Century Gothic" w:hAnsi="Century Gothic" w:cs="Arial"/>
          <w:sz w:val="24"/>
          <w:szCs w:val="24"/>
        </w:rPr>
        <w:t xml:space="preserve">Lunes de 11 a 12 </w:t>
      </w:r>
      <w:proofErr w:type="spellStart"/>
      <w:r w:rsidRPr="00CE6CAE">
        <w:rPr>
          <w:rFonts w:ascii="Century Gothic" w:hAnsi="Century Gothic" w:cs="Arial"/>
          <w:sz w:val="24"/>
          <w:szCs w:val="24"/>
        </w:rPr>
        <w:t>hs</w:t>
      </w:r>
      <w:proofErr w:type="spellEnd"/>
      <w:r w:rsidRPr="00CE6CAE">
        <w:rPr>
          <w:rFonts w:ascii="Century Gothic" w:hAnsi="Century Gothic" w:cs="Arial"/>
          <w:sz w:val="24"/>
          <w:szCs w:val="24"/>
        </w:rPr>
        <w:t xml:space="preserve">. </w:t>
      </w:r>
    </w:p>
    <w:p w14:paraId="3E03DCF6" w14:textId="77777777" w:rsidR="00011DBC" w:rsidRPr="00CE6CAE" w:rsidRDefault="00011DBC" w:rsidP="00011DBC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CE6CAE">
        <w:rPr>
          <w:rFonts w:ascii="Century Gothic" w:hAnsi="Century Gothic" w:cs="Arial"/>
          <w:sz w:val="24"/>
          <w:szCs w:val="24"/>
        </w:rPr>
        <w:t xml:space="preserve">Miércoles de 8 a 10 </w:t>
      </w:r>
      <w:proofErr w:type="spellStart"/>
      <w:r w:rsidRPr="00CE6CAE">
        <w:rPr>
          <w:rFonts w:ascii="Century Gothic" w:hAnsi="Century Gothic" w:cs="Arial"/>
          <w:sz w:val="24"/>
          <w:szCs w:val="24"/>
        </w:rPr>
        <w:t>hs</w:t>
      </w:r>
      <w:proofErr w:type="spellEnd"/>
      <w:r w:rsidRPr="00CE6CAE">
        <w:rPr>
          <w:rFonts w:ascii="Century Gothic" w:hAnsi="Century Gothic" w:cs="Arial"/>
          <w:sz w:val="24"/>
          <w:szCs w:val="24"/>
        </w:rPr>
        <w:t xml:space="preserve">. </w:t>
      </w:r>
    </w:p>
    <w:p w14:paraId="3540AB73" w14:textId="77777777" w:rsidR="00011DBC" w:rsidRPr="00CE6CAE" w:rsidRDefault="00011DBC" w:rsidP="00011DBC">
      <w:pPr>
        <w:rPr>
          <w:rFonts w:ascii="Century Gothic" w:hAnsi="Century Gothic" w:cs="Arial"/>
          <w:sz w:val="24"/>
          <w:szCs w:val="24"/>
        </w:rPr>
      </w:pPr>
      <w:r w:rsidRPr="00CE6CAE">
        <w:rPr>
          <w:rFonts w:ascii="Century Gothic" w:hAnsi="Century Gothic" w:cs="Arial"/>
          <w:sz w:val="24"/>
          <w:szCs w:val="24"/>
        </w:rPr>
        <w:t>Oficina 6 del Pabellón B. Facultad de Ciencias Humanas.</w:t>
      </w:r>
    </w:p>
    <w:p w14:paraId="0CFE2BB4" w14:textId="77777777" w:rsidR="00011DBC" w:rsidRPr="00CE6CAE" w:rsidRDefault="00011DBC" w:rsidP="00011DBC">
      <w:pPr>
        <w:rPr>
          <w:rFonts w:ascii="Century Gothic" w:hAnsi="Century Gothic" w:cs="Arial"/>
          <w:b/>
          <w:bCs/>
          <w:sz w:val="24"/>
          <w:szCs w:val="24"/>
        </w:rPr>
      </w:pPr>
    </w:p>
    <w:p w14:paraId="61A62543" w14:textId="77777777" w:rsidR="00C556E2" w:rsidRPr="00C556E2" w:rsidRDefault="00BB31D3" w:rsidP="00BB31D3">
      <w:pPr>
        <w:jc w:val="center"/>
        <w:rPr>
          <w:rFonts w:ascii="Century Gothic" w:hAnsi="Century Gothic" w:cs="Arial"/>
          <w:b/>
          <w:bCs/>
          <w:i/>
          <w:iCs/>
          <w:sz w:val="24"/>
          <w:szCs w:val="24"/>
        </w:rPr>
      </w:pPr>
      <w:r w:rsidRPr="00C556E2">
        <w:rPr>
          <w:rFonts w:ascii="Century Gothic" w:hAnsi="Century Gothic" w:cs="Arial"/>
          <w:b/>
          <w:bCs/>
          <w:i/>
          <w:iCs/>
          <w:noProof/>
          <w:sz w:val="24"/>
          <w:szCs w:val="24"/>
        </w:rPr>
        <w:drawing>
          <wp:inline distT="0" distB="0" distL="0" distR="0" wp14:anchorId="3FC2BDCE" wp14:editId="1F740FD0">
            <wp:extent cx="916537" cy="734265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109" cy="73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DF5277" w14:textId="67BFE38C" w:rsidR="00011DBC" w:rsidRPr="00C556E2" w:rsidRDefault="00C556E2" w:rsidP="00BB31D3">
      <w:pPr>
        <w:jc w:val="center"/>
        <w:rPr>
          <w:rFonts w:ascii="Century Gothic" w:hAnsi="Century Gothic" w:cs="Arial"/>
          <w:b/>
          <w:bCs/>
          <w:i/>
          <w:iCs/>
          <w:sz w:val="24"/>
          <w:szCs w:val="24"/>
        </w:rPr>
      </w:pPr>
      <w:r w:rsidRPr="00C556E2">
        <w:rPr>
          <w:rFonts w:ascii="Century Gothic" w:hAnsi="Century Gothic" w:cs="Arial"/>
          <w:b/>
          <w:bCs/>
          <w:i/>
          <w:iCs/>
          <w:sz w:val="24"/>
          <w:szCs w:val="24"/>
        </w:rPr>
        <w:t>Profesora Sandra Guadalupe Ortiz</w:t>
      </w:r>
    </w:p>
    <w:p w14:paraId="6B810088" w14:textId="610E6706" w:rsidR="00011DBC" w:rsidRPr="00CE6CAE" w:rsidRDefault="00011DBC" w:rsidP="00C556E2">
      <w:pPr>
        <w:jc w:val="center"/>
        <w:rPr>
          <w:rFonts w:ascii="Century Gothic" w:hAnsi="Century Gothic"/>
          <w:sz w:val="24"/>
          <w:szCs w:val="24"/>
        </w:rPr>
      </w:pPr>
      <w:r w:rsidRPr="00CE6CAE">
        <w:rPr>
          <w:rFonts w:ascii="Century Gothic" w:hAnsi="Century Gothic" w:cs="Arial"/>
          <w:sz w:val="24"/>
          <w:szCs w:val="24"/>
        </w:rPr>
        <w:t>Firma y aclaraci</w:t>
      </w:r>
      <w:r w:rsidR="00C556E2">
        <w:rPr>
          <w:rFonts w:ascii="Century Gothic" w:hAnsi="Century Gothic" w:cs="Arial"/>
          <w:sz w:val="24"/>
          <w:szCs w:val="24"/>
        </w:rPr>
        <w:t>ón</w:t>
      </w:r>
      <w:r w:rsidRPr="00CE6CAE">
        <w:rPr>
          <w:rFonts w:ascii="Century Gothic" w:hAnsi="Century Gothic" w:cs="Arial"/>
          <w:sz w:val="24"/>
          <w:szCs w:val="24"/>
        </w:rPr>
        <w:t xml:space="preserve"> de la misma</w:t>
      </w:r>
    </w:p>
    <w:sectPr w:rsidR="00011DBC" w:rsidRPr="00CE6CAE" w:rsidSect="004550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B9324" w14:textId="77777777" w:rsidR="001A7B67" w:rsidRDefault="001A7B67" w:rsidP="00011DBC">
      <w:pPr>
        <w:spacing w:after="0" w:line="240" w:lineRule="auto"/>
      </w:pPr>
      <w:r>
        <w:separator/>
      </w:r>
    </w:p>
  </w:endnote>
  <w:endnote w:type="continuationSeparator" w:id="0">
    <w:p w14:paraId="6ACCF2BE" w14:textId="77777777" w:rsidR="001A7B67" w:rsidRDefault="001A7B67" w:rsidP="00011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D4B74" w14:textId="77777777" w:rsidR="00A85739" w:rsidRDefault="00A8573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2" w:type="dxa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893"/>
      <w:gridCol w:w="7611"/>
    </w:tblGrid>
    <w:tr w:rsidR="009F6A46" w:rsidRPr="001F375C" w14:paraId="32E6B0B2" w14:textId="77777777">
      <w:tc>
        <w:tcPr>
          <w:tcW w:w="918" w:type="dxa"/>
          <w:tcBorders>
            <w:top w:val="single" w:sz="18" w:space="0" w:color="808080"/>
          </w:tcBorders>
        </w:tcPr>
        <w:p w14:paraId="25886FEF" w14:textId="77777777" w:rsidR="009F6A46" w:rsidRPr="001F375C" w:rsidRDefault="00EF7A43">
          <w:pPr>
            <w:pStyle w:val="Piedepgina"/>
            <w:jc w:val="right"/>
            <w:rPr>
              <w:b/>
              <w:bCs/>
              <w:color w:val="4F81BD"/>
              <w:sz w:val="24"/>
              <w:szCs w:val="24"/>
            </w:rPr>
          </w:pPr>
          <w:r w:rsidRPr="001F375C">
            <w:rPr>
              <w:sz w:val="24"/>
              <w:szCs w:val="24"/>
            </w:rPr>
            <w:fldChar w:fldCharType="begin"/>
          </w:r>
          <w:r w:rsidRPr="001F375C">
            <w:rPr>
              <w:sz w:val="24"/>
              <w:szCs w:val="24"/>
            </w:rPr>
            <w:instrText xml:space="preserve"> PAGE   \* MERGEFORMAT </w:instrText>
          </w:r>
          <w:r w:rsidRPr="001F375C">
            <w:rPr>
              <w:sz w:val="24"/>
              <w:szCs w:val="24"/>
            </w:rPr>
            <w:fldChar w:fldCharType="separate"/>
          </w:r>
          <w:r w:rsidR="00D96C83" w:rsidRPr="00D96C83">
            <w:rPr>
              <w:b/>
              <w:bCs/>
              <w:noProof/>
              <w:color w:val="4F81BD"/>
              <w:sz w:val="24"/>
              <w:szCs w:val="24"/>
            </w:rPr>
            <w:t>11</w:t>
          </w:r>
          <w:r w:rsidRPr="001F375C">
            <w:rPr>
              <w:sz w:val="24"/>
              <w:szCs w:val="24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14:paraId="7E3ADABE" w14:textId="77777777" w:rsidR="009F6A46" w:rsidRPr="001F375C" w:rsidRDefault="001A7B67">
          <w:pPr>
            <w:pStyle w:val="Piedepgina"/>
          </w:pPr>
        </w:p>
      </w:tc>
    </w:tr>
  </w:tbl>
  <w:p w14:paraId="5715784D" w14:textId="77777777" w:rsidR="009F6A46" w:rsidRDefault="001A7B6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05BE" w14:textId="77777777" w:rsidR="00A85739" w:rsidRDefault="00A857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1DFBD" w14:textId="77777777" w:rsidR="001A7B67" w:rsidRDefault="001A7B67" w:rsidP="00011DBC">
      <w:pPr>
        <w:spacing w:after="0" w:line="240" w:lineRule="auto"/>
      </w:pPr>
      <w:r>
        <w:separator/>
      </w:r>
    </w:p>
  </w:footnote>
  <w:footnote w:type="continuationSeparator" w:id="0">
    <w:p w14:paraId="1300C184" w14:textId="77777777" w:rsidR="001A7B67" w:rsidRDefault="001A7B67" w:rsidP="00011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B072" w14:textId="77777777" w:rsidR="00A85739" w:rsidRDefault="00A8573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6D48F" w14:textId="77777777" w:rsidR="00CE6CAE" w:rsidRDefault="006151F3" w:rsidP="00CE6CAE">
    <w:pPr>
      <w:spacing w:after="0" w:line="240" w:lineRule="auto"/>
      <w:jc w:val="right"/>
      <w:rPr>
        <w:rFonts w:ascii="Century Schoolbook" w:hAnsi="Century Schoolbook" w:cs="Century Schoolbook"/>
        <w:i/>
        <w:iCs/>
        <w:sz w:val="24"/>
        <w:szCs w:val="24"/>
      </w:rPr>
    </w:pPr>
    <w:r>
      <w:rPr>
        <w:noProof/>
        <w:lang w:val="es-AR" w:eastAsia="es-AR"/>
      </w:rPr>
      <w:drawing>
        <wp:anchor distT="0" distB="0" distL="114300" distR="114300" simplePos="0" relativeHeight="251663360" behindDoc="0" locked="0" layoutInCell="1" allowOverlap="1" wp14:anchorId="17DDC284" wp14:editId="317BF19C">
          <wp:simplePos x="0" y="0"/>
          <wp:positionH relativeFrom="column">
            <wp:posOffset>5138420</wp:posOffset>
          </wp:positionH>
          <wp:positionV relativeFrom="paragraph">
            <wp:posOffset>163195</wp:posOffset>
          </wp:positionV>
          <wp:extent cx="346710" cy="508635"/>
          <wp:effectExtent l="0" t="0" r="0" b="5715"/>
          <wp:wrapNone/>
          <wp:docPr id="5" name="Imagen 4" descr="logoUNRC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UNRC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EC536E1" w14:textId="77777777" w:rsidR="009F6A46" w:rsidRPr="0095013D" w:rsidRDefault="006151F3" w:rsidP="00A85739">
    <w:pPr>
      <w:tabs>
        <w:tab w:val="right" w:pos="8504"/>
      </w:tabs>
      <w:spacing w:after="0" w:line="240" w:lineRule="auto"/>
      <w:rPr>
        <w:rFonts w:ascii="Century Schoolbook" w:hAnsi="Century Schoolbook" w:cs="Century Schoolbook"/>
        <w:i/>
        <w:iCs/>
        <w:sz w:val="24"/>
        <w:szCs w:val="24"/>
      </w:rPr>
    </w:pPr>
    <w:r>
      <w:rPr>
        <w:noProof/>
        <w:lang w:val="es-AR" w:eastAsia="es-AR"/>
      </w:rPr>
      <w:drawing>
        <wp:inline distT="0" distB="0" distL="0" distR="0" wp14:anchorId="7AF0B53A" wp14:editId="7F655DD0">
          <wp:extent cx="713429" cy="657095"/>
          <wp:effectExtent l="0" t="0" r="0" b="0"/>
          <wp:docPr id="3" name="Imagen 3" descr="https://encrypted-tbn2.gstatic.com/images?q=tbn:ANd9GcRmssJ6VIS-H-8YYHsGWAD8psRCzeuWYT8k8a15vZ74c_Mlqv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encrypted-tbn2.gstatic.com/images?q=tbn:ANd9GcRmssJ6VIS-H-8YYHsGWAD8psRCzeuWYT8k8a15vZ74c_MlqvH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59" cy="68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Schoolbook" w:hAnsi="Century Schoolbook" w:cs="Century Schoolbook"/>
        <w:i/>
        <w:iCs/>
        <w:sz w:val="24"/>
        <w:szCs w:val="24"/>
      </w:rPr>
      <w:t xml:space="preserve">                </w:t>
    </w:r>
    <w:r w:rsidR="00EF7A43" w:rsidRPr="0095013D">
      <w:rPr>
        <w:rFonts w:ascii="Century Schoolbook" w:hAnsi="Century Schoolbook" w:cs="Century Schoolbook"/>
        <w:i/>
        <w:iCs/>
        <w:sz w:val="24"/>
        <w:szCs w:val="24"/>
      </w:rPr>
      <w:t>Universidad Nacional de Río Cuarto</w:t>
    </w:r>
    <w:r w:rsidR="00A85739">
      <w:rPr>
        <w:rFonts w:ascii="Century Schoolbook" w:hAnsi="Century Schoolbook" w:cs="Century Schoolbook"/>
        <w:i/>
        <w:iCs/>
        <w:sz w:val="24"/>
        <w:szCs w:val="24"/>
      </w:rPr>
      <w:tab/>
    </w:r>
  </w:p>
  <w:p w14:paraId="6ED75A22" w14:textId="77777777" w:rsidR="009F6A46" w:rsidRPr="0095013D" w:rsidRDefault="001A7B67" w:rsidP="004B4113">
    <w:pPr>
      <w:spacing w:after="0" w:line="240" w:lineRule="auto"/>
      <w:jc w:val="center"/>
      <w:rPr>
        <w:rFonts w:ascii="Century Schoolbook" w:hAnsi="Century Schoolbook" w:cs="Century Schoolbook"/>
        <w:i/>
        <w:iCs/>
        <w:sz w:val="16"/>
        <w:szCs w:val="16"/>
      </w:rPr>
    </w:pPr>
  </w:p>
  <w:p w14:paraId="56A9C90E" w14:textId="77777777" w:rsidR="009F6A46" w:rsidRDefault="00EF7A43" w:rsidP="00C355CF">
    <w:pPr>
      <w:spacing w:after="0" w:line="240" w:lineRule="auto"/>
      <w:ind w:left="2124"/>
      <w:rPr>
        <w:rFonts w:ascii="Century Gothic" w:hAnsi="Century Gothic" w:cs="Century Gothic"/>
        <w:i/>
        <w:iCs/>
        <w:sz w:val="24"/>
        <w:szCs w:val="24"/>
      </w:rPr>
    </w:pPr>
    <w:r>
      <w:rPr>
        <w:rFonts w:ascii="Century Schoolbook" w:hAnsi="Century Schoolbook" w:cs="Century Schoolbook"/>
        <w:i/>
        <w:iCs/>
        <w:sz w:val="24"/>
        <w:szCs w:val="24"/>
      </w:rPr>
      <w:t xml:space="preserve">     </w:t>
    </w:r>
    <w:r w:rsidRPr="0095013D">
      <w:rPr>
        <w:rFonts w:ascii="Century Schoolbook" w:hAnsi="Century Schoolbook" w:cs="Century Schoolbook"/>
        <w:i/>
        <w:iCs/>
        <w:sz w:val="24"/>
        <w:szCs w:val="24"/>
      </w:rPr>
      <w:t>Facultad de Ciencias Humanas</w:t>
    </w:r>
    <w:r w:rsidRPr="0095013D">
      <w:rPr>
        <w:rFonts w:ascii="Century Gothic" w:hAnsi="Century Gothic" w:cs="Century Gothic"/>
        <w:i/>
        <w:iCs/>
        <w:sz w:val="24"/>
        <w:szCs w:val="24"/>
      </w:rPr>
      <w:t xml:space="preserve">   </w:t>
    </w:r>
  </w:p>
  <w:p w14:paraId="4A92FDEB" w14:textId="77777777" w:rsidR="009F6A46" w:rsidRPr="0095013D" w:rsidRDefault="00EF7A43" w:rsidP="004B4113">
    <w:pPr>
      <w:spacing w:after="0" w:line="240" w:lineRule="auto"/>
      <w:ind w:left="2124" w:firstLine="708"/>
      <w:rPr>
        <w:rFonts w:ascii="Century Gothic" w:hAnsi="Century Gothic" w:cs="Century Gothic"/>
        <w:i/>
        <w:iCs/>
        <w:sz w:val="24"/>
        <w:szCs w:val="24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CCFC8E" wp14:editId="4901C780">
              <wp:simplePos x="0" y="0"/>
              <wp:positionH relativeFrom="column">
                <wp:posOffset>-80010</wp:posOffset>
              </wp:positionH>
              <wp:positionV relativeFrom="paragraph">
                <wp:posOffset>105410</wp:posOffset>
              </wp:positionV>
              <wp:extent cx="5687695" cy="9525"/>
              <wp:effectExtent l="24765" t="19685" r="21590" b="2794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87695" cy="952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18FB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6.3pt;margin-top:8.3pt;width:447.8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" strokecolor="#7f7f7f" strokeweight="3pt"/>
          </w:pict>
        </mc:Fallback>
      </mc:AlternateContent>
    </w:r>
  </w:p>
  <w:p w14:paraId="0424066D" w14:textId="77777777" w:rsidR="009F6A46" w:rsidRDefault="001A7B6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C289" w14:textId="77777777" w:rsidR="00A85739" w:rsidRDefault="00A857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3FFD"/>
    <w:multiLevelType w:val="hybridMultilevel"/>
    <w:tmpl w:val="8222F500"/>
    <w:lvl w:ilvl="0" w:tplc="FFFFFFFF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0556937"/>
    <w:multiLevelType w:val="hybridMultilevel"/>
    <w:tmpl w:val="80B6430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466B3"/>
    <w:multiLevelType w:val="hybridMultilevel"/>
    <w:tmpl w:val="7BE8E8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16368"/>
    <w:multiLevelType w:val="hybridMultilevel"/>
    <w:tmpl w:val="099C010C"/>
    <w:lvl w:ilvl="0" w:tplc="0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26BA4"/>
    <w:multiLevelType w:val="hybridMultilevel"/>
    <w:tmpl w:val="2D9048AE"/>
    <w:lvl w:ilvl="0" w:tplc="E764A2E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E0F73"/>
    <w:multiLevelType w:val="hybridMultilevel"/>
    <w:tmpl w:val="5B5E7EA4"/>
    <w:lvl w:ilvl="0" w:tplc="D5A849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37655568">
    <w:abstractNumId w:val="2"/>
  </w:num>
  <w:num w:numId="2" w16cid:durableId="589393055">
    <w:abstractNumId w:val="3"/>
  </w:num>
  <w:num w:numId="3" w16cid:durableId="724186211">
    <w:abstractNumId w:val="5"/>
  </w:num>
  <w:num w:numId="4" w16cid:durableId="1571113996">
    <w:abstractNumId w:val="0"/>
  </w:num>
  <w:num w:numId="5" w16cid:durableId="1038312363">
    <w:abstractNumId w:val="1"/>
  </w:num>
  <w:num w:numId="6" w16cid:durableId="7450297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DBC"/>
    <w:rsid w:val="00011DBC"/>
    <w:rsid w:val="00095D66"/>
    <w:rsid w:val="000A01E1"/>
    <w:rsid w:val="000B26FE"/>
    <w:rsid w:val="000C2CB9"/>
    <w:rsid w:val="001A69FE"/>
    <w:rsid w:val="001A7B67"/>
    <w:rsid w:val="001D6914"/>
    <w:rsid w:val="00204C18"/>
    <w:rsid w:val="0020612F"/>
    <w:rsid w:val="00254EE8"/>
    <w:rsid w:val="00280D37"/>
    <w:rsid w:val="003125E0"/>
    <w:rsid w:val="00381689"/>
    <w:rsid w:val="003D4CB4"/>
    <w:rsid w:val="004329DE"/>
    <w:rsid w:val="004D5ACA"/>
    <w:rsid w:val="004E1723"/>
    <w:rsid w:val="0052164F"/>
    <w:rsid w:val="005578EF"/>
    <w:rsid w:val="006151F3"/>
    <w:rsid w:val="00651397"/>
    <w:rsid w:val="00711D69"/>
    <w:rsid w:val="0080379A"/>
    <w:rsid w:val="00820919"/>
    <w:rsid w:val="008452FE"/>
    <w:rsid w:val="00895F19"/>
    <w:rsid w:val="008B63D6"/>
    <w:rsid w:val="00A85739"/>
    <w:rsid w:val="00AB563E"/>
    <w:rsid w:val="00BB1686"/>
    <w:rsid w:val="00BB31D3"/>
    <w:rsid w:val="00BD52EC"/>
    <w:rsid w:val="00C20215"/>
    <w:rsid w:val="00C556E2"/>
    <w:rsid w:val="00CD79E2"/>
    <w:rsid w:val="00CE6CAE"/>
    <w:rsid w:val="00D573A4"/>
    <w:rsid w:val="00D8737D"/>
    <w:rsid w:val="00D96C83"/>
    <w:rsid w:val="00E4532D"/>
    <w:rsid w:val="00EF7A43"/>
    <w:rsid w:val="00F83968"/>
    <w:rsid w:val="00FA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F59BA"/>
  <w15:docId w15:val="{7EE2D0CA-76A4-4C91-B94C-FA123D52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DBC"/>
    <w:pPr>
      <w:spacing w:after="200" w:line="276" w:lineRule="auto"/>
    </w:pPr>
    <w:rPr>
      <w:rFonts w:ascii="Calibri" w:eastAsia="Times New Roman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11D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11DBC"/>
    <w:rPr>
      <w:rFonts w:ascii="Calibri" w:eastAsia="Times New Roman" w:hAnsi="Calibri" w:cs="Calibri"/>
      <w:lang w:val="es-ES"/>
    </w:rPr>
  </w:style>
  <w:style w:type="paragraph" w:styleId="Piedepgina">
    <w:name w:val="footer"/>
    <w:basedOn w:val="Normal"/>
    <w:link w:val="PiedepginaCar"/>
    <w:rsid w:val="00011D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11DBC"/>
    <w:rPr>
      <w:rFonts w:ascii="Calibri" w:eastAsia="Times New Roman" w:hAnsi="Calibri" w:cs="Calibri"/>
      <w:lang w:val="es-ES"/>
    </w:rPr>
  </w:style>
  <w:style w:type="character" w:customStyle="1" w:styleId="Textodelmarcadordeposicin1">
    <w:name w:val="Texto del marcador de posición1"/>
    <w:basedOn w:val="Fuentedeprrafopredeter"/>
    <w:semiHidden/>
    <w:rsid w:val="00011DBC"/>
    <w:rPr>
      <w:rFonts w:cs="Times New Roman"/>
      <w:color w:val="808080"/>
    </w:rPr>
  </w:style>
  <w:style w:type="character" w:styleId="Textoennegrita">
    <w:name w:val="Strong"/>
    <w:basedOn w:val="Fuentedeprrafopredeter"/>
    <w:qFormat/>
    <w:rsid w:val="00011DBC"/>
    <w:rPr>
      <w:rFonts w:cs="Times New Roman"/>
      <w:b/>
      <w:bCs/>
    </w:rPr>
  </w:style>
  <w:style w:type="paragraph" w:styleId="Textonotapie">
    <w:name w:val="footnote text"/>
    <w:basedOn w:val="Normal"/>
    <w:link w:val="TextonotapieCar"/>
    <w:semiHidden/>
    <w:rsid w:val="00011DB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11DBC"/>
    <w:rPr>
      <w:rFonts w:ascii="Calibri" w:eastAsia="Times New Roman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semiHidden/>
    <w:rsid w:val="00011DBC"/>
    <w:rPr>
      <w:rFonts w:cs="Times New Roman"/>
      <w:vertAlign w:val="superscript"/>
    </w:rPr>
  </w:style>
  <w:style w:type="character" w:customStyle="1" w:styleId="Estilo2">
    <w:name w:val="Estilo2"/>
    <w:basedOn w:val="Fuentedeprrafopredeter"/>
    <w:rsid w:val="00011DBC"/>
    <w:rPr>
      <w:rFonts w:ascii="Arial" w:hAnsi="Arial" w:cs="Times New Roman"/>
      <w:sz w:val="22"/>
    </w:rPr>
  </w:style>
  <w:style w:type="paragraph" w:styleId="Sangradetextonormal">
    <w:name w:val="Body Text Indent"/>
    <w:basedOn w:val="Normal"/>
    <w:link w:val="SangradetextonormalCar"/>
    <w:rsid w:val="00011DB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011DBC"/>
    <w:rPr>
      <w:rFonts w:ascii="Calibri" w:eastAsia="Times New Roman" w:hAnsi="Calibri" w:cs="Calibri"/>
      <w:lang w:val="es-ES"/>
    </w:rPr>
  </w:style>
  <w:style w:type="paragraph" w:styleId="Prrafodelista">
    <w:name w:val="List Paragraph"/>
    <w:basedOn w:val="Normal"/>
    <w:uiPriority w:val="34"/>
    <w:qFormat/>
    <w:rsid w:val="00011DBC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011DB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011DBC"/>
    <w:rPr>
      <w:rFonts w:ascii="Calibri" w:eastAsia="Times New Roman" w:hAnsi="Calibri" w:cs="Calibri"/>
      <w:lang w:val="es-ES"/>
    </w:rPr>
  </w:style>
  <w:style w:type="paragraph" w:styleId="Textoindependiente">
    <w:name w:val="Body Text"/>
    <w:basedOn w:val="Normal"/>
    <w:link w:val="TextoindependienteCar"/>
    <w:unhideWhenUsed/>
    <w:rsid w:val="004329D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329DE"/>
    <w:rPr>
      <w:rFonts w:ascii="Calibri" w:eastAsia="Times New Roman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25E0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D6135-A6CA-47E8-9A12-A75AEEA4E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2189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14206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Negra</dc:creator>
  <cp:lastModifiedBy>Sandra</cp:lastModifiedBy>
  <cp:revision>7</cp:revision>
  <cp:lastPrinted>2016-06-15T11:20:00Z</cp:lastPrinted>
  <dcterms:created xsi:type="dcterms:W3CDTF">2022-04-12T22:22:00Z</dcterms:created>
  <dcterms:modified xsi:type="dcterms:W3CDTF">2022-04-13T19:31:00Z</dcterms:modified>
</cp:coreProperties>
</file>