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30453" w14:textId="77777777" w:rsidR="00B71FEC" w:rsidRPr="0007764C" w:rsidRDefault="00B71FEC" w:rsidP="00B71FEC">
      <w:pPr>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 xml:space="preserve">Departamento: </w:t>
      </w:r>
      <w:r w:rsidRPr="0007764C">
        <w:rPr>
          <w:rFonts w:ascii="Times New Roman" w:eastAsia="Times New Roman" w:hAnsi="Times New Roman" w:cs="Times New Roman"/>
          <w:lang w:val="es-ES"/>
        </w:rPr>
        <w:t>Ciencias Jurídicas, Políticas y Sociales</w:t>
      </w:r>
    </w:p>
    <w:p w14:paraId="3E19D3DF" w14:textId="77777777" w:rsidR="00B71FEC" w:rsidRPr="0007764C" w:rsidRDefault="00B71FEC" w:rsidP="00B71FEC">
      <w:pPr>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 xml:space="preserve">Carrera: </w:t>
      </w:r>
      <w:r w:rsidRPr="0007764C">
        <w:rPr>
          <w:rFonts w:ascii="Times New Roman" w:eastAsia="Times New Roman" w:hAnsi="Times New Roman" w:cs="Times New Roman"/>
          <w:lang w:val="es-ES"/>
        </w:rPr>
        <w:t>Licenciatura en Ciencia Política</w:t>
      </w:r>
    </w:p>
    <w:p w14:paraId="7FE1E52E" w14:textId="0FE5CA13" w:rsidR="00B71FEC" w:rsidRPr="0007764C" w:rsidRDefault="00B71FEC" w:rsidP="00B71FEC">
      <w:pPr>
        <w:tabs>
          <w:tab w:val="left" w:pos="2179"/>
        </w:tabs>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Asignatura: Comunicación y Discurso Político Código/s:</w:t>
      </w:r>
      <w:r w:rsidRPr="0007764C">
        <w:rPr>
          <w:rFonts w:ascii="Times New Roman" w:eastAsia="Times New Roman" w:hAnsi="Times New Roman" w:cs="Times New Roman"/>
          <w:lang w:val="es-ES"/>
        </w:rPr>
        <w:t xml:space="preserve"> 2632</w:t>
      </w:r>
    </w:p>
    <w:p w14:paraId="18220761" w14:textId="77777777" w:rsidR="00B71FEC" w:rsidRPr="0007764C" w:rsidRDefault="00B71FEC" w:rsidP="00B71FEC">
      <w:pPr>
        <w:tabs>
          <w:tab w:val="left" w:pos="2179"/>
        </w:tabs>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Curso:</w:t>
      </w:r>
      <w:r w:rsidRPr="0007764C">
        <w:rPr>
          <w:rFonts w:ascii="Times New Roman" w:eastAsia="Times New Roman" w:hAnsi="Times New Roman" w:cs="Times New Roman"/>
          <w:lang w:val="es-ES"/>
        </w:rPr>
        <w:t xml:space="preserve"> quinto</w:t>
      </w:r>
    </w:p>
    <w:p w14:paraId="6C81DCD7" w14:textId="77777777" w:rsidR="00B71FEC" w:rsidRPr="0007764C" w:rsidRDefault="00B71FEC" w:rsidP="00B71FEC">
      <w:pPr>
        <w:tabs>
          <w:tab w:val="left" w:pos="2179"/>
        </w:tabs>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Comisión:</w:t>
      </w:r>
      <w:r w:rsidRPr="0007764C">
        <w:rPr>
          <w:rFonts w:ascii="Times New Roman" w:eastAsia="Times New Roman" w:hAnsi="Times New Roman" w:cs="Times New Roman"/>
          <w:lang w:val="es-ES"/>
        </w:rPr>
        <w:t xml:space="preserve"> A</w:t>
      </w:r>
    </w:p>
    <w:p w14:paraId="4D0224AF" w14:textId="77777777" w:rsidR="00B71FEC" w:rsidRPr="0007764C" w:rsidRDefault="00B71FEC" w:rsidP="00B71FEC">
      <w:pPr>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Régimen de la asignatura:</w:t>
      </w:r>
      <w:r w:rsidRPr="0007764C">
        <w:rPr>
          <w:rFonts w:ascii="Times New Roman" w:eastAsia="Times New Roman" w:hAnsi="Times New Roman" w:cs="Times New Roman"/>
          <w:lang w:val="es-ES"/>
        </w:rPr>
        <w:t xml:space="preserve"> Cuatrimestral</w:t>
      </w:r>
    </w:p>
    <w:p w14:paraId="66461BB9" w14:textId="77777777" w:rsidR="00B71FEC" w:rsidRPr="0007764C" w:rsidRDefault="00B71FEC" w:rsidP="00B71FEC">
      <w:pPr>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Asignación horaria semanal:</w:t>
      </w:r>
      <w:r w:rsidRPr="0007764C">
        <w:rPr>
          <w:rFonts w:ascii="Times New Roman" w:eastAsia="Times New Roman" w:hAnsi="Times New Roman" w:cs="Times New Roman"/>
          <w:lang w:val="es-ES"/>
        </w:rPr>
        <w:t xml:space="preserve"> cuatro horas</w:t>
      </w:r>
    </w:p>
    <w:p w14:paraId="2AA2735B" w14:textId="77777777" w:rsidR="00B71FEC" w:rsidRPr="0007764C" w:rsidRDefault="00B71FEC" w:rsidP="00B71FEC">
      <w:pPr>
        <w:spacing w:after="0" w:line="48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 xml:space="preserve">Asignación horaria total: </w:t>
      </w:r>
      <w:r w:rsidRPr="0007764C">
        <w:rPr>
          <w:rFonts w:ascii="Times New Roman" w:eastAsia="Times New Roman" w:hAnsi="Times New Roman" w:cs="Times New Roman"/>
          <w:lang w:val="es-ES"/>
        </w:rPr>
        <w:t>64 horas teórico-prácticas</w:t>
      </w:r>
    </w:p>
    <w:p w14:paraId="26FB84BC" w14:textId="3CE3A643" w:rsidR="00327D90" w:rsidRPr="0007764C" w:rsidRDefault="00B71FEC" w:rsidP="00B71FEC">
      <w:pPr>
        <w:spacing w:after="0" w:line="24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Profesor Responsable:</w:t>
      </w:r>
      <w:r w:rsidRPr="0007764C">
        <w:rPr>
          <w:rFonts w:ascii="Times New Roman" w:eastAsia="Times New Roman" w:hAnsi="Times New Roman" w:cs="Times New Roman"/>
          <w:lang w:val="es-ES"/>
        </w:rPr>
        <w:t xml:space="preserve"> </w:t>
      </w:r>
      <w:r w:rsidR="00AC3841" w:rsidRPr="0007764C">
        <w:rPr>
          <w:rFonts w:ascii="Times New Roman" w:eastAsia="Times New Roman" w:hAnsi="Times New Roman" w:cs="Times New Roman"/>
          <w:lang w:val="es-ES"/>
        </w:rPr>
        <w:t xml:space="preserve">Dra. Ivana Andrea </w:t>
      </w:r>
      <w:proofErr w:type="spellStart"/>
      <w:r w:rsidR="00AC3841" w:rsidRPr="0007764C">
        <w:rPr>
          <w:rFonts w:ascii="Times New Roman" w:eastAsia="Times New Roman" w:hAnsi="Times New Roman" w:cs="Times New Roman"/>
          <w:lang w:val="es-ES"/>
        </w:rPr>
        <w:t>Bridarolli</w:t>
      </w:r>
      <w:proofErr w:type="spellEnd"/>
      <w:r w:rsidR="00AC3841" w:rsidRPr="0007764C">
        <w:rPr>
          <w:rFonts w:ascii="Times New Roman" w:eastAsia="Times New Roman" w:hAnsi="Times New Roman" w:cs="Times New Roman"/>
          <w:lang w:val="es-ES"/>
        </w:rPr>
        <w:t xml:space="preserve"> </w:t>
      </w:r>
      <w:r w:rsidR="00327D90" w:rsidRPr="0007764C">
        <w:rPr>
          <w:rFonts w:ascii="Times New Roman" w:eastAsia="Times New Roman" w:hAnsi="Times New Roman" w:cs="Times New Roman"/>
          <w:lang w:val="es-ES"/>
        </w:rPr>
        <w:t>(Ayudante de Primera Simple)</w:t>
      </w:r>
    </w:p>
    <w:p w14:paraId="1A1FE981" w14:textId="77777777" w:rsidR="00327D90" w:rsidRPr="0007764C" w:rsidRDefault="00327D90" w:rsidP="00B71FEC">
      <w:pPr>
        <w:spacing w:after="0" w:line="240" w:lineRule="auto"/>
        <w:rPr>
          <w:rFonts w:ascii="Times New Roman" w:eastAsia="Times New Roman" w:hAnsi="Times New Roman" w:cs="Times New Roman"/>
          <w:lang w:val="es-ES"/>
        </w:rPr>
      </w:pPr>
    </w:p>
    <w:p w14:paraId="554DBF19" w14:textId="11CA28EC" w:rsidR="00B71FEC" w:rsidRPr="0007764C" w:rsidRDefault="00B71FEC" w:rsidP="00B71FEC">
      <w:pPr>
        <w:tabs>
          <w:tab w:val="left" w:pos="930"/>
        </w:tabs>
        <w:spacing w:after="0" w:line="240" w:lineRule="auto"/>
        <w:rPr>
          <w:rFonts w:ascii="Times New Roman" w:eastAsia="Times New Roman" w:hAnsi="Times New Roman" w:cs="Times New Roman"/>
          <w:lang w:val="es-ES"/>
        </w:rPr>
      </w:pPr>
      <w:r w:rsidRPr="0007764C">
        <w:rPr>
          <w:rFonts w:ascii="Times New Roman" w:eastAsia="Times New Roman" w:hAnsi="Times New Roman" w:cs="Times New Roman"/>
          <w:b/>
          <w:lang w:val="es-ES"/>
        </w:rPr>
        <w:t>Año académico:</w:t>
      </w:r>
      <w:r w:rsidRPr="0007764C">
        <w:rPr>
          <w:rFonts w:ascii="Times New Roman" w:eastAsia="Times New Roman" w:hAnsi="Times New Roman" w:cs="Times New Roman"/>
          <w:lang w:val="es-ES"/>
        </w:rPr>
        <w:t xml:space="preserve"> </w:t>
      </w:r>
      <w:r w:rsidR="00594D27" w:rsidRPr="0007764C">
        <w:rPr>
          <w:rFonts w:ascii="Times New Roman" w:eastAsia="Times New Roman" w:hAnsi="Times New Roman" w:cs="Times New Roman"/>
          <w:lang w:val="es-ES"/>
        </w:rPr>
        <w:t>20</w:t>
      </w:r>
      <w:r w:rsidR="00F30012" w:rsidRPr="0007764C">
        <w:rPr>
          <w:rFonts w:ascii="Times New Roman" w:eastAsia="Times New Roman" w:hAnsi="Times New Roman" w:cs="Times New Roman"/>
          <w:lang w:val="es-ES"/>
        </w:rPr>
        <w:t>2</w:t>
      </w:r>
      <w:r w:rsidR="00AC3841" w:rsidRPr="0007764C">
        <w:rPr>
          <w:rFonts w:ascii="Times New Roman" w:eastAsia="Times New Roman" w:hAnsi="Times New Roman" w:cs="Times New Roman"/>
          <w:lang w:val="es-ES"/>
        </w:rPr>
        <w:t>2</w:t>
      </w:r>
    </w:p>
    <w:p w14:paraId="22A8F5A1" w14:textId="77777777" w:rsidR="00B71FEC" w:rsidRPr="0007764C" w:rsidRDefault="00B71FEC" w:rsidP="00B71FEC">
      <w:pPr>
        <w:spacing w:after="0" w:line="240" w:lineRule="auto"/>
        <w:jc w:val="center"/>
        <w:rPr>
          <w:rFonts w:ascii="Times New Roman" w:eastAsia="Times New Roman" w:hAnsi="Times New Roman" w:cs="Times New Roman"/>
          <w:lang w:val="es-ES"/>
        </w:rPr>
      </w:pPr>
    </w:p>
    <w:p w14:paraId="46E3E945" w14:textId="77777777" w:rsidR="00B71FEC" w:rsidRPr="0007764C" w:rsidRDefault="00F6250A" w:rsidP="00B71FEC">
      <w:pPr>
        <w:spacing w:after="0" w:line="240" w:lineRule="auto"/>
        <w:rPr>
          <w:rFonts w:ascii="Times New Roman" w:eastAsia="Times New Roman" w:hAnsi="Times New Roman" w:cs="Times New Roman"/>
          <w:lang w:val="es-ES"/>
        </w:rPr>
      </w:pPr>
      <w:r w:rsidRPr="0007764C">
        <w:rPr>
          <w:rFonts w:ascii="Times New Roman" w:eastAsia="Times New Roman" w:hAnsi="Times New Roman" w:cs="Times New Roman"/>
          <w:b/>
          <w:bCs/>
          <w:lang w:val="es-ES"/>
        </w:rPr>
        <w:t>Lugar y fecha:</w:t>
      </w:r>
      <w:r w:rsidR="00B71FEC" w:rsidRPr="0007764C">
        <w:rPr>
          <w:rFonts w:ascii="Times New Roman" w:eastAsia="Times New Roman" w:hAnsi="Times New Roman" w:cs="Times New Roman"/>
          <w:b/>
          <w:bCs/>
          <w:lang w:val="es-ES"/>
        </w:rPr>
        <w:t xml:space="preserve"> </w:t>
      </w:r>
      <w:r w:rsidR="00B71FEC" w:rsidRPr="0007764C">
        <w:rPr>
          <w:rFonts w:ascii="Times New Roman" w:eastAsia="Times New Roman" w:hAnsi="Times New Roman" w:cs="Times New Roman"/>
          <w:lang w:val="es-ES"/>
        </w:rPr>
        <w:t xml:space="preserve">Río Cuarto, </w:t>
      </w:r>
    </w:p>
    <w:p w14:paraId="3078D65B" w14:textId="77777777" w:rsidR="00B71FEC" w:rsidRPr="0007764C" w:rsidRDefault="00B71FEC" w:rsidP="00B71FEC">
      <w:pPr>
        <w:rPr>
          <w:rFonts w:ascii="Times New Roman" w:eastAsia="Times New Roman" w:hAnsi="Times New Roman" w:cs="Times New Roman"/>
          <w:lang w:val="es-ES"/>
        </w:rPr>
      </w:pPr>
      <w:r w:rsidRPr="0007764C">
        <w:rPr>
          <w:rFonts w:ascii="Times New Roman" w:eastAsia="Times New Roman" w:hAnsi="Times New Roman" w:cs="Times New Roman"/>
          <w:lang w:val="es-ES"/>
        </w:rPr>
        <w:t xml:space="preserve">   </w:t>
      </w:r>
    </w:p>
    <w:p w14:paraId="26C4362E" w14:textId="77777777" w:rsidR="00B71FEC" w:rsidRPr="0007764C" w:rsidRDefault="00B71FEC" w:rsidP="00B71FEC">
      <w:pPr>
        <w:rPr>
          <w:rFonts w:ascii="Times New Roman" w:eastAsia="Times New Roman" w:hAnsi="Times New Roman" w:cs="Times New Roman"/>
          <w:b/>
          <w:bCs/>
          <w:lang w:val="es-ES"/>
        </w:rPr>
      </w:pPr>
    </w:p>
    <w:p w14:paraId="505F4360" w14:textId="77777777" w:rsidR="00B71FEC" w:rsidRPr="0007764C" w:rsidRDefault="00B71FEC" w:rsidP="00B71FEC">
      <w:pPr>
        <w:rPr>
          <w:rFonts w:ascii="Times New Roman" w:eastAsia="Times New Roman" w:hAnsi="Times New Roman" w:cs="Times New Roman"/>
          <w:b/>
          <w:bCs/>
          <w:lang w:val="es-ES"/>
        </w:rPr>
      </w:pPr>
    </w:p>
    <w:p w14:paraId="71A88A58" w14:textId="77777777" w:rsidR="00B71FEC" w:rsidRPr="0007764C" w:rsidRDefault="00B71FEC" w:rsidP="00B71FEC">
      <w:pPr>
        <w:rPr>
          <w:rFonts w:ascii="Times New Roman" w:eastAsia="Times New Roman" w:hAnsi="Times New Roman" w:cs="Times New Roman"/>
          <w:b/>
          <w:bCs/>
          <w:lang w:val="es-ES"/>
        </w:rPr>
      </w:pPr>
    </w:p>
    <w:p w14:paraId="69D05551" w14:textId="77777777" w:rsidR="00B71FEC" w:rsidRPr="0007764C" w:rsidRDefault="00B71FEC" w:rsidP="00B71FEC">
      <w:pPr>
        <w:rPr>
          <w:rFonts w:ascii="Times New Roman" w:eastAsia="Times New Roman" w:hAnsi="Times New Roman" w:cs="Times New Roman"/>
          <w:b/>
          <w:bCs/>
          <w:lang w:val="es-ES"/>
        </w:rPr>
      </w:pPr>
    </w:p>
    <w:p w14:paraId="7865EE4C" w14:textId="77777777" w:rsidR="00B71FEC" w:rsidRPr="0007764C" w:rsidRDefault="00B71FEC" w:rsidP="00B71FEC">
      <w:pPr>
        <w:rPr>
          <w:rFonts w:ascii="Times New Roman" w:eastAsia="Times New Roman" w:hAnsi="Times New Roman" w:cs="Times New Roman"/>
          <w:b/>
          <w:bCs/>
          <w:lang w:val="es-ES"/>
        </w:rPr>
      </w:pPr>
    </w:p>
    <w:p w14:paraId="7973CCB2" w14:textId="77777777" w:rsidR="00B71FEC" w:rsidRPr="0007764C" w:rsidRDefault="00B71FEC" w:rsidP="00B71FEC">
      <w:pPr>
        <w:spacing w:after="0" w:line="240" w:lineRule="auto"/>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br w:type="page"/>
      </w:r>
    </w:p>
    <w:p w14:paraId="6A80C8DD" w14:textId="77777777"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lastRenderedPageBreak/>
        <w:t>1. FUNDAMENTACIÓN</w:t>
      </w:r>
    </w:p>
    <w:p w14:paraId="38C6A289" w14:textId="6092FB2A" w:rsidR="00A8404F" w:rsidRPr="0007764C" w:rsidRDefault="00A8404F" w:rsidP="00A8404F">
      <w:pPr>
        <w:spacing w:line="360" w:lineRule="auto"/>
        <w:jc w:val="both"/>
        <w:rPr>
          <w:rFonts w:ascii="Times New Roman" w:hAnsi="Times New Roman" w:cs="Times New Roman"/>
          <w:sz w:val="24"/>
          <w:szCs w:val="24"/>
        </w:rPr>
      </w:pPr>
      <w:r w:rsidRPr="0007764C">
        <w:rPr>
          <w:rFonts w:ascii="Times New Roman" w:hAnsi="Times New Roman" w:cs="Times New Roman"/>
          <w:sz w:val="24"/>
          <w:szCs w:val="24"/>
        </w:rPr>
        <w:t xml:space="preserve">La asignatura Comunicación y Discurso Político (2632) propone el abordaje y el análisis de los distintos discursos inmersos en el mundo social. El mismo es irreductible a sus manifestaciones discursivas, pero es incomprensible sin atención a la dimensión social y significante que está constituida de discursos. </w:t>
      </w:r>
      <w:r w:rsidR="00142ABF">
        <w:rPr>
          <w:rFonts w:ascii="Times New Roman" w:hAnsi="Times New Roman" w:cs="Times New Roman"/>
          <w:sz w:val="24"/>
          <w:szCs w:val="24"/>
        </w:rPr>
        <w:t>Q</w:t>
      </w:r>
      <w:r w:rsidRPr="0007764C">
        <w:rPr>
          <w:rFonts w:ascii="Times New Roman" w:hAnsi="Times New Roman" w:cs="Times New Roman"/>
          <w:sz w:val="24"/>
          <w:szCs w:val="24"/>
        </w:rPr>
        <w:t xml:space="preserve">uienes trabajamos desde el campo de las ciencias sociales y las humanidades, nos encontramos con dilemas de carácter ontológico, epistemológico, metodológico y tecnológico toda vez que trabajamos con corpus discursivos cuyas materialidades requieren ser del orden del discurso. </w:t>
      </w:r>
    </w:p>
    <w:p w14:paraId="37562116" w14:textId="6B3CF134" w:rsidR="00A8404F" w:rsidRPr="0007764C" w:rsidRDefault="00A8404F" w:rsidP="00A8404F">
      <w:pPr>
        <w:spacing w:line="360" w:lineRule="auto"/>
        <w:jc w:val="both"/>
        <w:rPr>
          <w:rFonts w:ascii="Times New Roman" w:eastAsia="Times New Roman" w:hAnsi="Times New Roman" w:cs="Times New Roman"/>
          <w:sz w:val="24"/>
          <w:szCs w:val="24"/>
          <w:lang w:val="es-ES" w:eastAsia="es-ES"/>
        </w:rPr>
      </w:pPr>
      <w:r w:rsidRPr="0007764C">
        <w:rPr>
          <w:rFonts w:ascii="Times New Roman" w:hAnsi="Times New Roman" w:cs="Times New Roman"/>
          <w:sz w:val="24"/>
          <w:szCs w:val="24"/>
        </w:rPr>
        <w:t xml:space="preserve">La multiplicidad de formas y estilos </w:t>
      </w:r>
      <w:r w:rsidR="00142ABF">
        <w:rPr>
          <w:rFonts w:ascii="Times New Roman" w:hAnsi="Times New Roman" w:cs="Times New Roman"/>
          <w:sz w:val="24"/>
          <w:szCs w:val="24"/>
        </w:rPr>
        <w:t xml:space="preserve">por medio de las cuales </w:t>
      </w:r>
      <w:r w:rsidRPr="0007764C">
        <w:rPr>
          <w:rFonts w:ascii="Times New Roman" w:hAnsi="Times New Roman" w:cs="Times New Roman"/>
          <w:sz w:val="24"/>
          <w:szCs w:val="24"/>
        </w:rPr>
        <w:t>las discursividades políticas se manifiestan en los fenómenos sociales impide analizarlo desde una sola lectura, esto implica</w:t>
      </w:r>
      <w:r w:rsidR="00142ABF">
        <w:rPr>
          <w:rFonts w:ascii="Times New Roman" w:hAnsi="Times New Roman" w:cs="Times New Roman"/>
          <w:sz w:val="24"/>
          <w:szCs w:val="24"/>
        </w:rPr>
        <w:t>,</w:t>
      </w:r>
      <w:r w:rsidRPr="0007764C">
        <w:rPr>
          <w:rFonts w:ascii="Times New Roman" w:hAnsi="Times New Roman" w:cs="Times New Roman"/>
          <w:sz w:val="24"/>
          <w:szCs w:val="24"/>
        </w:rPr>
        <w:t xml:space="preserve"> recurrir a herramientas conceptuales que desde la comunicación </w:t>
      </w:r>
      <w:r w:rsidR="00142ABF">
        <w:rPr>
          <w:rFonts w:ascii="Times New Roman" w:hAnsi="Times New Roman" w:cs="Times New Roman"/>
          <w:sz w:val="24"/>
          <w:szCs w:val="24"/>
        </w:rPr>
        <w:t xml:space="preserve">política </w:t>
      </w:r>
      <w:r w:rsidRPr="0007764C">
        <w:rPr>
          <w:rFonts w:ascii="Times New Roman" w:hAnsi="Times New Roman" w:cs="Times New Roman"/>
          <w:sz w:val="24"/>
          <w:szCs w:val="24"/>
        </w:rPr>
        <w:t xml:space="preserve">y el discurso político orienten </w:t>
      </w:r>
      <w:r w:rsidR="00142ABF">
        <w:rPr>
          <w:rFonts w:ascii="Times New Roman" w:hAnsi="Times New Roman" w:cs="Times New Roman"/>
          <w:sz w:val="24"/>
          <w:szCs w:val="24"/>
        </w:rPr>
        <w:t>al</w:t>
      </w:r>
      <w:r w:rsidRPr="0007764C">
        <w:rPr>
          <w:rFonts w:ascii="Times New Roman" w:hAnsi="Times New Roman" w:cs="Times New Roman"/>
          <w:sz w:val="24"/>
          <w:szCs w:val="24"/>
        </w:rPr>
        <w:t xml:space="preserve"> análisis y puedan ser puestas en diálogo con otras disciplinas y abordajes interdisciplinares. </w:t>
      </w:r>
      <w:r w:rsidRPr="0007764C">
        <w:rPr>
          <w:rFonts w:ascii="Times New Roman" w:eastAsia="Times New Roman" w:hAnsi="Times New Roman" w:cs="Times New Roman"/>
          <w:sz w:val="24"/>
          <w:szCs w:val="24"/>
          <w:lang w:val="es-ES" w:eastAsia="es-ES"/>
        </w:rPr>
        <w:t>Esta asignatura, se propone, precisamente, recorrer, desde una mirada interdisciplinaria, conceptos, categorías, perspectivas que proveen herramientas de análisis semiótico, lingüístico y discursivo para analizar discursos políticos, sociales y mediáticos, al interior de lenguajes políticos. La misma parte de las formulaciones provenientes de la Escuela Francesa de Análisis del Discurso, las que delimitaron un campo de teorización que ha sido capaz de fijar algunos límites dentro de los cuales</w:t>
      </w:r>
      <w:r w:rsidR="00142ABF">
        <w:rPr>
          <w:rFonts w:ascii="Times New Roman" w:eastAsia="Times New Roman" w:hAnsi="Times New Roman" w:cs="Times New Roman"/>
          <w:sz w:val="24"/>
          <w:szCs w:val="24"/>
          <w:lang w:val="es-ES" w:eastAsia="es-ES"/>
        </w:rPr>
        <w:t>,</w:t>
      </w:r>
      <w:r w:rsidRPr="0007764C">
        <w:rPr>
          <w:rFonts w:ascii="Times New Roman" w:eastAsia="Times New Roman" w:hAnsi="Times New Roman" w:cs="Times New Roman"/>
          <w:sz w:val="24"/>
          <w:szCs w:val="24"/>
          <w:lang w:val="es-ES" w:eastAsia="es-ES"/>
        </w:rPr>
        <w:t xml:space="preserve"> en la actualidad</w:t>
      </w:r>
      <w:r w:rsidR="00142ABF">
        <w:rPr>
          <w:rFonts w:ascii="Times New Roman" w:eastAsia="Times New Roman" w:hAnsi="Times New Roman" w:cs="Times New Roman"/>
          <w:sz w:val="24"/>
          <w:szCs w:val="24"/>
          <w:lang w:val="es-ES" w:eastAsia="es-ES"/>
        </w:rPr>
        <w:t>,</w:t>
      </w:r>
      <w:r w:rsidRPr="0007764C">
        <w:rPr>
          <w:rFonts w:ascii="Times New Roman" w:eastAsia="Times New Roman" w:hAnsi="Times New Roman" w:cs="Times New Roman"/>
          <w:sz w:val="24"/>
          <w:szCs w:val="24"/>
          <w:lang w:val="es-ES" w:eastAsia="es-ES"/>
        </w:rPr>
        <w:t xml:space="preserve"> se discuten las discursividades políticas y sus sentidos. Cabe destacar que los estudios referidos a la comunicación política y la discursividad están teniendo un importante desarrollo desde el estructuralismo hasta la actualidad, pasando y mutando por diferentes paradigmas y perspectivas. La asignatura retoma desde la década del 70, adentrándose inicialmente con las lecturas de Michel </w:t>
      </w:r>
      <w:proofErr w:type="spellStart"/>
      <w:r w:rsidRPr="0007764C">
        <w:rPr>
          <w:rFonts w:ascii="Times New Roman" w:eastAsia="Times New Roman" w:hAnsi="Times New Roman" w:cs="Times New Roman"/>
          <w:sz w:val="24"/>
          <w:szCs w:val="24"/>
          <w:lang w:val="es-ES" w:eastAsia="es-ES"/>
        </w:rPr>
        <w:t>Pecheux</w:t>
      </w:r>
      <w:proofErr w:type="spellEnd"/>
      <w:r w:rsidRPr="0007764C">
        <w:rPr>
          <w:rFonts w:ascii="Times New Roman" w:eastAsia="Times New Roman" w:hAnsi="Times New Roman" w:cs="Times New Roman"/>
          <w:sz w:val="24"/>
          <w:szCs w:val="24"/>
          <w:lang w:val="es-ES" w:eastAsia="es-ES"/>
        </w:rPr>
        <w:t xml:space="preserve">, las formaciones ideológicas y discursivas, inter/discursos, avanzando con las lecturas de Michel Foucault en la particularidad de abordar la discursividad </w:t>
      </w:r>
      <w:r w:rsidR="00C47121" w:rsidRPr="0007764C">
        <w:rPr>
          <w:rFonts w:ascii="Times New Roman" w:eastAsia="Times New Roman" w:hAnsi="Times New Roman" w:cs="Times New Roman"/>
          <w:sz w:val="24"/>
          <w:szCs w:val="24"/>
          <w:lang w:val="es-ES" w:eastAsia="es-ES"/>
        </w:rPr>
        <w:t xml:space="preserve">y </w:t>
      </w:r>
      <w:r w:rsidR="00142ABF">
        <w:rPr>
          <w:rFonts w:ascii="Times New Roman" w:eastAsia="Times New Roman" w:hAnsi="Times New Roman" w:cs="Times New Roman"/>
          <w:sz w:val="24"/>
          <w:szCs w:val="24"/>
          <w:lang w:val="es-ES" w:eastAsia="es-ES"/>
        </w:rPr>
        <w:t xml:space="preserve">concluye </w:t>
      </w:r>
      <w:r w:rsidR="00C47121" w:rsidRPr="0007764C">
        <w:rPr>
          <w:rFonts w:ascii="Times New Roman" w:eastAsia="Times New Roman" w:hAnsi="Times New Roman" w:cs="Times New Roman"/>
          <w:sz w:val="24"/>
          <w:szCs w:val="24"/>
          <w:lang w:val="es-ES" w:eastAsia="es-ES"/>
        </w:rPr>
        <w:t>el recorrido del programa recupera</w:t>
      </w:r>
      <w:r w:rsidR="00142ABF">
        <w:rPr>
          <w:rFonts w:ascii="Times New Roman" w:eastAsia="Times New Roman" w:hAnsi="Times New Roman" w:cs="Times New Roman"/>
          <w:sz w:val="24"/>
          <w:szCs w:val="24"/>
          <w:lang w:val="es-ES" w:eastAsia="es-ES"/>
        </w:rPr>
        <w:t>ndo</w:t>
      </w:r>
      <w:r w:rsidR="00C47121" w:rsidRPr="0007764C">
        <w:rPr>
          <w:rFonts w:ascii="Times New Roman" w:eastAsia="Times New Roman" w:hAnsi="Times New Roman" w:cs="Times New Roman"/>
          <w:sz w:val="24"/>
          <w:szCs w:val="24"/>
          <w:lang w:val="es-ES" w:eastAsia="es-ES"/>
        </w:rPr>
        <w:t xml:space="preserve"> </w:t>
      </w:r>
      <w:r w:rsidRPr="0007764C">
        <w:rPr>
          <w:rFonts w:ascii="Times New Roman" w:eastAsia="Times New Roman" w:hAnsi="Times New Roman" w:cs="Times New Roman"/>
          <w:sz w:val="24"/>
          <w:szCs w:val="24"/>
          <w:lang w:val="es-ES" w:eastAsia="es-ES"/>
        </w:rPr>
        <w:t xml:space="preserve">la lectura </w:t>
      </w:r>
      <w:r w:rsidR="00C47121" w:rsidRPr="0007764C">
        <w:rPr>
          <w:rFonts w:ascii="Times New Roman" w:eastAsia="Times New Roman" w:hAnsi="Times New Roman" w:cs="Times New Roman"/>
          <w:sz w:val="24"/>
          <w:szCs w:val="24"/>
          <w:lang w:val="es-ES" w:eastAsia="es-ES"/>
        </w:rPr>
        <w:t>del</w:t>
      </w:r>
      <w:r w:rsidRPr="0007764C">
        <w:rPr>
          <w:rFonts w:ascii="Times New Roman" w:eastAsia="Times New Roman" w:hAnsi="Times New Roman" w:cs="Times New Roman"/>
          <w:sz w:val="24"/>
          <w:szCs w:val="24"/>
          <w:lang w:val="es-ES" w:eastAsia="es-ES"/>
        </w:rPr>
        <w:t xml:space="preserve"> semiólogo argentino Eliseo Verón, con la Teoría de los Discursos Sociales.</w:t>
      </w:r>
    </w:p>
    <w:p w14:paraId="7E400F1F" w14:textId="10A5B527" w:rsidR="00A8404F" w:rsidRPr="0007764C" w:rsidRDefault="00A8404F" w:rsidP="00A8404F">
      <w:pPr>
        <w:spacing w:after="0" w:line="360" w:lineRule="auto"/>
        <w:jc w:val="both"/>
        <w:rPr>
          <w:rFonts w:ascii="Times New Roman" w:eastAsia="Times New Roman" w:hAnsi="Times New Roman" w:cs="Times New Roman"/>
          <w:sz w:val="24"/>
          <w:szCs w:val="24"/>
          <w:lang w:val="es-ES" w:eastAsia="es-ES"/>
        </w:rPr>
      </w:pPr>
      <w:r w:rsidRPr="0007764C">
        <w:rPr>
          <w:rFonts w:ascii="Times New Roman" w:eastAsia="Times New Roman" w:hAnsi="Times New Roman" w:cs="Times New Roman"/>
          <w:sz w:val="24"/>
          <w:szCs w:val="24"/>
          <w:lang w:val="es-ES" w:eastAsia="es-ES"/>
        </w:rPr>
        <w:t>En la sociedad</w:t>
      </w:r>
      <w:r w:rsidR="00C47121" w:rsidRPr="0007764C">
        <w:rPr>
          <w:rFonts w:ascii="Times New Roman" w:eastAsia="Times New Roman" w:hAnsi="Times New Roman" w:cs="Times New Roman"/>
          <w:sz w:val="24"/>
          <w:szCs w:val="24"/>
          <w:lang w:val="es-ES" w:eastAsia="es-ES"/>
        </w:rPr>
        <w:t>,</w:t>
      </w:r>
      <w:r w:rsidRPr="0007764C">
        <w:rPr>
          <w:rFonts w:ascii="Times New Roman" w:eastAsia="Times New Roman" w:hAnsi="Times New Roman" w:cs="Times New Roman"/>
          <w:sz w:val="24"/>
          <w:szCs w:val="24"/>
          <w:lang w:val="es-ES" w:eastAsia="es-ES"/>
        </w:rPr>
        <w:t xml:space="preserve"> los diversos y múltiples lenguajes construyen discursos políticos, mediáticos, religiosos, académicos, filosóficos, los cuales se ocupan de analizar los modos de articulación discursiva de las disputas por los sentidos, disputas que dan cuenta y a la vez están en el origen de los conflictos y controversias sociales. </w:t>
      </w:r>
    </w:p>
    <w:p w14:paraId="7A91190F" w14:textId="77777777" w:rsidR="00A8404F" w:rsidRPr="0007764C" w:rsidRDefault="00A8404F" w:rsidP="00A8404F">
      <w:pPr>
        <w:spacing w:after="0" w:line="360" w:lineRule="auto"/>
        <w:jc w:val="both"/>
        <w:rPr>
          <w:rFonts w:ascii="Times New Roman" w:hAnsi="Times New Roman" w:cs="Times New Roman"/>
          <w:sz w:val="24"/>
          <w:szCs w:val="24"/>
        </w:rPr>
      </w:pPr>
      <w:r w:rsidRPr="0007764C">
        <w:rPr>
          <w:rFonts w:ascii="Times New Roman" w:eastAsia="Times New Roman" w:hAnsi="Times New Roman" w:cs="Times New Roman"/>
          <w:sz w:val="24"/>
          <w:szCs w:val="24"/>
          <w:lang w:val="es-ES" w:eastAsia="es-ES"/>
        </w:rPr>
        <w:lastRenderedPageBreak/>
        <w:t xml:space="preserve">Este renovado interés por los múltiples discursos, interacciones e intercambios polémicos que se presentan en la esfera social posibilita leer e identificar las condiciones de producción, condiciones de reconocimiento y circulación que el/los discursos generan al interior de la sociedad. Grillas de inteligibilidad performativas que contribuyen al análisis no solo de los discursos sino también </w:t>
      </w:r>
      <w:r w:rsidRPr="0007764C">
        <w:rPr>
          <w:rFonts w:ascii="Times New Roman" w:hAnsi="Times New Roman" w:cs="Times New Roman"/>
          <w:sz w:val="24"/>
          <w:szCs w:val="24"/>
        </w:rPr>
        <w:t xml:space="preserve">de aquellos discursos que, sin emplazarse necesariamente en el juego institucionalizado de la política y de lo político, participan de los sentidos, significados y efectos de la que se compone la vida en sociedad. </w:t>
      </w:r>
    </w:p>
    <w:p w14:paraId="2B7B5DF2" w14:textId="77777777" w:rsidR="00A8404F" w:rsidRPr="0007764C" w:rsidRDefault="00A8404F" w:rsidP="00A8404F">
      <w:pPr>
        <w:spacing w:after="0" w:line="360" w:lineRule="auto"/>
        <w:jc w:val="both"/>
        <w:rPr>
          <w:rFonts w:ascii="Times New Roman" w:hAnsi="Times New Roman" w:cs="Times New Roman"/>
          <w:sz w:val="24"/>
          <w:szCs w:val="24"/>
        </w:rPr>
      </w:pPr>
      <w:r w:rsidRPr="0007764C">
        <w:rPr>
          <w:rFonts w:ascii="Times New Roman" w:hAnsi="Times New Roman" w:cs="Times New Roman"/>
          <w:sz w:val="24"/>
          <w:szCs w:val="24"/>
        </w:rPr>
        <w:t xml:space="preserve">Desde la ciencia política, se reconoce que el discurso político es un eje central en la esfera institucional y en las políticas públicas al interior de cada agenda gubernamental. En la actualidad, le incorporamos que estos discursos trascienden los límites político institucionales para ubicarse en diferentes áreas de la comunicación política recurriendo a múltiples herramientas, estrategias y narrativas </w:t>
      </w:r>
      <w:proofErr w:type="spellStart"/>
      <w:r w:rsidRPr="0007764C">
        <w:rPr>
          <w:rFonts w:ascii="Times New Roman" w:hAnsi="Times New Roman" w:cs="Times New Roman"/>
          <w:sz w:val="24"/>
          <w:szCs w:val="24"/>
        </w:rPr>
        <w:t>transmediales</w:t>
      </w:r>
      <w:proofErr w:type="spellEnd"/>
      <w:r w:rsidRPr="0007764C">
        <w:rPr>
          <w:rFonts w:ascii="Times New Roman" w:hAnsi="Times New Roman" w:cs="Times New Roman"/>
          <w:sz w:val="24"/>
          <w:szCs w:val="24"/>
        </w:rPr>
        <w:t xml:space="preserve"> que abren el debate público-privado en diferentes contextos comunicacionales cuyo valor es la palabra y el sentido de la misma en un discurso.</w:t>
      </w:r>
    </w:p>
    <w:p w14:paraId="36CFCC61" w14:textId="77777777" w:rsidR="00A8404F" w:rsidRPr="0007764C" w:rsidRDefault="00A8404F" w:rsidP="00A8404F">
      <w:pPr>
        <w:spacing w:line="360" w:lineRule="auto"/>
        <w:jc w:val="both"/>
        <w:rPr>
          <w:rFonts w:ascii="Times New Roman" w:hAnsi="Times New Roman" w:cs="Times New Roman"/>
          <w:sz w:val="24"/>
          <w:szCs w:val="24"/>
        </w:rPr>
      </w:pPr>
      <w:r w:rsidRPr="0007764C">
        <w:rPr>
          <w:rFonts w:ascii="Times New Roman" w:hAnsi="Times New Roman" w:cs="Times New Roman"/>
          <w:sz w:val="24"/>
          <w:szCs w:val="24"/>
        </w:rPr>
        <w:t xml:space="preserve">Pero ¿qué puede y debe exactamente mostrar y decir el análisis del discurso sobre el mundo de lo político? ¿De qué modo puede la asignatura dar cuenta de los procesos de conformación de identidades políticas, ideológicas, de constitución de sentidos significados y efectos colectivos? ¿En qué medida el análisis del discurso puede contribuir a la mejor comprensión de fenómenos políticos complejos y multifacéticos, como los populismos latinoamericanos, las democracias contemporáneas, los neoliberalismos de derecha o la conformación de los nuevos tipos de liderazgo? </w:t>
      </w:r>
    </w:p>
    <w:p w14:paraId="5CE0794E" w14:textId="07D02C17" w:rsidR="00A8404F" w:rsidRPr="0007764C" w:rsidRDefault="00A8404F" w:rsidP="00A8404F">
      <w:pPr>
        <w:spacing w:after="0" w:line="360" w:lineRule="auto"/>
        <w:jc w:val="both"/>
        <w:rPr>
          <w:rFonts w:ascii="Times New Roman" w:eastAsia="Times New Roman" w:hAnsi="Times New Roman" w:cs="Times New Roman"/>
          <w:sz w:val="24"/>
          <w:szCs w:val="24"/>
          <w:lang w:val="es-ES" w:eastAsia="es-ES"/>
        </w:rPr>
      </w:pPr>
      <w:r w:rsidRPr="0007764C">
        <w:rPr>
          <w:rFonts w:ascii="Times New Roman" w:eastAsia="Times New Roman" w:hAnsi="Times New Roman" w:cs="Times New Roman"/>
          <w:sz w:val="24"/>
          <w:szCs w:val="24"/>
          <w:lang w:val="es-ES" w:eastAsia="es-ES"/>
        </w:rPr>
        <w:t xml:space="preserve">A partir de estos interrogantes, inicialmente, uno de los objetivos es reflexionar sobre el alcance y la importancia del discurso político en la sociedad para poder dar cuenta de las problemáticas políticas e ideológicas y, de esta manera, presentar posibles articulaciones en el terreno de lo discursivo, político y comunicacional, realizando un recorrido por los múltiples debates y aportes contemporáneos más relevantes. En segundo lugar, abordar la presentación de planteos más sistematizados y digitalizados socialmente que se recuperan desde las redes sociales, con el propósito de hacer lecturas actualizadas para describir procesos históricos, rasgos de los contextos sociales y perspectivas de análisis situados territorialmente. En tercer lugar, recurrir a las herramientas de la teoría de los discursos sociales las cuales posibilitarán analizar discursos políticos desde la enunciación, la definición de los roles del discurso, marcas e identidades; desde la </w:t>
      </w:r>
      <w:r w:rsidRPr="0007764C">
        <w:rPr>
          <w:rFonts w:ascii="Times New Roman" w:eastAsia="Times New Roman" w:hAnsi="Times New Roman" w:cs="Times New Roman"/>
          <w:sz w:val="24"/>
          <w:szCs w:val="24"/>
          <w:lang w:val="es-ES" w:eastAsia="es-ES"/>
        </w:rPr>
        <w:lastRenderedPageBreak/>
        <w:t xml:space="preserve">argumentación, la inscripción de discursos políticos en la doxa, saberes y creencias compartidas por la comunidad política y desde la retórica, discursos del otro, el </w:t>
      </w:r>
      <w:proofErr w:type="spellStart"/>
      <w:r w:rsidRPr="0007764C">
        <w:rPr>
          <w:rFonts w:ascii="Times New Roman" w:eastAsia="Times New Roman" w:hAnsi="Times New Roman" w:cs="Times New Roman"/>
          <w:sz w:val="24"/>
          <w:szCs w:val="24"/>
          <w:lang w:val="es-ES" w:eastAsia="es-ES"/>
        </w:rPr>
        <w:t>interdiscurso</w:t>
      </w:r>
      <w:proofErr w:type="spellEnd"/>
      <w:r w:rsidRPr="0007764C">
        <w:rPr>
          <w:rFonts w:ascii="Times New Roman" w:eastAsia="Times New Roman" w:hAnsi="Times New Roman" w:cs="Times New Roman"/>
          <w:sz w:val="24"/>
          <w:szCs w:val="24"/>
          <w:lang w:val="es-ES" w:eastAsia="es-ES"/>
        </w:rPr>
        <w:t>, las voces polifónicas de lo visible y de lo no dicho, en tanto dimensión constitutiva de la significación política al interior de los dispositivos de enunciación. En cuarto lugar, adentrarnos al análisis de la dimensión polémica de los discursos políticos, la constitución y conformación de las figuras del discurso, destinatarios, ethos discursivo</w:t>
      </w:r>
      <w:r w:rsidR="00C47121" w:rsidRPr="0007764C">
        <w:rPr>
          <w:rFonts w:ascii="Times New Roman" w:eastAsia="Times New Roman" w:hAnsi="Times New Roman" w:cs="Times New Roman"/>
          <w:sz w:val="24"/>
          <w:szCs w:val="24"/>
          <w:lang w:val="es-ES" w:eastAsia="es-ES"/>
        </w:rPr>
        <w:t xml:space="preserve"> en el ámbito nacional e internacional.</w:t>
      </w:r>
      <w:r w:rsidRPr="0007764C">
        <w:rPr>
          <w:rFonts w:ascii="Times New Roman" w:eastAsia="Times New Roman" w:hAnsi="Times New Roman" w:cs="Times New Roman"/>
          <w:sz w:val="24"/>
          <w:szCs w:val="24"/>
          <w:lang w:val="es-ES" w:eastAsia="es-ES"/>
        </w:rPr>
        <w:t xml:space="preserve"> </w:t>
      </w:r>
    </w:p>
    <w:p w14:paraId="2A9A9DE6" w14:textId="77777777" w:rsidR="00A8404F" w:rsidRPr="0007764C" w:rsidRDefault="00A8404F" w:rsidP="00A8404F">
      <w:pPr>
        <w:spacing w:after="0" w:line="360" w:lineRule="auto"/>
        <w:jc w:val="both"/>
        <w:rPr>
          <w:rFonts w:ascii="Times New Roman" w:eastAsia="Times New Roman" w:hAnsi="Times New Roman" w:cs="Times New Roman"/>
          <w:sz w:val="24"/>
          <w:szCs w:val="24"/>
          <w:lang w:val="es-ES" w:eastAsia="es-ES"/>
        </w:rPr>
      </w:pPr>
      <w:r w:rsidRPr="0007764C">
        <w:rPr>
          <w:rFonts w:ascii="Times New Roman" w:eastAsia="Times New Roman" w:hAnsi="Times New Roman" w:cs="Times New Roman"/>
          <w:sz w:val="24"/>
          <w:szCs w:val="24"/>
          <w:lang w:val="es-ES" w:eastAsia="es-ES"/>
        </w:rPr>
        <w:t>Se prevé que en cada uno de los ejes temáticos se leerán textos teóricos de los principales referentes contemporáneos y en paralelo a las lecturas nos detendremos en analizar algunas que ilustran empíricamente la productividad de cada una de las categorías abordadas y analizadas. Conocimientos y procesos reflexivos que deben recuperarse para la formación académica y profesional del estudiante capaz de reconocer operaciones discursivas y, categorías y dimensiones del discurso político, que pueda analizar los discursos presentes al interior de la sociedad, con una mirada amplia pero también producirlos.</w:t>
      </w:r>
    </w:p>
    <w:p w14:paraId="4C91E9EC" w14:textId="5382E7CA" w:rsidR="00B71FEC" w:rsidRPr="0007764C" w:rsidRDefault="00B71FEC" w:rsidP="00B71FEC">
      <w:pPr>
        <w:rPr>
          <w:rFonts w:ascii="Times New Roman" w:eastAsia="Times New Roman" w:hAnsi="Times New Roman" w:cs="Times New Roman"/>
          <w:lang w:val="es-ES"/>
        </w:rPr>
      </w:pPr>
    </w:p>
    <w:p w14:paraId="14C7D4B5" w14:textId="77777777"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 xml:space="preserve">2. OBJETIVOS </w:t>
      </w:r>
    </w:p>
    <w:p w14:paraId="20F02E31" w14:textId="77777777" w:rsidR="009A6E83" w:rsidRPr="0007764C" w:rsidRDefault="009A6E83" w:rsidP="00B71FEC">
      <w:pPr>
        <w:pStyle w:val="Prrafodelista"/>
        <w:numPr>
          <w:ilvl w:val="0"/>
          <w:numId w:val="2"/>
        </w:numPr>
        <w:spacing w:line="360" w:lineRule="auto"/>
        <w:jc w:val="both"/>
      </w:pPr>
      <w:r w:rsidRPr="0007764C">
        <w:t>Desarrollar las principales perspectivas teóricas que han postulado diferentes vínculos entre el discurso, la historia, la ideología, el poder y las identidades</w:t>
      </w:r>
    </w:p>
    <w:p w14:paraId="7C0B1AA4" w14:textId="04CD2386" w:rsidR="009A6E83" w:rsidRPr="0007764C" w:rsidRDefault="009A6E83" w:rsidP="00B71FEC">
      <w:pPr>
        <w:pStyle w:val="Prrafodelista"/>
        <w:numPr>
          <w:ilvl w:val="0"/>
          <w:numId w:val="2"/>
        </w:numPr>
        <w:spacing w:line="360" w:lineRule="auto"/>
        <w:jc w:val="both"/>
      </w:pPr>
      <w:r w:rsidRPr="0007764C">
        <w:t>Identificar diferentes categorías de análisis que dan cuenta de discursividades desde la perspectiva de la Teoría de los Discursos Sociales</w:t>
      </w:r>
    </w:p>
    <w:p w14:paraId="4CD882FA" w14:textId="6A57338B" w:rsidR="009A6E83" w:rsidRPr="0007764C" w:rsidRDefault="009A6E83" w:rsidP="00B71FEC">
      <w:pPr>
        <w:pStyle w:val="Prrafodelista"/>
        <w:numPr>
          <w:ilvl w:val="0"/>
          <w:numId w:val="2"/>
        </w:numPr>
        <w:spacing w:line="360" w:lineRule="auto"/>
        <w:jc w:val="both"/>
      </w:pPr>
      <w:r w:rsidRPr="0007764C">
        <w:t>Vincular las transformaciones teóricas con debates actuales acerca de la discursividad política, comunicacional y tecnológica</w:t>
      </w:r>
      <w:r w:rsidR="00DC3044" w:rsidRPr="0007764C">
        <w:t xml:space="preserve"> al interior de los discursos</w:t>
      </w:r>
    </w:p>
    <w:p w14:paraId="1E5B3E2B" w14:textId="56C88B20" w:rsidR="009A6E83" w:rsidRPr="0007764C" w:rsidRDefault="009A6E83" w:rsidP="00B71FEC">
      <w:pPr>
        <w:pStyle w:val="Prrafodelista"/>
        <w:numPr>
          <w:ilvl w:val="0"/>
          <w:numId w:val="2"/>
        </w:numPr>
        <w:spacing w:line="360" w:lineRule="auto"/>
        <w:jc w:val="both"/>
      </w:pPr>
      <w:r w:rsidRPr="0007764C">
        <w:t xml:space="preserve">Debatir acerca de la </w:t>
      </w:r>
      <w:r w:rsidR="00DC3044" w:rsidRPr="0007764C">
        <w:t xml:space="preserve">ejercitación y </w:t>
      </w:r>
      <w:r w:rsidRPr="0007764C">
        <w:t>productividad de categorías</w:t>
      </w:r>
      <w:r w:rsidR="00DC3044" w:rsidRPr="0007764C">
        <w:t xml:space="preserve"> teóricas</w:t>
      </w:r>
      <w:r w:rsidRPr="0007764C">
        <w:t xml:space="preserve">, considerando </w:t>
      </w:r>
      <w:r w:rsidR="00DC3044" w:rsidRPr="0007764C">
        <w:t xml:space="preserve">la pertinencia </w:t>
      </w:r>
      <w:r w:rsidRPr="0007764C">
        <w:t>para la descripción de estrategias discursivas y campos de efectos posibles en corpus constituidos en torno a diferentes géneros discursivos</w:t>
      </w:r>
      <w:r w:rsidR="00F90B5A" w:rsidRPr="0007764C">
        <w:t xml:space="preserve">, diferentes formatos textuales </w:t>
      </w:r>
      <w:r w:rsidR="00DC3044" w:rsidRPr="0007764C">
        <w:t>y a diferentes estudios de casos.</w:t>
      </w:r>
    </w:p>
    <w:p w14:paraId="39437D2E" w14:textId="7454E6AB" w:rsidR="00B71FEC" w:rsidRPr="0007764C" w:rsidRDefault="00B71FEC" w:rsidP="00DC3044">
      <w:pPr>
        <w:pStyle w:val="Prrafodelista"/>
        <w:spacing w:line="360" w:lineRule="auto"/>
        <w:jc w:val="both"/>
        <w:rPr>
          <w:sz w:val="22"/>
          <w:szCs w:val="22"/>
        </w:rPr>
      </w:pPr>
    </w:p>
    <w:p w14:paraId="6D57ABEA" w14:textId="77777777" w:rsidR="00B71FEC" w:rsidRPr="0007764C" w:rsidRDefault="00B71FEC" w:rsidP="00B71FEC">
      <w:pPr>
        <w:rPr>
          <w:rFonts w:ascii="Times New Roman" w:eastAsia="Times New Roman" w:hAnsi="Times New Roman" w:cs="Times New Roman"/>
          <w:bCs/>
          <w:sz w:val="18"/>
          <w:szCs w:val="18"/>
          <w:vertAlign w:val="superscript"/>
          <w:lang w:val="es-ES"/>
        </w:rPr>
      </w:pPr>
      <w:bookmarkStart w:id="0" w:name="_Hlk107424193"/>
      <w:r w:rsidRPr="0007764C">
        <w:rPr>
          <w:rFonts w:ascii="Times New Roman" w:eastAsia="Times New Roman" w:hAnsi="Times New Roman" w:cs="Times New Roman"/>
          <w:b/>
          <w:bCs/>
          <w:lang w:val="es-ES"/>
        </w:rPr>
        <w:t>3. CONTENIDOS</w:t>
      </w:r>
      <w:r w:rsidRPr="0007764C">
        <w:rPr>
          <w:rFonts w:ascii="Times New Roman" w:eastAsia="Times New Roman" w:hAnsi="Times New Roman" w:cs="Times New Roman"/>
          <w:b/>
          <w:bCs/>
          <w:sz w:val="18"/>
          <w:szCs w:val="18"/>
          <w:lang w:val="es-ES"/>
        </w:rPr>
        <w:t xml:space="preserve"> </w:t>
      </w:r>
    </w:p>
    <w:p w14:paraId="576B3275" w14:textId="3C7F4657" w:rsidR="00F30012" w:rsidRPr="00D40A28" w:rsidRDefault="00F30012" w:rsidP="00F30012">
      <w:pPr>
        <w:spacing w:line="360" w:lineRule="auto"/>
        <w:jc w:val="both"/>
        <w:rPr>
          <w:rFonts w:ascii="Times New Roman" w:eastAsia="Times New Roman" w:hAnsi="Times New Roman" w:cs="Times New Roman"/>
          <w:sz w:val="28"/>
          <w:szCs w:val="28"/>
        </w:rPr>
      </w:pPr>
      <w:r w:rsidRPr="00D40A28">
        <w:rPr>
          <w:rFonts w:ascii="Times New Roman" w:eastAsia="Times New Roman" w:hAnsi="Times New Roman" w:cs="Times New Roman"/>
          <w:b/>
          <w:sz w:val="28"/>
          <w:szCs w:val="28"/>
        </w:rPr>
        <w:t xml:space="preserve">Eje 1: </w:t>
      </w:r>
      <w:r w:rsidR="00A8404F" w:rsidRPr="00D40A28">
        <w:rPr>
          <w:rFonts w:ascii="Times New Roman" w:eastAsia="Times New Roman" w:hAnsi="Times New Roman" w:cs="Times New Roman"/>
          <w:b/>
          <w:sz w:val="28"/>
          <w:szCs w:val="28"/>
        </w:rPr>
        <w:t>Problemáticas generales del análisis del discurso</w:t>
      </w:r>
      <w:r w:rsidRPr="00D40A28">
        <w:rPr>
          <w:rFonts w:ascii="Times New Roman" w:eastAsia="Times New Roman" w:hAnsi="Times New Roman" w:cs="Times New Roman"/>
          <w:sz w:val="28"/>
          <w:szCs w:val="28"/>
        </w:rPr>
        <w:t>.</w:t>
      </w:r>
    </w:p>
    <w:p w14:paraId="467B957C" w14:textId="290EF266" w:rsidR="00F30012" w:rsidRPr="0007764C" w:rsidRDefault="00A8404F" w:rsidP="00F30012">
      <w:pPr>
        <w:numPr>
          <w:ilvl w:val="0"/>
          <w:numId w:val="3"/>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Escuela Francesa del Análisis del Discurso</w:t>
      </w:r>
    </w:p>
    <w:p w14:paraId="03365801" w14:textId="3B37401D" w:rsidR="007973F2" w:rsidRPr="0007764C" w:rsidRDefault="007973F2" w:rsidP="00F30012">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lastRenderedPageBreak/>
        <w:t xml:space="preserve">Discurso e Ideología. La Escuela </w:t>
      </w:r>
      <w:r w:rsidR="00CD6394" w:rsidRPr="0007764C">
        <w:rPr>
          <w:rFonts w:ascii="Times New Roman" w:eastAsia="Times New Roman" w:hAnsi="Times New Roman" w:cs="Times New Roman"/>
        </w:rPr>
        <w:t>F</w:t>
      </w:r>
      <w:r w:rsidRPr="0007764C">
        <w:rPr>
          <w:rFonts w:ascii="Times New Roman" w:eastAsia="Times New Roman" w:hAnsi="Times New Roman" w:cs="Times New Roman"/>
        </w:rPr>
        <w:t xml:space="preserve">rancesa del Análisis del Discurso. La lectura </w:t>
      </w:r>
      <w:proofErr w:type="spellStart"/>
      <w:r w:rsidRPr="0007764C">
        <w:rPr>
          <w:rFonts w:ascii="Times New Roman" w:eastAsia="Times New Roman" w:hAnsi="Times New Roman" w:cs="Times New Roman"/>
        </w:rPr>
        <w:t>althusseriana</w:t>
      </w:r>
      <w:proofErr w:type="spellEnd"/>
      <w:r w:rsidRPr="0007764C">
        <w:rPr>
          <w:rFonts w:ascii="Times New Roman" w:eastAsia="Times New Roman" w:hAnsi="Times New Roman" w:cs="Times New Roman"/>
        </w:rPr>
        <w:t xml:space="preserve"> de Michel </w:t>
      </w:r>
      <w:proofErr w:type="spellStart"/>
      <w:r w:rsidRPr="0007764C">
        <w:rPr>
          <w:rFonts w:ascii="Times New Roman" w:eastAsia="Times New Roman" w:hAnsi="Times New Roman" w:cs="Times New Roman"/>
        </w:rPr>
        <w:t>Pecheux</w:t>
      </w:r>
      <w:proofErr w:type="spellEnd"/>
      <w:r w:rsidRPr="0007764C">
        <w:rPr>
          <w:rFonts w:ascii="Times New Roman" w:eastAsia="Times New Roman" w:hAnsi="Times New Roman" w:cs="Times New Roman"/>
        </w:rPr>
        <w:t>: formaciones ideológicas, formaciones discursivas, condiciones de producción.</w:t>
      </w:r>
    </w:p>
    <w:p w14:paraId="5EA92CA0" w14:textId="61507F89" w:rsidR="00F30012" w:rsidRPr="0007764C" w:rsidRDefault="007973F2" w:rsidP="00F30012">
      <w:pPr>
        <w:numPr>
          <w:ilvl w:val="0"/>
          <w:numId w:val="3"/>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color w:val="002060"/>
        </w:rPr>
        <w:t xml:space="preserve">Proposiciones </w:t>
      </w:r>
      <w:r w:rsidR="00A50D22" w:rsidRPr="0007764C">
        <w:rPr>
          <w:rFonts w:ascii="Times New Roman" w:eastAsia="Times New Roman" w:hAnsi="Times New Roman" w:cs="Times New Roman"/>
          <w:color w:val="002060"/>
        </w:rPr>
        <w:t xml:space="preserve">post </w:t>
      </w:r>
      <w:proofErr w:type="spellStart"/>
      <w:r w:rsidR="00A50D22" w:rsidRPr="0007764C">
        <w:rPr>
          <w:rFonts w:ascii="Times New Roman" w:eastAsia="Times New Roman" w:hAnsi="Times New Roman" w:cs="Times New Roman"/>
          <w:color w:val="002060"/>
        </w:rPr>
        <w:t>foucaultianas</w:t>
      </w:r>
      <w:proofErr w:type="spellEnd"/>
      <w:r w:rsidR="00A50D22" w:rsidRPr="0007764C">
        <w:rPr>
          <w:rFonts w:ascii="Times New Roman" w:eastAsia="Times New Roman" w:hAnsi="Times New Roman" w:cs="Times New Roman"/>
          <w:color w:val="002060"/>
        </w:rPr>
        <w:t xml:space="preserve"> en el análisis del discurso</w:t>
      </w:r>
      <w:r w:rsidR="00F30012" w:rsidRPr="0007764C">
        <w:rPr>
          <w:rFonts w:ascii="Times New Roman" w:eastAsia="Times New Roman" w:hAnsi="Times New Roman" w:cs="Times New Roman"/>
        </w:rPr>
        <w:t>.</w:t>
      </w:r>
    </w:p>
    <w:p w14:paraId="1B21F20F" w14:textId="03607C62" w:rsidR="00F30012" w:rsidRPr="0007764C" w:rsidRDefault="00A50D22" w:rsidP="00F30012">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Arqueología del discurso: formaciones discursivas, heterogeneidad y dispersión. El discurso como práctica material y superficie de formación de los objetos. Performatividad del discurso</w:t>
      </w:r>
      <w:r w:rsidR="00F30012" w:rsidRPr="0007764C">
        <w:rPr>
          <w:rFonts w:ascii="Times New Roman" w:eastAsia="Times New Roman" w:hAnsi="Times New Roman" w:cs="Times New Roman"/>
        </w:rPr>
        <w:t>.</w:t>
      </w:r>
    </w:p>
    <w:p w14:paraId="004FED90" w14:textId="4E6121C2" w:rsidR="00F30012" w:rsidRPr="0007764C" w:rsidRDefault="00A50D22" w:rsidP="00F30012">
      <w:pPr>
        <w:numPr>
          <w:ilvl w:val="0"/>
          <w:numId w:val="3"/>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Construcción de lo real y producción del sentido</w:t>
      </w:r>
      <w:r w:rsidR="00F30012" w:rsidRPr="0007764C">
        <w:rPr>
          <w:rFonts w:ascii="Times New Roman" w:eastAsia="Times New Roman" w:hAnsi="Times New Roman" w:cs="Times New Roman"/>
          <w:color w:val="002060"/>
        </w:rPr>
        <w:t>.</w:t>
      </w:r>
    </w:p>
    <w:p w14:paraId="15596510" w14:textId="2ACF238F" w:rsidR="00F30012" w:rsidRPr="0007764C" w:rsidRDefault="00567F04" w:rsidP="00F30012">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La red de la </w:t>
      </w:r>
      <w:proofErr w:type="spellStart"/>
      <w:r w:rsidRPr="0007764C">
        <w:rPr>
          <w:rFonts w:ascii="Times New Roman" w:eastAsia="Times New Roman" w:hAnsi="Times New Roman" w:cs="Times New Roman"/>
        </w:rPr>
        <w:t>semiosis</w:t>
      </w:r>
      <w:proofErr w:type="spellEnd"/>
      <w:r w:rsidRPr="0007764C">
        <w:rPr>
          <w:rFonts w:ascii="Times New Roman" w:eastAsia="Times New Roman" w:hAnsi="Times New Roman" w:cs="Times New Roman"/>
        </w:rPr>
        <w:t xml:space="preserve"> social. Teoría de los discursos sociales. El sistema productivo del sentido social. Circulación no lineal del sentido. </w:t>
      </w:r>
      <w:proofErr w:type="spellStart"/>
      <w:r w:rsidRPr="0007764C">
        <w:rPr>
          <w:rFonts w:ascii="Times New Roman" w:eastAsia="Times New Roman" w:hAnsi="Times New Roman" w:cs="Times New Roman"/>
        </w:rPr>
        <w:t>Semiosis</w:t>
      </w:r>
      <w:proofErr w:type="spellEnd"/>
      <w:r w:rsidRPr="0007764C">
        <w:rPr>
          <w:rFonts w:ascii="Times New Roman" w:eastAsia="Times New Roman" w:hAnsi="Times New Roman" w:cs="Times New Roman"/>
        </w:rPr>
        <w:t xml:space="preserve"> ilimitada: la red discursiva.</w:t>
      </w:r>
    </w:p>
    <w:p w14:paraId="38F3F5CB" w14:textId="77777777" w:rsidR="00EE7658" w:rsidRDefault="00F30012" w:rsidP="00EE7658">
      <w:pPr>
        <w:spacing w:line="360" w:lineRule="auto"/>
        <w:jc w:val="both"/>
        <w:rPr>
          <w:rFonts w:ascii="Times New Roman" w:eastAsia="Times New Roman" w:hAnsi="Times New Roman" w:cs="Times New Roman"/>
          <w:color w:val="2F5496" w:themeColor="accent5" w:themeShade="BF"/>
          <w:sz w:val="24"/>
          <w:szCs w:val="24"/>
          <w:u w:val="single"/>
        </w:rPr>
      </w:pPr>
      <w:r w:rsidRPr="00D72047">
        <w:rPr>
          <w:rFonts w:ascii="Times New Roman" w:eastAsia="Times New Roman" w:hAnsi="Times New Roman" w:cs="Times New Roman"/>
          <w:color w:val="2F5496" w:themeColor="accent5" w:themeShade="BF"/>
          <w:sz w:val="24"/>
          <w:szCs w:val="24"/>
          <w:u w:val="single"/>
        </w:rPr>
        <w:t>Bibliografía específica:</w:t>
      </w:r>
      <w:bookmarkStart w:id="1" w:name="_Hlk107827332"/>
    </w:p>
    <w:p w14:paraId="08BD865B" w14:textId="6F4EB147" w:rsidR="005C52E9" w:rsidRPr="00EE7658" w:rsidRDefault="005C52E9" w:rsidP="00EE7658">
      <w:pPr>
        <w:spacing w:line="240" w:lineRule="auto"/>
        <w:ind w:left="709" w:hanging="709"/>
        <w:jc w:val="both"/>
        <w:rPr>
          <w:rFonts w:ascii="Times New Roman" w:eastAsia="Times New Roman" w:hAnsi="Times New Roman" w:cs="Times New Roman"/>
          <w:color w:val="2F5496" w:themeColor="accent5" w:themeShade="BF"/>
          <w:sz w:val="24"/>
          <w:szCs w:val="24"/>
          <w:u w:val="single"/>
        </w:rPr>
      </w:pPr>
      <w:r w:rsidRPr="0007764C">
        <w:rPr>
          <w:rFonts w:ascii="Times New Roman" w:hAnsi="Times New Roman" w:cs="Times New Roman"/>
          <w:sz w:val="24"/>
          <w:szCs w:val="24"/>
        </w:rPr>
        <w:t xml:space="preserve">Althusser, L. (1984). </w:t>
      </w:r>
      <w:r w:rsidRPr="0007764C">
        <w:rPr>
          <w:rFonts w:ascii="Times New Roman" w:hAnsi="Times New Roman" w:cs="Times New Roman"/>
          <w:i/>
          <w:sz w:val="24"/>
          <w:szCs w:val="24"/>
        </w:rPr>
        <w:t>Ideología y aparatos ideológicos de Estado.</w:t>
      </w:r>
      <w:r w:rsidRPr="0007764C">
        <w:rPr>
          <w:rFonts w:ascii="Times New Roman" w:hAnsi="Times New Roman" w:cs="Times New Roman"/>
          <w:sz w:val="24"/>
          <w:szCs w:val="24"/>
        </w:rPr>
        <w:t xml:space="preserve"> Buenos Aires, Argentina: Editorial Nueva Visión.</w:t>
      </w:r>
    </w:p>
    <w:p w14:paraId="67E9FD28" w14:textId="77777777" w:rsidR="007054E1" w:rsidRPr="0007764C" w:rsidRDefault="005C52E9" w:rsidP="00EE7658">
      <w:pPr>
        <w:spacing w:line="240" w:lineRule="auto"/>
        <w:ind w:left="709"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Foucault, M. (2008 [1970]). </w:t>
      </w:r>
      <w:r w:rsidRPr="0007764C">
        <w:rPr>
          <w:rFonts w:ascii="Times New Roman" w:hAnsi="Times New Roman" w:cs="Times New Roman"/>
          <w:i/>
          <w:sz w:val="24"/>
          <w:szCs w:val="24"/>
        </w:rPr>
        <w:t xml:space="preserve">El orden del Discurso. </w:t>
      </w:r>
      <w:r w:rsidRPr="0007764C">
        <w:rPr>
          <w:rFonts w:ascii="Times New Roman" w:hAnsi="Times New Roman" w:cs="Times New Roman"/>
          <w:sz w:val="24"/>
          <w:szCs w:val="24"/>
        </w:rPr>
        <w:t xml:space="preserve">Buenos Aires, Argentina: Editorial Fabula </w:t>
      </w:r>
      <w:proofErr w:type="spellStart"/>
      <w:r w:rsidRPr="0007764C">
        <w:rPr>
          <w:rFonts w:ascii="Times New Roman" w:hAnsi="Times New Roman" w:cs="Times New Roman"/>
          <w:sz w:val="24"/>
          <w:szCs w:val="24"/>
        </w:rPr>
        <w:t>Tusques</w:t>
      </w:r>
      <w:proofErr w:type="spellEnd"/>
    </w:p>
    <w:p w14:paraId="459B6337" w14:textId="15A99EF3" w:rsidR="007054E1" w:rsidRPr="0007764C" w:rsidRDefault="007054E1" w:rsidP="00EE7658">
      <w:pPr>
        <w:spacing w:line="240" w:lineRule="auto"/>
        <w:ind w:left="709" w:hanging="709"/>
        <w:jc w:val="both"/>
        <w:rPr>
          <w:rFonts w:ascii="Times New Roman" w:hAnsi="Times New Roman" w:cs="Times New Roman"/>
          <w:sz w:val="24"/>
          <w:szCs w:val="24"/>
        </w:rPr>
      </w:pPr>
      <w:proofErr w:type="spellStart"/>
      <w:r w:rsidRPr="0007764C">
        <w:rPr>
          <w:rFonts w:ascii="Times New Roman" w:hAnsi="Times New Roman" w:cs="Times New Roman"/>
          <w:sz w:val="24"/>
          <w:szCs w:val="24"/>
        </w:rPr>
        <w:t>Pecheux</w:t>
      </w:r>
      <w:proofErr w:type="spellEnd"/>
      <w:r w:rsidRPr="0007764C">
        <w:rPr>
          <w:rFonts w:ascii="Times New Roman" w:hAnsi="Times New Roman" w:cs="Times New Roman"/>
          <w:sz w:val="24"/>
          <w:szCs w:val="24"/>
        </w:rPr>
        <w:t xml:space="preserve">, M. (1992) </w:t>
      </w:r>
      <w:proofErr w:type="spellStart"/>
      <w:r w:rsidRPr="0007764C">
        <w:rPr>
          <w:rFonts w:ascii="Times New Roman" w:hAnsi="Times New Roman" w:cs="Times New Roman"/>
          <w:sz w:val="24"/>
          <w:szCs w:val="24"/>
        </w:rPr>
        <w:t>Analyse</w:t>
      </w:r>
      <w:proofErr w:type="spellEnd"/>
      <w:r w:rsidRPr="0007764C">
        <w:rPr>
          <w:rFonts w:ascii="Times New Roman" w:hAnsi="Times New Roman" w:cs="Times New Roman"/>
          <w:sz w:val="24"/>
          <w:szCs w:val="24"/>
        </w:rPr>
        <w:t xml:space="preserve"> du </w:t>
      </w:r>
      <w:proofErr w:type="spellStart"/>
      <w:r w:rsidRPr="0007764C">
        <w:rPr>
          <w:rFonts w:ascii="Times New Roman" w:hAnsi="Times New Roman" w:cs="Times New Roman"/>
          <w:sz w:val="24"/>
          <w:szCs w:val="24"/>
        </w:rPr>
        <w:t>discours</w:t>
      </w:r>
      <w:proofErr w:type="spellEnd"/>
      <w:r w:rsidRPr="0007764C">
        <w:rPr>
          <w:rFonts w:ascii="Times New Roman" w:hAnsi="Times New Roman" w:cs="Times New Roman"/>
          <w:sz w:val="24"/>
          <w:szCs w:val="24"/>
        </w:rPr>
        <w:t xml:space="preserve">: </w:t>
      </w:r>
      <w:proofErr w:type="spellStart"/>
      <w:r w:rsidRPr="0007764C">
        <w:rPr>
          <w:rFonts w:ascii="Times New Roman" w:hAnsi="Times New Roman" w:cs="Times New Roman"/>
          <w:sz w:val="24"/>
          <w:szCs w:val="24"/>
        </w:rPr>
        <w:t>trois</w:t>
      </w:r>
      <w:proofErr w:type="spellEnd"/>
      <w:r w:rsidRPr="0007764C">
        <w:rPr>
          <w:rFonts w:ascii="Times New Roman" w:hAnsi="Times New Roman" w:cs="Times New Roman"/>
          <w:sz w:val="24"/>
          <w:szCs w:val="24"/>
        </w:rPr>
        <w:t xml:space="preserve"> </w:t>
      </w:r>
      <w:proofErr w:type="spellStart"/>
      <w:r w:rsidRPr="0007764C">
        <w:rPr>
          <w:rFonts w:ascii="Times New Roman" w:hAnsi="Times New Roman" w:cs="Times New Roman"/>
          <w:sz w:val="24"/>
          <w:szCs w:val="24"/>
        </w:rPr>
        <w:t>epoques</w:t>
      </w:r>
      <w:proofErr w:type="spellEnd"/>
      <w:r w:rsidRPr="0007764C">
        <w:rPr>
          <w:rFonts w:ascii="Times New Roman" w:hAnsi="Times New Roman" w:cs="Times New Roman"/>
          <w:sz w:val="24"/>
          <w:szCs w:val="24"/>
        </w:rPr>
        <w:t xml:space="preserve">, en </w:t>
      </w:r>
      <w:proofErr w:type="spellStart"/>
      <w:r w:rsidRPr="0007764C">
        <w:rPr>
          <w:rFonts w:ascii="Times New Roman" w:hAnsi="Times New Roman" w:cs="Times New Roman"/>
          <w:sz w:val="24"/>
          <w:szCs w:val="24"/>
        </w:rPr>
        <w:t>Madidier</w:t>
      </w:r>
      <w:proofErr w:type="spellEnd"/>
      <w:r w:rsidRPr="0007764C">
        <w:rPr>
          <w:rFonts w:ascii="Times New Roman" w:hAnsi="Times New Roman" w:cs="Times New Roman"/>
          <w:sz w:val="24"/>
          <w:szCs w:val="24"/>
        </w:rPr>
        <w:t xml:space="preserve">, D. 1992 </w:t>
      </w:r>
      <w:proofErr w:type="spellStart"/>
      <w:r w:rsidRPr="0007764C">
        <w:rPr>
          <w:rFonts w:ascii="Times New Roman" w:hAnsi="Times New Roman" w:cs="Times New Roman"/>
          <w:sz w:val="24"/>
          <w:szCs w:val="24"/>
        </w:rPr>
        <w:t>L´inquietude</w:t>
      </w:r>
      <w:proofErr w:type="spellEnd"/>
      <w:r w:rsidRPr="0007764C">
        <w:rPr>
          <w:rFonts w:ascii="Times New Roman" w:hAnsi="Times New Roman" w:cs="Times New Roman"/>
          <w:sz w:val="24"/>
          <w:szCs w:val="24"/>
        </w:rPr>
        <w:t xml:space="preserve"> du </w:t>
      </w:r>
      <w:proofErr w:type="spellStart"/>
      <w:r w:rsidRPr="0007764C">
        <w:rPr>
          <w:rFonts w:ascii="Times New Roman" w:hAnsi="Times New Roman" w:cs="Times New Roman"/>
          <w:sz w:val="24"/>
          <w:szCs w:val="24"/>
        </w:rPr>
        <w:t>discours</w:t>
      </w:r>
      <w:proofErr w:type="spellEnd"/>
      <w:r w:rsidRPr="0007764C">
        <w:rPr>
          <w:rFonts w:ascii="Times New Roman" w:hAnsi="Times New Roman" w:cs="Times New Roman"/>
          <w:sz w:val="24"/>
          <w:szCs w:val="24"/>
        </w:rPr>
        <w:t xml:space="preserve">. </w:t>
      </w:r>
      <w:proofErr w:type="spellStart"/>
      <w:r w:rsidRPr="0007764C">
        <w:rPr>
          <w:rFonts w:ascii="Times New Roman" w:hAnsi="Times New Roman" w:cs="Times New Roman"/>
          <w:sz w:val="24"/>
          <w:szCs w:val="24"/>
        </w:rPr>
        <w:t>Textes</w:t>
      </w:r>
      <w:proofErr w:type="spellEnd"/>
      <w:r w:rsidRPr="0007764C">
        <w:rPr>
          <w:rFonts w:ascii="Times New Roman" w:hAnsi="Times New Roman" w:cs="Times New Roman"/>
          <w:sz w:val="24"/>
          <w:szCs w:val="24"/>
        </w:rPr>
        <w:t xml:space="preserve"> de Michel </w:t>
      </w:r>
      <w:proofErr w:type="spellStart"/>
      <w:r w:rsidRPr="0007764C">
        <w:rPr>
          <w:rFonts w:ascii="Times New Roman" w:hAnsi="Times New Roman" w:cs="Times New Roman"/>
          <w:sz w:val="24"/>
          <w:szCs w:val="24"/>
        </w:rPr>
        <w:t>Pecheux</w:t>
      </w:r>
      <w:proofErr w:type="spellEnd"/>
      <w:r w:rsidRPr="0007764C">
        <w:rPr>
          <w:rFonts w:ascii="Times New Roman" w:hAnsi="Times New Roman" w:cs="Times New Roman"/>
          <w:sz w:val="24"/>
          <w:szCs w:val="24"/>
        </w:rPr>
        <w:t xml:space="preserve">. Paris. </w:t>
      </w:r>
      <w:proofErr w:type="spellStart"/>
      <w:r w:rsidRPr="0007764C">
        <w:rPr>
          <w:rFonts w:ascii="Times New Roman" w:hAnsi="Times New Roman" w:cs="Times New Roman"/>
          <w:sz w:val="24"/>
          <w:szCs w:val="24"/>
        </w:rPr>
        <w:t>Editiones</w:t>
      </w:r>
      <w:proofErr w:type="spellEnd"/>
      <w:r w:rsidRPr="0007764C">
        <w:rPr>
          <w:rFonts w:ascii="Times New Roman" w:hAnsi="Times New Roman" w:cs="Times New Roman"/>
          <w:sz w:val="24"/>
          <w:szCs w:val="24"/>
        </w:rPr>
        <w:t xml:space="preserve"> Les Cendres.</w:t>
      </w:r>
    </w:p>
    <w:p w14:paraId="06109153" w14:textId="70FD13FA" w:rsidR="007054E1" w:rsidRPr="0007764C" w:rsidRDefault="007054E1" w:rsidP="00EE7658">
      <w:pPr>
        <w:spacing w:line="240" w:lineRule="auto"/>
        <w:ind w:left="709" w:hanging="709"/>
        <w:jc w:val="both"/>
        <w:rPr>
          <w:rFonts w:ascii="Times New Roman" w:hAnsi="Times New Roman" w:cs="Times New Roman"/>
          <w:sz w:val="24"/>
          <w:szCs w:val="24"/>
        </w:rPr>
      </w:pPr>
      <w:proofErr w:type="spellStart"/>
      <w:r w:rsidRPr="0007764C">
        <w:rPr>
          <w:rFonts w:ascii="Times New Roman" w:hAnsi="Times New Roman" w:cs="Times New Roman"/>
          <w:sz w:val="24"/>
          <w:szCs w:val="24"/>
        </w:rPr>
        <w:t>Pecheux</w:t>
      </w:r>
      <w:proofErr w:type="spellEnd"/>
      <w:r w:rsidRPr="0007764C">
        <w:rPr>
          <w:rFonts w:ascii="Times New Roman" w:hAnsi="Times New Roman" w:cs="Times New Roman"/>
          <w:sz w:val="24"/>
          <w:szCs w:val="24"/>
        </w:rPr>
        <w:t xml:space="preserve">, M. (1984) Acerca de los contextos epistemológicos del </w:t>
      </w:r>
      <w:r w:rsidR="00D72047" w:rsidRPr="0007764C">
        <w:rPr>
          <w:rFonts w:ascii="Times New Roman" w:hAnsi="Times New Roman" w:cs="Times New Roman"/>
          <w:sz w:val="24"/>
          <w:szCs w:val="24"/>
        </w:rPr>
        <w:t>Análisis</w:t>
      </w:r>
      <w:r w:rsidRPr="0007764C">
        <w:rPr>
          <w:rFonts w:ascii="Times New Roman" w:hAnsi="Times New Roman" w:cs="Times New Roman"/>
          <w:sz w:val="24"/>
          <w:szCs w:val="24"/>
        </w:rPr>
        <w:t xml:space="preserve"> del Discurso. </w:t>
      </w:r>
      <w:proofErr w:type="spellStart"/>
      <w:r w:rsidRPr="0007764C">
        <w:rPr>
          <w:rFonts w:ascii="Times New Roman" w:hAnsi="Times New Roman" w:cs="Times New Roman"/>
          <w:sz w:val="24"/>
          <w:szCs w:val="24"/>
        </w:rPr>
        <w:t>Extr</w:t>
      </w:r>
      <w:proofErr w:type="spellEnd"/>
      <w:r w:rsidRPr="0007764C">
        <w:rPr>
          <w:rFonts w:ascii="Times New Roman" w:hAnsi="Times New Roman" w:cs="Times New Roman"/>
          <w:sz w:val="24"/>
          <w:szCs w:val="24"/>
        </w:rPr>
        <w:t xml:space="preserve">. De </w:t>
      </w:r>
      <w:proofErr w:type="spellStart"/>
      <w:r w:rsidRPr="0007764C">
        <w:rPr>
          <w:rFonts w:ascii="Times New Roman" w:hAnsi="Times New Roman" w:cs="Times New Roman"/>
          <w:sz w:val="24"/>
          <w:szCs w:val="24"/>
        </w:rPr>
        <w:t>Pecheux</w:t>
      </w:r>
      <w:proofErr w:type="spellEnd"/>
      <w:r w:rsidRPr="0007764C">
        <w:rPr>
          <w:rFonts w:ascii="Times New Roman" w:hAnsi="Times New Roman" w:cs="Times New Roman"/>
          <w:sz w:val="24"/>
          <w:szCs w:val="24"/>
        </w:rPr>
        <w:t xml:space="preserve">, m Sur les </w:t>
      </w:r>
      <w:proofErr w:type="spellStart"/>
      <w:r w:rsidRPr="0007764C">
        <w:rPr>
          <w:rFonts w:ascii="Times New Roman" w:hAnsi="Times New Roman" w:cs="Times New Roman"/>
          <w:sz w:val="24"/>
          <w:szCs w:val="24"/>
        </w:rPr>
        <w:t>contextes</w:t>
      </w:r>
      <w:proofErr w:type="spellEnd"/>
      <w:r w:rsidRPr="0007764C">
        <w:rPr>
          <w:rFonts w:ascii="Times New Roman" w:hAnsi="Times New Roman" w:cs="Times New Roman"/>
          <w:sz w:val="24"/>
          <w:szCs w:val="24"/>
        </w:rPr>
        <w:t xml:space="preserve"> </w:t>
      </w:r>
      <w:proofErr w:type="spellStart"/>
      <w:r w:rsidRPr="0007764C">
        <w:rPr>
          <w:rFonts w:ascii="Times New Roman" w:hAnsi="Times New Roman" w:cs="Times New Roman"/>
          <w:sz w:val="24"/>
          <w:szCs w:val="24"/>
        </w:rPr>
        <w:t>epistemologiques</w:t>
      </w:r>
      <w:proofErr w:type="spellEnd"/>
      <w:r w:rsidRPr="0007764C">
        <w:rPr>
          <w:rFonts w:ascii="Times New Roman" w:hAnsi="Times New Roman" w:cs="Times New Roman"/>
          <w:sz w:val="24"/>
          <w:szCs w:val="24"/>
        </w:rPr>
        <w:t xml:space="preserve"> de </w:t>
      </w:r>
      <w:r w:rsidR="00FE6196" w:rsidRPr="0007764C">
        <w:rPr>
          <w:rFonts w:ascii="Times New Roman" w:hAnsi="Times New Roman" w:cs="Times New Roman"/>
          <w:sz w:val="24"/>
          <w:szCs w:val="24"/>
        </w:rPr>
        <w:t xml:space="preserve">1´AD, </w:t>
      </w:r>
      <w:proofErr w:type="spellStart"/>
      <w:r w:rsidR="00FE6196" w:rsidRPr="0007764C">
        <w:rPr>
          <w:rFonts w:ascii="Times New Roman" w:hAnsi="Times New Roman" w:cs="Times New Roman"/>
          <w:sz w:val="24"/>
          <w:szCs w:val="24"/>
        </w:rPr>
        <w:t>Mots</w:t>
      </w:r>
      <w:proofErr w:type="spellEnd"/>
      <w:r w:rsidR="00FE6196" w:rsidRPr="0007764C">
        <w:rPr>
          <w:rFonts w:ascii="Times New Roman" w:hAnsi="Times New Roman" w:cs="Times New Roman"/>
          <w:sz w:val="24"/>
          <w:szCs w:val="24"/>
        </w:rPr>
        <w:t>. 1984</w:t>
      </w:r>
      <w:r w:rsidRPr="0007764C">
        <w:rPr>
          <w:rFonts w:ascii="Times New Roman" w:hAnsi="Times New Roman" w:cs="Times New Roman"/>
          <w:sz w:val="24"/>
          <w:szCs w:val="24"/>
        </w:rPr>
        <w:t>.</w:t>
      </w:r>
    </w:p>
    <w:p w14:paraId="1ED68BD7" w14:textId="23A15678" w:rsidR="004C3B87" w:rsidRPr="0007764C" w:rsidRDefault="007054E1" w:rsidP="00EE7658">
      <w:pPr>
        <w:spacing w:line="240" w:lineRule="auto"/>
        <w:ind w:left="709" w:hanging="709"/>
        <w:jc w:val="both"/>
        <w:rPr>
          <w:rFonts w:ascii="Times New Roman" w:hAnsi="Times New Roman" w:cs="Times New Roman"/>
          <w:sz w:val="24"/>
          <w:szCs w:val="24"/>
        </w:rPr>
      </w:pPr>
      <w:proofErr w:type="spellStart"/>
      <w:r w:rsidRPr="0007764C">
        <w:rPr>
          <w:rFonts w:ascii="Times New Roman" w:hAnsi="Times New Roman" w:cs="Times New Roman"/>
          <w:sz w:val="24"/>
          <w:szCs w:val="24"/>
        </w:rPr>
        <w:t>Pecheux</w:t>
      </w:r>
      <w:proofErr w:type="spellEnd"/>
      <w:r w:rsidRPr="0007764C">
        <w:rPr>
          <w:rFonts w:ascii="Times New Roman" w:hAnsi="Times New Roman" w:cs="Times New Roman"/>
          <w:sz w:val="24"/>
          <w:szCs w:val="24"/>
        </w:rPr>
        <w:t xml:space="preserve">, M. (1978) Hacia el análisis automático del discurso. Madrid. Editorial: Gredos. </w:t>
      </w:r>
      <w:r w:rsidR="004C3B87" w:rsidRPr="0007764C">
        <w:rPr>
          <w:rFonts w:ascii="Times New Roman" w:hAnsi="Times New Roman" w:cs="Times New Roman"/>
          <w:color w:val="FF0000"/>
          <w:sz w:val="24"/>
          <w:szCs w:val="24"/>
        </w:rPr>
        <w:t xml:space="preserve"> </w:t>
      </w:r>
    </w:p>
    <w:p w14:paraId="3804B5B7" w14:textId="6EE107D2" w:rsidR="005C52E9" w:rsidRPr="0007764C" w:rsidRDefault="005C52E9" w:rsidP="00EE7658">
      <w:pPr>
        <w:spacing w:line="240" w:lineRule="auto"/>
        <w:ind w:left="709"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Verón, E. (1987). </w:t>
      </w:r>
      <w:r w:rsidRPr="0007764C">
        <w:rPr>
          <w:rFonts w:ascii="Times New Roman" w:hAnsi="Times New Roman" w:cs="Times New Roman"/>
          <w:i/>
          <w:sz w:val="24"/>
          <w:szCs w:val="24"/>
        </w:rPr>
        <w:t xml:space="preserve">La </w:t>
      </w:r>
      <w:proofErr w:type="spellStart"/>
      <w:r w:rsidRPr="0007764C">
        <w:rPr>
          <w:rFonts w:ascii="Times New Roman" w:hAnsi="Times New Roman" w:cs="Times New Roman"/>
          <w:i/>
          <w:sz w:val="24"/>
          <w:szCs w:val="24"/>
        </w:rPr>
        <w:t>semiosis</w:t>
      </w:r>
      <w:proofErr w:type="spellEnd"/>
      <w:r w:rsidRPr="0007764C">
        <w:rPr>
          <w:rFonts w:ascii="Times New Roman" w:hAnsi="Times New Roman" w:cs="Times New Roman"/>
          <w:i/>
          <w:sz w:val="24"/>
          <w:szCs w:val="24"/>
        </w:rPr>
        <w:t xml:space="preserve"> social</w:t>
      </w:r>
      <w:r w:rsidRPr="0007764C">
        <w:rPr>
          <w:rFonts w:ascii="Times New Roman" w:hAnsi="Times New Roman" w:cs="Times New Roman"/>
          <w:sz w:val="24"/>
          <w:szCs w:val="24"/>
        </w:rPr>
        <w:t xml:space="preserve">. </w:t>
      </w:r>
      <w:r w:rsidRPr="0007764C">
        <w:rPr>
          <w:rFonts w:ascii="Times New Roman" w:hAnsi="Times New Roman" w:cs="Times New Roman"/>
          <w:i/>
          <w:sz w:val="24"/>
          <w:szCs w:val="24"/>
        </w:rPr>
        <w:t>Fragmentos de una teoría de la discursividad</w:t>
      </w:r>
      <w:r w:rsidRPr="0007764C">
        <w:rPr>
          <w:rFonts w:ascii="Times New Roman" w:hAnsi="Times New Roman" w:cs="Times New Roman"/>
          <w:sz w:val="24"/>
          <w:szCs w:val="24"/>
        </w:rPr>
        <w:t>. Editorial Gedisa</w:t>
      </w:r>
    </w:p>
    <w:p w14:paraId="15AF6F6E" w14:textId="439BEB19" w:rsidR="005C52E9" w:rsidRDefault="005C52E9" w:rsidP="00EE7658">
      <w:pPr>
        <w:spacing w:after="240" w:line="240" w:lineRule="auto"/>
        <w:ind w:left="709" w:right="-567" w:hanging="709"/>
        <w:jc w:val="both"/>
        <w:rPr>
          <w:rFonts w:ascii="Times New Roman" w:hAnsi="Times New Roman" w:cs="Times New Roman"/>
          <w:sz w:val="24"/>
          <w:szCs w:val="24"/>
        </w:rPr>
      </w:pPr>
      <w:proofErr w:type="spellStart"/>
      <w:r w:rsidRPr="0007764C">
        <w:rPr>
          <w:rFonts w:ascii="Times New Roman" w:hAnsi="Times New Roman" w:cs="Times New Roman"/>
          <w:sz w:val="24"/>
          <w:szCs w:val="24"/>
        </w:rPr>
        <w:t>Vitale</w:t>
      </w:r>
      <w:proofErr w:type="spellEnd"/>
      <w:r w:rsidRPr="0007764C">
        <w:rPr>
          <w:rFonts w:ascii="Times New Roman" w:hAnsi="Times New Roman" w:cs="Times New Roman"/>
          <w:sz w:val="24"/>
          <w:szCs w:val="24"/>
        </w:rPr>
        <w:t xml:space="preserve">, A. (2004). </w:t>
      </w:r>
      <w:r w:rsidRPr="0007764C">
        <w:rPr>
          <w:rFonts w:ascii="Times New Roman" w:hAnsi="Times New Roman" w:cs="Times New Roman"/>
          <w:i/>
          <w:sz w:val="24"/>
          <w:szCs w:val="24"/>
        </w:rPr>
        <w:t xml:space="preserve">El estudio de los signos. Peirce y Saussure. </w:t>
      </w:r>
      <w:r w:rsidRPr="0007764C">
        <w:rPr>
          <w:rFonts w:ascii="Times New Roman" w:hAnsi="Times New Roman" w:cs="Times New Roman"/>
          <w:sz w:val="24"/>
          <w:szCs w:val="24"/>
        </w:rPr>
        <w:t>Buenos Aires, Argentina: Editorial Eudeba.</w:t>
      </w:r>
    </w:p>
    <w:bookmarkEnd w:id="1"/>
    <w:p w14:paraId="6A3A7B08" w14:textId="441DD814" w:rsidR="00F30012" w:rsidRPr="00D40A28" w:rsidRDefault="00F30012" w:rsidP="00F30012">
      <w:pPr>
        <w:spacing w:line="360" w:lineRule="auto"/>
        <w:jc w:val="both"/>
        <w:rPr>
          <w:rFonts w:ascii="Times New Roman" w:eastAsia="Times New Roman" w:hAnsi="Times New Roman" w:cs="Times New Roman"/>
          <w:b/>
          <w:sz w:val="28"/>
          <w:szCs w:val="28"/>
        </w:rPr>
      </w:pPr>
      <w:r w:rsidRPr="00D40A28">
        <w:rPr>
          <w:rFonts w:ascii="Times New Roman" w:eastAsia="Times New Roman" w:hAnsi="Times New Roman" w:cs="Times New Roman"/>
          <w:b/>
          <w:sz w:val="28"/>
          <w:szCs w:val="28"/>
        </w:rPr>
        <w:t xml:space="preserve">Eje 2: </w:t>
      </w:r>
      <w:r w:rsidR="00154F09" w:rsidRPr="00D40A28">
        <w:rPr>
          <w:rFonts w:ascii="Times New Roman" w:eastAsia="Times New Roman" w:hAnsi="Times New Roman" w:cs="Times New Roman"/>
          <w:b/>
          <w:sz w:val="28"/>
          <w:szCs w:val="28"/>
        </w:rPr>
        <w:t>Las voces de los Otros y lo no dicho</w:t>
      </w:r>
    </w:p>
    <w:p w14:paraId="50B8BC48" w14:textId="7F7AC2B2" w:rsidR="00F30012" w:rsidRPr="0007764C" w:rsidRDefault="00043C6C" w:rsidP="00F30012">
      <w:pPr>
        <w:numPr>
          <w:ilvl w:val="0"/>
          <w:numId w:val="5"/>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D</w:t>
      </w:r>
      <w:r w:rsidR="006E4555" w:rsidRPr="0007764C">
        <w:rPr>
          <w:rFonts w:ascii="Times New Roman" w:eastAsia="Times New Roman" w:hAnsi="Times New Roman" w:cs="Times New Roman"/>
          <w:color w:val="002060"/>
        </w:rPr>
        <w:t>iscurso</w:t>
      </w:r>
      <w:r w:rsidRPr="0007764C">
        <w:rPr>
          <w:rFonts w:ascii="Times New Roman" w:eastAsia="Times New Roman" w:hAnsi="Times New Roman" w:cs="Times New Roman"/>
          <w:color w:val="002060"/>
        </w:rPr>
        <w:t>(s)</w:t>
      </w:r>
    </w:p>
    <w:p w14:paraId="34C090A0" w14:textId="14D47D11" w:rsidR="003A698F" w:rsidRPr="0007764C" w:rsidRDefault="00043C6C" w:rsidP="003A698F">
      <w:pPr>
        <w:pStyle w:val="Prrafodelista"/>
        <w:numPr>
          <w:ilvl w:val="0"/>
          <w:numId w:val="4"/>
        </w:numPr>
        <w:spacing w:line="360" w:lineRule="auto"/>
        <w:jc w:val="both"/>
      </w:pPr>
      <w:r w:rsidRPr="0007764C">
        <w:t xml:space="preserve">Discurso. </w:t>
      </w:r>
      <w:r w:rsidR="006F34DC">
        <w:t xml:space="preserve">Discurso como campo interdisciplinario. </w:t>
      </w:r>
      <w:r w:rsidRPr="0007764C">
        <w:t>Situación del a</w:t>
      </w:r>
      <w:r w:rsidR="006E4555" w:rsidRPr="0007764C">
        <w:t xml:space="preserve">nálisis del discurso. </w:t>
      </w:r>
      <w:r w:rsidRPr="0007764C">
        <w:t>Discurso social. Sujeto del discurso</w:t>
      </w:r>
      <w:r w:rsidR="003A698F" w:rsidRPr="0007764C">
        <w:t xml:space="preserve">. El derecho a comunicar, rol del </w:t>
      </w:r>
      <w:r w:rsidR="003A698F" w:rsidRPr="0007764C">
        <w:lastRenderedPageBreak/>
        <w:t>estado como garante del derecho humano a la comunicación</w:t>
      </w:r>
      <w:r w:rsidR="00025103" w:rsidRPr="0007764C">
        <w:t>. Discurso, poder, poder del discurso</w:t>
      </w:r>
      <w:r w:rsidR="00F30012" w:rsidRPr="0007764C">
        <w:t xml:space="preserve"> </w:t>
      </w:r>
    </w:p>
    <w:p w14:paraId="4AD54F52" w14:textId="6E62C2E6" w:rsidR="003A698F" w:rsidRPr="0007764C" w:rsidRDefault="003A698F" w:rsidP="003A698F">
      <w:pPr>
        <w:numPr>
          <w:ilvl w:val="0"/>
          <w:numId w:val="5"/>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Contextos comunicacionales y discursividades políticas</w:t>
      </w:r>
    </w:p>
    <w:p w14:paraId="5A1C0473" w14:textId="2D1D68CB" w:rsidR="00BA2DC3" w:rsidRPr="0007764C" w:rsidRDefault="003A698F" w:rsidP="003A698F">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La cultura de la conectividad. Redes Sociales. Los medios de comunicación y la construcción de la imagen pública. Información, desinformación</w:t>
      </w:r>
      <w:r w:rsidR="00D25444" w:rsidRPr="0007764C">
        <w:rPr>
          <w:rFonts w:ascii="Times New Roman" w:eastAsia="Times New Roman" w:hAnsi="Times New Roman" w:cs="Times New Roman"/>
        </w:rPr>
        <w:t>.</w:t>
      </w:r>
      <w:r w:rsidR="00D25444" w:rsidRPr="0007764C">
        <w:rPr>
          <w:rFonts w:ascii="Times New Roman" w:hAnsi="Times New Roman" w:cs="Times New Roman"/>
        </w:rPr>
        <w:t xml:space="preserve"> Discurso y Comunicación desde redes sociales: Facebook y desde </w:t>
      </w:r>
      <w:proofErr w:type="spellStart"/>
      <w:r w:rsidR="00D25444" w:rsidRPr="0007764C">
        <w:rPr>
          <w:rFonts w:ascii="Times New Roman" w:hAnsi="Times New Roman" w:cs="Times New Roman"/>
        </w:rPr>
        <w:t>twitter</w:t>
      </w:r>
      <w:proofErr w:type="spellEnd"/>
      <w:r w:rsidR="00D25444" w:rsidRPr="0007764C">
        <w:rPr>
          <w:rFonts w:ascii="Times New Roman" w:hAnsi="Times New Roman" w:cs="Times New Roman"/>
        </w:rPr>
        <w:t xml:space="preserve"> en la esfera gubernamental.</w:t>
      </w:r>
    </w:p>
    <w:p w14:paraId="594B2B3D" w14:textId="72B39D41" w:rsidR="002829B3" w:rsidRPr="0007764C" w:rsidRDefault="00BA2DC3" w:rsidP="00BA2DC3">
      <w:pPr>
        <w:pStyle w:val="Prrafodelista"/>
        <w:numPr>
          <w:ilvl w:val="0"/>
          <w:numId w:val="5"/>
        </w:numPr>
        <w:spacing w:line="360" w:lineRule="auto"/>
        <w:jc w:val="both"/>
        <w:rPr>
          <w:color w:val="002060"/>
          <w:sz w:val="22"/>
          <w:szCs w:val="22"/>
        </w:rPr>
      </w:pPr>
      <w:r w:rsidRPr="0007764C">
        <w:rPr>
          <w:sz w:val="22"/>
          <w:szCs w:val="22"/>
        </w:rPr>
        <w:t xml:space="preserve"> </w:t>
      </w:r>
      <w:r w:rsidR="00043C6C" w:rsidRPr="0007764C">
        <w:rPr>
          <w:color w:val="002060"/>
          <w:sz w:val="22"/>
          <w:szCs w:val="22"/>
        </w:rPr>
        <w:t>Discursos en sociedad</w:t>
      </w:r>
      <w:r w:rsidR="003A698F" w:rsidRPr="0007764C">
        <w:rPr>
          <w:color w:val="002060"/>
          <w:sz w:val="22"/>
          <w:szCs w:val="22"/>
        </w:rPr>
        <w:t>(es)</w:t>
      </w:r>
    </w:p>
    <w:p w14:paraId="741CD695" w14:textId="3E42D85C" w:rsidR="00D25444" w:rsidRPr="0007764C" w:rsidRDefault="003A698F" w:rsidP="00D25444">
      <w:pPr>
        <w:pStyle w:val="Prrafodelista"/>
        <w:numPr>
          <w:ilvl w:val="0"/>
          <w:numId w:val="4"/>
        </w:numPr>
        <w:spacing w:line="480" w:lineRule="auto"/>
        <w:jc w:val="both"/>
        <w:rPr>
          <w:sz w:val="22"/>
          <w:szCs w:val="22"/>
        </w:rPr>
      </w:pPr>
      <w:r w:rsidRPr="0007764C">
        <w:rPr>
          <w:sz w:val="22"/>
          <w:szCs w:val="22"/>
        </w:rPr>
        <w:t xml:space="preserve">Aproximaciones al discurso político multimodal. </w:t>
      </w:r>
      <w:r w:rsidR="00025103" w:rsidRPr="0007764C">
        <w:rPr>
          <w:sz w:val="22"/>
          <w:szCs w:val="22"/>
        </w:rPr>
        <w:t xml:space="preserve">Lo mediático, lo político y lo social. </w:t>
      </w:r>
      <w:r w:rsidR="00043C6C" w:rsidRPr="0007764C">
        <w:rPr>
          <w:sz w:val="22"/>
          <w:szCs w:val="22"/>
        </w:rPr>
        <w:t xml:space="preserve"> </w:t>
      </w:r>
      <w:r w:rsidR="00D25444" w:rsidRPr="0007764C">
        <w:rPr>
          <w:sz w:val="22"/>
          <w:szCs w:val="22"/>
        </w:rPr>
        <w:t xml:space="preserve">Discurso Político desde el discurso presidencial. Discurso Político desde discursos de </w:t>
      </w:r>
      <w:proofErr w:type="spellStart"/>
      <w:r w:rsidR="00D25444" w:rsidRPr="0007764C">
        <w:rPr>
          <w:sz w:val="22"/>
          <w:szCs w:val="22"/>
        </w:rPr>
        <w:t>you-tube</w:t>
      </w:r>
      <w:proofErr w:type="spellEnd"/>
      <w:r w:rsidR="00D25444" w:rsidRPr="0007764C">
        <w:rPr>
          <w:sz w:val="22"/>
          <w:szCs w:val="22"/>
        </w:rPr>
        <w:t xml:space="preserve"> a nivel provincia y municipio</w:t>
      </w:r>
    </w:p>
    <w:p w14:paraId="56C132B8" w14:textId="77777777" w:rsidR="00F30012" w:rsidRPr="00B35D51" w:rsidRDefault="00F30012" w:rsidP="00F30012">
      <w:pPr>
        <w:spacing w:line="360" w:lineRule="auto"/>
        <w:jc w:val="both"/>
        <w:rPr>
          <w:rFonts w:ascii="Times New Roman" w:eastAsia="Times New Roman" w:hAnsi="Times New Roman" w:cs="Times New Roman"/>
          <w:color w:val="2F5496" w:themeColor="accent5" w:themeShade="BF"/>
          <w:sz w:val="24"/>
          <w:szCs w:val="24"/>
          <w:u w:val="single"/>
        </w:rPr>
      </w:pPr>
      <w:r w:rsidRPr="00B35D51">
        <w:rPr>
          <w:rFonts w:ascii="Times New Roman" w:eastAsia="Times New Roman" w:hAnsi="Times New Roman" w:cs="Times New Roman"/>
          <w:color w:val="2F5496" w:themeColor="accent5" w:themeShade="BF"/>
          <w:sz w:val="24"/>
          <w:szCs w:val="24"/>
          <w:u w:val="single"/>
        </w:rPr>
        <w:t>Bibliografía específica:</w:t>
      </w:r>
    </w:p>
    <w:p w14:paraId="7BFC335F" w14:textId="56B1A5C1" w:rsidR="009A2427" w:rsidRDefault="009A2427" w:rsidP="002C4688">
      <w:pPr>
        <w:spacing w:line="24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Angenot</w:t>
      </w:r>
      <w:proofErr w:type="spellEnd"/>
      <w:r>
        <w:rPr>
          <w:rFonts w:ascii="Times New Roman" w:eastAsia="Times New Roman" w:hAnsi="Times New Roman" w:cs="Times New Roman"/>
        </w:rPr>
        <w:t xml:space="preserve">, M (2012) El discurso social. Los limites </w:t>
      </w:r>
      <w:r w:rsidR="00C16050">
        <w:rPr>
          <w:rFonts w:ascii="Times New Roman" w:eastAsia="Times New Roman" w:hAnsi="Times New Roman" w:cs="Times New Roman"/>
        </w:rPr>
        <w:t>históricos</w:t>
      </w:r>
      <w:r>
        <w:rPr>
          <w:rFonts w:ascii="Times New Roman" w:eastAsia="Times New Roman" w:hAnsi="Times New Roman" w:cs="Times New Roman"/>
        </w:rPr>
        <w:t xml:space="preserve"> de lo pensable y lo decible. Buenos Aires. Editorial: Siglo veintiuno.</w:t>
      </w:r>
    </w:p>
    <w:p w14:paraId="59275C01" w14:textId="412322D6" w:rsidR="00025103" w:rsidRPr="0007764C" w:rsidRDefault="00025103" w:rsidP="002C4688">
      <w:pPr>
        <w:spacing w:line="240" w:lineRule="auto"/>
        <w:ind w:left="709" w:hanging="709"/>
        <w:jc w:val="both"/>
        <w:rPr>
          <w:rFonts w:ascii="Times New Roman" w:eastAsia="Times New Roman" w:hAnsi="Times New Roman" w:cs="Times New Roman"/>
        </w:rPr>
      </w:pPr>
      <w:proofErr w:type="spellStart"/>
      <w:r w:rsidRPr="0007764C">
        <w:rPr>
          <w:rFonts w:ascii="Times New Roman" w:eastAsia="Times New Roman" w:hAnsi="Times New Roman" w:cs="Times New Roman"/>
        </w:rPr>
        <w:t>Ayma</w:t>
      </w:r>
      <w:proofErr w:type="spellEnd"/>
      <w:r w:rsidRPr="0007764C">
        <w:rPr>
          <w:rFonts w:ascii="Times New Roman" w:eastAsia="Times New Roman" w:hAnsi="Times New Roman" w:cs="Times New Roman"/>
        </w:rPr>
        <w:t xml:space="preserve"> A; </w:t>
      </w:r>
      <w:proofErr w:type="spellStart"/>
      <w:r w:rsidRPr="0007764C">
        <w:rPr>
          <w:rFonts w:ascii="Times New Roman" w:eastAsia="Times New Roman" w:hAnsi="Times New Roman" w:cs="Times New Roman"/>
        </w:rPr>
        <w:t>Dagatti</w:t>
      </w:r>
      <w:proofErr w:type="spellEnd"/>
      <w:r w:rsidRPr="0007764C">
        <w:rPr>
          <w:rFonts w:ascii="Times New Roman" w:eastAsia="Times New Roman" w:hAnsi="Times New Roman" w:cs="Times New Roman"/>
        </w:rPr>
        <w:t>, M (2019) La política en escena. Voces, cuerpos e imágenes en la Argentina del siglo XXI. Universidad Nacional de Quilmes</w:t>
      </w:r>
    </w:p>
    <w:p w14:paraId="2424F384" w14:textId="77777777" w:rsidR="00DD7CD8" w:rsidRPr="0007764C" w:rsidRDefault="00DD7CD8" w:rsidP="002C468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 xml:space="preserve">Calvo, E y </w:t>
      </w:r>
      <w:proofErr w:type="spellStart"/>
      <w:r w:rsidRPr="0007764C">
        <w:rPr>
          <w:rFonts w:ascii="Times New Roman" w:eastAsia="Times New Roman" w:hAnsi="Times New Roman" w:cs="Times New Roman"/>
        </w:rPr>
        <w:t>Aruguete</w:t>
      </w:r>
      <w:proofErr w:type="spellEnd"/>
      <w:r w:rsidRPr="0007764C">
        <w:rPr>
          <w:rFonts w:ascii="Times New Roman" w:eastAsia="Times New Roman" w:hAnsi="Times New Roman" w:cs="Times New Roman"/>
        </w:rPr>
        <w:t xml:space="preserve">, N. (2020) </w:t>
      </w:r>
      <w:proofErr w:type="spellStart"/>
      <w:r w:rsidRPr="0007764C">
        <w:rPr>
          <w:rFonts w:ascii="Times New Roman" w:eastAsia="Times New Roman" w:hAnsi="Times New Roman" w:cs="Times New Roman"/>
        </w:rPr>
        <w:t>Fake</w:t>
      </w:r>
      <w:proofErr w:type="spellEnd"/>
      <w:r w:rsidRPr="0007764C">
        <w:rPr>
          <w:rFonts w:ascii="Times New Roman" w:eastAsia="Times New Roman" w:hAnsi="Times New Roman" w:cs="Times New Roman"/>
        </w:rPr>
        <w:t xml:space="preserve"> News, </w:t>
      </w:r>
      <w:proofErr w:type="spellStart"/>
      <w:r w:rsidRPr="0007764C">
        <w:rPr>
          <w:rFonts w:ascii="Times New Roman" w:eastAsia="Times New Roman" w:hAnsi="Times New Roman" w:cs="Times New Roman"/>
        </w:rPr>
        <w:t>Trolls</w:t>
      </w:r>
      <w:proofErr w:type="spellEnd"/>
      <w:r w:rsidRPr="0007764C">
        <w:rPr>
          <w:rFonts w:ascii="Times New Roman" w:eastAsia="Times New Roman" w:hAnsi="Times New Roman" w:cs="Times New Roman"/>
        </w:rPr>
        <w:t xml:space="preserve"> y otros encantos. Como funcionan (para bien y para mal) las redes sociales. Ciudad Autónoma de Buenos Aires: Editorial Siglo Veintiuno. Introducción 11-24.</w:t>
      </w:r>
    </w:p>
    <w:p w14:paraId="2835002B" w14:textId="77777777" w:rsidR="00D40A28" w:rsidRPr="0007764C" w:rsidRDefault="00D40A28" w:rsidP="002C468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 xml:space="preserve">Cano, Diego (2017) Jungla 3.0 </w:t>
      </w:r>
      <w:proofErr w:type="spellStart"/>
      <w:r w:rsidRPr="0007764C">
        <w:rPr>
          <w:rFonts w:ascii="Times New Roman" w:eastAsia="Times New Roman" w:hAnsi="Times New Roman" w:cs="Times New Roman"/>
        </w:rPr>
        <w:t>Trolls</w:t>
      </w:r>
      <w:proofErr w:type="spellEnd"/>
      <w:r w:rsidRPr="0007764C">
        <w:rPr>
          <w:rFonts w:ascii="Times New Roman" w:eastAsia="Times New Roman" w:hAnsi="Times New Roman" w:cs="Times New Roman"/>
        </w:rPr>
        <w:t xml:space="preserve"> Información y desinformación. Editorial Pluma Digital. Capítulo 3 Los Medios Sociales (Social Media) y la construcción de la imagen pública. (Pág. 135-210)</w:t>
      </w:r>
    </w:p>
    <w:p w14:paraId="389ECBA5" w14:textId="0C134868" w:rsidR="00DD7CD8" w:rsidRPr="0007764C" w:rsidRDefault="00DD7CD8" w:rsidP="002C468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 xml:space="preserve">Coll, D y </w:t>
      </w:r>
      <w:proofErr w:type="spellStart"/>
      <w:r w:rsidRPr="0007764C">
        <w:rPr>
          <w:rFonts w:ascii="Times New Roman" w:eastAsia="Times New Roman" w:hAnsi="Times New Roman" w:cs="Times New Roman"/>
        </w:rPr>
        <w:t>Carrel</w:t>
      </w:r>
      <w:proofErr w:type="spellEnd"/>
      <w:r w:rsidRPr="0007764C">
        <w:rPr>
          <w:rFonts w:ascii="Times New Roman" w:eastAsia="Times New Roman" w:hAnsi="Times New Roman" w:cs="Times New Roman"/>
        </w:rPr>
        <w:t xml:space="preserve">, A. (2017) En campaña. Manual de comunicación política en redes sociales. Buenos Aires: Editorial </w:t>
      </w:r>
      <w:proofErr w:type="spellStart"/>
      <w:r w:rsidRPr="0007764C">
        <w:rPr>
          <w:rFonts w:ascii="Times New Roman" w:eastAsia="Times New Roman" w:hAnsi="Times New Roman" w:cs="Times New Roman"/>
        </w:rPr>
        <w:t>Paidos</w:t>
      </w:r>
      <w:proofErr w:type="spellEnd"/>
      <w:r w:rsidRPr="0007764C">
        <w:rPr>
          <w:rFonts w:ascii="Times New Roman" w:eastAsia="Times New Roman" w:hAnsi="Times New Roman" w:cs="Times New Roman"/>
        </w:rPr>
        <w:t>. Capítulo 6 La época de la posverdad (78-95)</w:t>
      </w:r>
    </w:p>
    <w:p w14:paraId="0C1CF5B8" w14:textId="7D8606CD" w:rsidR="00D40A28" w:rsidRPr="0007764C" w:rsidRDefault="007E5F6A" w:rsidP="002C4688">
      <w:pPr>
        <w:spacing w:after="240" w:line="240" w:lineRule="auto"/>
        <w:ind w:left="709" w:right="-567" w:hanging="709"/>
        <w:jc w:val="both"/>
        <w:rPr>
          <w:rFonts w:ascii="Times New Roman" w:eastAsia="Times New Roman" w:hAnsi="Times New Roman" w:cs="Times New Roman"/>
        </w:rPr>
      </w:pPr>
      <w:r>
        <w:rPr>
          <w:rFonts w:ascii="Times New Roman" w:hAnsi="Times New Roman" w:cs="Times New Roman"/>
        </w:rPr>
        <w:t>|</w:t>
      </w:r>
      <w:r w:rsidR="00D40A28" w:rsidRPr="0007764C">
        <w:rPr>
          <w:rFonts w:ascii="Times New Roman" w:eastAsia="Times New Roman" w:hAnsi="Times New Roman" w:cs="Times New Roman"/>
        </w:rPr>
        <w:t xml:space="preserve">Van Dijk, J. (2016) La cultura de la conectividad. Una historia critica de las redes sociales. Capítulo 1 La producción de la </w:t>
      </w:r>
      <w:proofErr w:type="spellStart"/>
      <w:r w:rsidR="00D40A28" w:rsidRPr="0007764C">
        <w:rPr>
          <w:rFonts w:ascii="Times New Roman" w:eastAsia="Times New Roman" w:hAnsi="Times New Roman" w:cs="Times New Roman"/>
        </w:rPr>
        <w:t>socialidad</w:t>
      </w:r>
      <w:proofErr w:type="spellEnd"/>
      <w:r w:rsidR="00D40A28" w:rsidRPr="0007764C">
        <w:rPr>
          <w:rFonts w:ascii="Times New Roman" w:eastAsia="Times New Roman" w:hAnsi="Times New Roman" w:cs="Times New Roman"/>
        </w:rPr>
        <w:t xml:space="preserve"> en el marco de una cultura de la conectividad. Buenos Aires: Editorial Siglo Veintiuno. (Pág. 17-46).</w:t>
      </w:r>
    </w:p>
    <w:p w14:paraId="126B43B5" w14:textId="77777777" w:rsidR="00D40A28" w:rsidRDefault="00D40A28" w:rsidP="002C4688">
      <w:pPr>
        <w:spacing w:line="240" w:lineRule="auto"/>
        <w:ind w:left="709" w:hanging="709"/>
        <w:jc w:val="both"/>
        <w:rPr>
          <w:rFonts w:ascii="Times New Roman" w:eastAsia="Times New Roman" w:hAnsi="Times New Roman" w:cs="Times New Roman"/>
        </w:rPr>
      </w:pPr>
      <w:proofErr w:type="spellStart"/>
      <w:r w:rsidRPr="0007764C">
        <w:rPr>
          <w:rFonts w:ascii="Times New Roman" w:eastAsia="Times New Roman" w:hAnsi="Times New Roman" w:cs="Times New Roman"/>
        </w:rPr>
        <w:t>Waisbord</w:t>
      </w:r>
      <w:proofErr w:type="spellEnd"/>
      <w:r w:rsidRPr="0007764C">
        <w:rPr>
          <w:rFonts w:ascii="Times New Roman" w:eastAsia="Times New Roman" w:hAnsi="Times New Roman" w:cs="Times New Roman"/>
        </w:rPr>
        <w:t xml:space="preserve">, S (2020) La sociedad de la (des) información en El Atlas de la Revolución Digital. Del sueño libertario al capitalismo de vigilancia. Capital Intelectual </w:t>
      </w:r>
      <w:proofErr w:type="spellStart"/>
      <w:r w:rsidRPr="0007764C">
        <w:rPr>
          <w:rFonts w:ascii="Times New Roman" w:eastAsia="Times New Roman" w:hAnsi="Times New Roman" w:cs="Times New Roman"/>
        </w:rPr>
        <w:t>p.p</w:t>
      </w:r>
      <w:proofErr w:type="spellEnd"/>
      <w:r w:rsidRPr="0007764C">
        <w:rPr>
          <w:rFonts w:ascii="Times New Roman" w:eastAsia="Times New Roman" w:hAnsi="Times New Roman" w:cs="Times New Roman"/>
        </w:rPr>
        <w:t xml:space="preserve"> (104-107)</w:t>
      </w:r>
    </w:p>
    <w:p w14:paraId="21D623FD" w14:textId="4F0B4DB4" w:rsidR="00F30012" w:rsidRPr="00D40A28" w:rsidRDefault="00F30012" w:rsidP="00F30012">
      <w:pPr>
        <w:spacing w:line="360" w:lineRule="auto"/>
        <w:jc w:val="both"/>
        <w:rPr>
          <w:rFonts w:ascii="Times New Roman" w:eastAsia="Times New Roman" w:hAnsi="Times New Roman" w:cs="Times New Roman"/>
          <w:b/>
          <w:sz w:val="28"/>
          <w:szCs w:val="28"/>
        </w:rPr>
      </w:pPr>
      <w:r w:rsidRPr="00D40A28">
        <w:rPr>
          <w:rFonts w:ascii="Times New Roman" w:eastAsia="Times New Roman" w:hAnsi="Times New Roman" w:cs="Times New Roman"/>
          <w:b/>
          <w:sz w:val="28"/>
          <w:szCs w:val="28"/>
        </w:rPr>
        <w:t>Eje 3:</w:t>
      </w:r>
      <w:r w:rsidR="002A4042" w:rsidRPr="00D40A28">
        <w:rPr>
          <w:rFonts w:ascii="Times New Roman" w:eastAsia="Times New Roman" w:hAnsi="Times New Roman" w:cs="Times New Roman"/>
          <w:b/>
          <w:sz w:val="28"/>
          <w:szCs w:val="28"/>
        </w:rPr>
        <w:t xml:space="preserve"> La enunciación y los roles en el discurso</w:t>
      </w:r>
      <w:r w:rsidR="00D25444" w:rsidRPr="00D40A28">
        <w:rPr>
          <w:rFonts w:ascii="Times New Roman" w:eastAsia="Times New Roman" w:hAnsi="Times New Roman" w:cs="Times New Roman"/>
          <w:b/>
          <w:sz w:val="28"/>
          <w:szCs w:val="28"/>
        </w:rPr>
        <w:t>: discurso político</w:t>
      </w:r>
    </w:p>
    <w:p w14:paraId="2F2F5849" w14:textId="0E1187B4" w:rsidR="00F30012" w:rsidRPr="0007764C" w:rsidRDefault="002A4042" w:rsidP="00F30012">
      <w:pPr>
        <w:numPr>
          <w:ilvl w:val="0"/>
          <w:numId w:val="6"/>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Enunciación</w:t>
      </w:r>
    </w:p>
    <w:p w14:paraId="4772A43D" w14:textId="1D31892E" w:rsidR="00D25444" w:rsidRPr="0007764C" w:rsidRDefault="00D25444" w:rsidP="00D25444">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Definición. El dominio político: caracterización. El discurso político como acción política. Enunciado, enunciador y destinatario</w:t>
      </w:r>
      <w:r w:rsidR="00173A2D" w:rsidRPr="0007764C">
        <w:rPr>
          <w:rFonts w:ascii="Times New Roman" w:eastAsia="Times New Roman" w:hAnsi="Times New Roman" w:cs="Times New Roman"/>
        </w:rPr>
        <w:t xml:space="preserve">. Sujeto de la </w:t>
      </w:r>
      <w:r w:rsidR="003D100E" w:rsidRPr="0007764C">
        <w:rPr>
          <w:rFonts w:ascii="Times New Roman" w:eastAsia="Times New Roman" w:hAnsi="Times New Roman" w:cs="Times New Roman"/>
        </w:rPr>
        <w:t>enunciación</w:t>
      </w:r>
      <w:r w:rsidR="00581BAF" w:rsidRPr="0007764C">
        <w:rPr>
          <w:rFonts w:ascii="Times New Roman" w:eastAsia="Times New Roman" w:hAnsi="Times New Roman" w:cs="Times New Roman"/>
        </w:rPr>
        <w:t xml:space="preserve">. Las marcas </w:t>
      </w:r>
      <w:r w:rsidR="00581BAF" w:rsidRPr="0007764C">
        <w:rPr>
          <w:rFonts w:ascii="Times New Roman" w:eastAsia="Times New Roman" w:hAnsi="Times New Roman" w:cs="Times New Roman"/>
        </w:rPr>
        <w:lastRenderedPageBreak/>
        <w:t xml:space="preserve">de la subjetividad en el discurso. Los modos de interpelación y destinación. Situación y posición de subjetividad. </w:t>
      </w:r>
    </w:p>
    <w:p w14:paraId="1E7567EC" w14:textId="62D3CC93" w:rsidR="00F30012" w:rsidRPr="0007764C" w:rsidRDefault="002A4042" w:rsidP="00F30012">
      <w:pPr>
        <w:numPr>
          <w:ilvl w:val="0"/>
          <w:numId w:val="6"/>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Argumentación</w:t>
      </w:r>
    </w:p>
    <w:p w14:paraId="19208415" w14:textId="2997E54D" w:rsidR="00F30012" w:rsidRPr="0007764C" w:rsidRDefault="00D25444" w:rsidP="00F30012">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Características del discurso político. Componentes. </w:t>
      </w:r>
      <w:r w:rsidR="003D100E" w:rsidRPr="0007764C">
        <w:rPr>
          <w:rFonts w:ascii="Times New Roman" w:eastAsia="Times New Roman" w:hAnsi="Times New Roman" w:cs="Times New Roman"/>
        </w:rPr>
        <w:t>Rol del estado como garante de la comunicación.</w:t>
      </w:r>
    </w:p>
    <w:p w14:paraId="0F77C7B7" w14:textId="0A5DF542" w:rsidR="00F30012" w:rsidRPr="0007764C" w:rsidRDefault="002A4042" w:rsidP="00F30012">
      <w:pPr>
        <w:numPr>
          <w:ilvl w:val="0"/>
          <w:numId w:val="6"/>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Retórica</w:t>
      </w:r>
    </w:p>
    <w:p w14:paraId="7BD9893F" w14:textId="619CA34A" w:rsidR="00D25444" w:rsidRPr="0007764C" w:rsidRDefault="00D25444" w:rsidP="00D25444">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La enunciación política. Campo discursivo. Tres destinatarios. Entidades y componentes. Estrategias discursivas.</w:t>
      </w:r>
      <w:r w:rsidR="00D72047">
        <w:rPr>
          <w:rFonts w:ascii="Times New Roman" w:eastAsia="Times New Roman" w:hAnsi="Times New Roman" w:cs="Times New Roman"/>
        </w:rPr>
        <w:t xml:space="preserve"> Heterogeneidades enunciativas</w:t>
      </w:r>
    </w:p>
    <w:p w14:paraId="346BE211" w14:textId="77777777" w:rsidR="00D72047" w:rsidRPr="00D72047" w:rsidRDefault="00D72047" w:rsidP="00D72047">
      <w:pPr>
        <w:spacing w:line="360" w:lineRule="auto"/>
        <w:jc w:val="both"/>
        <w:rPr>
          <w:rFonts w:ascii="Times New Roman" w:hAnsi="Times New Roman" w:cs="Times New Roman"/>
          <w:color w:val="2F5496" w:themeColor="accent5" w:themeShade="BF"/>
          <w:sz w:val="24"/>
          <w:szCs w:val="24"/>
          <w:u w:val="single"/>
        </w:rPr>
      </w:pPr>
      <w:r w:rsidRPr="00D72047">
        <w:rPr>
          <w:rFonts w:ascii="Times New Roman" w:hAnsi="Times New Roman" w:cs="Times New Roman"/>
          <w:color w:val="2F5496" w:themeColor="accent5" w:themeShade="BF"/>
          <w:sz w:val="24"/>
          <w:szCs w:val="24"/>
          <w:u w:val="single"/>
        </w:rPr>
        <w:t>Bibliografía específica:</w:t>
      </w:r>
    </w:p>
    <w:p w14:paraId="69446DB6" w14:textId="24070A68" w:rsidR="00D25444" w:rsidRDefault="00D72047" w:rsidP="002C4688">
      <w:pPr>
        <w:spacing w:line="240" w:lineRule="auto"/>
        <w:ind w:left="709" w:hanging="709"/>
        <w:jc w:val="both"/>
        <w:rPr>
          <w:rFonts w:ascii="Times New Roman" w:eastAsia="Times New Roman" w:hAnsi="Times New Roman" w:cs="Times New Roman"/>
          <w:bCs/>
          <w:sz w:val="24"/>
          <w:szCs w:val="24"/>
        </w:rPr>
      </w:pPr>
      <w:proofErr w:type="spellStart"/>
      <w:r w:rsidRPr="00D72047">
        <w:rPr>
          <w:rFonts w:ascii="Times New Roman" w:eastAsia="Times New Roman" w:hAnsi="Times New Roman" w:cs="Times New Roman"/>
          <w:bCs/>
          <w:sz w:val="24"/>
          <w:szCs w:val="24"/>
        </w:rPr>
        <w:t>Authier-Revuz</w:t>
      </w:r>
      <w:proofErr w:type="spellEnd"/>
      <w:r w:rsidRPr="00D72047">
        <w:rPr>
          <w:rFonts w:ascii="Times New Roman" w:eastAsia="Times New Roman" w:hAnsi="Times New Roman" w:cs="Times New Roman"/>
          <w:bCs/>
          <w:sz w:val="24"/>
          <w:szCs w:val="24"/>
        </w:rPr>
        <w:t xml:space="preserve">, J (2011) </w:t>
      </w:r>
      <w:r>
        <w:rPr>
          <w:rFonts w:ascii="Times New Roman" w:eastAsia="Times New Roman" w:hAnsi="Times New Roman" w:cs="Times New Roman"/>
          <w:bCs/>
          <w:sz w:val="24"/>
          <w:szCs w:val="24"/>
        </w:rPr>
        <w:t>Detenerse ante las palabras. Estudios sobre la enunciación. Facultad de derechos. Editorial: Fondo de Cultura Universitaria.</w:t>
      </w:r>
    </w:p>
    <w:p w14:paraId="1D82E1F5" w14:textId="77777777" w:rsidR="009A2427" w:rsidRPr="0007764C" w:rsidRDefault="009A2427" w:rsidP="002C4688">
      <w:pPr>
        <w:spacing w:line="240" w:lineRule="auto"/>
        <w:ind w:left="709" w:hanging="709"/>
        <w:jc w:val="both"/>
        <w:rPr>
          <w:rFonts w:ascii="Times New Roman" w:eastAsia="Times New Roman" w:hAnsi="Times New Roman" w:cs="Times New Roman"/>
          <w:lang w:val="es-ES"/>
        </w:rPr>
      </w:pPr>
      <w:proofErr w:type="spellStart"/>
      <w:r w:rsidRPr="0007764C">
        <w:rPr>
          <w:rFonts w:ascii="Times New Roman" w:eastAsia="Times New Roman" w:hAnsi="Times New Roman" w:cs="Times New Roman"/>
          <w:lang w:val="es-ES"/>
        </w:rPr>
        <w:t>Adelstein</w:t>
      </w:r>
      <w:proofErr w:type="spellEnd"/>
      <w:r w:rsidRPr="0007764C">
        <w:rPr>
          <w:rFonts w:ascii="Times New Roman" w:eastAsia="Times New Roman" w:hAnsi="Times New Roman" w:cs="Times New Roman"/>
          <w:lang w:val="es-ES"/>
        </w:rPr>
        <w:t xml:space="preserve">, A (1996) Enunciación y crónica periodística. Argentina: Editorial </w:t>
      </w:r>
      <w:proofErr w:type="spellStart"/>
      <w:r w:rsidRPr="0007764C">
        <w:rPr>
          <w:rFonts w:ascii="Times New Roman" w:eastAsia="Times New Roman" w:hAnsi="Times New Roman" w:cs="Times New Roman"/>
          <w:lang w:val="es-ES"/>
        </w:rPr>
        <w:t>Ars</w:t>
      </w:r>
      <w:proofErr w:type="spellEnd"/>
      <w:r w:rsidRPr="0007764C">
        <w:rPr>
          <w:rFonts w:ascii="Times New Roman" w:eastAsia="Times New Roman" w:hAnsi="Times New Roman" w:cs="Times New Roman"/>
          <w:lang w:val="es-ES"/>
        </w:rPr>
        <w:t>.</w:t>
      </w:r>
    </w:p>
    <w:p w14:paraId="707ABB38" w14:textId="1819D028" w:rsidR="00563CEB" w:rsidRDefault="00563CEB" w:rsidP="002C4688">
      <w:pPr>
        <w:spacing w:line="240" w:lineRule="auto"/>
        <w:ind w:left="709"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Diaz, Marcelo. (2011) La palabra y la acción. La </w:t>
      </w:r>
      <w:r w:rsidR="007E5F6A">
        <w:rPr>
          <w:rFonts w:ascii="Times New Roman" w:eastAsia="Times New Roman" w:hAnsi="Times New Roman" w:cs="Times New Roman"/>
          <w:bCs/>
          <w:sz w:val="24"/>
          <w:szCs w:val="24"/>
        </w:rPr>
        <w:t>máquina</w:t>
      </w:r>
      <w:r>
        <w:rPr>
          <w:rFonts w:ascii="Times New Roman" w:eastAsia="Times New Roman" w:hAnsi="Times New Roman" w:cs="Times New Roman"/>
          <w:bCs/>
          <w:sz w:val="24"/>
          <w:szCs w:val="24"/>
        </w:rPr>
        <w:t xml:space="preserve"> de enunciación K. Villa María. Editorial: </w:t>
      </w:r>
    </w:p>
    <w:p w14:paraId="1B758302" w14:textId="31535A0F" w:rsidR="009A2427" w:rsidRDefault="009A2427" w:rsidP="002C468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 xml:space="preserve">Van </w:t>
      </w:r>
      <w:proofErr w:type="spellStart"/>
      <w:r w:rsidRPr="0007764C">
        <w:rPr>
          <w:rFonts w:ascii="Times New Roman" w:eastAsia="Times New Roman" w:hAnsi="Times New Roman" w:cs="Times New Roman"/>
        </w:rPr>
        <w:t>dijk</w:t>
      </w:r>
      <w:proofErr w:type="spellEnd"/>
      <w:r w:rsidRPr="0007764C">
        <w:rPr>
          <w:rFonts w:ascii="Times New Roman" w:eastAsia="Times New Roman" w:hAnsi="Times New Roman" w:cs="Times New Roman"/>
        </w:rPr>
        <w:t xml:space="preserve">, T. (1999): </w:t>
      </w:r>
      <w:r w:rsidRPr="0007764C">
        <w:rPr>
          <w:rFonts w:ascii="Times New Roman" w:eastAsia="Times New Roman" w:hAnsi="Times New Roman" w:cs="Times New Roman"/>
          <w:i/>
        </w:rPr>
        <w:t>El análisis del discurso social y político</w:t>
      </w:r>
      <w:r w:rsidRPr="0007764C">
        <w:rPr>
          <w:rFonts w:ascii="Times New Roman" w:eastAsia="Times New Roman" w:hAnsi="Times New Roman" w:cs="Times New Roman"/>
        </w:rPr>
        <w:t xml:space="preserve">. Ed </w:t>
      </w:r>
      <w:proofErr w:type="spellStart"/>
      <w:r w:rsidRPr="0007764C">
        <w:rPr>
          <w:rFonts w:ascii="Times New Roman" w:eastAsia="Times New Roman" w:hAnsi="Times New Roman" w:cs="Times New Roman"/>
        </w:rPr>
        <w:t>Abya</w:t>
      </w:r>
      <w:proofErr w:type="spellEnd"/>
      <w:r w:rsidRPr="0007764C">
        <w:rPr>
          <w:rFonts w:ascii="Times New Roman" w:eastAsia="Times New Roman" w:hAnsi="Times New Roman" w:cs="Times New Roman"/>
        </w:rPr>
        <w:t xml:space="preserve"> Yala. Ecuador.  Capítulo I: “¿Qué es análisis el discurso político?”</w:t>
      </w:r>
    </w:p>
    <w:p w14:paraId="6B525CAE" w14:textId="77777777" w:rsidR="001B166D" w:rsidRPr="0007764C" w:rsidRDefault="001B166D" w:rsidP="002C468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lang w:val="es-ES"/>
        </w:rPr>
        <w:t xml:space="preserve">Verón, E. y otros (1984): </w:t>
      </w:r>
      <w:r w:rsidRPr="0007764C">
        <w:rPr>
          <w:rFonts w:ascii="Times New Roman" w:eastAsia="Times New Roman" w:hAnsi="Times New Roman" w:cs="Times New Roman"/>
          <w:i/>
          <w:lang w:val="es-ES"/>
        </w:rPr>
        <w:t>El Discurso Político</w:t>
      </w:r>
      <w:r w:rsidRPr="0007764C">
        <w:rPr>
          <w:rFonts w:ascii="Times New Roman" w:eastAsia="Times New Roman" w:hAnsi="Times New Roman" w:cs="Times New Roman"/>
          <w:lang w:val="es-ES"/>
        </w:rPr>
        <w:t>. Hachette. Bs. As. Capítulo I “La palabra adversativa”.</w:t>
      </w:r>
    </w:p>
    <w:p w14:paraId="3BF83C10" w14:textId="381CA666" w:rsidR="002A4042" w:rsidRPr="00D40A28" w:rsidRDefault="002A4042" w:rsidP="002A4042">
      <w:pPr>
        <w:spacing w:line="360" w:lineRule="auto"/>
        <w:jc w:val="both"/>
        <w:rPr>
          <w:rFonts w:ascii="Times New Roman" w:eastAsia="Times New Roman" w:hAnsi="Times New Roman" w:cs="Times New Roman"/>
          <w:b/>
          <w:sz w:val="28"/>
          <w:szCs w:val="28"/>
        </w:rPr>
      </w:pPr>
      <w:r w:rsidRPr="00D40A28">
        <w:rPr>
          <w:rFonts w:ascii="Times New Roman" w:eastAsia="Times New Roman" w:hAnsi="Times New Roman" w:cs="Times New Roman"/>
          <w:b/>
          <w:sz w:val="28"/>
          <w:szCs w:val="28"/>
        </w:rPr>
        <w:t>Eje 4: Polémica y antagonismo en los discursos</w:t>
      </w:r>
    </w:p>
    <w:p w14:paraId="302069F9" w14:textId="10DABCCD" w:rsidR="00D25444" w:rsidRPr="0007764C" w:rsidRDefault="00D25444" w:rsidP="00D25444">
      <w:pPr>
        <w:numPr>
          <w:ilvl w:val="0"/>
          <w:numId w:val="15"/>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Identidad política y ethos discursivo</w:t>
      </w:r>
    </w:p>
    <w:p w14:paraId="668E506B" w14:textId="1C48ED65" w:rsidR="00D25444" w:rsidRPr="0007764C" w:rsidRDefault="00173A2D" w:rsidP="00D25444">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La identidad, el ethos político y el discurso. Liderazgo. Imaginarios políticos. Imaginarios </w:t>
      </w:r>
      <w:proofErr w:type="spellStart"/>
      <w:r w:rsidR="003D100E" w:rsidRPr="0007764C">
        <w:rPr>
          <w:rFonts w:ascii="Times New Roman" w:eastAsia="Times New Roman" w:hAnsi="Times New Roman" w:cs="Times New Roman"/>
        </w:rPr>
        <w:t>hipermediaticos</w:t>
      </w:r>
      <w:proofErr w:type="spellEnd"/>
      <w:r w:rsidRPr="0007764C">
        <w:rPr>
          <w:rFonts w:ascii="Times New Roman" w:eastAsia="Times New Roman" w:hAnsi="Times New Roman" w:cs="Times New Roman"/>
        </w:rPr>
        <w:t>.</w:t>
      </w:r>
      <w:r w:rsidR="00B95DA6" w:rsidRPr="0007764C">
        <w:rPr>
          <w:rFonts w:ascii="Times New Roman" w:eastAsia="Times New Roman" w:hAnsi="Times New Roman" w:cs="Times New Roman"/>
        </w:rPr>
        <w:t xml:space="preserve"> Lógicas mediáticas</w:t>
      </w:r>
    </w:p>
    <w:p w14:paraId="7CB00657" w14:textId="5998CD84" w:rsidR="00D25444" w:rsidRPr="0007764C" w:rsidRDefault="00616479" w:rsidP="00D25444">
      <w:pPr>
        <w:numPr>
          <w:ilvl w:val="0"/>
          <w:numId w:val="15"/>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Tipologías discursivas</w:t>
      </w:r>
    </w:p>
    <w:p w14:paraId="07F01FE9" w14:textId="3CDC3A3F" w:rsidR="00D25444" w:rsidRPr="0007764C" w:rsidRDefault="003D100E" w:rsidP="00D25444">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La política en escena. Escenografías. </w:t>
      </w:r>
      <w:r w:rsidR="00B95DA6" w:rsidRPr="0007764C">
        <w:rPr>
          <w:rFonts w:ascii="Times New Roman" w:eastAsia="Times New Roman" w:hAnsi="Times New Roman" w:cs="Times New Roman"/>
        </w:rPr>
        <w:t>La polémica y lo polémico.</w:t>
      </w:r>
      <w:r w:rsidR="0007764C">
        <w:rPr>
          <w:rFonts w:ascii="Times New Roman" w:eastAsia="Times New Roman" w:hAnsi="Times New Roman" w:cs="Times New Roman"/>
        </w:rPr>
        <w:t xml:space="preserve"> Espectáculo político</w:t>
      </w:r>
    </w:p>
    <w:p w14:paraId="2204DB21" w14:textId="3541C295" w:rsidR="00D25444" w:rsidRPr="0007764C" w:rsidRDefault="00033300" w:rsidP="00D25444">
      <w:pPr>
        <w:numPr>
          <w:ilvl w:val="0"/>
          <w:numId w:val="15"/>
        </w:numPr>
        <w:spacing w:line="360" w:lineRule="auto"/>
        <w:jc w:val="both"/>
        <w:rPr>
          <w:rFonts w:ascii="Times New Roman" w:eastAsia="Times New Roman" w:hAnsi="Times New Roman" w:cs="Times New Roman"/>
          <w:color w:val="002060"/>
        </w:rPr>
      </w:pPr>
      <w:r w:rsidRPr="0007764C">
        <w:rPr>
          <w:rFonts w:ascii="Times New Roman" w:eastAsia="Times New Roman" w:hAnsi="Times New Roman" w:cs="Times New Roman"/>
          <w:color w:val="002060"/>
        </w:rPr>
        <w:t>Discursos políticos: internacional, nacional, provincial y local: estudios de casos</w:t>
      </w:r>
    </w:p>
    <w:p w14:paraId="2F573E48" w14:textId="6E3DCF82" w:rsidR="00D25444" w:rsidRPr="0007764C" w:rsidRDefault="003D100E" w:rsidP="00D25444">
      <w:pPr>
        <w:numPr>
          <w:ilvl w:val="0"/>
          <w:numId w:val="4"/>
        </w:numPr>
        <w:spacing w:line="360" w:lineRule="auto"/>
        <w:jc w:val="both"/>
        <w:rPr>
          <w:rFonts w:ascii="Times New Roman" w:eastAsia="Times New Roman" w:hAnsi="Times New Roman" w:cs="Times New Roman"/>
        </w:rPr>
      </w:pPr>
      <w:r w:rsidRPr="0007764C">
        <w:rPr>
          <w:rFonts w:ascii="Times New Roman" w:eastAsia="Times New Roman" w:hAnsi="Times New Roman" w:cs="Times New Roman"/>
        </w:rPr>
        <w:t>Transición de gobiernos bajo las noticias falsas.</w:t>
      </w:r>
      <w:r w:rsidR="00581BAF" w:rsidRPr="0007764C">
        <w:rPr>
          <w:rFonts w:ascii="Times New Roman" w:eastAsia="Times New Roman" w:hAnsi="Times New Roman" w:cs="Times New Roman"/>
        </w:rPr>
        <w:t xml:space="preserve"> Aspectos discursivos, ideológicos y semióticos. Estudio de casos.</w:t>
      </w:r>
    </w:p>
    <w:bookmarkEnd w:id="0"/>
    <w:p w14:paraId="123685D3" w14:textId="77777777" w:rsidR="00F30012" w:rsidRPr="0007764C" w:rsidRDefault="00F30012" w:rsidP="00F30012">
      <w:pPr>
        <w:spacing w:line="360" w:lineRule="auto"/>
        <w:jc w:val="both"/>
        <w:rPr>
          <w:rFonts w:ascii="Times New Roman" w:eastAsia="Times New Roman" w:hAnsi="Times New Roman" w:cs="Times New Roman"/>
          <w:color w:val="2F5496" w:themeColor="accent5" w:themeShade="BF"/>
          <w:sz w:val="24"/>
          <w:szCs w:val="24"/>
          <w:u w:val="single"/>
        </w:rPr>
      </w:pPr>
      <w:r w:rsidRPr="0007764C">
        <w:rPr>
          <w:rFonts w:ascii="Times New Roman" w:eastAsia="Times New Roman" w:hAnsi="Times New Roman" w:cs="Times New Roman"/>
          <w:color w:val="2F5496" w:themeColor="accent5" w:themeShade="BF"/>
          <w:sz w:val="24"/>
          <w:szCs w:val="24"/>
          <w:u w:val="single"/>
        </w:rPr>
        <w:t>Bibliografía específica:</w:t>
      </w:r>
    </w:p>
    <w:p w14:paraId="42B42266" w14:textId="7B254566" w:rsidR="0007764C" w:rsidRDefault="0007764C" w:rsidP="00601808">
      <w:pPr>
        <w:spacing w:line="240" w:lineRule="auto"/>
        <w:ind w:left="709" w:hanging="709"/>
        <w:jc w:val="both"/>
        <w:rPr>
          <w:rFonts w:ascii="Times New Roman" w:eastAsia="Times New Roman" w:hAnsi="Times New Roman" w:cs="Times New Roman"/>
        </w:rPr>
      </w:pPr>
      <w:bookmarkStart w:id="2" w:name="_Hlk107827464"/>
      <w:proofErr w:type="spellStart"/>
      <w:r>
        <w:rPr>
          <w:rFonts w:ascii="Times New Roman" w:eastAsia="Times New Roman" w:hAnsi="Times New Roman" w:cs="Times New Roman"/>
        </w:rPr>
        <w:lastRenderedPageBreak/>
        <w:t>Cingolani</w:t>
      </w:r>
      <w:proofErr w:type="spellEnd"/>
      <w:r>
        <w:rPr>
          <w:rFonts w:ascii="Times New Roman" w:eastAsia="Times New Roman" w:hAnsi="Times New Roman" w:cs="Times New Roman"/>
        </w:rPr>
        <w:t xml:space="preserve">, G; Fernández, M (2019) Introducción. Un espectáculo político en </w:t>
      </w:r>
      <w:proofErr w:type="spellStart"/>
      <w:r>
        <w:rPr>
          <w:rFonts w:ascii="Times New Roman" w:eastAsia="Times New Roman" w:hAnsi="Times New Roman" w:cs="Times New Roman"/>
        </w:rPr>
        <w:t>Cingolani</w:t>
      </w:r>
      <w:proofErr w:type="spellEnd"/>
      <w:r>
        <w:rPr>
          <w:rFonts w:ascii="Times New Roman" w:eastAsia="Times New Roman" w:hAnsi="Times New Roman" w:cs="Times New Roman"/>
        </w:rPr>
        <w:t xml:space="preserve">, G; </w:t>
      </w:r>
      <w:r w:rsidR="00D72047">
        <w:rPr>
          <w:rFonts w:ascii="Times New Roman" w:eastAsia="Times New Roman" w:hAnsi="Times New Roman" w:cs="Times New Roman"/>
        </w:rPr>
        <w:t>Fernández</w:t>
      </w:r>
      <w:r>
        <w:rPr>
          <w:rFonts w:ascii="Times New Roman" w:eastAsia="Times New Roman" w:hAnsi="Times New Roman" w:cs="Times New Roman"/>
        </w:rPr>
        <w:t xml:space="preserve">, M </w:t>
      </w:r>
      <w:r w:rsidR="00D72047">
        <w:rPr>
          <w:rFonts w:ascii="Times New Roman" w:eastAsia="Times New Roman" w:hAnsi="Times New Roman" w:cs="Times New Roman"/>
        </w:rPr>
        <w:t>Cristina</w:t>
      </w:r>
      <w:r>
        <w:rPr>
          <w:rFonts w:ascii="Times New Roman" w:eastAsia="Times New Roman" w:hAnsi="Times New Roman" w:cs="Times New Roman"/>
        </w:rPr>
        <w:t xml:space="preserve">, un espectáculo político. Cuerpos, colectivos y relatos en la </w:t>
      </w:r>
      <w:proofErr w:type="spellStart"/>
      <w:r>
        <w:rPr>
          <w:rFonts w:ascii="Times New Roman" w:eastAsia="Times New Roman" w:hAnsi="Times New Roman" w:cs="Times New Roman"/>
        </w:rPr>
        <w:t>ultima</w:t>
      </w:r>
      <w:proofErr w:type="spellEnd"/>
      <w:r>
        <w:rPr>
          <w:rFonts w:ascii="Times New Roman" w:eastAsia="Times New Roman" w:hAnsi="Times New Roman" w:cs="Times New Roman"/>
        </w:rPr>
        <w:t xml:space="preserve"> presidencia televisiva. Ciudad Autónoma de Buenos Aires. Editorial: Prometeo. </w:t>
      </w:r>
      <w:r w:rsidR="00DD7CD8">
        <w:rPr>
          <w:rFonts w:ascii="Times New Roman" w:eastAsia="Times New Roman" w:hAnsi="Times New Roman" w:cs="Times New Roman"/>
        </w:rPr>
        <w:t>13-27.</w:t>
      </w:r>
    </w:p>
    <w:p w14:paraId="0B15F0A5" w14:textId="61F30282" w:rsidR="002829B3" w:rsidRPr="0007764C" w:rsidRDefault="002829B3" w:rsidP="00601808">
      <w:pPr>
        <w:spacing w:line="240" w:lineRule="auto"/>
        <w:ind w:left="709" w:hanging="709"/>
        <w:jc w:val="both"/>
        <w:rPr>
          <w:rFonts w:ascii="Times New Roman" w:eastAsia="Times New Roman" w:hAnsi="Times New Roman" w:cs="Times New Roman"/>
        </w:rPr>
      </w:pPr>
      <w:proofErr w:type="spellStart"/>
      <w:r w:rsidRPr="0007764C">
        <w:rPr>
          <w:rFonts w:ascii="Times New Roman" w:eastAsia="Times New Roman" w:hAnsi="Times New Roman" w:cs="Times New Roman"/>
        </w:rPr>
        <w:t>Dip</w:t>
      </w:r>
      <w:proofErr w:type="spellEnd"/>
      <w:r w:rsidRPr="0007764C">
        <w:rPr>
          <w:rFonts w:ascii="Times New Roman" w:eastAsia="Times New Roman" w:hAnsi="Times New Roman" w:cs="Times New Roman"/>
        </w:rPr>
        <w:t>, M. (2017) Redes y política. Ciudad Autónoma de Buenos Aires. Editorial Crujía.  Capítulo 3: Redes Sociales (55-100)</w:t>
      </w:r>
    </w:p>
    <w:p w14:paraId="63BDB039" w14:textId="77777777" w:rsidR="00104B53" w:rsidRPr="0007764C" w:rsidRDefault="00104B53" w:rsidP="0060180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Calvo, E. (2015) Anatomía política de Twitter en Argentina. Tuiteando #Nisman. Prefacio Twitter, política y la cámara del eco.  Ciudad Autónoma de Buenos Aires: Editorial Capital Intelectual. Pág. 11-17.</w:t>
      </w:r>
    </w:p>
    <w:p w14:paraId="7F1E6314" w14:textId="09025139" w:rsidR="00104B53" w:rsidRDefault="00104B53" w:rsidP="00601808">
      <w:pPr>
        <w:spacing w:line="240" w:lineRule="auto"/>
        <w:ind w:left="709" w:hanging="709"/>
        <w:jc w:val="both"/>
        <w:rPr>
          <w:rFonts w:ascii="Times New Roman" w:eastAsia="Times New Roman" w:hAnsi="Times New Roman" w:cs="Times New Roman"/>
        </w:rPr>
      </w:pPr>
      <w:r w:rsidRPr="0007764C">
        <w:rPr>
          <w:rFonts w:ascii="Times New Roman" w:eastAsia="Times New Roman" w:hAnsi="Times New Roman" w:cs="Times New Roman"/>
        </w:rPr>
        <w:t xml:space="preserve">Calvillo, J y </w:t>
      </w:r>
      <w:proofErr w:type="spellStart"/>
      <w:r w:rsidRPr="0007764C">
        <w:rPr>
          <w:rFonts w:ascii="Times New Roman" w:eastAsia="Times New Roman" w:hAnsi="Times New Roman" w:cs="Times New Roman"/>
        </w:rPr>
        <w:t>Ahuactzin</w:t>
      </w:r>
      <w:proofErr w:type="spellEnd"/>
      <w:r w:rsidRPr="0007764C">
        <w:rPr>
          <w:rFonts w:ascii="Times New Roman" w:eastAsia="Times New Roman" w:hAnsi="Times New Roman" w:cs="Times New Roman"/>
        </w:rPr>
        <w:t xml:space="preserve"> Martínez, C (2014) Capitulo 8 Democracia Digital y Ciudadanía. El político en Twitter, en Cansino, C; Calles Santillana, J; Echeverria, M (Ed) (2016) Del homo videns al homo </w:t>
      </w:r>
      <w:proofErr w:type="spellStart"/>
      <w:r w:rsidRPr="0007764C">
        <w:rPr>
          <w:rFonts w:ascii="Times New Roman" w:eastAsia="Times New Roman" w:hAnsi="Times New Roman" w:cs="Times New Roman"/>
        </w:rPr>
        <w:t>twitter</w:t>
      </w:r>
      <w:proofErr w:type="spellEnd"/>
      <w:r w:rsidRPr="0007764C">
        <w:rPr>
          <w:rFonts w:ascii="Times New Roman" w:eastAsia="Times New Roman" w:hAnsi="Times New Roman" w:cs="Times New Roman"/>
        </w:rPr>
        <w:t>. Democracia y Redes Sociales. Benemérita Universidad Autónoma de Puebla. México. Pág. 177-197.</w:t>
      </w:r>
    </w:p>
    <w:p w14:paraId="38F2AEEE" w14:textId="3493F845" w:rsidR="004A5A46" w:rsidRDefault="004A5A46" w:rsidP="00601808">
      <w:pPr>
        <w:spacing w:line="24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Maradeo</w:t>
      </w:r>
      <w:proofErr w:type="spellEnd"/>
      <w:r>
        <w:rPr>
          <w:rFonts w:ascii="Times New Roman" w:eastAsia="Times New Roman" w:hAnsi="Times New Roman" w:cs="Times New Roman"/>
        </w:rPr>
        <w:t xml:space="preserve"> J. (2021) </w:t>
      </w:r>
      <w:proofErr w:type="spellStart"/>
      <w:r>
        <w:rPr>
          <w:rFonts w:ascii="Times New Roman" w:eastAsia="Times New Roman" w:hAnsi="Times New Roman" w:cs="Times New Roman"/>
        </w:rPr>
        <w:t>Fake</w:t>
      </w:r>
      <w:proofErr w:type="spellEnd"/>
      <w:r>
        <w:rPr>
          <w:rFonts w:ascii="Times New Roman" w:eastAsia="Times New Roman" w:hAnsi="Times New Roman" w:cs="Times New Roman"/>
        </w:rPr>
        <w:t xml:space="preserve"> News. Cómo se fabrican en la Argentina y en el mundo. Ciudad Autónoma de Buenos Aires. Ediciones B.</w:t>
      </w:r>
    </w:p>
    <w:p w14:paraId="1E3BF186" w14:textId="77777777" w:rsidR="009A2427" w:rsidRPr="0007764C" w:rsidRDefault="009A2427" w:rsidP="00601808">
      <w:pPr>
        <w:spacing w:line="240" w:lineRule="auto"/>
        <w:ind w:left="709" w:hanging="709"/>
        <w:jc w:val="both"/>
        <w:rPr>
          <w:rFonts w:ascii="Times New Roman" w:eastAsia="Times New Roman" w:hAnsi="Times New Roman" w:cs="Times New Roman"/>
          <w:lang w:val="es-ES"/>
        </w:rPr>
      </w:pPr>
      <w:proofErr w:type="spellStart"/>
      <w:r w:rsidRPr="0007764C">
        <w:rPr>
          <w:rFonts w:ascii="Times New Roman" w:eastAsia="Times New Roman" w:hAnsi="Times New Roman" w:cs="Times New Roman"/>
          <w:lang w:val="es-ES"/>
        </w:rPr>
        <w:t>Sigal</w:t>
      </w:r>
      <w:proofErr w:type="spellEnd"/>
      <w:r w:rsidRPr="0007764C">
        <w:rPr>
          <w:rFonts w:ascii="Times New Roman" w:eastAsia="Times New Roman" w:hAnsi="Times New Roman" w:cs="Times New Roman"/>
          <w:lang w:val="es-ES"/>
        </w:rPr>
        <w:t>, S y Verón E. (2010) Perón o Muerte: los fundamentos discursivos del fenómeno peronista. Buenos Aires: Editorial Eudeba.</w:t>
      </w:r>
    </w:p>
    <w:bookmarkEnd w:id="2"/>
    <w:p w14:paraId="56DD4258" w14:textId="57F68283" w:rsidR="00D72047" w:rsidRPr="006F34DC" w:rsidRDefault="006F34DC" w:rsidP="00F30012">
      <w:pPr>
        <w:spacing w:line="360" w:lineRule="auto"/>
        <w:jc w:val="both"/>
        <w:rPr>
          <w:rFonts w:ascii="Times New Roman" w:eastAsia="Times New Roman" w:hAnsi="Times New Roman" w:cs="Times New Roman"/>
          <w:color w:val="002060"/>
        </w:rPr>
      </w:pPr>
      <w:r w:rsidRPr="006F34DC">
        <w:rPr>
          <w:rFonts w:ascii="Times New Roman" w:eastAsia="Times New Roman" w:hAnsi="Times New Roman" w:cs="Times New Roman"/>
          <w:color w:val="002060"/>
        </w:rPr>
        <w:t>Discursos institucionales</w:t>
      </w:r>
    </w:p>
    <w:p w14:paraId="6478A444" w14:textId="77777777" w:rsidR="006F34DC" w:rsidRPr="0007764C" w:rsidRDefault="006F34DC" w:rsidP="006F34DC">
      <w:pPr>
        <w:spacing w:line="360" w:lineRule="auto"/>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Discurso del presidente de la Nación, Alberto Fernández, en la apertura del 138° período de sesiones ordinarias del Congreso de la Nación. 01/03/2020. https://www.casarosada.gob.ar/informacion/discursos</w:t>
      </w:r>
    </w:p>
    <w:p w14:paraId="0342B660" w14:textId="77777777" w:rsidR="006F34DC" w:rsidRPr="0007764C" w:rsidRDefault="006F34DC" w:rsidP="006F34DC">
      <w:pPr>
        <w:spacing w:line="360" w:lineRule="auto"/>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Discurso del presidente de la Nación, Mauricio Macri, en la apertura del 137° período de sesiones ordinarias del Congreso de la Nación. 01/03/2019. https://www.casarosada.gob.ar/informacion/discursos</w:t>
      </w:r>
    </w:p>
    <w:p w14:paraId="1FC56734" w14:textId="77777777" w:rsidR="00D72047" w:rsidRPr="0007764C" w:rsidRDefault="00D72047" w:rsidP="00F30012">
      <w:pPr>
        <w:spacing w:line="360" w:lineRule="auto"/>
        <w:jc w:val="both"/>
        <w:rPr>
          <w:rFonts w:ascii="Times New Roman" w:eastAsia="Times New Roman" w:hAnsi="Times New Roman" w:cs="Times New Roman"/>
          <w:u w:val="single"/>
        </w:rPr>
      </w:pPr>
    </w:p>
    <w:p w14:paraId="0E6AF779" w14:textId="7E860698"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 xml:space="preserve">4. METODOLOGIA DE TRABAJO </w:t>
      </w:r>
      <w:bookmarkStart w:id="3" w:name="Texto15"/>
    </w:p>
    <w:bookmarkEnd w:id="3"/>
    <w:p w14:paraId="72A72AC9" w14:textId="240A2157" w:rsidR="00214BC8" w:rsidRPr="0007764C" w:rsidRDefault="003954E4" w:rsidP="0008137B">
      <w:pPr>
        <w:spacing w:line="360" w:lineRule="auto"/>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 xml:space="preserve">La metodología de trabajo </w:t>
      </w:r>
      <w:r w:rsidR="00101F95" w:rsidRPr="0007764C">
        <w:rPr>
          <w:rFonts w:ascii="Times New Roman" w:eastAsia="Times New Roman" w:hAnsi="Times New Roman" w:cs="Times New Roman"/>
          <w:lang w:val="es-ES"/>
        </w:rPr>
        <w:t>áulico</w:t>
      </w:r>
      <w:r w:rsidRPr="0007764C">
        <w:rPr>
          <w:rFonts w:ascii="Times New Roman" w:eastAsia="Times New Roman" w:hAnsi="Times New Roman" w:cs="Times New Roman"/>
          <w:lang w:val="es-ES"/>
        </w:rPr>
        <w:t xml:space="preserve"> propuesta para el desarrollo de los contenidos del espacio curricular comprende la realización de las siguientes modalidades: </w:t>
      </w:r>
    </w:p>
    <w:p w14:paraId="33ADDAC0" w14:textId="08F06630" w:rsidR="00101F95" w:rsidRPr="0007764C" w:rsidRDefault="00101F95" w:rsidP="00101F95">
      <w:pPr>
        <w:pStyle w:val="Prrafodelista"/>
        <w:numPr>
          <w:ilvl w:val="0"/>
          <w:numId w:val="10"/>
        </w:numPr>
        <w:spacing w:line="360" w:lineRule="auto"/>
        <w:jc w:val="both"/>
      </w:pPr>
      <w:r w:rsidRPr="0007764C">
        <w:rPr>
          <w:u w:val="single"/>
        </w:rPr>
        <w:t>Clases teóricas</w:t>
      </w:r>
      <w:r w:rsidRPr="0007764C">
        <w:t xml:space="preserve">: en las clases teóricas se procederá al tratamiento analítico de los contenidos de los diferentes ejes del programa y se establecerán ejemplos vinculados con múltiples estudios e investigaciones a fines a las ciencias sociales específicamente situados al interior de </w:t>
      </w:r>
      <w:r w:rsidR="00A02C24" w:rsidRPr="0007764C">
        <w:t xml:space="preserve">la </w:t>
      </w:r>
      <w:r w:rsidRPr="0007764C">
        <w:t>Ciencia Política</w:t>
      </w:r>
      <w:r w:rsidR="004E745A" w:rsidRPr="0007764C">
        <w:t xml:space="preserve"> donde los discursos políticos son significativos para las políticas gubernamentales desde los ámbitos internacionales al ámbito nacional.</w:t>
      </w:r>
    </w:p>
    <w:p w14:paraId="2652FAF8" w14:textId="3FE91515" w:rsidR="00A02C24" w:rsidRPr="0007764C" w:rsidRDefault="00101F95" w:rsidP="00101F95">
      <w:pPr>
        <w:pStyle w:val="Prrafodelista"/>
        <w:numPr>
          <w:ilvl w:val="0"/>
          <w:numId w:val="10"/>
        </w:numPr>
        <w:spacing w:line="360" w:lineRule="auto"/>
        <w:jc w:val="both"/>
      </w:pPr>
      <w:r w:rsidRPr="0007764C">
        <w:rPr>
          <w:u w:val="single"/>
        </w:rPr>
        <w:lastRenderedPageBreak/>
        <w:t xml:space="preserve">Clases teórico </w:t>
      </w:r>
      <w:r w:rsidR="004E745A" w:rsidRPr="0007764C">
        <w:rPr>
          <w:u w:val="single"/>
        </w:rPr>
        <w:t>–</w:t>
      </w:r>
      <w:r w:rsidRPr="0007764C">
        <w:rPr>
          <w:u w:val="single"/>
        </w:rPr>
        <w:t xml:space="preserve"> </w:t>
      </w:r>
      <w:r w:rsidR="004E745A" w:rsidRPr="0007764C">
        <w:rPr>
          <w:u w:val="single"/>
        </w:rPr>
        <w:t>prácticas</w:t>
      </w:r>
      <w:r w:rsidRPr="0007764C">
        <w:t xml:space="preserve">: en los encuentros se dará lugar a las actividades colaborativas y/o individuales sobre los temas abordados en el programa que comprende una apropiación del texto a los fines de articular categorías teóricas con situaciones problemáticas actuales. Los encuentros se enriquecen </w:t>
      </w:r>
      <w:r w:rsidR="00A02C24" w:rsidRPr="0007764C">
        <w:t xml:space="preserve">al dialogar y establecer puentes analíticos entre los pensadores y además posibilitan reafirmar y profundizar la comprensión del texto con el corpus de discursos con diferentes soportes textuales. </w:t>
      </w:r>
    </w:p>
    <w:p w14:paraId="38D05239" w14:textId="7F765E60" w:rsidR="00A02C24" w:rsidRPr="0007764C" w:rsidRDefault="00A02C24" w:rsidP="00A02C24">
      <w:pPr>
        <w:spacing w:line="360" w:lineRule="auto"/>
        <w:jc w:val="both"/>
        <w:rPr>
          <w:rFonts w:ascii="Times New Roman" w:hAnsi="Times New Roman" w:cs="Times New Roman"/>
        </w:rPr>
      </w:pPr>
      <w:r w:rsidRPr="0007764C">
        <w:rPr>
          <w:rFonts w:ascii="Times New Roman" w:hAnsi="Times New Roman" w:cs="Times New Roman"/>
        </w:rPr>
        <w:t>Para contribuir con la enseñanza</w:t>
      </w:r>
      <w:r w:rsidR="005B5255" w:rsidRPr="0007764C">
        <w:rPr>
          <w:rFonts w:ascii="Times New Roman" w:hAnsi="Times New Roman" w:cs="Times New Roman"/>
        </w:rPr>
        <w:t xml:space="preserve"> </w:t>
      </w:r>
      <w:r w:rsidRPr="0007764C">
        <w:rPr>
          <w:rFonts w:ascii="Times New Roman" w:hAnsi="Times New Roman" w:cs="Times New Roman"/>
        </w:rPr>
        <w:t>-</w:t>
      </w:r>
      <w:r w:rsidR="005B5255" w:rsidRPr="0007764C">
        <w:rPr>
          <w:rFonts w:ascii="Times New Roman" w:hAnsi="Times New Roman" w:cs="Times New Roman"/>
        </w:rPr>
        <w:t xml:space="preserve"> </w:t>
      </w:r>
      <w:r w:rsidRPr="0007764C">
        <w:rPr>
          <w:rFonts w:ascii="Times New Roman" w:hAnsi="Times New Roman" w:cs="Times New Roman"/>
        </w:rPr>
        <w:t>aprendizaje y la evaluación de los contenidos trabajados, se propone una planificación y sistematización de lo desarrollado en cada clase a través de fichas, esquemas, cuadros</w:t>
      </w:r>
      <w:r w:rsidR="004E745A" w:rsidRPr="0007764C">
        <w:rPr>
          <w:rFonts w:ascii="Times New Roman" w:hAnsi="Times New Roman" w:cs="Times New Roman"/>
        </w:rPr>
        <w:t>, entre otros recursos</w:t>
      </w:r>
      <w:r w:rsidRPr="0007764C">
        <w:rPr>
          <w:rFonts w:ascii="Times New Roman" w:hAnsi="Times New Roman" w:cs="Times New Roman"/>
        </w:rPr>
        <w:t xml:space="preserve"> en los cuales se pueda inferir las múltiples metodologías de trabajo para los textos a trabajar y el estilo de abordar los discursos desde los diferentes soportes textuales</w:t>
      </w:r>
      <w:r w:rsidR="005B5255" w:rsidRPr="0007764C">
        <w:rPr>
          <w:rFonts w:ascii="Times New Roman" w:hAnsi="Times New Roman" w:cs="Times New Roman"/>
        </w:rPr>
        <w:t xml:space="preserve"> y recursos digitales</w:t>
      </w:r>
      <w:r w:rsidRPr="0007764C">
        <w:rPr>
          <w:rFonts w:ascii="Times New Roman" w:hAnsi="Times New Roman" w:cs="Times New Roman"/>
        </w:rPr>
        <w:t>.</w:t>
      </w:r>
    </w:p>
    <w:p w14:paraId="45FED195" w14:textId="033B7627" w:rsidR="00101F95" w:rsidRPr="0007764C" w:rsidRDefault="00A02C24" w:rsidP="00A02C24">
      <w:pPr>
        <w:spacing w:line="360" w:lineRule="auto"/>
        <w:jc w:val="both"/>
        <w:rPr>
          <w:rFonts w:ascii="Times New Roman" w:eastAsia="Times New Roman" w:hAnsi="Times New Roman" w:cs="Times New Roman"/>
          <w:lang w:val="es-ES"/>
        </w:rPr>
      </w:pPr>
      <w:r w:rsidRPr="0007764C">
        <w:rPr>
          <w:rFonts w:ascii="Times New Roman" w:hAnsi="Times New Roman" w:cs="Times New Roman"/>
        </w:rPr>
        <w:t xml:space="preserve">Por otra </w:t>
      </w:r>
      <w:r w:rsidR="00B70278" w:rsidRPr="0007764C">
        <w:rPr>
          <w:rFonts w:ascii="Times New Roman" w:hAnsi="Times New Roman" w:cs="Times New Roman"/>
        </w:rPr>
        <w:t>parte,</w:t>
      </w:r>
      <w:r w:rsidRPr="0007764C">
        <w:rPr>
          <w:rFonts w:ascii="Times New Roman" w:hAnsi="Times New Roman" w:cs="Times New Roman"/>
        </w:rPr>
        <w:t xml:space="preserve"> </w:t>
      </w:r>
      <w:r w:rsidR="005B5255" w:rsidRPr="0007764C">
        <w:rPr>
          <w:rFonts w:ascii="Times New Roman" w:hAnsi="Times New Roman" w:cs="Times New Roman"/>
        </w:rPr>
        <w:t xml:space="preserve">se busca </w:t>
      </w:r>
      <w:r w:rsidRPr="0007764C">
        <w:rPr>
          <w:rFonts w:ascii="Times New Roman" w:hAnsi="Times New Roman" w:cs="Times New Roman"/>
        </w:rPr>
        <w:t xml:space="preserve">recurrir a los diferentes recursos tecnológicos que posibilitan inferir desde el discurso político voces visibles y lo no dicho a través y mediante el ejercicio del análisis del discurso político. </w:t>
      </w:r>
      <w:r w:rsidR="00B70278" w:rsidRPr="0007764C">
        <w:rPr>
          <w:rFonts w:ascii="Times New Roman" w:hAnsi="Times New Roman" w:cs="Times New Roman"/>
        </w:rPr>
        <w:t>La aplicabilidad de las múltiples y variadas modalidades de trabajo teórico y pr</w:t>
      </w:r>
      <w:r w:rsidR="004E745A" w:rsidRPr="0007764C">
        <w:rPr>
          <w:rFonts w:ascii="Times New Roman" w:hAnsi="Times New Roman" w:cs="Times New Roman"/>
        </w:rPr>
        <w:t>á</w:t>
      </w:r>
      <w:r w:rsidR="00B70278" w:rsidRPr="0007764C">
        <w:rPr>
          <w:rFonts w:ascii="Times New Roman" w:hAnsi="Times New Roman" w:cs="Times New Roman"/>
        </w:rPr>
        <w:t>ctico, dependerá del proceso de enseñanza y aprendizaje; de los contenidos de cada eje; de los recursos tecnológicos, pudiéndose realizar de manera complementaria y simult</w:t>
      </w:r>
      <w:r w:rsidR="004E745A" w:rsidRPr="0007764C">
        <w:rPr>
          <w:rFonts w:ascii="Times New Roman" w:hAnsi="Times New Roman" w:cs="Times New Roman"/>
        </w:rPr>
        <w:t>á</w:t>
      </w:r>
      <w:r w:rsidR="00B70278" w:rsidRPr="0007764C">
        <w:rPr>
          <w:rFonts w:ascii="Times New Roman" w:hAnsi="Times New Roman" w:cs="Times New Roman"/>
        </w:rPr>
        <w:t xml:space="preserve">nea los formatos de trabajo.   </w:t>
      </w:r>
    </w:p>
    <w:p w14:paraId="36B9E473" w14:textId="77777777" w:rsidR="00B71FEC" w:rsidRPr="0007764C" w:rsidRDefault="00B71FEC" w:rsidP="00B71FEC">
      <w:pPr>
        <w:spacing w:line="360" w:lineRule="auto"/>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 xml:space="preserve">5. EVALUACION </w:t>
      </w:r>
      <w:r w:rsidRPr="0007764C">
        <w:rPr>
          <w:rFonts w:ascii="Times New Roman" w:eastAsia="Times New Roman" w:hAnsi="Times New Roman" w:cs="Times New Roman"/>
          <w:sz w:val="16"/>
          <w:szCs w:val="16"/>
          <w:lang w:val="es-ES"/>
        </w:rPr>
        <w:t xml:space="preserve">(explicitar el tipo de exámenes parciales y finales según las condiciones de estudiantes y los criterios que se tendrán en cuenta para la corrección). </w:t>
      </w:r>
    </w:p>
    <w:p w14:paraId="1F95F794" w14:textId="77777777" w:rsidR="00680F7C" w:rsidRPr="0007764C" w:rsidRDefault="0002434F" w:rsidP="0008137B">
      <w:pPr>
        <w:spacing w:line="360" w:lineRule="auto"/>
        <w:jc w:val="both"/>
        <w:rPr>
          <w:rFonts w:ascii="Times New Roman" w:hAnsi="Times New Roman" w:cs="Times New Roman"/>
          <w:sz w:val="24"/>
          <w:szCs w:val="24"/>
        </w:rPr>
      </w:pPr>
      <w:r w:rsidRPr="0007764C">
        <w:rPr>
          <w:rFonts w:ascii="Times New Roman" w:eastAsia="Times New Roman" w:hAnsi="Times New Roman" w:cs="Times New Roman"/>
          <w:sz w:val="24"/>
          <w:szCs w:val="24"/>
          <w:lang w:val="es-ES"/>
        </w:rPr>
        <w:t xml:space="preserve">En cuanto a la evaluación de los contenidos se parte de la premisa de considerar a la evaluación </w:t>
      </w:r>
      <w:r w:rsidR="00680F7C" w:rsidRPr="0007764C">
        <w:rPr>
          <w:rFonts w:ascii="Times New Roman" w:hAnsi="Times New Roman" w:cs="Times New Roman"/>
          <w:sz w:val="24"/>
          <w:szCs w:val="24"/>
        </w:rPr>
        <w:t>desde Anijovich y Cappelletti, (2017) como una oportunidad para que los estudiantes pongan en juego sus saberes, visibilicen sus logros y aprendan a reconocer sus debilidades y fortalezas como estudiantes, además de cumplir la función clásica de aprobar, promover y certificar los saberes.</w:t>
      </w:r>
    </w:p>
    <w:p w14:paraId="7E52857A" w14:textId="2F224936" w:rsidR="0002434F" w:rsidRPr="0007764C" w:rsidRDefault="00680F7C" w:rsidP="0008137B">
      <w:pPr>
        <w:spacing w:line="360" w:lineRule="auto"/>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Para la acreditación del espacio curricular se considerarán las siguientes instancias evaluativas:</w:t>
      </w:r>
    </w:p>
    <w:p w14:paraId="62148420" w14:textId="4F4D0261" w:rsidR="00680F7C" w:rsidRPr="0007764C" w:rsidRDefault="00680F7C" w:rsidP="00680F7C">
      <w:pPr>
        <w:pStyle w:val="Prrafodelista"/>
        <w:numPr>
          <w:ilvl w:val="0"/>
          <w:numId w:val="12"/>
        </w:numPr>
        <w:spacing w:line="360" w:lineRule="auto"/>
        <w:jc w:val="both"/>
      </w:pPr>
      <w:r w:rsidRPr="0007764C">
        <w:rPr>
          <w:u w:val="single"/>
        </w:rPr>
        <w:t>Participación activa y dinámica en clase</w:t>
      </w:r>
      <w:r w:rsidRPr="0007764C">
        <w:t>; a través de reflexiones, argumentaciones, análisis de casos, análisis de discursos políticos en la cual se pueda inferir y aplicar conocimientos y procedimientos de discursividades políticas a situaciones específicas.</w:t>
      </w:r>
    </w:p>
    <w:p w14:paraId="24F4F66A" w14:textId="6441D9C1" w:rsidR="00680F7C" w:rsidRPr="0007764C" w:rsidRDefault="00680F7C" w:rsidP="00680F7C">
      <w:pPr>
        <w:pStyle w:val="Prrafodelista"/>
        <w:numPr>
          <w:ilvl w:val="0"/>
          <w:numId w:val="12"/>
        </w:numPr>
        <w:spacing w:line="360" w:lineRule="auto"/>
        <w:jc w:val="both"/>
      </w:pPr>
      <w:r w:rsidRPr="0007764C">
        <w:rPr>
          <w:u w:val="single"/>
        </w:rPr>
        <w:lastRenderedPageBreak/>
        <w:t>Aprobación de un parcial domiciliario</w:t>
      </w:r>
      <w:r w:rsidRPr="0007764C">
        <w:t xml:space="preserve"> que no supere las 10 páginas con un análisis de caso, empleando categorías y material teórico abordado en las clases teórico-pr</w:t>
      </w:r>
      <w:r w:rsidR="005B5255" w:rsidRPr="0007764C">
        <w:t>á</w:t>
      </w:r>
      <w:r w:rsidRPr="0007764C">
        <w:t xml:space="preserve">cticas. </w:t>
      </w:r>
      <w:r w:rsidR="00C77635" w:rsidRPr="0007764C">
        <w:t>La aprobación del mismo es condición necesaria para obtener la regularidad de la materia.</w:t>
      </w:r>
    </w:p>
    <w:p w14:paraId="010197D1" w14:textId="2E48830F" w:rsidR="00680F7C" w:rsidRPr="0007764C" w:rsidRDefault="00680F7C" w:rsidP="00680F7C">
      <w:pPr>
        <w:pStyle w:val="Prrafodelista"/>
        <w:numPr>
          <w:ilvl w:val="0"/>
          <w:numId w:val="12"/>
        </w:numPr>
        <w:spacing w:line="360" w:lineRule="auto"/>
        <w:jc w:val="both"/>
      </w:pPr>
      <w:r w:rsidRPr="0007764C">
        <w:rPr>
          <w:u w:val="single"/>
        </w:rPr>
        <w:t>Examen final,</w:t>
      </w:r>
      <w:r w:rsidRPr="0007764C">
        <w:t xml:space="preserve"> esta instancia evaluativa comprende la argumentación y desarrollo del tema seleccionado integrando algunos tópicos trabajados en las clases teórico-prácticas</w:t>
      </w:r>
      <w:r w:rsidR="00C77635" w:rsidRPr="0007764C">
        <w:t xml:space="preserve"> a elección del estudiante</w:t>
      </w:r>
      <w:r w:rsidRPr="0007764C">
        <w:t xml:space="preserve">. </w:t>
      </w:r>
      <w:r w:rsidR="00C77635" w:rsidRPr="0007764C">
        <w:t>Se solicitará la presentación por escrito de un trabajo descriptivo - analítico con el acompañamiento de una fundamentación oral del mismo. El mismo deberá ser enviado una semana antes previo a la fecha y horario del examen al tribunal examinador.</w:t>
      </w:r>
    </w:p>
    <w:p w14:paraId="1E1C387C" w14:textId="77777777" w:rsidR="00680F7C" w:rsidRPr="0007764C" w:rsidRDefault="00680F7C" w:rsidP="00680F7C">
      <w:pPr>
        <w:ind w:firstLine="708"/>
        <w:jc w:val="both"/>
        <w:rPr>
          <w:rFonts w:ascii="Times New Roman" w:hAnsi="Times New Roman" w:cs="Times New Roman"/>
          <w:b/>
          <w:sz w:val="20"/>
          <w:szCs w:val="20"/>
        </w:rPr>
      </w:pPr>
    </w:p>
    <w:p w14:paraId="51A8D04C" w14:textId="77777777" w:rsidR="00B71FEC" w:rsidRPr="0007764C" w:rsidRDefault="00B71FEC" w:rsidP="00B71FEC">
      <w:pPr>
        <w:rPr>
          <w:rFonts w:ascii="Times New Roman" w:eastAsia="Times New Roman" w:hAnsi="Times New Roman" w:cs="Times New Roman"/>
          <w:lang w:val="es-ES"/>
        </w:rPr>
      </w:pPr>
      <w:r w:rsidRPr="0007764C">
        <w:rPr>
          <w:rFonts w:ascii="Times New Roman" w:eastAsia="Times New Roman" w:hAnsi="Times New Roman" w:cs="Times New Roman"/>
          <w:b/>
          <w:bCs/>
          <w:lang w:val="es-ES"/>
        </w:rPr>
        <w:t xml:space="preserve">5.1. REQUISITOS PARA LA OBTENCIÓN DE LAS DIFERENTES CONDICIONES DE ESTUDIANTE </w:t>
      </w:r>
      <w:r w:rsidRPr="0007764C">
        <w:rPr>
          <w:rFonts w:ascii="Times New Roman" w:eastAsia="Times New Roman" w:hAnsi="Times New Roman" w:cs="Times New Roman"/>
          <w:sz w:val="16"/>
          <w:szCs w:val="16"/>
          <w:lang w:val="es-ES"/>
        </w:rPr>
        <w:t>(regular, promocional, vocacional, libre).</w:t>
      </w:r>
    </w:p>
    <w:p w14:paraId="544BD64A" w14:textId="77777777" w:rsidR="00C13D4C" w:rsidRPr="0007764C" w:rsidRDefault="00C13D4C" w:rsidP="00C13D4C">
      <w:pPr>
        <w:spacing w:line="360" w:lineRule="auto"/>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Serán requisitos para regularizar la materia:</w:t>
      </w:r>
    </w:p>
    <w:p w14:paraId="7C68B72F" w14:textId="77777777" w:rsidR="00C13D4C" w:rsidRPr="0007764C" w:rsidRDefault="00C13D4C" w:rsidP="00C13D4C">
      <w:pPr>
        <w:spacing w:line="360" w:lineRule="auto"/>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w:t>
      </w:r>
      <w:r w:rsidRPr="0007764C">
        <w:rPr>
          <w:rFonts w:ascii="Times New Roman" w:eastAsia="Times New Roman" w:hAnsi="Times New Roman" w:cs="Times New Roman"/>
          <w:bCs/>
          <w:lang w:val="es-ES"/>
        </w:rPr>
        <w:tab/>
        <w:t>Asistir al 80% de las clases, durante las cuales se evaluará la participación, el juicio crítico y el cumplimiento de los trabajos prácticos.</w:t>
      </w:r>
    </w:p>
    <w:p w14:paraId="58489244" w14:textId="3B1029C1" w:rsidR="00C13D4C" w:rsidRPr="0007764C" w:rsidRDefault="00C13D4C" w:rsidP="00C13D4C">
      <w:pPr>
        <w:spacing w:line="360" w:lineRule="auto"/>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w:t>
      </w:r>
      <w:r w:rsidRPr="0007764C">
        <w:rPr>
          <w:rFonts w:ascii="Times New Roman" w:eastAsia="Times New Roman" w:hAnsi="Times New Roman" w:cs="Times New Roman"/>
          <w:bCs/>
          <w:lang w:val="es-ES"/>
        </w:rPr>
        <w:tab/>
        <w:t xml:space="preserve">Aprobar </w:t>
      </w:r>
      <w:r w:rsidR="00C77635" w:rsidRPr="0007764C">
        <w:rPr>
          <w:rFonts w:ascii="Times New Roman" w:eastAsia="Times New Roman" w:hAnsi="Times New Roman" w:cs="Times New Roman"/>
          <w:bCs/>
          <w:lang w:val="es-ES"/>
        </w:rPr>
        <w:t>un examen</w:t>
      </w:r>
      <w:r w:rsidRPr="0007764C">
        <w:rPr>
          <w:rFonts w:ascii="Times New Roman" w:eastAsia="Times New Roman" w:hAnsi="Times New Roman" w:cs="Times New Roman"/>
          <w:bCs/>
          <w:lang w:val="es-ES"/>
        </w:rPr>
        <w:t xml:space="preserve"> parcial, con calificación no inferior a 5 (cinco). La aprobación del primero es condición necesaria para la realización del </w:t>
      </w:r>
      <w:r w:rsidR="00C77635" w:rsidRPr="0007764C">
        <w:rPr>
          <w:rFonts w:ascii="Times New Roman" w:eastAsia="Times New Roman" w:hAnsi="Times New Roman" w:cs="Times New Roman"/>
          <w:bCs/>
          <w:lang w:val="es-ES"/>
        </w:rPr>
        <w:t>trabajo final</w:t>
      </w:r>
      <w:r w:rsidRPr="0007764C">
        <w:rPr>
          <w:rFonts w:ascii="Times New Roman" w:eastAsia="Times New Roman" w:hAnsi="Times New Roman" w:cs="Times New Roman"/>
          <w:bCs/>
          <w:lang w:val="es-ES"/>
        </w:rPr>
        <w:t>.</w:t>
      </w:r>
    </w:p>
    <w:p w14:paraId="73200ED8" w14:textId="77777777" w:rsidR="00C13D4C" w:rsidRPr="0007764C" w:rsidRDefault="00C13D4C" w:rsidP="00C13D4C">
      <w:pPr>
        <w:spacing w:line="360" w:lineRule="auto"/>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w:t>
      </w:r>
      <w:r w:rsidRPr="0007764C">
        <w:rPr>
          <w:rFonts w:ascii="Times New Roman" w:eastAsia="Times New Roman" w:hAnsi="Times New Roman" w:cs="Times New Roman"/>
          <w:bCs/>
          <w:lang w:val="es-ES"/>
        </w:rPr>
        <w:tab/>
        <w:t>Aprobar el plan de trabajo final, con nota no inferior a 5 (cinco).</w:t>
      </w:r>
    </w:p>
    <w:p w14:paraId="36FCDD79" w14:textId="77777777" w:rsidR="00C13D4C" w:rsidRPr="0007764C" w:rsidRDefault="00C13D4C" w:rsidP="00C13D4C">
      <w:pPr>
        <w:spacing w:line="360" w:lineRule="auto"/>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Serán requisitos para aprobar la materia:</w:t>
      </w:r>
    </w:p>
    <w:p w14:paraId="1DC92AA6" w14:textId="5A117153" w:rsidR="00C13D4C" w:rsidRPr="0007764C" w:rsidRDefault="00C13D4C" w:rsidP="004E79F2">
      <w:pPr>
        <w:spacing w:line="360" w:lineRule="auto"/>
        <w:jc w:val="both"/>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 xml:space="preserve">Presentar un trabajo final de asignatura que muestre la integración de contenidos, con una semana de antelación a la fecha del examen final. La elaboración de este escrito será orientada por el docente durante el cursado y en clases de consulta (se prevé un máximo de 3 revisiones) y su defensa oral se llevará a cabo en instancia de examen final. </w:t>
      </w:r>
    </w:p>
    <w:p w14:paraId="4ADBD134" w14:textId="77777777" w:rsidR="00C13D4C" w:rsidRPr="0007764C" w:rsidRDefault="00C13D4C" w:rsidP="004E79F2">
      <w:pPr>
        <w:spacing w:line="360" w:lineRule="auto"/>
        <w:jc w:val="both"/>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Se prevé la condición de alumno promocional, en cuyo caso, la calificación obtenida en los parciales y trabajos prácticos será de un promedio de 7 (siete) o superior. El trabajo final de asignatura deberá completarse con todos los requisitos exigidos por la cátedra, antes de finalizar el cuatrimestre y socializado con sus pares en instancia áulica.</w:t>
      </w:r>
    </w:p>
    <w:p w14:paraId="6DF59CD1" w14:textId="77777777" w:rsidR="00C13D4C" w:rsidRPr="0007764C" w:rsidRDefault="00C13D4C" w:rsidP="004E79F2">
      <w:pPr>
        <w:spacing w:line="360" w:lineRule="auto"/>
        <w:jc w:val="both"/>
        <w:rPr>
          <w:rFonts w:ascii="Times New Roman" w:eastAsia="Times New Roman" w:hAnsi="Times New Roman" w:cs="Times New Roman"/>
          <w:bCs/>
          <w:lang w:val="es-ES"/>
        </w:rPr>
      </w:pPr>
      <w:r w:rsidRPr="0007764C">
        <w:rPr>
          <w:rFonts w:ascii="Times New Roman" w:eastAsia="Times New Roman" w:hAnsi="Times New Roman" w:cs="Times New Roman"/>
          <w:bCs/>
          <w:lang w:val="es-ES"/>
        </w:rPr>
        <w:lastRenderedPageBreak/>
        <w:t>El alumno libre deberá regirse por el programa en su totalidad, presentar un escrito monográfico con los requisitos del alumno regular, concertar una reunión con el docente responsable con suficiente antelación y pasar una instancia de examen final oral.</w:t>
      </w:r>
    </w:p>
    <w:p w14:paraId="028DF178" w14:textId="77777777" w:rsidR="00B71FEC" w:rsidRPr="0007764C" w:rsidRDefault="00C13D4C" w:rsidP="004E79F2">
      <w:pPr>
        <w:spacing w:line="360" w:lineRule="auto"/>
        <w:jc w:val="both"/>
        <w:rPr>
          <w:rFonts w:ascii="Times New Roman" w:eastAsia="Times New Roman" w:hAnsi="Times New Roman" w:cs="Times New Roman"/>
          <w:bCs/>
          <w:lang w:val="es-ES"/>
        </w:rPr>
      </w:pPr>
      <w:r w:rsidRPr="0007764C">
        <w:rPr>
          <w:rFonts w:ascii="Times New Roman" w:eastAsia="Times New Roman" w:hAnsi="Times New Roman" w:cs="Times New Roman"/>
          <w:bCs/>
          <w:lang w:val="es-ES"/>
        </w:rPr>
        <w:t>El alumno vocacional se regirá por los mismos requisitos y exigencias que el alumno regular.</w:t>
      </w:r>
    </w:p>
    <w:p w14:paraId="1A753FAB" w14:textId="77777777"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6. BIBLIOGRAFÍA</w:t>
      </w:r>
    </w:p>
    <w:p w14:paraId="1F184A02" w14:textId="6A355438"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6.1. BIBLIOGRAFIA OBLIGATORIA</w:t>
      </w:r>
    </w:p>
    <w:p w14:paraId="1AECDBBC" w14:textId="5C62163C" w:rsidR="004E79F2" w:rsidRPr="0007764C" w:rsidRDefault="004E79F2" w:rsidP="001F31AF">
      <w:pPr>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 xml:space="preserve">La bibliografía obligatoria se indica en cada eje. No obstante, el/la cursante del espacio curricular podrá tener en consideración la siguiente bibliografía que es trasversal a los diferentes contenidos de todo el programa. </w:t>
      </w:r>
    </w:p>
    <w:p w14:paraId="0045D187" w14:textId="77777777" w:rsidR="002C4688" w:rsidRDefault="002C4688" w:rsidP="002C4688">
      <w:pPr>
        <w:spacing w:line="360" w:lineRule="auto"/>
        <w:jc w:val="both"/>
        <w:rPr>
          <w:rFonts w:ascii="Times New Roman" w:eastAsia="Times New Roman" w:hAnsi="Times New Roman" w:cs="Times New Roman"/>
        </w:rPr>
      </w:pPr>
    </w:p>
    <w:p w14:paraId="36D847DD" w14:textId="2249B231" w:rsidR="002C4688" w:rsidRPr="0007764C" w:rsidRDefault="002C4688" w:rsidP="00CB734A">
      <w:pPr>
        <w:spacing w:line="240" w:lineRule="auto"/>
        <w:ind w:left="709" w:hanging="709"/>
        <w:jc w:val="both"/>
        <w:rPr>
          <w:rFonts w:ascii="Times New Roman" w:eastAsia="Times New Roman" w:hAnsi="Times New Roman" w:cs="Times New Roman"/>
        </w:rPr>
      </w:pPr>
      <w:proofErr w:type="spellStart"/>
      <w:r w:rsidRPr="0007764C">
        <w:rPr>
          <w:rFonts w:ascii="Times New Roman" w:eastAsia="Times New Roman" w:hAnsi="Times New Roman" w:cs="Times New Roman"/>
        </w:rPr>
        <w:t>Calsamiglia</w:t>
      </w:r>
      <w:proofErr w:type="spellEnd"/>
      <w:r w:rsidRPr="0007764C">
        <w:rPr>
          <w:rFonts w:ascii="Times New Roman" w:eastAsia="Times New Roman" w:hAnsi="Times New Roman" w:cs="Times New Roman"/>
        </w:rPr>
        <w:t xml:space="preserve"> Blancafort, H., Tusón Valls, A. (1999): </w:t>
      </w:r>
      <w:r w:rsidRPr="0007764C">
        <w:rPr>
          <w:rFonts w:ascii="Times New Roman" w:eastAsia="Times New Roman" w:hAnsi="Times New Roman" w:cs="Times New Roman"/>
          <w:i/>
        </w:rPr>
        <w:t>Las cosas del decir. Manual de análisis del discurso</w:t>
      </w:r>
      <w:r w:rsidRPr="0007764C">
        <w:rPr>
          <w:rFonts w:ascii="Times New Roman" w:eastAsia="Times New Roman" w:hAnsi="Times New Roman" w:cs="Times New Roman"/>
        </w:rPr>
        <w:t>. Ariel. Barcelona. Capítulo I</w:t>
      </w:r>
    </w:p>
    <w:p w14:paraId="5091196D" w14:textId="303A61CA" w:rsidR="007E5F6A" w:rsidRDefault="007E5F6A" w:rsidP="00CB734A">
      <w:pPr>
        <w:spacing w:after="240" w:line="240" w:lineRule="auto"/>
        <w:ind w:left="709" w:right="-567" w:hanging="709"/>
        <w:jc w:val="both"/>
        <w:rPr>
          <w:rFonts w:ascii="Times New Roman" w:hAnsi="Times New Roman" w:cs="Times New Roman"/>
        </w:rPr>
      </w:pPr>
      <w:proofErr w:type="spellStart"/>
      <w:r>
        <w:rPr>
          <w:rFonts w:ascii="Times New Roman" w:hAnsi="Times New Roman" w:cs="Times New Roman"/>
        </w:rPr>
        <w:t>Maingueneau</w:t>
      </w:r>
      <w:proofErr w:type="spellEnd"/>
      <w:r>
        <w:rPr>
          <w:rFonts w:ascii="Times New Roman" w:hAnsi="Times New Roman" w:cs="Times New Roman"/>
        </w:rPr>
        <w:t xml:space="preserve">, D (1989) Introducción a los métodos de análisis del discurso. Problemas y perspectivas. Buenos Aires. Hachette. </w:t>
      </w:r>
    </w:p>
    <w:p w14:paraId="0EE2D48A" w14:textId="77777777" w:rsidR="007E5F6A" w:rsidRPr="0007764C" w:rsidRDefault="007E5F6A" w:rsidP="00CB734A">
      <w:pPr>
        <w:spacing w:line="240" w:lineRule="auto"/>
        <w:ind w:left="709" w:hanging="709"/>
        <w:jc w:val="both"/>
        <w:rPr>
          <w:rFonts w:ascii="Times New Roman" w:eastAsia="Times New Roman" w:hAnsi="Times New Roman" w:cs="Times New Roman"/>
          <w:lang w:val="es-ES"/>
        </w:rPr>
      </w:pPr>
      <w:proofErr w:type="spellStart"/>
      <w:r w:rsidRPr="0007764C">
        <w:rPr>
          <w:rFonts w:ascii="Times New Roman" w:eastAsia="Times New Roman" w:hAnsi="Times New Roman" w:cs="Times New Roman"/>
          <w:lang w:val="es-ES"/>
        </w:rPr>
        <w:t>Sigal</w:t>
      </w:r>
      <w:proofErr w:type="spellEnd"/>
      <w:r w:rsidRPr="0007764C">
        <w:rPr>
          <w:rFonts w:ascii="Times New Roman" w:eastAsia="Times New Roman" w:hAnsi="Times New Roman" w:cs="Times New Roman"/>
          <w:lang w:val="es-ES"/>
        </w:rPr>
        <w:t>, S y Verón E. (2010) Perón o Muerte: los fundamentos discursivos del fenómeno peronista. Buenos Aires: Editorial Eudeba.</w:t>
      </w:r>
    </w:p>
    <w:p w14:paraId="299AFB85" w14:textId="555B156F" w:rsidR="007E5F6A" w:rsidRDefault="007E5F6A" w:rsidP="00CB734A">
      <w:pPr>
        <w:spacing w:line="240" w:lineRule="auto"/>
        <w:ind w:left="709" w:hanging="709"/>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Verón, E. (</w:t>
      </w:r>
      <w:r w:rsidR="002C4688">
        <w:rPr>
          <w:rFonts w:ascii="Times New Roman" w:eastAsia="Times New Roman" w:hAnsi="Times New Roman" w:cs="Times New Roman"/>
          <w:lang w:val="es-ES"/>
        </w:rPr>
        <w:t>204</w:t>
      </w:r>
      <w:r w:rsidRPr="0007764C">
        <w:rPr>
          <w:rFonts w:ascii="Times New Roman" w:eastAsia="Times New Roman" w:hAnsi="Times New Roman" w:cs="Times New Roman"/>
          <w:lang w:val="es-ES"/>
        </w:rPr>
        <w:t xml:space="preserve">): </w:t>
      </w:r>
      <w:r w:rsidR="002C4688">
        <w:rPr>
          <w:rFonts w:ascii="Times New Roman" w:eastAsia="Times New Roman" w:hAnsi="Times New Roman" w:cs="Times New Roman"/>
          <w:lang w:val="es-ES"/>
        </w:rPr>
        <w:t>Fragmentos de un tejido. Barcelona. Editorial: Gedisa.</w:t>
      </w:r>
    </w:p>
    <w:p w14:paraId="56F327A8" w14:textId="57331F12" w:rsidR="00D32498" w:rsidRPr="0007764C" w:rsidRDefault="00D32498" w:rsidP="00CB734A">
      <w:pPr>
        <w:spacing w:line="240" w:lineRule="auto"/>
        <w:ind w:left="709"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Verón, E. (1987). </w:t>
      </w:r>
      <w:r w:rsidRPr="0007764C">
        <w:rPr>
          <w:rFonts w:ascii="Times New Roman" w:hAnsi="Times New Roman" w:cs="Times New Roman"/>
          <w:i/>
          <w:sz w:val="24"/>
          <w:szCs w:val="24"/>
        </w:rPr>
        <w:t xml:space="preserve">La </w:t>
      </w:r>
      <w:proofErr w:type="spellStart"/>
      <w:r w:rsidRPr="0007764C">
        <w:rPr>
          <w:rFonts w:ascii="Times New Roman" w:hAnsi="Times New Roman" w:cs="Times New Roman"/>
          <w:i/>
          <w:sz w:val="24"/>
          <w:szCs w:val="24"/>
        </w:rPr>
        <w:t>semiosis</w:t>
      </w:r>
      <w:proofErr w:type="spellEnd"/>
      <w:r w:rsidRPr="0007764C">
        <w:rPr>
          <w:rFonts w:ascii="Times New Roman" w:hAnsi="Times New Roman" w:cs="Times New Roman"/>
          <w:i/>
          <w:sz w:val="24"/>
          <w:szCs w:val="24"/>
        </w:rPr>
        <w:t xml:space="preserve"> social</w:t>
      </w:r>
      <w:r w:rsidRPr="0007764C">
        <w:rPr>
          <w:rFonts w:ascii="Times New Roman" w:hAnsi="Times New Roman" w:cs="Times New Roman"/>
          <w:sz w:val="24"/>
          <w:szCs w:val="24"/>
        </w:rPr>
        <w:t xml:space="preserve">. </w:t>
      </w:r>
      <w:r w:rsidRPr="0007764C">
        <w:rPr>
          <w:rFonts w:ascii="Times New Roman" w:hAnsi="Times New Roman" w:cs="Times New Roman"/>
          <w:i/>
          <w:sz w:val="24"/>
          <w:szCs w:val="24"/>
        </w:rPr>
        <w:t>Fragmentos de una teoría de la discursividad</w:t>
      </w:r>
      <w:r w:rsidRPr="0007764C">
        <w:rPr>
          <w:rFonts w:ascii="Times New Roman" w:hAnsi="Times New Roman" w:cs="Times New Roman"/>
          <w:sz w:val="24"/>
          <w:szCs w:val="24"/>
        </w:rPr>
        <w:t>. Editorial Gedisa</w:t>
      </w:r>
    </w:p>
    <w:p w14:paraId="6BAEA9A3" w14:textId="6C0ED2B5" w:rsidR="00FF6554" w:rsidRDefault="00FF6554" w:rsidP="00CB734A">
      <w:pPr>
        <w:spacing w:line="240" w:lineRule="auto"/>
        <w:ind w:left="709" w:hanging="709"/>
        <w:jc w:val="both"/>
        <w:rPr>
          <w:rFonts w:ascii="Times New Roman" w:eastAsia="Times New Roman" w:hAnsi="Times New Roman" w:cs="Times New Roman"/>
          <w:lang w:val="es-ES"/>
        </w:rPr>
      </w:pPr>
      <w:r w:rsidRPr="0007764C">
        <w:rPr>
          <w:rFonts w:ascii="Times New Roman" w:eastAsia="Times New Roman" w:hAnsi="Times New Roman" w:cs="Times New Roman"/>
          <w:lang w:val="es-ES"/>
        </w:rPr>
        <w:t xml:space="preserve">Verón, E. y otros (1984): </w:t>
      </w:r>
      <w:r w:rsidRPr="0007764C">
        <w:rPr>
          <w:rFonts w:ascii="Times New Roman" w:eastAsia="Times New Roman" w:hAnsi="Times New Roman" w:cs="Times New Roman"/>
          <w:i/>
          <w:lang w:val="es-ES"/>
        </w:rPr>
        <w:t>El Discurso Político</w:t>
      </w:r>
      <w:r w:rsidRPr="0007764C">
        <w:rPr>
          <w:rFonts w:ascii="Times New Roman" w:eastAsia="Times New Roman" w:hAnsi="Times New Roman" w:cs="Times New Roman"/>
          <w:lang w:val="es-ES"/>
        </w:rPr>
        <w:t>. Hachette. Bs. As. Capítulo I “La palabra adversativa”.</w:t>
      </w:r>
    </w:p>
    <w:p w14:paraId="691E2FE7" w14:textId="77777777" w:rsidR="007E5F6A" w:rsidRDefault="007E5F6A" w:rsidP="00601808">
      <w:pPr>
        <w:spacing w:after="240" w:line="240" w:lineRule="auto"/>
        <w:ind w:left="709" w:right="-567" w:hanging="709"/>
        <w:jc w:val="both"/>
        <w:rPr>
          <w:rFonts w:ascii="Times New Roman" w:hAnsi="Times New Roman" w:cs="Times New Roman"/>
          <w:sz w:val="24"/>
          <w:szCs w:val="24"/>
        </w:rPr>
      </w:pPr>
      <w:proofErr w:type="spellStart"/>
      <w:r w:rsidRPr="0007764C">
        <w:rPr>
          <w:rFonts w:ascii="Times New Roman" w:hAnsi="Times New Roman" w:cs="Times New Roman"/>
          <w:sz w:val="24"/>
          <w:szCs w:val="24"/>
        </w:rPr>
        <w:t>Vitale</w:t>
      </w:r>
      <w:proofErr w:type="spellEnd"/>
      <w:r w:rsidRPr="0007764C">
        <w:rPr>
          <w:rFonts w:ascii="Times New Roman" w:hAnsi="Times New Roman" w:cs="Times New Roman"/>
          <w:sz w:val="24"/>
          <w:szCs w:val="24"/>
        </w:rPr>
        <w:t xml:space="preserve">, A. (2004). </w:t>
      </w:r>
      <w:r w:rsidRPr="0007764C">
        <w:rPr>
          <w:rFonts w:ascii="Times New Roman" w:hAnsi="Times New Roman" w:cs="Times New Roman"/>
          <w:i/>
          <w:sz w:val="24"/>
          <w:szCs w:val="24"/>
        </w:rPr>
        <w:t xml:space="preserve">El estudio de los signos. Peirce y Saussure. </w:t>
      </w:r>
      <w:r w:rsidRPr="0007764C">
        <w:rPr>
          <w:rFonts w:ascii="Times New Roman" w:hAnsi="Times New Roman" w:cs="Times New Roman"/>
          <w:sz w:val="24"/>
          <w:szCs w:val="24"/>
        </w:rPr>
        <w:t>Buenos Aires, Argentina: Editorial Eudeba.</w:t>
      </w:r>
    </w:p>
    <w:p w14:paraId="439E06F2" w14:textId="77777777" w:rsidR="00FF6554" w:rsidRDefault="00FF6554" w:rsidP="007E5F6A">
      <w:pPr>
        <w:spacing w:after="0" w:line="240" w:lineRule="auto"/>
        <w:ind w:hanging="709"/>
        <w:jc w:val="both"/>
        <w:rPr>
          <w:rFonts w:ascii="Times New Roman" w:eastAsia="Times New Roman" w:hAnsi="Times New Roman" w:cs="Times New Roman"/>
          <w:lang w:val="es-ES" w:eastAsia="es-ES"/>
        </w:rPr>
      </w:pPr>
    </w:p>
    <w:p w14:paraId="75363C63" w14:textId="77777777" w:rsidR="00B71FEC" w:rsidRPr="0007764C" w:rsidRDefault="00B71FEC"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6.2. BIBLIOGRAFIA DE CONSULTA</w:t>
      </w:r>
    </w:p>
    <w:p w14:paraId="75FC7622" w14:textId="77777777" w:rsidR="00D32498" w:rsidRPr="0007764C" w:rsidRDefault="00D32498" w:rsidP="00CB734A">
      <w:pPr>
        <w:spacing w:after="240" w:line="240" w:lineRule="auto"/>
        <w:ind w:left="709" w:right="-567"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Althusser, L. (1967). </w:t>
      </w:r>
      <w:r w:rsidRPr="0007764C">
        <w:rPr>
          <w:rFonts w:ascii="Times New Roman" w:hAnsi="Times New Roman" w:cs="Times New Roman"/>
          <w:i/>
          <w:sz w:val="24"/>
          <w:szCs w:val="24"/>
        </w:rPr>
        <w:t xml:space="preserve">La Revolución teórica de Marx. </w:t>
      </w:r>
      <w:r w:rsidRPr="0007764C">
        <w:rPr>
          <w:rFonts w:ascii="Times New Roman" w:hAnsi="Times New Roman" w:cs="Times New Roman"/>
          <w:sz w:val="24"/>
          <w:szCs w:val="24"/>
        </w:rPr>
        <w:t>México: Editorial Siglo Veintiuno.</w:t>
      </w:r>
    </w:p>
    <w:p w14:paraId="5AA50C05" w14:textId="77777777" w:rsidR="007E5F6A" w:rsidRPr="00D72047" w:rsidRDefault="007E5F6A" w:rsidP="00CB734A">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Barros, S. (2001) El mito de la guerra sucia. En Orden, democracia y estabilidad. Discurso y política en la Argentina entre 1976 y 1991. Córdoba. Editorial: Alción.</w:t>
      </w:r>
    </w:p>
    <w:p w14:paraId="4A7F40E4" w14:textId="77777777" w:rsidR="002C4688" w:rsidRDefault="002C4688" w:rsidP="00CB734A">
      <w:pPr>
        <w:spacing w:after="240" w:line="240" w:lineRule="auto"/>
        <w:ind w:right="-567"/>
        <w:jc w:val="both"/>
        <w:rPr>
          <w:rFonts w:ascii="Times New Roman" w:hAnsi="Times New Roman" w:cs="Times New Roman"/>
        </w:rPr>
      </w:pPr>
      <w:r w:rsidRPr="0007764C">
        <w:rPr>
          <w:rFonts w:ascii="Times New Roman" w:hAnsi="Times New Roman" w:cs="Times New Roman"/>
        </w:rPr>
        <w:t xml:space="preserve">Da Porta, E. (2008). Lo mediático, lo político, lo social: articulaciones y transdisciplina. En Da Porta, E. y </w:t>
      </w:r>
      <w:proofErr w:type="spellStart"/>
      <w:r w:rsidRPr="0007764C">
        <w:rPr>
          <w:rFonts w:ascii="Times New Roman" w:hAnsi="Times New Roman" w:cs="Times New Roman"/>
        </w:rPr>
        <w:t>Saur</w:t>
      </w:r>
      <w:proofErr w:type="spellEnd"/>
      <w:r w:rsidRPr="0007764C">
        <w:rPr>
          <w:rFonts w:ascii="Times New Roman" w:hAnsi="Times New Roman" w:cs="Times New Roman"/>
        </w:rPr>
        <w:t>, D. (</w:t>
      </w:r>
      <w:proofErr w:type="spellStart"/>
      <w:r w:rsidRPr="0007764C">
        <w:rPr>
          <w:rFonts w:ascii="Times New Roman" w:hAnsi="Times New Roman" w:cs="Times New Roman"/>
        </w:rPr>
        <w:t>Comps</w:t>
      </w:r>
      <w:proofErr w:type="spellEnd"/>
      <w:r w:rsidRPr="0007764C">
        <w:rPr>
          <w:rFonts w:ascii="Times New Roman" w:hAnsi="Times New Roman" w:cs="Times New Roman"/>
        </w:rPr>
        <w:t xml:space="preserve">.), </w:t>
      </w:r>
      <w:r w:rsidRPr="0007764C">
        <w:rPr>
          <w:rFonts w:ascii="Times New Roman" w:hAnsi="Times New Roman" w:cs="Times New Roman"/>
          <w:i/>
        </w:rPr>
        <w:t>Giros teóricos en las Ciencias Sociales y Humanidades</w:t>
      </w:r>
      <w:r w:rsidRPr="0007764C">
        <w:rPr>
          <w:rFonts w:ascii="Times New Roman" w:hAnsi="Times New Roman" w:cs="Times New Roman"/>
        </w:rPr>
        <w:t xml:space="preserve"> (pp. 173-183). Córdoba, Argentina: Comunicarte. </w:t>
      </w:r>
    </w:p>
    <w:p w14:paraId="7AB5A6B9" w14:textId="3D0C6593" w:rsidR="007E5F6A" w:rsidRDefault="007E5F6A" w:rsidP="00CB734A">
      <w:pPr>
        <w:spacing w:line="240" w:lineRule="auto"/>
        <w:ind w:hanging="709"/>
        <w:rPr>
          <w:rFonts w:ascii="Times New Roman" w:eastAsia="Times New Roman" w:hAnsi="Times New Roman" w:cs="Times New Roman"/>
          <w:lang w:val="es-ES"/>
        </w:rPr>
      </w:pPr>
    </w:p>
    <w:p w14:paraId="44DC32EB" w14:textId="77777777" w:rsidR="002C4688" w:rsidRDefault="002C4688" w:rsidP="00CB734A">
      <w:pPr>
        <w:spacing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lastRenderedPageBreak/>
        <w:t>Filinich</w:t>
      </w:r>
      <w:proofErr w:type="spellEnd"/>
      <w:r>
        <w:rPr>
          <w:rFonts w:ascii="Times New Roman" w:eastAsia="Times New Roman" w:hAnsi="Times New Roman" w:cs="Times New Roman"/>
          <w:bCs/>
          <w:sz w:val="24"/>
          <w:szCs w:val="24"/>
        </w:rPr>
        <w:t>, M.I. (2004) Enunciación. Universidad de Buenos Aires. Facultad de Filosofía y letras. Editorial: Eudeba.</w:t>
      </w:r>
    </w:p>
    <w:p w14:paraId="2DF7F5A7" w14:textId="77777777" w:rsidR="00D32498" w:rsidRPr="0007764C" w:rsidRDefault="00D32498" w:rsidP="00CB734A">
      <w:pPr>
        <w:spacing w:after="240" w:line="240" w:lineRule="auto"/>
        <w:ind w:left="709" w:right="-567"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Foucault, M. (2005 [1969]). </w:t>
      </w:r>
      <w:r w:rsidRPr="0007764C">
        <w:rPr>
          <w:rFonts w:ascii="Times New Roman" w:hAnsi="Times New Roman" w:cs="Times New Roman"/>
          <w:i/>
          <w:sz w:val="24"/>
          <w:szCs w:val="24"/>
        </w:rPr>
        <w:t xml:space="preserve">La Arqueología del saber. </w:t>
      </w:r>
      <w:r w:rsidRPr="0007764C">
        <w:rPr>
          <w:rFonts w:ascii="Times New Roman" w:hAnsi="Times New Roman" w:cs="Times New Roman"/>
          <w:sz w:val="24"/>
          <w:szCs w:val="24"/>
        </w:rPr>
        <w:t xml:space="preserve">Buenos Aires, Argentina: Editorial Siglo Veintiuno. </w:t>
      </w:r>
    </w:p>
    <w:p w14:paraId="00103823" w14:textId="77777777" w:rsidR="002C4688" w:rsidRPr="0007764C" w:rsidRDefault="002C4688" w:rsidP="00CB734A">
      <w:pPr>
        <w:spacing w:line="24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García Negroni, M.; </w:t>
      </w:r>
      <w:proofErr w:type="spellStart"/>
      <w:r w:rsidRPr="0007764C">
        <w:rPr>
          <w:rFonts w:ascii="Times New Roman" w:eastAsia="Times New Roman" w:hAnsi="Times New Roman" w:cs="Times New Roman"/>
        </w:rPr>
        <w:t>Zoppi</w:t>
      </w:r>
      <w:proofErr w:type="spellEnd"/>
      <w:r w:rsidRPr="0007764C">
        <w:rPr>
          <w:rFonts w:ascii="Times New Roman" w:eastAsia="Times New Roman" w:hAnsi="Times New Roman" w:cs="Times New Roman"/>
        </w:rPr>
        <w:t xml:space="preserve">, M. (1992): </w:t>
      </w:r>
      <w:r w:rsidRPr="0007764C">
        <w:rPr>
          <w:rFonts w:ascii="Times New Roman" w:eastAsia="Times New Roman" w:hAnsi="Times New Roman" w:cs="Times New Roman"/>
          <w:i/>
        </w:rPr>
        <w:t>Análisis lingüístico y discurso político</w:t>
      </w:r>
      <w:r w:rsidRPr="0007764C">
        <w:rPr>
          <w:rFonts w:ascii="Times New Roman" w:eastAsia="Times New Roman" w:hAnsi="Times New Roman" w:cs="Times New Roman"/>
        </w:rPr>
        <w:t xml:space="preserve">. </w:t>
      </w:r>
      <w:r w:rsidRPr="0007764C">
        <w:rPr>
          <w:rFonts w:ascii="Times New Roman" w:eastAsia="Times New Roman" w:hAnsi="Times New Roman" w:cs="Times New Roman"/>
          <w:i/>
        </w:rPr>
        <w:t>El Poder de enunciar.</w:t>
      </w:r>
      <w:r w:rsidRPr="0007764C">
        <w:rPr>
          <w:rFonts w:ascii="Times New Roman" w:eastAsia="Times New Roman" w:hAnsi="Times New Roman" w:cs="Times New Roman"/>
        </w:rPr>
        <w:t xml:space="preserve"> Centro Editor de América Latina. Bs. As. Capítulos I y II.</w:t>
      </w:r>
    </w:p>
    <w:p w14:paraId="0946580E" w14:textId="033C8DC7" w:rsidR="002C4688" w:rsidRDefault="002C4688" w:rsidP="00CB734A">
      <w:pPr>
        <w:spacing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Kerbrat</w:t>
      </w:r>
      <w:proofErr w:type="spellEnd"/>
      <w:r>
        <w:rPr>
          <w:rFonts w:ascii="Times New Roman" w:eastAsia="Times New Roman" w:hAnsi="Times New Roman" w:cs="Times New Roman"/>
          <w:bCs/>
          <w:sz w:val="24"/>
          <w:szCs w:val="24"/>
        </w:rPr>
        <w:t xml:space="preserve">, C; </w:t>
      </w:r>
      <w:proofErr w:type="spellStart"/>
      <w:r>
        <w:rPr>
          <w:rFonts w:ascii="Times New Roman" w:eastAsia="Times New Roman" w:hAnsi="Times New Roman" w:cs="Times New Roman"/>
          <w:bCs/>
          <w:sz w:val="24"/>
          <w:szCs w:val="24"/>
        </w:rPr>
        <w:t>Orecchioni</w:t>
      </w:r>
      <w:proofErr w:type="spellEnd"/>
      <w:r>
        <w:rPr>
          <w:rFonts w:ascii="Times New Roman" w:eastAsia="Times New Roman" w:hAnsi="Times New Roman" w:cs="Times New Roman"/>
          <w:bCs/>
          <w:sz w:val="24"/>
          <w:szCs w:val="24"/>
        </w:rPr>
        <w:t>, C (1997) Apartado: La grilla enfrentada al corpus en La enunciación. La enunciación de la subjetividad en el lenguaje. Editorial Hachette.</w:t>
      </w:r>
    </w:p>
    <w:p w14:paraId="472F21DB" w14:textId="77777777" w:rsidR="007E5F6A" w:rsidRDefault="007E5F6A" w:rsidP="00CB734A">
      <w:pPr>
        <w:spacing w:after="240" w:line="240" w:lineRule="auto"/>
        <w:ind w:right="-567"/>
        <w:jc w:val="both"/>
        <w:rPr>
          <w:rFonts w:ascii="Times New Roman" w:hAnsi="Times New Roman" w:cs="Times New Roman"/>
        </w:rPr>
      </w:pPr>
      <w:r>
        <w:rPr>
          <w:rFonts w:ascii="Times New Roman" w:hAnsi="Times New Roman" w:cs="Times New Roman"/>
        </w:rPr>
        <w:t xml:space="preserve">Narvaja de </w:t>
      </w:r>
      <w:proofErr w:type="spellStart"/>
      <w:r>
        <w:rPr>
          <w:rFonts w:ascii="Times New Roman" w:hAnsi="Times New Roman" w:cs="Times New Roman"/>
        </w:rPr>
        <w:t>Arnoux</w:t>
      </w:r>
      <w:proofErr w:type="spellEnd"/>
      <w:r>
        <w:rPr>
          <w:rFonts w:ascii="Times New Roman" w:hAnsi="Times New Roman" w:cs="Times New Roman"/>
        </w:rPr>
        <w:t xml:space="preserve">, E (2009) </w:t>
      </w:r>
      <w:proofErr w:type="spellStart"/>
      <w:r>
        <w:rPr>
          <w:rFonts w:ascii="Times New Roman" w:hAnsi="Times New Roman" w:cs="Times New Roman"/>
        </w:rPr>
        <w:t>Analisis</w:t>
      </w:r>
      <w:proofErr w:type="spellEnd"/>
      <w:r>
        <w:rPr>
          <w:rFonts w:ascii="Times New Roman" w:hAnsi="Times New Roman" w:cs="Times New Roman"/>
        </w:rPr>
        <w:t xml:space="preserve"> del Discurso. Modos de abordar materiales de archivo. Buenos Aires. Editorial Santiago Arcos.</w:t>
      </w:r>
    </w:p>
    <w:p w14:paraId="6D2A7401" w14:textId="77777777" w:rsidR="002C4688" w:rsidRPr="0007764C" w:rsidRDefault="002C4688" w:rsidP="00CB734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Narvaja de </w:t>
      </w:r>
      <w:proofErr w:type="spellStart"/>
      <w:r>
        <w:rPr>
          <w:rFonts w:ascii="Times New Roman" w:eastAsia="Times New Roman" w:hAnsi="Times New Roman" w:cs="Times New Roman"/>
        </w:rPr>
        <w:t>Arnoux</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Zaccari</w:t>
      </w:r>
      <w:proofErr w:type="spellEnd"/>
      <w:r>
        <w:rPr>
          <w:rFonts w:ascii="Times New Roman" w:eastAsia="Times New Roman" w:hAnsi="Times New Roman" w:cs="Times New Roman"/>
        </w:rPr>
        <w:t>, V. (2015) Discurso y Política en Sudamérica. Ciudad Autónoma de Buenos Aires. Editorial: Biblos.</w:t>
      </w:r>
    </w:p>
    <w:p w14:paraId="10B12C00" w14:textId="77777777" w:rsidR="002C4688" w:rsidRDefault="002C4688" w:rsidP="00CB734A">
      <w:pPr>
        <w:spacing w:line="240" w:lineRule="auto"/>
        <w:jc w:val="both"/>
        <w:rPr>
          <w:rFonts w:ascii="Times New Roman" w:eastAsia="Times New Roman" w:hAnsi="Times New Roman" w:cs="Times New Roman"/>
        </w:rPr>
      </w:pPr>
      <w:r w:rsidRPr="00D72047">
        <w:rPr>
          <w:rFonts w:ascii="Times New Roman" w:eastAsia="Times New Roman" w:hAnsi="Times New Roman" w:cs="Times New Roman"/>
        </w:rPr>
        <w:t xml:space="preserve">Martínez, F; </w:t>
      </w:r>
      <w:proofErr w:type="spellStart"/>
      <w:r w:rsidRPr="00D72047">
        <w:rPr>
          <w:rFonts w:ascii="Times New Roman" w:eastAsia="Times New Roman" w:hAnsi="Times New Roman" w:cs="Times New Roman"/>
        </w:rPr>
        <w:t>Savoini</w:t>
      </w:r>
      <w:proofErr w:type="spellEnd"/>
      <w:r w:rsidRPr="00D72047">
        <w:rPr>
          <w:rFonts w:ascii="Times New Roman" w:eastAsia="Times New Roman" w:hAnsi="Times New Roman" w:cs="Times New Roman"/>
        </w:rPr>
        <w:t xml:space="preserve"> (2008) </w:t>
      </w:r>
      <w:r>
        <w:rPr>
          <w:rFonts w:ascii="Times New Roman" w:eastAsia="Times New Roman" w:hAnsi="Times New Roman" w:cs="Times New Roman"/>
        </w:rPr>
        <w:t xml:space="preserve">Sujetos descentrados: de la ideología al poder en Da Porta, E y </w:t>
      </w:r>
      <w:proofErr w:type="spellStart"/>
      <w:r>
        <w:rPr>
          <w:rFonts w:ascii="Times New Roman" w:eastAsia="Times New Roman" w:hAnsi="Times New Roman" w:cs="Times New Roman"/>
        </w:rPr>
        <w:t>Saur</w:t>
      </w:r>
      <w:proofErr w:type="spellEnd"/>
      <w:r>
        <w:rPr>
          <w:rFonts w:ascii="Times New Roman" w:eastAsia="Times New Roman" w:hAnsi="Times New Roman" w:cs="Times New Roman"/>
        </w:rPr>
        <w:t>, D Giros teóricos en las Ciencias Sociales y Humanidades. Universidad nacional de Córdoba. Editorial: comunícate</w:t>
      </w:r>
    </w:p>
    <w:p w14:paraId="7632AED7" w14:textId="05BEC939" w:rsidR="007E5F6A" w:rsidRDefault="007E5F6A" w:rsidP="00CB734A">
      <w:pPr>
        <w:spacing w:after="240" w:line="240" w:lineRule="auto"/>
        <w:ind w:right="-567"/>
        <w:jc w:val="both"/>
        <w:rPr>
          <w:rFonts w:ascii="Times New Roman" w:hAnsi="Times New Roman" w:cs="Times New Roman"/>
        </w:rPr>
      </w:pPr>
      <w:proofErr w:type="spellStart"/>
      <w:r>
        <w:rPr>
          <w:rFonts w:ascii="Times New Roman" w:hAnsi="Times New Roman" w:cs="Times New Roman"/>
        </w:rPr>
        <w:t>Maingueneau</w:t>
      </w:r>
      <w:proofErr w:type="spellEnd"/>
      <w:r>
        <w:rPr>
          <w:rFonts w:ascii="Times New Roman" w:hAnsi="Times New Roman" w:cs="Times New Roman"/>
        </w:rPr>
        <w:t xml:space="preserve">, D (1989) Introducción a los métodos de análisis del discurso. Problemas y perspectivas. Buenos Aires. Hachette. </w:t>
      </w:r>
    </w:p>
    <w:p w14:paraId="116A579C" w14:textId="2DD11B8C" w:rsidR="007E5F6A" w:rsidRDefault="007E5F6A" w:rsidP="00CB734A">
      <w:pPr>
        <w:spacing w:after="240" w:line="240" w:lineRule="auto"/>
        <w:ind w:right="-567"/>
        <w:jc w:val="both"/>
        <w:rPr>
          <w:rFonts w:ascii="Times New Roman" w:hAnsi="Times New Roman" w:cs="Times New Roman"/>
        </w:rPr>
      </w:pPr>
      <w:proofErr w:type="spellStart"/>
      <w:r>
        <w:rPr>
          <w:rFonts w:ascii="Times New Roman" w:hAnsi="Times New Roman" w:cs="Times New Roman"/>
        </w:rPr>
        <w:t>Laclau</w:t>
      </w:r>
      <w:proofErr w:type="spellEnd"/>
      <w:r>
        <w:rPr>
          <w:rFonts w:ascii="Times New Roman" w:hAnsi="Times New Roman" w:cs="Times New Roman"/>
        </w:rPr>
        <w:t xml:space="preserve">, E. (1993) Discurso. Universidad de Essex.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New York.</w:t>
      </w:r>
    </w:p>
    <w:p w14:paraId="223B6BC3" w14:textId="77777777" w:rsidR="007E5F6A" w:rsidRPr="0007764C" w:rsidRDefault="007E5F6A" w:rsidP="00CB734A">
      <w:pPr>
        <w:spacing w:after="240" w:line="240" w:lineRule="auto"/>
        <w:ind w:right="-567"/>
        <w:jc w:val="both"/>
        <w:rPr>
          <w:rFonts w:ascii="Times New Roman" w:hAnsi="Times New Roman" w:cs="Times New Roman"/>
        </w:rPr>
      </w:pPr>
      <w:r>
        <w:rPr>
          <w:rFonts w:ascii="Times New Roman" w:hAnsi="Times New Roman" w:cs="Times New Roman"/>
        </w:rPr>
        <w:t>Lozano, J; Peña-Martin, C; Abril, G (1989) Análisis del Discurso. Hacia una semiótica de la interacción textual. Madrid. Editorial: Critica y estudios literarios.</w:t>
      </w:r>
    </w:p>
    <w:p w14:paraId="5CA1D6C8" w14:textId="77777777" w:rsidR="007E5F6A" w:rsidRPr="0007764C" w:rsidRDefault="007E5F6A" w:rsidP="00CB734A">
      <w:pPr>
        <w:spacing w:line="240" w:lineRule="auto"/>
        <w:jc w:val="both"/>
        <w:rPr>
          <w:rFonts w:ascii="Times New Roman" w:eastAsia="Times New Roman" w:hAnsi="Times New Roman" w:cs="Times New Roman"/>
        </w:rPr>
      </w:pPr>
      <w:r w:rsidRPr="0007764C">
        <w:rPr>
          <w:rFonts w:ascii="Times New Roman" w:eastAsia="Times New Roman" w:hAnsi="Times New Roman" w:cs="Times New Roman"/>
        </w:rPr>
        <w:t xml:space="preserve">LORETI, </w:t>
      </w:r>
      <w:r>
        <w:rPr>
          <w:rFonts w:ascii="Times New Roman" w:eastAsia="Times New Roman" w:hAnsi="Times New Roman" w:cs="Times New Roman"/>
        </w:rPr>
        <w:t>D</w:t>
      </w:r>
      <w:r w:rsidRPr="0007764C">
        <w:rPr>
          <w:rFonts w:ascii="Times New Roman" w:eastAsia="Times New Roman" w:hAnsi="Times New Roman" w:cs="Times New Roman"/>
        </w:rPr>
        <w:t xml:space="preserve">; Lozano L (2015) El derecho a comunicar. Los conflictos en torno a la libertad de expresión en las sociedades contemporáneas. Buenos Aires: Editorial Siglo Veintiuno. </w:t>
      </w:r>
    </w:p>
    <w:p w14:paraId="7A602332" w14:textId="77777777" w:rsidR="002C4688" w:rsidRDefault="002C4688" w:rsidP="00CB734A">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Parodi, G (2010) Alfabetización académica y profesional en el siglo XXI. Leer y escribir desde las disciplinas. Santiago. Editorial: Ariel.</w:t>
      </w:r>
    </w:p>
    <w:p w14:paraId="1664B194" w14:textId="6A392223" w:rsidR="007E5F6A" w:rsidRDefault="007E5F6A" w:rsidP="00CB734A">
      <w:pPr>
        <w:spacing w:after="240" w:line="240" w:lineRule="auto"/>
        <w:ind w:left="709" w:right="-567"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Peirce, C. S. (1986). </w:t>
      </w:r>
      <w:r w:rsidRPr="0007764C">
        <w:rPr>
          <w:rFonts w:ascii="Times New Roman" w:hAnsi="Times New Roman" w:cs="Times New Roman"/>
          <w:i/>
          <w:sz w:val="24"/>
          <w:szCs w:val="24"/>
        </w:rPr>
        <w:t xml:space="preserve">La ciencia de la semiótica. </w:t>
      </w:r>
      <w:r w:rsidRPr="0007764C">
        <w:rPr>
          <w:rFonts w:ascii="Times New Roman" w:hAnsi="Times New Roman" w:cs="Times New Roman"/>
          <w:sz w:val="24"/>
          <w:szCs w:val="24"/>
        </w:rPr>
        <w:t>Buenos Aires, Argentina: Editorial Nueva Visión.</w:t>
      </w:r>
    </w:p>
    <w:p w14:paraId="68E4E117" w14:textId="77777777" w:rsidR="002C4688" w:rsidRDefault="002C4688" w:rsidP="00CB734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Ponce, M y Rincón, O (2020) </w:t>
      </w:r>
      <w:proofErr w:type="spellStart"/>
      <w:r>
        <w:rPr>
          <w:rFonts w:ascii="Times New Roman" w:eastAsia="Times New Roman" w:hAnsi="Times New Roman" w:cs="Times New Roman"/>
        </w:rPr>
        <w:t>Fake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cracia</w:t>
      </w:r>
      <w:proofErr w:type="spellEnd"/>
      <w:r>
        <w:rPr>
          <w:rFonts w:ascii="Times New Roman" w:eastAsia="Times New Roman" w:hAnsi="Times New Roman" w:cs="Times New Roman"/>
        </w:rPr>
        <w:t>. Ciudad Autónoma de Buenos Aires. Editorial: Biblos.</w:t>
      </w:r>
    </w:p>
    <w:p w14:paraId="591FC271" w14:textId="77777777" w:rsidR="007E5F6A" w:rsidRPr="0007764C" w:rsidRDefault="007E5F6A" w:rsidP="00CB734A">
      <w:pPr>
        <w:spacing w:after="240" w:line="240" w:lineRule="auto"/>
        <w:ind w:left="709" w:right="-567" w:hanging="709"/>
        <w:jc w:val="both"/>
        <w:rPr>
          <w:rFonts w:ascii="Times New Roman" w:hAnsi="Times New Roman" w:cs="Times New Roman"/>
          <w:sz w:val="24"/>
          <w:szCs w:val="24"/>
        </w:rPr>
      </w:pPr>
      <w:r w:rsidRPr="0007764C">
        <w:rPr>
          <w:rFonts w:ascii="Times New Roman" w:hAnsi="Times New Roman" w:cs="Times New Roman"/>
          <w:sz w:val="24"/>
          <w:szCs w:val="24"/>
        </w:rPr>
        <w:t xml:space="preserve">Verón, E. (2013). </w:t>
      </w:r>
      <w:r w:rsidRPr="0007764C">
        <w:rPr>
          <w:rFonts w:ascii="Times New Roman" w:hAnsi="Times New Roman" w:cs="Times New Roman"/>
          <w:i/>
          <w:sz w:val="24"/>
          <w:szCs w:val="24"/>
        </w:rPr>
        <w:t xml:space="preserve">La </w:t>
      </w:r>
      <w:proofErr w:type="spellStart"/>
      <w:r w:rsidRPr="0007764C">
        <w:rPr>
          <w:rFonts w:ascii="Times New Roman" w:hAnsi="Times New Roman" w:cs="Times New Roman"/>
          <w:i/>
          <w:sz w:val="24"/>
          <w:szCs w:val="24"/>
        </w:rPr>
        <w:t>semiosis</w:t>
      </w:r>
      <w:proofErr w:type="spellEnd"/>
      <w:r w:rsidRPr="0007764C">
        <w:rPr>
          <w:rFonts w:ascii="Times New Roman" w:hAnsi="Times New Roman" w:cs="Times New Roman"/>
          <w:i/>
          <w:sz w:val="24"/>
          <w:szCs w:val="24"/>
        </w:rPr>
        <w:t xml:space="preserve"> social 2. Ideas, Momentos, Interpretantes. </w:t>
      </w:r>
      <w:r w:rsidRPr="0007764C">
        <w:rPr>
          <w:rFonts w:ascii="Times New Roman" w:hAnsi="Times New Roman" w:cs="Times New Roman"/>
          <w:sz w:val="24"/>
          <w:szCs w:val="24"/>
        </w:rPr>
        <w:t xml:space="preserve">Buenos Aires, Argentina: Editorial Paidós. </w:t>
      </w:r>
    </w:p>
    <w:p w14:paraId="17E21CB2" w14:textId="587384A5" w:rsidR="007E5F6A" w:rsidRPr="0007764C" w:rsidRDefault="007E5F6A" w:rsidP="00CB734A">
      <w:pPr>
        <w:spacing w:after="240" w:line="240" w:lineRule="auto"/>
        <w:ind w:left="709" w:right="-567" w:hanging="709"/>
        <w:jc w:val="both"/>
        <w:rPr>
          <w:rFonts w:ascii="Times New Roman" w:hAnsi="Times New Roman" w:cs="Times New Roman"/>
          <w:sz w:val="24"/>
          <w:szCs w:val="24"/>
          <w:lang w:val="en-US"/>
        </w:rPr>
      </w:pPr>
      <w:r w:rsidRPr="0007764C">
        <w:rPr>
          <w:rFonts w:ascii="Times New Roman" w:hAnsi="Times New Roman" w:cs="Times New Roman"/>
          <w:sz w:val="24"/>
          <w:szCs w:val="24"/>
        </w:rPr>
        <w:t xml:space="preserve">Verón, E. (1995). </w:t>
      </w:r>
      <w:proofErr w:type="spellStart"/>
      <w:r w:rsidRPr="0007764C">
        <w:rPr>
          <w:rFonts w:ascii="Times New Roman" w:hAnsi="Times New Roman" w:cs="Times New Roman"/>
          <w:sz w:val="24"/>
          <w:szCs w:val="24"/>
        </w:rPr>
        <w:t>Semiosis</w:t>
      </w:r>
      <w:proofErr w:type="spellEnd"/>
      <w:r w:rsidRPr="0007764C">
        <w:rPr>
          <w:rFonts w:ascii="Times New Roman" w:hAnsi="Times New Roman" w:cs="Times New Roman"/>
          <w:sz w:val="24"/>
          <w:szCs w:val="24"/>
        </w:rPr>
        <w:t xml:space="preserve"> de lo ideológico y del poder.</w:t>
      </w:r>
      <w:r w:rsidRPr="0007764C">
        <w:rPr>
          <w:rFonts w:ascii="Times New Roman" w:hAnsi="Times New Roman" w:cs="Times New Roman"/>
          <w:i/>
          <w:sz w:val="24"/>
          <w:szCs w:val="24"/>
        </w:rPr>
        <w:t xml:space="preserve">  </w:t>
      </w:r>
      <w:proofErr w:type="spellStart"/>
      <w:r w:rsidRPr="0007764C">
        <w:rPr>
          <w:rFonts w:ascii="Times New Roman" w:hAnsi="Times New Roman" w:cs="Times New Roman"/>
          <w:i/>
          <w:sz w:val="24"/>
          <w:szCs w:val="24"/>
          <w:lang w:val="en-US"/>
        </w:rPr>
        <w:t>Revista</w:t>
      </w:r>
      <w:proofErr w:type="spellEnd"/>
      <w:r w:rsidRPr="0007764C">
        <w:rPr>
          <w:rFonts w:ascii="Times New Roman" w:hAnsi="Times New Roman" w:cs="Times New Roman"/>
          <w:i/>
          <w:sz w:val="24"/>
          <w:szCs w:val="24"/>
          <w:lang w:val="en-US"/>
        </w:rPr>
        <w:t xml:space="preserve"> Communications</w:t>
      </w:r>
      <w:r w:rsidRPr="0007764C">
        <w:rPr>
          <w:rFonts w:ascii="Times New Roman" w:hAnsi="Times New Roman" w:cs="Times New Roman"/>
          <w:sz w:val="24"/>
          <w:szCs w:val="24"/>
          <w:lang w:val="en-US"/>
        </w:rPr>
        <w:t xml:space="preserve"> (</w:t>
      </w:r>
      <w:proofErr w:type="gramStart"/>
      <w:r w:rsidRPr="0007764C">
        <w:rPr>
          <w:rFonts w:ascii="Times New Roman" w:hAnsi="Times New Roman" w:cs="Times New Roman"/>
          <w:sz w:val="24"/>
          <w:szCs w:val="24"/>
          <w:lang w:val="en-US"/>
        </w:rPr>
        <w:t>n.º</w:t>
      </w:r>
      <w:proofErr w:type="gramEnd"/>
      <w:r w:rsidRPr="0007764C">
        <w:rPr>
          <w:rFonts w:ascii="Times New Roman" w:hAnsi="Times New Roman" w:cs="Times New Roman"/>
          <w:sz w:val="24"/>
          <w:szCs w:val="24"/>
          <w:lang w:val="en-US"/>
        </w:rPr>
        <w:t xml:space="preserve"> 28), pp. 43-51.</w:t>
      </w:r>
    </w:p>
    <w:p w14:paraId="343581EE" w14:textId="77777777" w:rsidR="007E5F6A" w:rsidRDefault="007E5F6A" w:rsidP="00CB734A">
      <w:pPr>
        <w:spacing w:after="240" w:line="240" w:lineRule="auto"/>
        <w:ind w:left="709" w:right="-567" w:hanging="709"/>
        <w:jc w:val="both"/>
        <w:rPr>
          <w:rFonts w:ascii="Times New Roman" w:hAnsi="Times New Roman" w:cs="Times New Roman"/>
        </w:rPr>
      </w:pPr>
      <w:r w:rsidRPr="0007764C">
        <w:rPr>
          <w:rFonts w:ascii="Times New Roman" w:hAnsi="Times New Roman" w:cs="Times New Roman"/>
        </w:rPr>
        <w:t xml:space="preserve">Verón, E. (1980). Discurso, poder, poder del discurso. En </w:t>
      </w:r>
      <w:r w:rsidRPr="0007764C">
        <w:rPr>
          <w:rFonts w:ascii="Times New Roman" w:hAnsi="Times New Roman" w:cs="Times New Roman"/>
          <w:i/>
        </w:rPr>
        <w:t>Anais do Primer Coloquio de Semiótica. Loyola</w:t>
      </w:r>
      <w:r w:rsidRPr="0007764C">
        <w:rPr>
          <w:rFonts w:ascii="Times New Roman" w:hAnsi="Times New Roman" w:cs="Times New Roman"/>
        </w:rPr>
        <w:t>. Río de Janeiro, Brasil.</w:t>
      </w:r>
    </w:p>
    <w:p w14:paraId="0D8A1EB7" w14:textId="77777777" w:rsidR="00D32498" w:rsidRPr="0007764C" w:rsidRDefault="00D32498" w:rsidP="00B71FEC">
      <w:pPr>
        <w:rPr>
          <w:rFonts w:ascii="Times New Roman" w:eastAsia="Times New Roman" w:hAnsi="Times New Roman" w:cs="Times New Roman"/>
          <w:lang w:val="es-ES"/>
        </w:rPr>
      </w:pPr>
    </w:p>
    <w:p w14:paraId="66032A22" w14:textId="77777777" w:rsidR="00B71FEC" w:rsidRPr="0007764C" w:rsidRDefault="00B71FEC" w:rsidP="00B71FEC">
      <w:pPr>
        <w:rPr>
          <w:rFonts w:ascii="Times New Roman" w:eastAsia="Times New Roman" w:hAnsi="Times New Roman" w:cs="Times New Roman"/>
          <w:lang w:val="es-ES"/>
        </w:rPr>
      </w:pPr>
      <w:r w:rsidRPr="0007764C">
        <w:rPr>
          <w:rFonts w:ascii="Times New Roman" w:eastAsia="Times New Roman" w:hAnsi="Times New Roman" w:cs="Times New Roman"/>
          <w:b/>
          <w:bCs/>
          <w:lang w:val="es-ES"/>
        </w:rPr>
        <w:t xml:space="preserve">7. </w:t>
      </w:r>
      <w:proofErr w:type="gramStart"/>
      <w:r w:rsidRPr="0007764C">
        <w:rPr>
          <w:rFonts w:ascii="Times New Roman" w:eastAsia="Times New Roman" w:hAnsi="Times New Roman" w:cs="Times New Roman"/>
          <w:b/>
          <w:bCs/>
          <w:lang w:val="es-ES"/>
        </w:rPr>
        <w:t xml:space="preserve">CRONOGRAMA  </w:t>
      </w:r>
      <w:r w:rsidRPr="0007764C">
        <w:rPr>
          <w:rFonts w:ascii="Times New Roman" w:eastAsia="Times New Roman" w:hAnsi="Times New Roman" w:cs="Times New Roman"/>
          <w:sz w:val="16"/>
          <w:szCs w:val="16"/>
          <w:lang w:val="es-ES"/>
        </w:rPr>
        <w:t>(</w:t>
      </w:r>
      <w:proofErr w:type="gramEnd"/>
      <w:r w:rsidRPr="0007764C">
        <w:rPr>
          <w:rFonts w:ascii="Times New Roman" w:eastAsia="Times New Roman" w:hAnsi="Times New Roman" w:cs="Times New Roman"/>
          <w:sz w:val="16"/>
          <w:szCs w:val="16"/>
          <w:lang w:val="es-ES"/>
        </w:rPr>
        <w:t>cantidad de clases asignadas a cada unidad o tema).</w:t>
      </w:r>
      <w:r w:rsidRPr="0007764C">
        <w:rPr>
          <w:rFonts w:ascii="Times New Roman" w:eastAsia="Times New Roman" w:hAnsi="Times New Roman" w:cs="Times New Roman"/>
          <w:lang w:val="es-ES"/>
        </w:rPr>
        <w:t xml:space="preserve"> </w:t>
      </w:r>
    </w:p>
    <w:tbl>
      <w:tblPr>
        <w:tblStyle w:val="Tablaconcuadrcula"/>
        <w:tblW w:w="0" w:type="auto"/>
        <w:tblLayout w:type="fixed"/>
        <w:tblLook w:val="04A0" w:firstRow="1" w:lastRow="0" w:firstColumn="1" w:lastColumn="0" w:noHBand="0" w:noVBand="1"/>
      </w:tblPr>
      <w:tblGrid>
        <w:gridCol w:w="704"/>
        <w:gridCol w:w="851"/>
        <w:gridCol w:w="3457"/>
        <w:gridCol w:w="3482"/>
      </w:tblGrid>
      <w:tr w:rsidR="005B5255" w:rsidRPr="0007764C" w14:paraId="69D6FA58" w14:textId="77777777" w:rsidTr="005B5255">
        <w:tc>
          <w:tcPr>
            <w:tcW w:w="704" w:type="dxa"/>
          </w:tcPr>
          <w:p w14:paraId="0E1DD8BF" w14:textId="77777777" w:rsidR="005B5255" w:rsidRPr="0007764C" w:rsidRDefault="005B5255" w:rsidP="00B71FEC">
            <w:pPr>
              <w:jc w:val="both"/>
              <w:rPr>
                <w:rFonts w:ascii="Times New Roman" w:eastAsia="Times New Roman" w:hAnsi="Times New Roman" w:cs="Times New Roman"/>
                <w:sz w:val="14"/>
                <w:szCs w:val="14"/>
                <w:lang w:val="es-ES"/>
              </w:rPr>
            </w:pPr>
            <w:r w:rsidRPr="0007764C">
              <w:rPr>
                <w:rFonts w:ascii="Times New Roman" w:eastAsia="Times New Roman" w:hAnsi="Times New Roman" w:cs="Times New Roman"/>
                <w:sz w:val="14"/>
                <w:szCs w:val="14"/>
                <w:lang w:val="es-ES"/>
              </w:rPr>
              <w:lastRenderedPageBreak/>
              <w:t>Clase</w:t>
            </w:r>
          </w:p>
          <w:p w14:paraId="56E6D300" w14:textId="590581A4" w:rsidR="005B5255" w:rsidRPr="0007764C" w:rsidRDefault="005B5255" w:rsidP="00B71FEC">
            <w:pPr>
              <w:jc w:val="both"/>
              <w:rPr>
                <w:rFonts w:ascii="Times New Roman" w:eastAsia="Times New Roman" w:hAnsi="Times New Roman" w:cs="Times New Roman"/>
                <w:sz w:val="14"/>
                <w:szCs w:val="14"/>
                <w:lang w:val="es-ES"/>
              </w:rPr>
            </w:pPr>
            <w:proofErr w:type="spellStart"/>
            <w:r w:rsidRPr="0007764C">
              <w:rPr>
                <w:rFonts w:ascii="Times New Roman" w:eastAsia="Times New Roman" w:hAnsi="Times New Roman" w:cs="Times New Roman"/>
                <w:sz w:val="14"/>
                <w:szCs w:val="14"/>
                <w:lang w:val="es-ES"/>
              </w:rPr>
              <w:t>N°</w:t>
            </w:r>
            <w:proofErr w:type="spellEnd"/>
          </w:p>
        </w:tc>
        <w:tc>
          <w:tcPr>
            <w:tcW w:w="851" w:type="dxa"/>
          </w:tcPr>
          <w:p w14:paraId="70398D93" w14:textId="7A0ED7C1"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Fecha</w:t>
            </w:r>
          </w:p>
        </w:tc>
        <w:tc>
          <w:tcPr>
            <w:tcW w:w="3457" w:type="dxa"/>
          </w:tcPr>
          <w:p w14:paraId="6AF933CA" w14:textId="3A1E6D36"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Eje/actividad</w:t>
            </w:r>
          </w:p>
        </w:tc>
        <w:tc>
          <w:tcPr>
            <w:tcW w:w="3482" w:type="dxa"/>
          </w:tcPr>
          <w:p w14:paraId="7544C218" w14:textId="7B3DC97F"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Referencias bibliográficas</w:t>
            </w:r>
          </w:p>
        </w:tc>
      </w:tr>
      <w:tr w:rsidR="005B5255" w:rsidRPr="0007764C" w14:paraId="33EDBB54" w14:textId="77777777" w:rsidTr="005B5255">
        <w:tc>
          <w:tcPr>
            <w:tcW w:w="704" w:type="dxa"/>
          </w:tcPr>
          <w:p w14:paraId="774EE3E6" w14:textId="7A462688"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w:t>
            </w:r>
          </w:p>
        </w:tc>
        <w:tc>
          <w:tcPr>
            <w:tcW w:w="851" w:type="dxa"/>
          </w:tcPr>
          <w:p w14:paraId="2889D7E8" w14:textId="19898031" w:rsidR="005B5255" w:rsidRPr="0007764C" w:rsidRDefault="000C09E2"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10/08</w:t>
            </w:r>
          </w:p>
        </w:tc>
        <w:tc>
          <w:tcPr>
            <w:tcW w:w="3457" w:type="dxa"/>
          </w:tcPr>
          <w:p w14:paraId="4B2CA1BE" w14:textId="61A6EB4A" w:rsidR="005B5255" w:rsidRPr="0007764C" w:rsidRDefault="000C09E2"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Turno de Exámenes</w:t>
            </w:r>
          </w:p>
        </w:tc>
        <w:tc>
          <w:tcPr>
            <w:tcW w:w="3482" w:type="dxa"/>
          </w:tcPr>
          <w:p w14:paraId="0A45D449"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5D212DF0" w14:textId="77777777" w:rsidTr="005B5255">
        <w:tc>
          <w:tcPr>
            <w:tcW w:w="704" w:type="dxa"/>
          </w:tcPr>
          <w:p w14:paraId="423851F1" w14:textId="70412F15"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w:t>
            </w:r>
          </w:p>
        </w:tc>
        <w:tc>
          <w:tcPr>
            <w:tcW w:w="851" w:type="dxa"/>
          </w:tcPr>
          <w:p w14:paraId="05AC6EE2" w14:textId="19ABFE1E"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17/08</w:t>
            </w:r>
          </w:p>
        </w:tc>
        <w:tc>
          <w:tcPr>
            <w:tcW w:w="3457" w:type="dxa"/>
          </w:tcPr>
          <w:p w14:paraId="482DB9E3" w14:textId="77777777" w:rsidR="005B5255" w:rsidRPr="0007764C" w:rsidRDefault="000C09E2"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Presentación de la asignatura</w:t>
            </w:r>
          </w:p>
          <w:p w14:paraId="43268FE5" w14:textId="51B2248D" w:rsidR="00286F34"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1</w:t>
            </w:r>
            <w:r w:rsidR="00CD6394" w:rsidRPr="0007764C">
              <w:rPr>
                <w:rFonts w:ascii="Times New Roman" w:eastAsia="Times New Roman" w:hAnsi="Times New Roman" w:cs="Times New Roman"/>
                <w:sz w:val="18"/>
                <w:szCs w:val="18"/>
                <w:lang w:val="es-ES"/>
              </w:rPr>
              <w:t xml:space="preserve">: Problemáticas generales del análisis del discurso </w:t>
            </w:r>
          </w:p>
        </w:tc>
        <w:tc>
          <w:tcPr>
            <w:tcW w:w="3482" w:type="dxa"/>
          </w:tcPr>
          <w:p w14:paraId="396B1C15"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49BED2F5" w14:textId="77777777" w:rsidTr="005B5255">
        <w:tc>
          <w:tcPr>
            <w:tcW w:w="704" w:type="dxa"/>
          </w:tcPr>
          <w:p w14:paraId="5CEC47FF" w14:textId="0FB82641"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3</w:t>
            </w:r>
          </w:p>
        </w:tc>
        <w:tc>
          <w:tcPr>
            <w:tcW w:w="851" w:type="dxa"/>
          </w:tcPr>
          <w:p w14:paraId="6F92EC7B" w14:textId="4F620625"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24/08</w:t>
            </w:r>
          </w:p>
        </w:tc>
        <w:tc>
          <w:tcPr>
            <w:tcW w:w="3457" w:type="dxa"/>
          </w:tcPr>
          <w:p w14:paraId="72872BA2" w14:textId="7F25BEFD"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1</w:t>
            </w:r>
          </w:p>
        </w:tc>
        <w:tc>
          <w:tcPr>
            <w:tcW w:w="3482" w:type="dxa"/>
          </w:tcPr>
          <w:p w14:paraId="46A1D6EB"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73DA8351" w14:textId="77777777" w:rsidTr="005B5255">
        <w:tc>
          <w:tcPr>
            <w:tcW w:w="704" w:type="dxa"/>
          </w:tcPr>
          <w:p w14:paraId="38AFD5D3" w14:textId="26A03533"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4</w:t>
            </w:r>
          </w:p>
        </w:tc>
        <w:tc>
          <w:tcPr>
            <w:tcW w:w="851" w:type="dxa"/>
          </w:tcPr>
          <w:p w14:paraId="4CAACACE" w14:textId="37E1891E"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31/08</w:t>
            </w:r>
          </w:p>
        </w:tc>
        <w:tc>
          <w:tcPr>
            <w:tcW w:w="3457" w:type="dxa"/>
          </w:tcPr>
          <w:p w14:paraId="4F3321CB" w14:textId="040E5B94"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1</w:t>
            </w:r>
          </w:p>
        </w:tc>
        <w:tc>
          <w:tcPr>
            <w:tcW w:w="3482" w:type="dxa"/>
          </w:tcPr>
          <w:p w14:paraId="77A4443B"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07FA3C80" w14:textId="77777777" w:rsidTr="005B5255">
        <w:tc>
          <w:tcPr>
            <w:tcW w:w="704" w:type="dxa"/>
          </w:tcPr>
          <w:p w14:paraId="20ECAC3E" w14:textId="6B25B819"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5</w:t>
            </w:r>
          </w:p>
        </w:tc>
        <w:tc>
          <w:tcPr>
            <w:tcW w:w="851" w:type="dxa"/>
          </w:tcPr>
          <w:p w14:paraId="32989D11" w14:textId="47F58417"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07/09</w:t>
            </w:r>
          </w:p>
        </w:tc>
        <w:tc>
          <w:tcPr>
            <w:tcW w:w="3457" w:type="dxa"/>
          </w:tcPr>
          <w:p w14:paraId="23CE6726" w14:textId="460B6E31"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2</w:t>
            </w:r>
            <w:r w:rsidR="00CD6394" w:rsidRPr="0007764C">
              <w:rPr>
                <w:rFonts w:ascii="Times New Roman" w:eastAsia="Times New Roman" w:hAnsi="Times New Roman" w:cs="Times New Roman"/>
                <w:sz w:val="18"/>
                <w:szCs w:val="18"/>
                <w:lang w:val="es-ES"/>
              </w:rPr>
              <w:t xml:space="preserve"> Las voces de los otros y lo no dicho</w:t>
            </w:r>
          </w:p>
        </w:tc>
        <w:tc>
          <w:tcPr>
            <w:tcW w:w="3482" w:type="dxa"/>
          </w:tcPr>
          <w:p w14:paraId="4057EBB4"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5AB677AD" w14:textId="77777777" w:rsidTr="005B5255">
        <w:tc>
          <w:tcPr>
            <w:tcW w:w="704" w:type="dxa"/>
          </w:tcPr>
          <w:p w14:paraId="25EFA164" w14:textId="2114775E"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6</w:t>
            </w:r>
          </w:p>
        </w:tc>
        <w:tc>
          <w:tcPr>
            <w:tcW w:w="851" w:type="dxa"/>
          </w:tcPr>
          <w:p w14:paraId="750F3737" w14:textId="52860563"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14/09</w:t>
            </w:r>
          </w:p>
        </w:tc>
        <w:tc>
          <w:tcPr>
            <w:tcW w:w="3457" w:type="dxa"/>
          </w:tcPr>
          <w:p w14:paraId="63C63A88" w14:textId="789551D5"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2</w:t>
            </w:r>
          </w:p>
        </w:tc>
        <w:tc>
          <w:tcPr>
            <w:tcW w:w="3482" w:type="dxa"/>
          </w:tcPr>
          <w:p w14:paraId="46C04F7E"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158A27E8" w14:textId="77777777" w:rsidTr="005B5255">
        <w:tc>
          <w:tcPr>
            <w:tcW w:w="704" w:type="dxa"/>
          </w:tcPr>
          <w:p w14:paraId="251A1F0F" w14:textId="2934145C"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7</w:t>
            </w:r>
          </w:p>
        </w:tc>
        <w:tc>
          <w:tcPr>
            <w:tcW w:w="851" w:type="dxa"/>
          </w:tcPr>
          <w:p w14:paraId="76265BE9" w14:textId="0E7AAA97"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21/09</w:t>
            </w:r>
          </w:p>
        </w:tc>
        <w:tc>
          <w:tcPr>
            <w:tcW w:w="3457" w:type="dxa"/>
          </w:tcPr>
          <w:p w14:paraId="38A0F534" w14:textId="420730A5"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2</w:t>
            </w:r>
          </w:p>
        </w:tc>
        <w:tc>
          <w:tcPr>
            <w:tcW w:w="3482" w:type="dxa"/>
          </w:tcPr>
          <w:p w14:paraId="11EB939A"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039455EA" w14:textId="77777777" w:rsidTr="005B5255">
        <w:tc>
          <w:tcPr>
            <w:tcW w:w="704" w:type="dxa"/>
          </w:tcPr>
          <w:p w14:paraId="7029A228" w14:textId="4DFDE4A3"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8</w:t>
            </w:r>
          </w:p>
        </w:tc>
        <w:tc>
          <w:tcPr>
            <w:tcW w:w="851" w:type="dxa"/>
          </w:tcPr>
          <w:p w14:paraId="083EBF30" w14:textId="18EFF282"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28/09</w:t>
            </w:r>
          </w:p>
        </w:tc>
        <w:tc>
          <w:tcPr>
            <w:tcW w:w="3457" w:type="dxa"/>
          </w:tcPr>
          <w:p w14:paraId="6A394237" w14:textId="6CC7F7FD"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3</w:t>
            </w:r>
            <w:r w:rsidR="00CD6394" w:rsidRPr="0007764C">
              <w:rPr>
                <w:rFonts w:ascii="Times New Roman" w:eastAsia="Times New Roman" w:hAnsi="Times New Roman" w:cs="Times New Roman"/>
                <w:sz w:val="18"/>
                <w:szCs w:val="18"/>
                <w:lang w:val="es-ES"/>
              </w:rPr>
              <w:t xml:space="preserve"> La enunciación y los roles en el discurso</w:t>
            </w:r>
          </w:p>
        </w:tc>
        <w:tc>
          <w:tcPr>
            <w:tcW w:w="3482" w:type="dxa"/>
          </w:tcPr>
          <w:p w14:paraId="31AE3782"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52735D56" w14:textId="77777777" w:rsidTr="005B5255">
        <w:tc>
          <w:tcPr>
            <w:tcW w:w="704" w:type="dxa"/>
          </w:tcPr>
          <w:p w14:paraId="6CB0A3C2" w14:textId="20392B8A"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9</w:t>
            </w:r>
          </w:p>
        </w:tc>
        <w:tc>
          <w:tcPr>
            <w:tcW w:w="851" w:type="dxa"/>
          </w:tcPr>
          <w:p w14:paraId="4F873AB1" w14:textId="2665995E"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05/10</w:t>
            </w:r>
          </w:p>
        </w:tc>
        <w:tc>
          <w:tcPr>
            <w:tcW w:w="3457" w:type="dxa"/>
          </w:tcPr>
          <w:p w14:paraId="11E383D3" w14:textId="1AC80B5A"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3</w:t>
            </w:r>
          </w:p>
        </w:tc>
        <w:tc>
          <w:tcPr>
            <w:tcW w:w="3482" w:type="dxa"/>
          </w:tcPr>
          <w:p w14:paraId="6045023A"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0A45104A" w14:textId="77777777" w:rsidTr="005B5255">
        <w:tc>
          <w:tcPr>
            <w:tcW w:w="704" w:type="dxa"/>
          </w:tcPr>
          <w:p w14:paraId="2ED08628" w14:textId="059920D1"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10</w:t>
            </w:r>
          </w:p>
        </w:tc>
        <w:tc>
          <w:tcPr>
            <w:tcW w:w="851" w:type="dxa"/>
          </w:tcPr>
          <w:p w14:paraId="10B7852D" w14:textId="3D30F84A"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12/10</w:t>
            </w:r>
          </w:p>
        </w:tc>
        <w:tc>
          <w:tcPr>
            <w:tcW w:w="3457" w:type="dxa"/>
          </w:tcPr>
          <w:p w14:paraId="6B7CBE40" w14:textId="386399C8"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 xml:space="preserve">Examen Parcial Domiciliario. </w:t>
            </w:r>
            <w:r w:rsidR="00286F34" w:rsidRPr="0007764C">
              <w:rPr>
                <w:rFonts w:ascii="Times New Roman" w:eastAsia="Times New Roman" w:hAnsi="Times New Roman" w:cs="Times New Roman"/>
                <w:sz w:val="18"/>
                <w:szCs w:val="18"/>
                <w:lang w:val="es-ES"/>
              </w:rPr>
              <w:t>Defensa oral</w:t>
            </w:r>
          </w:p>
        </w:tc>
        <w:tc>
          <w:tcPr>
            <w:tcW w:w="3482" w:type="dxa"/>
          </w:tcPr>
          <w:p w14:paraId="2B9B9237"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457B140E" w14:textId="77777777" w:rsidTr="005B5255">
        <w:tc>
          <w:tcPr>
            <w:tcW w:w="704" w:type="dxa"/>
          </w:tcPr>
          <w:p w14:paraId="168EA53A" w14:textId="53CF1C4E"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11</w:t>
            </w:r>
          </w:p>
        </w:tc>
        <w:tc>
          <w:tcPr>
            <w:tcW w:w="851" w:type="dxa"/>
          </w:tcPr>
          <w:p w14:paraId="79655A57" w14:textId="556D768A"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19/10</w:t>
            </w:r>
          </w:p>
        </w:tc>
        <w:tc>
          <w:tcPr>
            <w:tcW w:w="3457" w:type="dxa"/>
          </w:tcPr>
          <w:p w14:paraId="4047A541" w14:textId="54E35144"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3</w:t>
            </w:r>
          </w:p>
        </w:tc>
        <w:tc>
          <w:tcPr>
            <w:tcW w:w="3482" w:type="dxa"/>
          </w:tcPr>
          <w:p w14:paraId="179B8CF3"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060584B7" w14:textId="77777777" w:rsidTr="005B5255">
        <w:tc>
          <w:tcPr>
            <w:tcW w:w="704" w:type="dxa"/>
          </w:tcPr>
          <w:p w14:paraId="1DBD2565" w14:textId="337D2E98"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12</w:t>
            </w:r>
          </w:p>
        </w:tc>
        <w:tc>
          <w:tcPr>
            <w:tcW w:w="851" w:type="dxa"/>
          </w:tcPr>
          <w:p w14:paraId="7C505207" w14:textId="51D8A152"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26/10</w:t>
            </w:r>
          </w:p>
        </w:tc>
        <w:tc>
          <w:tcPr>
            <w:tcW w:w="3457" w:type="dxa"/>
          </w:tcPr>
          <w:p w14:paraId="3067DB8B" w14:textId="60379172"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4</w:t>
            </w:r>
            <w:r w:rsidR="00CD6394" w:rsidRPr="0007764C">
              <w:rPr>
                <w:rFonts w:ascii="Times New Roman" w:eastAsia="Times New Roman" w:hAnsi="Times New Roman" w:cs="Times New Roman"/>
                <w:sz w:val="18"/>
                <w:szCs w:val="18"/>
                <w:lang w:val="es-ES"/>
              </w:rPr>
              <w:t xml:space="preserve"> Problemáticas y antagonismos en los discursos</w:t>
            </w:r>
          </w:p>
        </w:tc>
        <w:tc>
          <w:tcPr>
            <w:tcW w:w="3482" w:type="dxa"/>
          </w:tcPr>
          <w:p w14:paraId="1B5E26DC"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1339B74F" w14:textId="77777777" w:rsidTr="005B5255">
        <w:tc>
          <w:tcPr>
            <w:tcW w:w="704" w:type="dxa"/>
          </w:tcPr>
          <w:p w14:paraId="1CC11C33" w14:textId="6A7C13C0"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13</w:t>
            </w:r>
          </w:p>
        </w:tc>
        <w:tc>
          <w:tcPr>
            <w:tcW w:w="851" w:type="dxa"/>
          </w:tcPr>
          <w:p w14:paraId="3763A173" w14:textId="30C88679"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02/11</w:t>
            </w:r>
          </w:p>
        </w:tc>
        <w:tc>
          <w:tcPr>
            <w:tcW w:w="3457" w:type="dxa"/>
          </w:tcPr>
          <w:p w14:paraId="04359937" w14:textId="16066963"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4</w:t>
            </w:r>
          </w:p>
        </w:tc>
        <w:tc>
          <w:tcPr>
            <w:tcW w:w="3482" w:type="dxa"/>
          </w:tcPr>
          <w:p w14:paraId="17437DB1"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24F7679A" w14:textId="77777777" w:rsidTr="005B5255">
        <w:tc>
          <w:tcPr>
            <w:tcW w:w="704" w:type="dxa"/>
          </w:tcPr>
          <w:p w14:paraId="283A1A88" w14:textId="0B2E2AEF"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14</w:t>
            </w:r>
          </w:p>
        </w:tc>
        <w:tc>
          <w:tcPr>
            <w:tcW w:w="851" w:type="dxa"/>
          </w:tcPr>
          <w:p w14:paraId="58189C29" w14:textId="79F03A69"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09/11</w:t>
            </w:r>
          </w:p>
        </w:tc>
        <w:tc>
          <w:tcPr>
            <w:tcW w:w="3457" w:type="dxa"/>
          </w:tcPr>
          <w:p w14:paraId="12B33F1A" w14:textId="4452C39E" w:rsidR="0044462C" w:rsidRPr="0007764C" w:rsidRDefault="0044462C"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Lineamientos trabajo final</w:t>
            </w:r>
          </w:p>
          <w:p w14:paraId="432BB90C" w14:textId="4BABA3AF"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4</w:t>
            </w:r>
          </w:p>
        </w:tc>
        <w:tc>
          <w:tcPr>
            <w:tcW w:w="3482" w:type="dxa"/>
          </w:tcPr>
          <w:p w14:paraId="7F66C744"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50E73724" w14:textId="77777777" w:rsidTr="005B5255">
        <w:tc>
          <w:tcPr>
            <w:tcW w:w="704" w:type="dxa"/>
          </w:tcPr>
          <w:p w14:paraId="424E4800" w14:textId="61D92669"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15</w:t>
            </w:r>
          </w:p>
        </w:tc>
        <w:tc>
          <w:tcPr>
            <w:tcW w:w="851" w:type="dxa"/>
          </w:tcPr>
          <w:p w14:paraId="502D05A9" w14:textId="2B107BAF"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16/11</w:t>
            </w:r>
          </w:p>
        </w:tc>
        <w:tc>
          <w:tcPr>
            <w:tcW w:w="3457" w:type="dxa"/>
          </w:tcPr>
          <w:p w14:paraId="6A3F002E" w14:textId="68F67DF0" w:rsidR="005B5255" w:rsidRPr="0007764C" w:rsidRDefault="00286F3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Eje 4</w:t>
            </w:r>
          </w:p>
        </w:tc>
        <w:tc>
          <w:tcPr>
            <w:tcW w:w="3482" w:type="dxa"/>
          </w:tcPr>
          <w:p w14:paraId="0DF6D21C"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5B271C54" w14:textId="77777777" w:rsidTr="005B5255">
        <w:tc>
          <w:tcPr>
            <w:tcW w:w="704" w:type="dxa"/>
          </w:tcPr>
          <w:p w14:paraId="513B380B" w14:textId="32FD182D" w:rsidR="005B5255" w:rsidRPr="0007764C" w:rsidRDefault="005B5255"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16</w:t>
            </w:r>
          </w:p>
        </w:tc>
        <w:tc>
          <w:tcPr>
            <w:tcW w:w="851" w:type="dxa"/>
          </w:tcPr>
          <w:p w14:paraId="67E1E146" w14:textId="1FBF067B" w:rsidR="005B5255" w:rsidRPr="0007764C" w:rsidRDefault="00CD3184"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23/11</w:t>
            </w:r>
          </w:p>
        </w:tc>
        <w:tc>
          <w:tcPr>
            <w:tcW w:w="3457" w:type="dxa"/>
          </w:tcPr>
          <w:p w14:paraId="5F8C2E1E" w14:textId="4CF38A85" w:rsidR="005B5255" w:rsidRPr="0007764C" w:rsidRDefault="0044462C" w:rsidP="00B71FEC">
            <w:pPr>
              <w:jc w:val="both"/>
              <w:rPr>
                <w:rFonts w:ascii="Times New Roman" w:eastAsia="Times New Roman" w:hAnsi="Times New Roman" w:cs="Times New Roman"/>
                <w:sz w:val="18"/>
                <w:szCs w:val="18"/>
                <w:lang w:val="es-ES"/>
              </w:rPr>
            </w:pPr>
            <w:r w:rsidRPr="0007764C">
              <w:rPr>
                <w:rFonts w:ascii="Times New Roman" w:eastAsia="Times New Roman" w:hAnsi="Times New Roman" w:cs="Times New Roman"/>
                <w:sz w:val="18"/>
                <w:szCs w:val="18"/>
                <w:lang w:val="es-ES"/>
              </w:rPr>
              <w:t>Cierre</w:t>
            </w:r>
          </w:p>
        </w:tc>
        <w:tc>
          <w:tcPr>
            <w:tcW w:w="3482" w:type="dxa"/>
          </w:tcPr>
          <w:p w14:paraId="1FD22020" w14:textId="77777777" w:rsidR="005B5255" w:rsidRPr="0007764C" w:rsidRDefault="005B5255" w:rsidP="00B71FEC">
            <w:pPr>
              <w:jc w:val="both"/>
              <w:rPr>
                <w:rFonts w:ascii="Times New Roman" w:eastAsia="Times New Roman" w:hAnsi="Times New Roman" w:cs="Times New Roman"/>
                <w:sz w:val="18"/>
                <w:szCs w:val="18"/>
                <w:lang w:val="es-ES"/>
              </w:rPr>
            </w:pPr>
          </w:p>
        </w:tc>
      </w:tr>
      <w:tr w:rsidR="005B5255" w:rsidRPr="0007764C" w14:paraId="424F2C89" w14:textId="77777777" w:rsidTr="005B5255">
        <w:tc>
          <w:tcPr>
            <w:tcW w:w="704" w:type="dxa"/>
          </w:tcPr>
          <w:p w14:paraId="06769EE8" w14:textId="13A2A8FD" w:rsidR="005B5255" w:rsidRPr="0007764C" w:rsidRDefault="005B5255" w:rsidP="00B71FEC">
            <w:pPr>
              <w:jc w:val="both"/>
              <w:rPr>
                <w:rFonts w:ascii="Times New Roman" w:eastAsia="Times New Roman" w:hAnsi="Times New Roman" w:cs="Times New Roman"/>
                <w:sz w:val="18"/>
                <w:szCs w:val="18"/>
                <w:lang w:val="es-ES"/>
              </w:rPr>
            </w:pPr>
          </w:p>
        </w:tc>
        <w:tc>
          <w:tcPr>
            <w:tcW w:w="851" w:type="dxa"/>
          </w:tcPr>
          <w:p w14:paraId="0FBADC56" w14:textId="77777777" w:rsidR="005B5255" w:rsidRPr="0007764C" w:rsidRDefault="005B5255" w:rsidP="00B71FEC">
            <w:pPr>
              <w:jc w:val="both"/>
              <w:rPr>
                <w:rFonts w:ascii="Times New Roman" w:eastAsia="Times New Roman" w:hAnsi="Times New Roman" w:cs="Times New Roman"/>
                <w:sz w:val="18"/>
                <w:szCs w:val="18"/>
                <w:lang w:val="es-ES"/>
              </w:rPr>
            </w:pPr>
          </w:p>
        </w:tc>
        <w:tc>
          <w:tcPr>
            <w:tcW w:w="3457" w:type="dxa"/>
          </w:tcPr>
          <w:p w14:paraId="0EA38F9C" w14:textId="77777777" w:rsidR="005B5255" w:rsidRPr="0007764C" w:rsidRDefault="005B5255" w:rsidP="00B71FEC">
            <w:pPr>
              <w:jc w:val="both"/>
              <w:rPr>
                <w:rFonts w:ascii="Times New Roman" w:eastAsia="Times New Roman" w:hAnsi="Times New Roman" w:cs="Times New Roman"/>
                <w:sz w:val="18"/>
                <w:szCs w:val="18"/>
                <w:lang w:val="es-ES"/>
              </w:rPr>
            </w:pPr>
          </w:p>
        </w:tc>
        <w:tc>
          <w:tcPr>
            <w:tcW w:w="3482" w:type="dxa"/>
          </w:tcPr>
          <w:p w14:paraId="33C90846" w14:textId="77777777" w:rsidR="005B5255" w:rsidRPr="0007764C" w:rsidRDefault="005B5255" w:rsidP="00B71FEC">
            <w:pPr>
              <w:jc w:val="both"/>
              <w:rPr>
                <w:rFonts w:ascii="Times New Roman" w:eastAsia="Times New Roman" w:hAnsi="Times New Roman" w:cs="Times New Roman"/>
                <w:sz w:val="18"/>
                <w:szCs w:val="18"/>
                <w:lang w:val="es-ES"/>
              </w:rPr>
            </w:pPr>
          </w:p>
        </w:tc>
      </w:tr>
    </w:tbl>
    <w:p w14:paraId="35F7D3CF" w14:textId="77777777" w:rsidR="00B71FEC" w:rsidRPr="0007764C" w:rsidRDefault="00B71FEC" w:rsidP="00B71FEC">
      <w:pPr>
        <w:tabs>
          <w:tab w:val="right" w:pos="8504"/>
        </w:tabs>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 xml:space="preserve">8. HORARIOS DE CLASES Y DE CONSULTAS </w:t>
      </w:r>
      <w:r w:rsidRPr="0007764C">
        <w:rPr>
          <w:rFonts w:ascii="Times New Roman" w:eastAsia="Times New Roman" w:hAnsi="Times New Roman" w:cs="Times New Roman"/>
          <w:sz w:val="16"/>
          <w:szCs w:val="16"/>
          <w:lang w:val="es-ES"/>
        </w:rPr>
        <w:t>(mencionar días, horas y lugar).</w:t>
      </w:r>
      <w:r w:rsidRPr="0007764C">
        <w:rPr>
          <w:rFonts w:ascii="Times New Roman" w:eastAsia="Times New Roman" w:hAnsi="Times New Roman" w:cs="Times New Roman"/>
          <w:lang w:val="es-ES"/>
        </w:rPr>
        <w:tab/>
      </w:r>
    </w:p>
    <w:p w14:paraId="7F8571F4" w14:textId="3065130E" w:rsidR="00F6250A" w:rsidRPr="0007764C" w:rsidRDefault="006951C7" w:rsidP="00B71FEC">
      <w:pPr>
        <w:rPr>
          <w:rFonts w:ascii="Times New Roman" w:eastAsia="Times New Roman" w:hAnsi="Times New Roman" w:cs="Times New Roman"/>
          <w:lang w:val="es-ES"/>
        </w:rPr>
      </w:pPr>
      <w:r>
        <w:rPr>
          <w:rFonts w:ascii="Times New Roman" w:eastAsia="Times New Roman" w:hAnsi="Times New Roman" w:cs="Times New Roman"/>
          <w:lang w:val="es-ES"/>
        </w:rPr>
        <w:t>Aula 20 B. Pabellón 4</w:t>
      </w:r>
      <w:r w:rsidR="00B71FEC" w:rsidRPr="0007764C">
        <w:rPr>
          <w:rFonts w:ascii="Times New Roman" w:eastAsia="Times New Roman" w:hAnsi="Times New Roman" w:cs="Times New Roman"/>
          <w:lang w:val="es-ES"/>
        </w:rPr>
        <w:t xml:space="preserve">: </w:t>
      </w:r>
    </w:p>
    <w:p w14:paraId="3D71A1F7" w14:textId="7B0A336D" w:rsidR="00F6250A" w:rsidRPr="0007764C" w:rsidRDefault="00F6250A" w:rsidP="00B71FEC">
      <w:pPr>
        <w:rPr>
          <w:rFonts w:ascii="Times New Roman" w:eastAsia="Times New Roman" w:hAnsi="Times New Roman" w:cs="Times New Roman"/>
          <w:lang w:val="es-ES"/>
        </w:rPr>
      </w:pPr>
      <w:r w:rsidRPr="0007764C">
        <w:rPr>
          <w:rFonts w:ascii="Times New Roman" w:eastAsia="Times New Roman" w:hAnsi="Times New Roman" w:cs="Times New Roman"/>
          <w:lang w:val="es-ES"/>
        </w:rPr>
        <w:t xml:space="preserve">Teóricos: </w:t>
      </w:r>
      <w:r w:rsidR="001B166D" w:rsidRPr="0007764C">
        <w:rPr>
          <w:rFonts w:ascii="Times New Roman" w:eastAsia="Times New Roman" w:hAnsi="Times New Roman" w:cs="Times New Roman"/>
          <w:lang w:val="es-ES"/>
        </w:rPr>
        <w:t>miércoles</w:t>
      </w:r>
      <w:r w:rsidR="0044462C" w:rsidRPr="0007764C">
        <w:rPr>
          <w:rFonts w:ascii="Times New Roman" w:eastAsia="Times New Roman" w:hAnsi="Times New Roman" w:cs="Times New Roman"/>
          <w:lang w:val="es-ES"/>
        </w:rPr>
        <w:t xml:space="preserve"> de 18 a 20 horas</w:t>
      </w:r>
      <w:r w:rsidR="00B71FEC" w:rsidRPr="0007764C">
        <w:rPr>
          <w:rFonts w:ascii="Times New Roman" w:eastAsia="Times New Roman" w:hAnsi="Times New Roman" w:cs="Times New Roman"/>
          <w:lang w:val="es-ES"/>
        </w:rPr>
        <w:t xml:space="preserve">  </w:t>
      </w:r>
    </w:p>
    <w:p w14:paraId="22E07333" w14:textId="0F985BBE" w:rsidR="00D92A54" w:rsidRPr="0007764C" w:rsidRDefault="00B71FEC" w:rsidP="00D92A54">
      <w:pPr>
        <w:rPr>
          <w:rFonts w:ascii="Times New Roman" w:eastAsia="Times New Roman" w:hAnsi="Times New Roman" w:cs="Times New Roman"/>
          <w:lang w:val="es-ES"/>
        </w:rPr>
      </w:pPr>
      <w:r w:rsidRPr="0007764C">
        <w:rPr>
          <w:rFonts w:ascii="Times New Roman" w:eastAsia="Times New Roman" w:hAnsi="Times New Roman" w:cs="Times New Roman"/>
          <w:lang w:val="es-ES"/>
        </w:rPr>
        <w:t>Clases de consulta</w:t>
      </w:r>
      <w:r w:rsidR="002A4042" w:rsidRPr="0007764C">
        <w:rPr>
          <w:rFonts w:ascii="Times New Roman" w:eastAsia="Times New Roman" w:hAnsi="Times New Roman" w:cs="Times New Roman"/>
          <w:lang w:val="es-ES"/>
        </w:rPr>
        <w:t xml:space="preserve">: </w:t>
      </w:r>
      <w:r w:rsidR="00033300" w:rsidRPr="0007764C">
        <w:rPr>
          <w:rFonts w:ascii="Times New Roman" w:eastAsia="Times New Roman" w:hAnsi="Times New Roman" w:cs="Times New Roman"/>
          <w:lang w:val="es-ES"/>
        </w:rPr>
        <w:t>miércoles</w:t>
      </w:r>
      <w:r w:rsidR="0044462C" w:rsidRPr="0007764C">
        <w:rPr>
          <w:rFonts w:ascii="Times New Roman" w:eastAsia="Times New Roman" w:hAnsi="Times New Roman" w:cs="Times New Roman"/>
          <w:lang w:val="es-ES"/>
        </w:rPr>
        <w:t xml:space="preserve"> 15 horas Cubículo: J 2 </w:t>
      </w:r>
    </w:p>
    <w:p w14:paraId="5ABEF9BE" w14:textId="77777777" w:rsidR="00B71FEC" w:rsidRPr="0007764C" w:rsidRDefault="00B71FEC" w:rsidP="00B71FEC">
      <w:pPr>
        <w:rPr>
          <w:rFonts w:ascii="Times New Roman" w:eastAsia="Times New Roman" w:hAnsi="Times New Roman" w:cs="Times New Roman"/>
          <w:lang w:val="es-ES"/>
        </w:rPr>
      </w:pPr>
    </w:p>
    <w:p w14:paraId="6B7FC490" w14:textId="77777777" w:rsidR="00B71FEC" w:rsidRPr="0007764C" w:rsidRDefault="00B71FEC" w:rsidP="00B71FEC">
      <w:pPr>
        <w:rPr>
          <w:rFonts w:ascii="Times New Roman" w:eastAsia="Times New Roman" w:hAnsi="Times New Roman" w:cs="Times New Roman"/>
          <w:b/>
          <w:bCs/>
          <w:lang w:val="es-ES"/>
        </w:rPr>
      </w:pPr>
    </w:p>
    <w:p w14:paraId="1FA4C0A6" w14:textId="659451F3" w:rsidR="00B71FEC" w:rsidRPr="0007764C" w:rsidRDefault="00C473F6" w:rsidP="00B71FEC">
      <w:pPr>
        <w:rPr>
          <w:rFonts w:ascii="Times New Roman" w:eastAsia="Times New Roman" w:hAnsi="Times New Roman" w:cs="Times New Roman"/>
          <w:b/>
          <w:bCs/>
          <w:noProof/>
          <w:lang w:eastAsia="es-AR"/>
        </w:rPr>
      </w:pPr>
      <w:r w:rsidRPr="0007764C">
        <w:rPr>
          <w:rFonts w:ascii="Times New Roman" w:eastAsia="Times New Roman" w:hAnsi="Times New Roman" w:cs="Times New Roman"/>
          <w:b/>
          <w:bCs/>
          <w:lang w:val="es-ES"/>
        </w:rPr>
        <w:t xml:space="preserve">                                                  </w:t>
      </w:r>
    </w:p>
    <w:p w14:paraId="0618C533" w14:textId="09BBA566" w:rsidR="002A4042" w:rsidRDefault="002A4042" w:rsidP="004F6061">
      <w:pPr>
        <w:jc w:val="center"/>
        <w:rPr>
          <w:rFonts w:ascii="Times New Roman" w:eastAsia="Times New Roman" w:hAnsi="Times New Roman" w:cs="Times New Roman"/>
          <w:b/>
          <w:bCs/>
          <w:lang w:val="es-ES"/>
        </w:rPr>
      </w:pPr>
    </w:p>
    <w:p w14:paraId="7EC4F146" w14:textId="77777777" w:rsidR="004F6061" w:rsidRPr="0007764C" w:rsidRDefault="004F6061" w:rsidP="004F6061">
      <w:pPr>
        <w:jc w:val="center"/>
        <w:rPr>
          <w:rFonts w:ascii="Times New Roman" w:eastAsia="Times New Roman" w:hAnsi="Times New Roman" w:cs="Times New Roman"/>
          <w:b/>
          <w:bCs/>
          <w:lang w:val="es-ES"/>
        </w:rPr>
      </w:pPr>
    </w:p>
    <w:p w14:paraId="0E7F6F5B" w14:textId="1FF74D6D" w:rsidR="00B71FEC" w:rsidRPr="0007764C" w:rsidRDefault="00C473F6" w:rsidP="00B71FEC">
      <w:pPr>
        <w:rPr>
          <w:rFonts w:ascii="Times New Roman" w:eastAsia="Times New Roman" w:hAnsi="Times New Roman" w:cs="Times New Roman"/>
          <w:b/>
          <w:bCs/>
          <w:lang w:val="es-ES"/>
        </w:rPr>
      </w:pPr>
      <w:r w:rsidRPr="0007764C">
        <w:rPr>
          <w:rFonts w:ascii="Times New Roman" w:eastAsia="Times New Roman" w:hAnsi="Times New Roman" w:cs="Times New Roman"/>
          <w:b/>
          <w:bCs/>
          <w:lang w:val="es-ES"/>
        </w:rPr>
        <w:t xml:space="preserve">                                                </w:t>
      </w:r>
      <w:r w:rsidR="002A4042" w:rsidRPr="0007764C">
        <w:rPr>
          <w:rFonts w:ascii="Times New Roman" w:eastAsia="Times New Roman" w:hAnsi="Times New Roman" w:cs="Times New Roman"/>
          <w:b/>
          <w:bCs/>
          <w:lang w:val="es-ES"/>
        </w:rPr>
        <w:t xml:space="preserve">Ivana Andrea </w:t>
      </w:r>
      <w:proofErr w:type="spellStart"/>
      <w:r w:rsidR="002A4042" w:rsidRPr="0007764C">
        <w:rPr>
          <w:rFonts w:ascii="Times New Roman" w:eastAsia="Times New Roman" w:hAnsi="Times New Roman" w:cs="Times New Roman"/>
          <w:b/>
          <w:bCs/>
          <w:lang w:val="es-ES"/>
        </w:rPr>
        <w:t>Bridarolli</w:t>
      </w:r>
      <w:proofErr w:type="spellEnd"/>
    </w:p>
    <w:p w14:paraId="49DFC1BC" w14:textId="2B6FB7B4" w:rsidR="00B71FEC" w:rsidRPr="0007764C" w:rsidRDefault="00B71FEC" w:rsidP="00B71FEC">
      <w:pPr>
        <w:jc w:val="center"/>
        <w:rPr>
          <w:rFonts w:ascii="Times New Roman" w:eastAsia="Times New Roman" w:hAnsi="Times New Roman" w:cs="Times New Roman"/>
          <w:b/>
          <w:bCs/>
          <w:lang w:val="es-ES"/>
        </w:rPr>
      </w:pPr>
      <w:r w:rsidRPr="0007764C">
        <w:rPr>
          <w:rFonts w:ascii="Times New Roman" w:eastAsia="Times New Roman" w:hAnsi="Times New Roman" w:cs="Times New Roman"/>
          <w:lang w:val="es-ES"/>
        </w:rPr>
        <w:t>Firma/s y aclaraciones de las mismas</w:t>
      </w:r>
    </w:p>
    <w:sectPr w:rsidR="00B71FEC" w:rsidRPr="0007764C" w:rsidSect="003F7ED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DD81B" w14:textId="77777777" w:rsidR="00B8075D" w:rsidRDefault="00B8075D">
      <w:pPr>
        <w:spacing w:after="0" w:line="240" w:lineRule="auto"/>
      </w:pPr>
      <w:r>
        <w:separator/>
      </w:r>
    </w:p>
  </w:endnote>
  <w:endnote w:type="continuationSeparator" w:id="0">
    <w:p w14:paraId="38C422EC" w14:textId="77777777" w:rsidR="00B8075D" w:rsidRDefault="00B8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103ED4" w:rsidRPr="001F375C" w14:paraId="23CA8607" w14:textId="77777777">
      <w:tc>
        <w:tcPr>
          <w:tcW w:w="918" w:type="dxa"/>
          <w:tcBorders>
            <w:top w:val="single" w:sz="18" w:space="0" w:color="808080"/>
          </w:tcBorders>
        </w:tcPr>
        <w:p w14:paraId="44B05B39" w14:textId="77777777" w:rsidR="00103ED4" w:rsidRPr="001F375C" w:rsidRDefault="00B71FEC">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24104C" w:rsidRPr="0024104C">
            <w:rPr>
              <w:b/>
              <w:bCs/>
              <w:noProof/>
              <w:color w:val="4F81BD"/>
              <w:sz w:val="24"/>
              <w:szCs w:val="24"/>
            </w:rPr>
            <w:t>13</w:t>
          </w:r>
          <w:r w:rsidRPr="001F375C">
            <w:rPr>
              <w:sz w:val="24"/>
              <w:szCs w:val="24"/>
            </w:rPr>
            <w:fldChar w:fldCharType="end"/>
          </w:r>
        </w:p>
      </w:tc>
      <w:tc>
        <w:tcPr>
          <w:tcW w:w="7938" w:type="dxa"/>
          <w:tcBorders>
            <w:top w:val="single" w:sz="18" w:space="0" w:color="808080"/>
          </w:tcBorders>
        </w:tcPr>
        <w:p w14:paraId="3CA868D5" w14:textId="77777777" w:rsidR="00103ED4" w:rsidRPr="001F375C" w:rsidRDefault="00B8075D">
          <w:pPr>
            <w:pStyle w:val="Piedepgina"/>
          </w:pPr>
        </w:p>
      </w:tc>
    </w:tr>
  </w:tbl>
  <w:p w14:paraId="2B847B6F" w14:textId="77777777" w:rsidR="00103ED4" w:rsidRDefault="00B80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0151" w14:textId="77777777" w:rsidR="00B8075D" w:rsidRDefault="00B8075D">
      <w:pPr>
        <w:spacing w:after="0" w:line="240" w:lineRule="auto"/>
      </w:pPr>
      <w:r>
        <w:separator/>
      </w:r>
    </w:p>
  </w:footnote>
  <w:footnote w:type="continuationSeparator" w:id="0">
    <w:p w14:paraId="60186161" w14:textId="77777777" w:rsidR="00B8075D" w:rsidRDefault="00B8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DE54" w14:textId="77777777" w:rsidR="00103ED4" w:rsidRPr="0095013D" w:rsidRDefault="00B71FEC" w:rsidP="00103ED4">
    <w:pPr>
      <w:spacing w:after="0" w:line="240" w:lineRule="auto"/>
      <w:jc w:val="center"/>
      <w:rPr>
        <w:rFonts w:ascii="Century Schoolbook" w:hAnsi="Century Schoolbook" w:cs="Century Schoolbook"/>
        <w:i/>
        <w:iCs/>
        <w:sz w:val="24"/>
        <w:szCs w:val="24"/>
      </w:rPr>
    </w:pPr>
    <w:r>
      <w:rPr>
        <w:noProof/>
        <w:lang w:eastAsia="es-AR"/>
      </w:rPr>
      <w:drawing>
        <wp:anchor distT="0" distB="0" distL="114300" distR="114300" simplePos="0" relativeHeight="251660288" behindDoc="0" locked="0" layoutInCell="1" allowOverlap="1" wp14:anchorId="5E325DFE" wp14:editId="4D4CBAD4">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0" locked="0" layoutInCell="1" allowOverlap="1" wp14:anchorId="13A843E4" wp14:editId="39413262">
          <wp:simplePos x="0" y="0"/>
          <wp:positionH relativeFrom="column">
            <wp:posOffset>5085080</wp:posOffset>
          </wp:positionH>
          <wp:positionV relativeFrom="paragraph">
            <wp:posOffset>-92075</wp:posOffset>
          </wp:positionV>
          <wp:extent cx="426085" cy="564515"/>
          <wp:effectExtent l="0" t="0" r="0" b="6985"/>
          <wp:wrapNone/>
          <wp:docPr id="2" name="Imagen 2"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14:paraId="072E172F" w14:textId="77777777" w:rsidR="00103ED4" w:rsidRPr="0095013D" w:rsidRDefault="00B8075D" w:rsidP="00103ED4">
    <w:pPr>
      <w:spacing w:after="0" w:line="240" w:lineRule="auto"/>
      <w:jc w:val="center"/>
      <w:rPr>
        <w:rFonts w:ascii="Century Schoolbook" w:hAnsi="Century Schoolbook" w:cs="Century Schoolbook"/>
        <w:i/>
        <w:iCs/>
        <w:sz w:val="16"/>
        <w:szCs w:val="16"/>
      </w:rPr>
    </w:pPr>
  </w:p>
  <w:p w14:paraId="0E3C1150" w14:textId="77777777" w:rsidR="00103ED4" w:rsidRDefault="00B71FEC" w:rsidP="00103ED4">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3170D61F" w14:textId="77777777" w:rsidR="00103ED4" w:rsidRPr="0095013D" w:rsidRDefault="00B71FEC" w:rsidP="00103ED4">
    <w:pPr>
      <w:spacing w:after="0" w:line="240" w:lineRule="auto"/>
      <w:ind w:left="2124" w:firstLine="708"/>
      <w:rPr>
        <w:rFonts w:ascii="Century Gothic" w:hAnsi="Century Gothic" w:cs="Century Gothic"/>
        <w:i/>
        <w:iCs/>
        <w:sz w:val="24"/>
        <w:szCs w:val="24"/>
      </w:rPr>
    </w:pPr>
    <w:r>
      <w:rPr>
        <w:noProof/>
        <w:lang w:eastAsia="es-AR"/>
      </w:rPr>
      <mc:AlternateContent>
        <mc:Choice Requires="wps">
          <w:drawing>
            <wp:anchor distT="0" distB="0" distL="114300" distR="114300" simplePos="0" relativeHeight="251661312" behindDoc="0" locked="0" layoutInCell="1" allowOverlap="1" wp14:anchorId="1536A80E" wp14:editId="6CD9DB61">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F8901"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" strokecolor="#7f7f7f" strokeweight="3pt"/>
          </w:pict>
        </mc:Fallback>
      </mc:AlternateContent>
    </w:r>
  </w:p>
  <w:p w14:paraId="50D3359B" w14:textId="77777777" w:rsidR="00103ED4" w:rsidRDefault="00B807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CDE"/>
    <w:multiLevelType w:val="hybridMultilevel"/>
    <w:tmpl w:val="7D20BF3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15D0283"/>
    <w:multiLevelType w:val="hybridMultilevel"/>
    <w:tmpl w:val="92A4447A"/>
    <w:lvl w:ilvl="0" w:tplc="13167B66">
      <w:start w:val="1"/>
      <w:numFmt w:val="bullet"/>
      <w:lvlText w:val="-"/>
      <w:lvlJc w:val="left"/>
      <w:pPr>
        <w:ind w:left="1080" w:hanging="360"/>
      </w:pPr>
      <w:rPr>
        <w:rFonts w:ascii="Calibri" w:eastAsiaTheme="minorHAnsi" w:hAnsi="Calibri" w:cstheme="minorBidi"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2" w15:restartNumberingAfterBreak="0">
    <w:nsid w:val="15895397"/>
    <w:multiLevelType w:val="hybridMultilevel"/>
    <w:tmpl w:val="118473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38573B"/>
    <w:multiLevelType w:val="hybridMultilevel"/>
    <w:tmpl w:val="6360B8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8F85BC4"/>
    <w:multiLevelType w:val="hybridMultilevel"/>
    <w:tmpl w:val="2B969260"/>
    <w:lvl w:ilvl="0" w:tplc="1C16FB3E">
      <w:start w:val="6"/>
      <w:numFmt w:val="bullet"/>
      <w:lvlText w:val="-"/>
      <w:lvlJc w:val="left"/>
      <w:pPr>
        <w:ind w:left="36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640495"/>
    <w:multiLevelType w:val="hybridMultilevel"/>
    <w:tmpl w:val="B9EADA36"/>
    <w:lvl w:ilvl="0" w:tplc="DF9E38F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DBF1AC7"/>
    <w:multiLevelType w:val="hybridMultilevel"/>
    <w:tmpl w:val="410847EE"/>
    <w:lvl w:ilvl="0" w:tplc="C150AC44">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481D3540"/>
    <w:multiLevelType w:val="hybridMultilevel"/>
    <w:tmpl w:val="4F3C01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FE37D90"/>
    <w:multiLevelType w:val="hybridMultilevel"/>
    <w:tmpl w:val="97CAA870"/>
    <w:lvl w:ilvl="0" w:tplc="4AD8D63E">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01E3274"/>
    <w:multiLevelType w:val="hybridMultilevel"/>
    <w:tmpl w:val="3F68E8B6"/>
    <w:lvl w:ilvl="0" w:tplc="1E945E3A">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15:restartNumberingAfterBreak="0">
    <w:nsid w:val="65DE475D"/>
    <w:multiLevelType w:val="hybridMultilevel"/>
    <w:tmpl w:val="5D608754"/>
    <w:lvl w:ilvl="0" w:tplc="A5EE2456">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 w15:restartNumberingAfterBreak="0">
    <w:nsid w:val="65FF334F"/>
    <w:multiLevelType w:val="hybridMultilevel"/>
    <w:tmpl w:val="3F68E8B6"/>
    <w:lvl w:ilvl="0" w:tplc="1E945E3A">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15:restartNumberingAfterBreak="0">
    <w:nsid w:val="7356773B"/>
    <w:multiLevelType w:val="hybridMultilevel"/>
    <w:tmpl w:val="280E1ABE"/>
    <w:lvl w:ilvl="0" w:tplc="040A0001">
      <w:start w:val="1"/>
      <w:numFmt w:val="bullet"/>
      <w:lvlText w:val=""/>
      <w:lvlJc w:val="left"/>
      <w:pPr>
        <w:tabs>
          <w:tab w:val="num" w:pos="960"/>
        </w:tabs>
        <w:ind w:left="960" w:hanging="360"/>
      </w:pPr>
      <w:rPr>
        <w:rFonts w:ascii="Symbol" w:hAnsi="Symbol" w:hint="default"/>
      </w:rPr>
    </w:lvl>
    <w:lvl w:ilvl="1" w:tplc="040A0003" w:tentative="1">
      <w:start w:val="1"/>
      <w:numFmt w:val="bullet"/>
      <w:lvlText w:val="o"/>
      <w:lvlJc w:val="left"/>
      <w:pPr>
        <w:tabs>
          <w:tab w:val="num" w:pos="1680"/>
        </w:tabs>
        <w:ind w:left="1680" w:hanging="360"/>
      </w:pPr>
      <w:rPr>
        <w:rFonts w:ascii="Courier New" w:hAnsi="Courier New" w:cs="Courier New" w:hint="default"/>
      </w:rPr>
    </w:lvl>
    <w:lvl w:ilvl="2" w:tplc="040A0005" w:tentative="1">
      <w:start w:val="1"/>
      <w:numFmt w:val="bullet"/>
      <w:lvlText w:val=""/>
      <w:lvlJc w:val="left"/>
      <w:pPr>
        <w:tabs>
          <w:tab w:val="num" w:pos="2400"/>
        </w:tabs>
        <w:ind w:left="2400" w:hanging="360"/>
      </w:pPr>
      <w:rPr>
        <w:rFonts w:ascii="Wingdings" w:hAnsi="Wingdings" w:hint="default"/>
      </w:rPr>
    </w:lvl>
    <w:lvl w:ilvl="3" w:tplc="040A0001" w:tentative="1">
      <w:start w:val="1"/>
      <w:numFmt w:val="bullet"/>
      <w:lvlText w:val=""/>
      <w:lvlJc w:val="left"/>
      <w:pPr>
        <w:tabs>
          <w:tab w:val="num" w:pos="3120"/>
        </w:tabs>
        <w:ind w:left="3120" w:hanging="360"/>
      </w:pPr>
      <w:rPr>
        <w:rFonts w:ascii="Symbol" w:hAnsi="Symbol" w:hint="default"/>
      </w:rPr>
    </w:lvl>
    <w:lvl w:ilvl="4" w:tplc="040A0003" w:tentative="1">
      <w:start w:val="1"/>
      <w:numFmt w:val="bullet"/>
      <w:lvlText w:val="o"/>
      <w:lvlJc w:val="left"/>
      <w:pPr>
        <w:tabs>
          <w:tab w:val="num" w:pos="3840"/>
        </w:tabs>
        <w:ind w:left="3840" w:hanging="360"/>
      </w:pPr>
      <w:rPr>
        <w:rFonts w:ascii="Courier New" w:hAnsi="Courier New" w:cs="Courier New" w:hint="default"/>
      </w:rPr>
    </w:lvl>
    <w:lvl w:ilvl="5" w:tplc="040A0005" w:tentative="1">
      <w:start w:val="1"/>
      <w:numFmt w:val="bullet"/>
      <w:lvlText w:val=""/>
      <w:lvlJc w:val="left"/>
      <w:pPr>
        <w:tabs>
          <w:tab w:val="num" w:pos="4560"/>
        </w:tabs>
        <w:ind w:left="4560" w:hanging="360"/>
      </w:pPr>
      <w:rPr>
        <w:rFonts w:ascii="Wingdings" w:hAnsi="Wingdings" w:hint="default"/>
      </w:rPr>
    </w:lvl>
    <w:lvl w:ilvl="6" w:tplc="040A0001" w:tentative="1">
      <w:start w:val="1"/>
      <w:numFmt w:val="bullet"/>
      <w:lvlText w:val=""/>
      <w:lvlJc w:val="left"/>
      <w:pPr>
        <w:tabs>
          <w:tab w:val="num" w:pos="5280"/>
        </w:tabs>
        <w:ind w:left="5280" w:hanging="360"/>
      </w:pPr>
      <w:rPr>
        <w:rFonts w:ascii="Symbol" w:hAnsi="Symbol" w:hint="default"/>
      </w:rPr>
    </w:lvl>
    <w:lvl w:ilvl="7" w:tplc="040A0003" w:tentative="1">
      <w:start w:val="1"/>
      <w:numFmt w:val="bullet"/>
      <w:lvlText w:val="o"/>
      <w:lvlJc w:val="left"/>
      <w:pPr>
        <w:tabs>
          <w:tab w:val="num" w:pos="6000"/>
        </w:tabs>
        <w:ind w:left="6000" w:hanging="360"/>
      </w:pPr>
      <w:rPr>
        <w:rFonts w:ascii="Courier New" w:hAnsi="Courier New" w:cs="Courier New" w:hint="default"/>
      </w:rPr>
    </w:lvl>
    <w:lvl w:ilvl="8" w:tplc="040A0005" w:tentative="1">
      <w:start w:val="1"/>
      <w:numFmt w:val="bullet"/>
      <w:lvlText w:val=""/>
      <w:lvlJc w:val="left"/>
      <w:pPr>
        <w:tabs>
          <w:tab w:val="num" w:pos="6720"/>
        </w:tabs>
        <w:ind w:left="6720" w:hanging="360"/>
      </w:pPr>
      <w:rPr>
        <w:rFonts w:ascii="Wingdings" w:hAnsi="Wingdings" w:hint="default"/>
      </w:rPr>
    </w:lvl>
  </w:abstractNum>
  <w:num w:numId="1">
    <w:abstractNumId w:val="4"/>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12"/>
  </w:num>
  <w:num w:numId="12">
    <w:abstractNumId w:val="7"/>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EC"/>
    <w:rsid w:val="0002434F"/>
    <w:rsid w:val="00025103"/>
    <w:rsid w:val="00033300"/>
    <w:rsid w:val="00043C6C"/>
    <w:rsid w:val="00057E07"/>
    <w:rsid w:val="00073A51"/>
    <w:rsid w:val="0007764C"/>
    <w:rsid w:val="0008137B"/>
    <w:rsid w:val="000C09E2"/>
    <w:rsid w:val="000F1E15"/>
    <w:rsid w:val="00101F95"/>
    <w:rsid w:val="00104B53"/>
    <w:rsid w:val="00142ABF"/>
    <w:rsid w:val="00154F09"/>
    <w:rsid w:val="00173A2D"/>
    <w:rsid w:val="00176FAF"/>
    <w:rsid w:val="001B166D"/>
    <w:rsid w:val="001B33D9"/>
    <w:rsid w:val="001D1C2E"/>
    <w:rsid w:val="001D446C"/>
    <w:rsid w:val="001F31AF"/>
    <w:rsid w:val="002038F7"/>
    <w:rsid w:val="00214BC8"/>
    <w:rsid w:val="00217196"/>
    <w:rsid w:val="00231F66"/>
    <w:rsid w:val="0024104C"/>
    <w:rsid w:val="002829B3"/>
    <w:rsid w:val="0028648D"/>
    <w:rsid w:val="00286F34"/>
    <w:rsid w:val="00297ECD"/>
    <w:rsid w:val="002A3398"/>
    <w:rsid w:val="002A4042"/>
    <w:rsid w:val="002A7DD2"/>
    <w:rsid w:val="002C4688"/>
    <w:rsid w:val="002D7FBF"/>
    <w:rsid w:val="002F066D"/>
    <w:rsid w:val="00327D90"/>
    <w:rsid w:val="003954E4"/>
    <w:rsid w:val="003A2B5F"/>
    <w:rsid w:val="003A698F"/>
    <w:rsid w:val="003D100E"/>
    <w:rsid w:val="00442CA0"/>
    <w:rsid w:val="0044462C"/>
    <w:rsid w:val="00477675"/>
    <w:rsid w:val="004A48D5"/>
    <w:rsid w:val="004A5A46"/>
    <w:rsid w:val="004C3B87"/>
    <w:rsid w:val="004D43D0"/>
    <w:rsid w:val="004E745A"/>
    <w:rsid w:val="004E79F2"/>
    <w:rsid w:val="004F6061"/>
    <w:rsid w:val="004F7FE8"/>
    <w:rsid w:val="005234A8"/>
    <w:rsid w:val="00533086"/>
    <w:rsid w:val="00541312"/>
    <w:rsid w:val="0054589D"/>
    <w:rsid w:val="00563CEB"/>
    <w:rsid w:val="00566558"/>
    <w:rsid w:val="00567F04"/>
    <w:rsid w:val="00581BAF"/>
    <w:rsid w:val="00594D27"/>
    <w:rsid w:val="005B5255"/>
    <w:rsid w:val="005B762F"/>
    <w:rsid w:val="005C52E9"/>
    <w:rsid w:val="00601808"/>
    <w:rsid w:val="00616479"/>
    <w:rsid w:val="006335B6"/>
    <w:rsid w:val="00680F7C"/>
    <w:rsid w:val="006951C7"/>
    <w:rsid w:val="006C75F7"/>
    <w:rsid w:val="006E4555"/>
    <w:rsid w:val="006F34DC"/>
    <w:rsid w:val="007054E1"/>
    <w:rsid w:val="007165B4"/>
    <w:rsid w:val="00775318"/>
    <w:rsid w:val="007973F2"/>
    <w:rsid w:val="007B5196"/>
    <w:rsid w:val="007E5F6A"/>
    <w:rsid w:val="00826C79"/>
    <w:rsid w:val="00883FA7"/>
    <w:rsid w:val="008D7D11"/>
    <w:rsid w:val="00917E5C"/>
    <w:rsid w:val="0096550C"/>
    <w:rsid w:val="009A2427"/>
    <w:rsid w:val="009A6E83"/>
    <w:rsid w:val="00A02C24"/>
    <w:rsid w:val="00A33DF1"/>
    <w:rsid w:val="00A50D22"/>
    <w:rsid w:val="00A8404F"/>
    <w:rsid w:val="00A879CE"/>
    <w:rsid w:val="00AC1DBD"/>
    <w:rsid w:val="00AC3841"/>
    <w:rsid w:val="00B13071"/>
    <w:rsid w:val="00B35D51"/>
    <w:rsid w:val="00B43C72"/>
    <w:rsid w:val="00B70278"/>
    <w:rsid w:val="00B71FEC"/>
    <w:rsid w:val="00B75602"/>
    <w:rsid w:val="00B8075D"/>
    <w:rsid w:val="00B95DA6"/>
    <w:rsid w:val="00BA2DC3"/>
    <w:rsid w:val="00C13D4C"/>
    <w:rsid w:val="00C16050"/>
    <w:rsid w:val="00C32DCA"/>
    <w:rsid w:val="00C34795"/>
    <w:rsid w:val="00C47121"/>
    <w:rsid w:val="00C473F6"/>
    <w:rsid w:val="00C733C0"/>
    <w:rsid w:val="00C77635"/>
    <w:rsid w:val="00C77F01"/>
    <w:rsid w:val="00CA16AE"/>
    <w:rsid w:val="00CB5315"/>
    <w:rsid w:val="00CB734A"/>
    <w:rsid w:val="00CD3184"/>
    <w:rsid w:val="00CD6394"/>
    <w:rsid w:val="00D25444"/>
    <w:rsid w:val="00D32498"/>
    <w:rsid w:val="00D40A28"/>
    <w:rsid w:val="00D53F48"/>
    <w:rsid w:val="00D72047"/>
    <w:rsid w:val="00D7767C"/>
    <w:rsid w:val="00D92A54"/>
    <w:rsid w:val="00DB25F9"/>
    <w:rsid w:val="00DC3044"/>
    <w:rsid w:val="00DD6FD6"/>
    <w:rsid w:val="00DD7CD8"/>
    <w:rsid w:val="00E646FD"/>
    <w:rsid w:val="00E65B2F"/>
    <w:rsid w:val="00E7536B"/>
    <w:rsid w:val="00E94F12"/>
    <w:rsid w:val="00EA6344"/>
    <w:rsid w:val="00EE7658"/>
    <w:rsid w:val="00F30012"/>
    <w:rsid w:val="00F6250A"/>
    <w:rsid w:val="00F90B5A"/>
    <w:rsid w:val="00FA6D01"/>
    <w:rsid w:val="00FE6196"/>
    <w:rsid w:val="00FF65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6610"/>
  <w15:docId w15:val="{0AA189E0-7378-4395-A338-B1B13FBC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E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1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1FEC"/>
  </w:style>
  <w:style w:type="paragraph" w:styleId="Piedepgina">
    <w:name w:val="footer"/>
    <w:basedOn w:val="Normal"/>
    <w:link w:val="PiedepginaCar"/>
    <w:uiPriority w:val="99"/>
    <w:semiHidden/>
    <w:unhideWhenUsed/>
    <w:rsid w:val="00B71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71FEC"/>
  </w:style>
  <w:style w:type="paragraph" w:styleId="Prrafodelista">
    <w:name w:val="List Paragraph"/>
    <w:basedOn w:val="Normal"/>
    <w:uiPriority w:val="34"/>
    <w:qFormat/>
    <w:rsid w:val="00B71FE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73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3F6"/>
    <w:rPr>
      <w:rFonts w:ascii="Tahoma" w:hAnsi="Tahoma" w:cs="Tahoma"/>
      <w:sz w:val="16"/>
      <w:szCs w:val="16"/>
    </w:rPr>
  </w:style>
  <w:style w:type="table" w:styleId="Tablaconcuadrcula">
    <w:name w:val="Table Grid"/>
    <w:basedOn w:val="Tablanormal"/>
    <w:uiPriority w:val="39"/>
    <w:rsid w:val="0056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57571">
      <w:bodyDiv w:val="1"/>
      <w:marLeft w:val="0"/>
      <w:marRight w:val="0"/>
      <w:marTop w:val="0"/>
      <w:marBottom w:val="0"/>
      <w:divBdr>
        <w:top w:val="none" w:sz="0" w:space="0" w:color="auto"/>
        <w:left w:val="none" w:sz="0" w:space="0" w:color="auto"/>
        <w:bottom w:val="none" w:sz="0" w:space="0" w:color="auto"/>
        <w:right w:val="none" w:sz="0" w:space="0" w:color="auto"/>
      </w:divBdr>
    </w:div>
    <w:div w:id="595794884">
      <w:bodyDiv w:val="1"/>
      <w:marLeft w:val="0"/>
      <w:marRight w:val="0"/>
      <w:marTop w:val="0"/>
      <w:marBottom w:val="0"/>
      <w:divBdr>
        <w:top w:val="none" w:sz="0" w:space="0" w:color="auto"/>
        <w:left w:val="none" w:sz="0" w:space="0" w:color="auto"/>
        <w:bottom w:val="none" w:sz="0" w:space="0" w:color="auto"/>
        <w:right w:val="none" w:sz="0" w:space="0" w:color="auto"/>
      </w:divBdr>
    </w:div>
    <w:div w:id="698820849">
      <w:bodyDiv w:val="1"/>
      <w:marLeft w:val="0"/>
      <w:marRight w:val="0"/>
      <w:marTop w:val="0"/>
      <w:marBottom w:val="0"/>
      <w:divBdr>
        <w:top w:val="none" w:sz="0" w:space="0" w:color="auto"/>
        <w:left w:val="none" w:sz="0" w:space="0" w:color="auto"/>
        <w:bottom w:val="none" w:sz="0" w:space="0" w:color="auto"/>
        <w:right w:val="none" w:sz="0" w:space="0" w:color="auto"/>
      </w:divBdr>
    </w:div>
    <w:div w:id="1254974503">
      <w:bodyDiv w:val="1"/>
      <w:marLeft w:val="0"/>
      <w:marRight w:val="0"/>
      <w:marTop w:val="0"/>
      <w:marBottom w:val="0"/>
      <w:divBdr>
        <w:top w:val="none" w:sz="0" w:space="0" w:color="auto"/>
        <w:left w:val="none" w:sz="0" w:space="0" w:color="auto"/>
        <w:bottom w:val="none" w:sz="0" w:space="0" w:color="auto"/>
        <w:right w:val="none" w:sz="0" w:space="0" w:color="auto"/>
      </w:divBdr>
    </w:div>
    <w:div w:id="1340886269">
      <w:bodyDiv w:val="1"/>
      <w:marLeft w:val="0"/>
      <w:marRight w:val="0"/>
      <w:marTop w:val="0"/>
      <w:marBottom w:val="0"/>
      <w:divBdr>
        <w:top w:val="none" w:sz="0" w:space="0" w:color="auto"/>
        <w:left w:val="none" w:sz="0" w:space="0" w:color="auto"/>
        <w:bottom w:val="none" w:sz="0" w:space="0" w:color="auto"/>
        <w:right w:val="none" w:sz="0" w:space="0" w:color="auto"/>
      </w:divBdr>
    </w:div>
    <w:div w:id="1684237775">
      <w:bodyDiv w:val="1"/>
      <w:marLeft w:val="0"/>
      <w:marRight w:val="0"/>
      <w:marTop w:val="0"/>
      <w:marBottom w:val="0"/>
      <w:divBdr>
        <w:top w:val="none" w:sz="0" w:space="0" w:color="auto"/>
        <w:left w:val="none" w:sz="0" w:space="0" w:color="auto"/>
        <w:bottom w:val="none" w:sz="0" w:space="0" w:color="auto"/>
        <w:right w:val="none" w:sz="0" w:space="0" w:color="auto"/>
      </w:divBdr>
    </w:div>
    <w:div w:id="2003006471">
      <w:bodyDiv w:val="1"/>
      <w:marLeft w:val="0"/>
      <w:marRight w:val="0"/>
      <w:marTop w:val="0"/>
      <w:marBottom w:val="0"/>
      <w:divBdr>
        <w:top w:val="none" w:sz="0" w:space="0" w:color="auto"/>
        <w:left w:val="none" w:sz="0" w:space="0" w:color="auto"/>
        <w:bottom w:val="none" w:sz="0" w:space="0" w:color="auto"/>
        <w:right w:val="none" w:sz="0" w:space="0" w:color="auto"/>
      </w:divBdr>
    </w:div>
    <w:div w:id="21034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9C8E-224F-4364-BDCD-DE2BF407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14</Pages>
  <Words>3838</Words>
  <Characters>21110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dc:creator>
  <cp:lastModifiedBy>Usuario</cp:lastModifiedBy>
  <cp:revision>54</cp:revision>
  <cp:lastPrinted>2022-08-12T13:48:00Z</cp:lastPrinted>
  <dcterms:created xsi:type="dcterms:W3CDTF">2022-06-05T10:55:00Z</dcterms:created>
  <dcterms:modified xsi:type="dcterms:W3CDTF">2022-08-12T13:49:00Z</dcterms:modified>
</cp:coreProperties>
</file>