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C8" w:rsidRDefault="00E316C8" w:rsidP="006B51DF">
      <w:pPr>
        <w:widowControl w:val="0"/>
        <w:pBdr>
          <w:top w:val="nil"/>
          <w:left w:val="nil"/>
          <w:bottom w:val="nil"/>
          <w:right w:val="nil"/>
          <w:between w:val="nil"/>
        </w:pBdr>
        <w:spacing w:after="0"/>
        <w:jc w:val="center"/>
      </w:pPr>
    </w:p>
    <w:p w:rsidR="00E316C8" w:rsidRDefault="0075311A" w:rsidP="006B51DF">
      <w:pPr>
        <w:spacing w:after="0" w:line="480" w:lineRule="auto"/>
        <w:jc w:val="center"/>
        <w:rPr>
          <w:rFonts w:ascii="Arial" w:eastAsia="Arial" w:hAnsi="Arial" w:cs="Arial"/>
        </w:rPr>
      </w:pPr>
      <w:r>
        <w:rPr>
          <w:rFonts w:ascii="Arial" w:eastAsia="Arial" w:hAnsi="Arial" w:cs="Arial"/>
          <w:b/>
        </w:rPr>
        <w:t xml:space="preserve">Departamento: </w:t>
      </w:r>
      <w:r>
        <w:rPr>
          <w:rFonts w:ascii="Arial" w:eastAsia="Arial" w:hAnsi="Arial" w:cs="Arial"/>
          <w:color w:val="000000"/>
        </w:rPr>
        <w:t>Departamento de Lenguas</w:t>
      </w:r>
    </w:p>
    <w:p w:rsidR="00E316C8" w:rsidRDefault="0075311A" w:rsidP="006B51DF">
      <w:pPr>
        <w:spacing w:after="0" w:line="480" w:lineRule="auto"/>
        <w:jc w:val="center"/>
        <w:rPr>
          <w:rFonts w:ascii="Arial" w:eastAsia="Arial" w:hAnsi="Arial" w:cs="Arial"/>
        </w:rPr>
      </w:pPr>
      <w:r>
        <w:rPr>
          <w:rFonts w:ascii="Arial" w:eastAsia="Arial" w:hAnsi="Arial" w:cs="Arial"/>
          <w:b/>
        </w:rPr>
        <w:t>Carrera:</w:t>
      </w:r>
      <w:bookmarkStart w:id="0" w:name="bookmark=id.gjdgxs" w:colFirst="0" w:colLast="0"/>
      <w:bookmarkEnd w:id="0"/>
      <w:r>
        <w:rPr>
          <w:rFonts w:ascii="Arial" w:eastAsia="Arial" w:hAnsi="Arial" w:cs="Arial"/>
          <w:b/>
        </w:rPr>
        <w:t xml:space="preserve"> </w:t>
      </w:r>
      <w:r>
        <w:rPr>
          <w:rFonts w:ascii="Arial" w:eastAsia="Arial" w:hAnsi="Arial" w:cs="Arial"/>
          <w:color w:val="000000"/>
        </w:rPr>
        <w:t>Licenciatura en Inglés</w:t>
      </w:r>
    </w:p>
    <w:p w:rsidR="00E316C8" w:rsidRDefault="0075311A" w:rsidP="006B51DF">
      <w:pPr>
        <w:tabs>
          <w:tab w:val="left" w:pos="2179"/>
        </w:tabs>
        <w:spacing w:after="0" w:line="480" w:lineRule="auto"/>
        <w:jc w:val="center"/>
        <w:rPr>
          <w:rFonts w:ascii="Arial" w:eastAsia="Arial" w:hAnsi="Arial" w:cs="Arial"/>
          <w:color w:val="000000"/>
        </w:rPr>
      </w:pPr>
      <w:r>
        <w:rPr>
          <w:rFonts w:ascii="Arial" w:eastAsia="Arial" w:hAnsi="Arial" w:cs="Arial"/>
          <w:b/>
        </w:rPr>
        <w:t xml:space="preserve">Asignatura: </w:t>
      </w:r>
      <w:r>
        <w:rPr>
          <w:rFonts w:ascii="Arial" w:eastAsia="Arial" w:hAnsi="Arial" w:cs="Arial"/>
          <w:color w:val="000000"/>
        </w:rPr>
        <w:t>Lingüística</w:t>
      </w:r>
    </w:p>
    <w:p w:rsidR="00E316C8" w:rsidRDefault="0075311A" w:rsidP="006B51DF">
      <w:pPr>
        <w:tabs>
          <w:tab w:val="left" w:pos="2179"/>
        </w:tabs>
        <w:spacing w:after="0" w:line="480" w:lineRule="auto"/>
        <w:jc w:val="center"/>
        <w:rPr>
          <w:rFonts w:ascii="Arial" w:eastAsia="Arial" w:hAnsi="Arial" w:cs="Arial"/>
        </w:rPr>
      </w:pPr>
      <w:r>
        <w:rPr>
          <w:rFonts w:ascii="Arial" w:eastAsia="Arial" w:hAnsi="Arial" w:cs="Arial"/>
          <w:b/>
        </w:rPr>
        <w:t xml:space="preserve">Código/s: </w:t>
      </w:r>
      <w:r>
        <w:rPr>
          <w:rFonts w:ascii="Arial" w:eastAsia="Arial" w:hAnsi="Arial" w:cs="Arial"/>
        </w:rPr>
        <w:t>5334</w:t>
      </w:r>
    </w:p>
    <w:p w:rsidR="00E316C8" w:rsidRDefault="0075311A" w:rsidP="006B51DF">
      <w:pPr>
        <w:tabs>
          <w:tab w:val="left" w:pos="2179"/>
        </w:tabs>
        <w:spacing w:after="0" w:line="480" w:lineRule="auto"/>
        <w:jc w:val="center"/>
        <w:rPr>
          <w:rFonts w:ascii="Arial" w:eastAsia="Arial" w:hAnsi="Arial" w:cs="Arial"/>
        </w:rPr>
      </w:pPr>
      <w:r>
        <w:rPr>
          <w:rFonts w:ascii="Arial" w:eastAsia="Arial" w:hAnsi="Arial" w:cs="Arial"/>
          <w:b/>
        </w:rPr>
        <w:t xml:space="preserve">Curso: </w:t>
      </w:r>
      <w:r>
        <w:rPr>
          <w:rFonts w:ascii="Arial" w:eastAsia="Arial" w:hAnsi="Arial" w:cs="Arial"/>
          <w:color w:val="000000"/>
        </w:rPr>
        <w:t>5to año</w:t>
      </w:r>
    </w:p>
    <w:p w:rsidR="00E316C8" w:rsidRDefault="0075311A" w:rsidP="006B51DF">
      <w:pPr>
        <w:tabs>
          <w:tab w:val="left" w:pos="2179"/>
        </w:tabs>
        <w:spacing w:after="0" w:line="480" w:lineRule="auto"/>
        <w:jc w:val="center"/>
        <w:rPr>
          <w:rFonts w:ascii="Arial" w:eastAsia="Arial" w:hAnsi="Arial" w:cs="Arial"/>
        </w:rPr>
      </w:pPr>
      <w:r>
        <w:rPr>
          <w:rFonts w:ascii="Arial" w:eastAsia="Arial" w:hAnsi="Arial" w:cs="Arial"/>
          <w:b/>
        </w:rPr>
        <w:t>Comisión: Única</w:t>
      </w:r>
      <w:bookmarkStart w:id="1" w:name="bookmark=id.30j0zll" w:colFirst="0" w:colLast="0"/>
      <w:bookmarkEnd w:id="1"/>
    </w:p>
    <w:p w:rsidR="00E316C8" w:rsidRDefault="0075311A" w:rsidP="006B51DF">
      <w:pPr>
        <w:spacing w:after="0" w:line="480" w:lineRule="auto"/>
        <w:jc w:val="center"/>
        <w:rPr>
          <w:rFonts w:ascii="Arial" w:eastAsia="Arial" w:hAnsi="Arial" w:cs="Arial"/>
        </w:rPr>
      </w:pPr>
      <w:r>
        <w:rPr>
          <w:rFonts w:ascii="Arial" w:eastAsia="Arial" w:hAnsi="Arial" w:cs="Arial"/>
          <w:b/>
        </w:rPr>
        <w:t>Régimen de la asignatura:</w:t>
      </w:r>
      <w:bookmarkStart w:id="2" w:name="bookmark=id.1fob9te" w:colFirst="0" w:colLast="0"/>
      <w:bookmarkEnd w:id="2"/>
      <w:r>
        <w:rPr>
          <w:rFonts w:ascii="Arial" w:eastAsia="Arial" w:hAnsi="Arial" w:cs="Arial"/>
          <w:b/>
        </w:rPr>
        <w:t xml:space="preserve"> </w:t>
      </w:r>
      <w:r>
        <w:rPr>
          <w:rFonts w:ascii="Arial" w:eastAsia="Arial" w:hAnsi="Arial" w:cs="Arial"/>
        </w:rPr>
        <w:t>Cuatrimestral</w:t>
      </w:r>
    </w:p>
    <w:p w:rsidR="00E316C8" w:rsidRDefault="0075311A" w:rsidP="006B51DF">
      <w:pPr>
        <w:spacing w:after="0" w:line="480" w:lineRule="auto"/>
        <w:jc w:val="center"/>
        <w:rPr>
          <w:rFonts w:ascii="Arial" w:eastAsia="Arial" w:hAnsi="Arial" w:cs="Arial"/>
        </w:rPr>
      </w:pPr>
      <w:r>
        <w:rPr>
          <w:rFonts w:ascii="Arial" w:eastAsia="Arial" w:hAnsi="Arial" w:cs="Arial"/>
          <w:b/>
        </w:rPr>
        <w:t xml:space="preserve">Asignación horaria semanal: </w:t>
      </w:r>
      <w:r>
        <w:rPr>
          <w:rFonts w:ascii="Arial" w:eastAsia="Arial" w:hAnsi="Arial" w:cs="Arial"/>
          <w:color w:val="000000"/>
        </w:rPr>
        <w:t>3 horas</w:t>
      </w:r>
    </w:p>
    <w:p w:rsidR="00E316C8" w:rsidRDefault="0075311A" w:rsidP="006B51DF">
      <w:pPr>
        <w:spacing w:after="0" w:line="480" w:lineRule="auto"/>
        <w:jc w:val="center"/>
        <w:rPr>
          <w:rFonts w:ascii="Arial" w:eastAsia="Arial" w:hAnsi="Arial" w:cs="Arial"/>
        </w:rPr>
      </w:pPr>
      <w:r>
        <w:rPr>
          <w:rFonts w:ascii="Arial" w:eastAsia="Arial" w:hAnsi="Arial" w:cs="Arial"/>
          <w:b/>
        </w:rPr>
        <w:t xml:space="preserve">Asignación horaria total: </w:t>
      </w:r>
      <w:r>
        <w:rPr>
          <w:rFonts w:ascii="Arial" w:eastAsia="Arial" w:hAnsi="Arial" w:cs="Arial"/>
          <w:color w:val="000000"/>
        </w:rPr>
        <w:t>45 horas</w:t>
      </w:r>
    </w:p>
    <w:p w:rsidR="006B51DF" w:rsidRDefault="006B51DF" w:rsidP="006B51DF">
      <w:pPr>
        <w:spacing w:after="0" w:line="240" w:lineRule="auto"/>
        <w:jc w:val="center"/>
        <w:rPr>
          <w:rFonts w:ascii="Arial" w:eastAsia="Arial" w:hAnsi="Arial" w:cs="Arial"/>
          <w:b/>
        </w:rPr>
      </w:pPr>
    </w:p>
    <w:p w:rsidR="006B51DF" w:rsidRDefault="006B51DF" w:rsidP="006B51DF">
      <w:pPr>
        <w:spacing w:after="0" w:line="240" w:lineRule="auto"/>
        <w:jc w:val="center"/>
        <w:rPr>
          <w:rFonts w:ascii="Arial" w:eastAsia="Arial" w:hAnsi="Arial" w:cs="Arial"/>
          <w:b/>
        </w:rPr>
      </w:pPr>
    </w:p>
    <w:p w:rsidR="00E316C8" w:rsidRDefault="0075311A" w:rsidP="006B51DF">
      <w:pPr>
        <w:spacing w:after="0" w:line="240" w:lineRule="auto"/>
        <w:jc w:val="center"/>
        <w:rPr>
          <w:rFonts w:ascii="Arial" w:eastAsia="Arial" w:hAnsi="Arial" w:cs="Arial"/>
        </w:rPr>
      </w:pPr>
      <w:r>
        <w:rPr>
          <w:rFonts w:ascii="Arial" w:eastAsia="Arial" w:hAnsi="Arial" w:cs="Arial"/>
          <w:b/>
        </w:rPr>
        <w:t xml:space="preserve">Profesor Responsable: </w:t>
      </w:r>
      <w:r>
        <w:rPr>
          <w:rFonts w:ascii="Arial" w:eastAsia="Arial" w:hAnsi="Arial" w:cs="Arial"/>
          <w:color w:val="000000"/>
        </w:rPr>
        <w:t>Mgter. Carolina Panza  (Profesora Adjunta Exclusiva)</w:t>
      </w:r>
    </w:p>
    <w:p w:rsidR="00E316C8" w:rsidRDefault="00E316C8" w:rsidP="006B51DF">
      <w:pPr>
        <w:spacing w:after="0" w:line="240" w:lineRule="auto"/>
        <w:jc w:val="center"/>
        <w:rPr>
          <w:rFonts w:ascii="Arial" w:eastAsia="Arial" w:hAnsi="Arial" w:cs="Arial"/>
        </w:rPr>
      </w:pPr>
    </w:p>
    <w:p w:rsidR="00E316C8" w:rsidRDefault="0075311A" w:rsidP="006B51DF">
      <w:pPr>
        <w:spacing w:after="0" w:line="240" w:lineRule="auto"/>
        <w:jc w:val="center"/>
        <w:rPr>
          <w:rFonts w:ascii="Arial" w:eastAsia="Arial" w:hAnsi="Arial" w:cs="Arial"/>
        </w:rPr>
      </w:pPr>
      <w:r>
        <w:rPr>
          <w:rFonts w:ascii="Arial" w:eastAsia="Arial" w:hAnsi="Arial" w:cs="Arial"/>
          <w:b/>
        </w:rPr>
        <w:t xml:space="preserve">Integrantes del equipo docente: </w:t>
      </w:r>
      <w:r>
        <w:rPr>
          <w:rFonts w:ascii="Arial" w:eastAsia="Arial" w:hAnsi="Arial" w:cs="Arial"/>
        </w:rPr>
        <w:t>Prof. Valentina Roccia (Ayudante de Primera Semi-exclusiva)</w:t>
      </w:r>
    </w:p>
    <w:p w:rsidR="00E316C8" w:rsidRDefault="00E316C8" w:rsidP="006B51DF">
      <w:pPr>
        <w:tabs>
          <w:tab w:val="left" w:pos="930"/>
        </w:tabs>
        <w:spacing w:after="0" w:line="240" w:lineRule="auto"/>
        <w:jc w:val="center"/>
        <w:rPr>
          <w:rFonts w:ascii="Arial" w:eastAsia="Arial" w:hAnsi="Arial" w:cs="Arial"/>
        </w:rPr>
      </w:pPr>
    </w:p>
    <w:p w:rsidR="00E316C8" w:rsidRDefault="00E316C8" w:rsidP="006B51DF">
      <w:pPr>
        <w:spacing w:after="0" w:line="240" w:lineRule="auto"/>
        <w:jc w:val="center"/>
        <w:rPr>
          <w:rFonts w:ascii="Arial" w:eastAsia="Arial" w:hAnsi="Arial" w:cs="Arial"/>
        </w:rPr>
      </w:pPr>
    </w:p>
    <w:p w:rsidR="00E316C8" w:rsidRDefault="0075311A" w:rsidP="006B51DF">
      <w:pPr>
        <w:spacing w:after="0" w:line="240" w:lineRule="auto"/>
        <w:jc w:val="center"/>
        <w:rPr>
          <w:rFonts w:ascii="Arial" w:eastAsia="Arial" w:hAnsi="Arial" w:cs="Arial"/>
          <w:color w:val="000000"/>
        </w:rPr>
      </w:pPr>
      <w:r>
        <w:rPr>
          <w:rFonts w:ascii="Arial" w:eastAsia="Arial" w:hAnsi="Arial" w:cs="Arial"/>
          <w:b/>
        </w:rPr>
        <w:t xml:space="preserve">Año académico: </w:t>
      </w:r>
      <w:r>
        <w:rPr>
          <w:rFonts w:ascii="Arial" w:eastAsia="Arial" w:hAnsi="Arial" w:cs="Arial"/>
          <w:color w:val="000000"/>
        </w:rPr>
        <w:t>202</w:t>
      </w:r>
      <w:r>
        <w:rPr>
          <w:rFonts w:ascii="Arial" w:eastAsia="Arial" w:hAnsi="Arial" w:cs="Arial"/>
        </w:rPr>
        <w:t>1</w:t>
      </w:r>
    </w:p>
    <w:p w:rsidR="00E316C8" w:rsidRDefault="00E316C8" w:rsidP="006B51DF">
      <w:pPr>
        <w:spacing w:after="0" w:line="240" w:lineRule="auto"/>
        <w:jc w:val="center"/>
        <w:rPr>
          <w:rFonts w:ascii="Arial" w:eastAsia="Arial" w:hAnsi="Arial" w:cs="Arial"/>
          <w:color w:val="000000"/>
        </w:rPr>
      </w:pPr>
    </w:p>
    <w:p w:rsidR="00E316C8" w:rsidRDefault="0075311A" w:rsidP="006B51DF">
      <w:pPr>
        <w:spacing w:after="0" w:line="240" w:lineRule="auto"/>
        <w:jc w:val="center"/>
        <w:rPr>
          <w:rFonts w:ascii="Arial" w:eastAsia="Arial" w:hAnsi="Arial" w:cs="Arial"/>
        </w:rPr>
      </w:pPr>
      <w:r>
        <w:rPr>
          <w:rFonts w:ascii="Arial" w:eastAsia="Arial" w:hAnsi="Arial" w:cs="Arial"/>
          <w:b/>
          <w:color w:val="000000"/>
        </w:rPr>
        <w:t xml:space="preserve">Lugar y fecha: </w:t>
      </w:r>
      <w:r>
        <w:rPr>
          <w:rFonts w:ascii="Arial" w:eastAsia="Arial" w:hAnsi="Arial" w:cs="Arial"/>
          <w:color w:val="000000"/>
        </w:rPr>
        <w:t xml:space="preserve">Río Cuarto,  </w:t>
      </w:r>
      <w:r>
        <w:rPr>
          <w:rFonts w:ascii="Arial" w:eastAsia="Arial" w:hAnsi="Arial" w:cs="Arial"/>
        </w:rPr>
        <w:t>29</w:t>
      </w:r>
      <w:r>
        <w:rPr>
          <w:rFonts w:ascii="Arial" w:eastAsia="Arial" w:hAnsi="Arial" w:cs="Arial"/>
          <w:color w:val="000000"/>
        </w:rPr>
        <w:t xml:space="preserve"> de </w:t>
      </w:r>
      <w:r>
        <w:rPr>
          <w:rFonts w:ascii="Arial" w:eastAsia="Arial" w:hAnsi="Arial" w:cs="Arial"/>
        </w:rPr>
        <w:t xml:space="preserve">Marzo </w:t>
      </w:r>
      <w:r>
        <w:rPr>
          <w:rFonts w:ascii="Arial" w:eastAsia="Arial" w:hAnsi="Arial" w:cs="Arial"/>
          <w:color w:val="000000"/>
        </w:rPr>
        <w:t>de 202</w:t>
      </w:r>
      <w:r>
        <w:rPr>
          <w:rFonts w:ascii="Arial" w:eastAsia="Arial" w:hAnsi="Arial" w:cs="Arial"/>
        </w:rPr>
        <w:t>1</w:t>
      </w:r>
    </w:p>
    <w:p w:rsidR="00E316C8" w:rsidRDefault="00E316C8" w:rsidP="006B51DF">
      <w:pPr>
        <w:jc w:val="center"/>
        <w:rPr>
          <w:rFonts w:ascii="Arial" w:eastAsia="Arial" w:hAnsi="Arial" w:cs="Arial"/>
        </w:rPr>
      </w:pPr>
    </w:p>
    <w:p w:rsidR="00E316C8" w:rsidRDefault="00E316C8" w:rsidP="006B51DF">
      <w:pPr>
        <w:jc w:val="center"/>
        <w:rPr>
          <w:rFonts w:ascii="Arial" w:eastAsia="Arial" w:hAnsi="Arial" w:cs="Arial"/>
          <w:b/>
        </w:rPr>
      </w:pPr>
    </w:p>
    <w:p w:rsidR="00E316C8" w:rsidRDefault="00E316C8">
      <w:pPr>
        <w:rPr>
          <w:rFonts w:ascii="Arial" w:eastAsia="Arial" w:hAnsi="Arial" w:cs="Arial"/>
          <w:b/>
        </w:rPr>
      </w:pPr>
    </w:p>
    <w:p w:rsidR="00E316C8" w:rsidRDefault="00E316C8">
      <w:pPr>
        <w:rPr>
          <w:rFonts w:ascii="Arial" w:eastAsia="Arial" w:hAnsi="Arial" w:cs="Arial"/>
          <w:b/>
        </w:rPr>
      </w:pPr>
    </w:p>
    <w:p w:rsidR="00E316C8" w:rsidRDefault="00E316C8">
      <w:pPr>
        <w:rPr>
          <w:rFonts w:ascii="Arial" w:eastAsia="Arial" w:hAnsi="Arial" w:cs="Arial"/>
          <w:b/>
        </w:rPr>
      </w:pPr>
    </w:p>
    <w:p w:rsidR="00E316C8" w:rsidRDefault="00E316C8">
      <w:pPr>
        <w:rPr>
          <w:rFonts w:ascii="Arial" w:eastAsia="Arial" w:hAnsi="Arial" w:cs="Arial"/>
          <w:b/>
        </w:rPr>
      </w:pPr>
    </w:p>
    <w:p w:rsidR="00E316C8" w:rsidRDefault="0075311A">
      <w:pPr>
        <w:spacing w:after="0" w:line="240" w:lineRule="auto"/>
        <w:rPr>
          <w:rFonts w:ascii="Arial" w:eastAsia="Arial" w:hAnsi="Arial" w:cs="Arial"/>
          <w:b/>
        </w:rPr>
      </w:pPr>
      <w:r>
        <w:br w:type="page"/>
      </w:r>
    </w:p>
    <w:p w:rsidR="00E316C8" w:rsidRDefault="0075311A">
      <w:pPr>
        <w:rPr>
          <w:rFonts w:ascii="Arial" w:eastAsia="Arial" w:hAnsi="Arial" w:cs="Arial"/>
          <w:b/>
        </w:rPr>
      </w:pPr>
      <w:r>
        <w:rPr>
          <w:rFonts w:ascii="Arial" w:eastAsia="Arial" w:hAnsi="Arial" w:cs="Arial"/>
          <w:b/>
        </w:rPr>
        <w:lastRenderedPageBreak/>
        <w:t>1. FUNDAMENTACIÓN</w:t>
      </w:r>
    </w:p>
    <w:p w:rsidR="00E316C8" w:rsidRDefault="0075311A">
      <w:pPr>
        <w:jc w:val="both"/>
        <w:rPr>
          <w:rFonts w:ascii="Arial" w:eastAsia="Arial" w:hAnsi="Arial" w:cs="Arial"/>
        </w:rPr>
      </w:pPr>
      <w:r>
        <w:rPr>
          <w:rFonts w:ascii="Arial" w:eastAsia="Arial" w:hAnsi="Arial" w:cs="Arial"/>
        </w:rPr>
        <w:tab/>
        <w:t>Esta asignatura pertenece al área de Lingüística de la carrera Licenciatura en Inglés del Departamento de Lengua de la Facultad de Ciencias Humanas. Lingüística se dicta en el primer cuatrimestre de quinto año. La materia forma parte de</w:t>
      </w:r>
      <w:r>
        <w:rPr>
          <w:rFonts w:ascii="Arial" w:eastAsia="Arial" w:hAnsi="Arial" w:cs="Arial"/>
        </w:rPr>
        <w:t>l bloque de materias metalingüísticas, junto con Gramática Inglesa I, Gramática Inglesa II, Gramática del Texto, Introducción al Estudio del Léxico, e Introducción a la Lingüística.</w:t>
      </w:r>
    </w:p>
    <w:p w:rsidR="00E316C8" w:rsidRDefault="0075311A">
      <w:pPr>
        <w:ind w:firstLine="708"/>
        <w:jc w:val="both"/>
        <w:rPr>
          <w:rFonts w:ascii="Arial" w:eastAsia="Arial" w:hAnsi="Arial" w:cs="Arial"/>
        </w:rPr>
      </w:pPr>
      <w:r>
        <w:rPr>
          <w:rFonts w:ascii="Arial" w:eastAsia="Arial" w:hAnsi="Arial" w:cs="Arial"/>
        </w:rPr>
        <w:t>Enmarcada dentro del área de la lingüística aplicada, particularmente desd</w:t>
      </w:r>
      <w:r>
        <w:rPr>
          <w:rFonts w:ascii="Arial" w:eastAsia="Arial" w:hAnsi="Arial" w:cs="Arial"/>
        </w:rPr>
        <w:t>e el análisis del discurso, esta asignatura  prepara al futuro licenciado para una aproximación al análisis de textos como herramienta para la investigación y la toma de decisiones pedagógicas en diferentes contextos. De los diferentes enfoques para el aná</w:t>
      </w:r>
      <w:r>
        <w:rPr>
          <w:rFonts w:ascii="Arial" w:eastAsia="Arial" w:hAnsi="Arial" w:cs="Arial"/>
        </w:rPr>
        <w:t>lisis del discurso, los contenidos abordados en esta asignatura se centran en el análisis del género, particularmente desde la perspectiva de la Lingüística Sistémico-Funcional y desde la Escuela de Inglés con Fines Específicos. Se explora la noción de gén</w:t>
      </w:r>
      <w:r>
        <w:rPr>
          <w:rFonts w:ascii="Arial" w:eastAsia="Arial" w:hAnsi="Arial" w:cs="Arial"/>
        </w:rPr>
        <w:t>ero de Lingüística Sistémica Funcional y las categorías de análisis lingüístico propuestas por esta escuela para el análisis de estructura retórica y de realizaciones léxico-gramaticales. Se introduce la noción de género de la Escuela de Inglés con Fines E</w:t>
      </w:r>
      <w:r>
        <w:rPr>
          <w:rFonts w:ascii="Arial" w:eastAsia="Arial" w:hAnsi="Arial" w:cs="Arial"/>
        </w:rPr>
        <w:t>specíficos y el movimiento retórico como unidad de análisis. Se exploran aplicaciones de ambos enfoques tanto en textos individuales como en corpus textuales. Se presentan conceptos básicos de la Lingüística de Corpus para el diseño y análisis de corpus te</w:t>
      </w:r>
      <w:r>
        <w:rPr>
          <w:rFonts w:ascii="Arial" w:eastAsia="Arial" w:hAnsi="Arial" w:cs="Arial"/>
        </w:rPr>
        <w:t>xtuales. Se propicia la integración de diferentes enfoques para la investigación con fines aplicados.</w:t>
      </w:r>
    </w:p>
    <w:p w:rsidR="00E316C8" w:rsidRDefault="00E316C8">
      <w:pPr>
        <w:ind w:firstLine="708"/>
        <w:jc w:val="both"/>
        <w:rPr>
          <w:rFonts w:ascii="Arial" w:eastAsia="Arial" w:hAnsi="Arial" w:cs="Arial"/>
          <w:b/>
        </w:rPr>
      </w:pPr>
    </w:p>
    <w:p w:rsidR="00E316C8" w:rsidRDefault="0075311A">
      <w:pPr>
        <w:pStyle w:val="Ttulo3"/>
        <w:rPr>
          <w:b w:val="0"/>
          <w:sz w:val="22"/>
          <w:szCs w:val="22"/>
        </w:rPr>
      </w:pPr>
      <w:r>
        <w:rPr>
          <w:sz w:val="22"/>
          <w:szCs w:val="22"/>
        </w:rPr>
        <w:t>Materias Correlativas:</w:t>
      </w:r>
      <w:r>
        <w:rPr>
          <w:b w:val="0"/>
          <w:sz w:val="22"/>
          <w:szCs w:val="22"/>
        </w:rPr>
        <w:t xml:space="preserve"> </w:t>
      </w:r>
    </w:p>
    <w:p w:rsidR="00E316C8" w:rsidRDefault="0075311A">
      <w:pPr>
        <w:numPr>
          <w:ilvl w:val="0"/>
          <w:numId w:val="2"/>
        </w:numPr>
        <w:spacing w:after="0"/>
        <w:rPr>
          <w:rFonts w:ascii="Arial" w:eastAsia="Arial" w:hAnsi="Arial" w:cs="Arial"/>
        </w:rPr>
      </w:pPr>
      <w:r>
        <w:rPr>
          <w:rFonts w:ascii="Arial" w:eastAsia="Arial" w:hAnsi="Arial" w:cs="Arial"/>
        </w:rPr>
        <w:t>Para cursar Lingüística, el alumno deberá haber regularizado Introducción a la lingüística (6021).</w:t>
      </w:r>
    </w:p>
    <w:p w:rsidR="00E316C8" w:rsidRDefault="0075311A">
      <w:pPr>
        <w:numPr>
          <w:ilvl w:val="0"/>
          <w:numId w:val="2"/>
        </w:numPr>
        <w:rPr>
          <w:rFonts w:ascii="Arial" w:eastAsia="Arial" w:hAnsi="Arial" w:cs="Arial"/>
        </w:rPr>
      </w:pPr>
      <w:r>
        <w:rPr>
          <w:rFonts w:ascii="Arial" w:eastAsia="Arial" w:hAnsi="Arial" w:cs="Arial"/>
        </w:rPr>
        <w:t>Para rendir el examen final de Lingüística, el alumno deberá haber rendido Introducción a la lingüística (6021).</w:t>
      </w:r>
    </w:p>
    <w:p w:rsidR="00E316C8" w:rsidRDefault="00E316C8">
      <w:pPr>
        <w:jc w:val="both"/>
        <w:rPr>
          <w:rFonts w:ascii="Arial" w:eastAsia="Arial" w:hAnsi="Arial" w:cs="Arial"/>
        </w:rPr>
      </w:pPr>
    </w:p>
    <w:p w:rsidR="00E316C8" w:rsidRDefault="0075311A">
      <w:pPr>
        <w:rPr>
          <w:rFonts w:ascii="Arial" w:eastAsia="Arial" w:hAnsi="Arial" w:cs="Arial"/>
        </w:rPr>
      </w:pPr>
      <w:r>
        <w:rPr>
          <w:rFonts w:ascii="Arial" w:eastAsia="Arial" w:hAnsi="Arial" w:cs="Arial"/>
          <w:b/>
        </w:rPr>
        <w:t xml:space="preserve">2. OBJETIVOS </w:t>
      </w:r>
    </w:p>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Al finalizar el curso el alumno deberá ser capaz de:</w:t>
      </w:r>
    </w:p>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CONOCER:</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el uso del lenguaje para el logro de objetivos reconocidos culturalmente; </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las similitudes y diferencias en la conceptualización y análisis de los géneros desde el enfoque de la Lingüística Sistémico Funcional y desde la Escuela de Inglés con Fines Específ</w:t>
      </w:r>
      <w:r>
        <w:rPr>
          <w:rFonts w:ascii="Arial" w:eastAsia="Arial" w:hAnsi="Arial" w:cs="Arial"/>
          <w:color w:val="000000"/>
        </w:rPr>
        <w:t>icos;</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el contexto de situación y la relación texto y contexto;</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los principios y técnicas de la aproximación sistémico-funcional a la lengua como sistema semiótico;</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aspectos de la cohesión en el texto;</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lastRenderedPageBreak/>
        <w:t>el nivel léxico-gramatical de la lengua y los principio</w:t>
      </w:r>
      <w:r>
        <w:rPr>
          <w:rFonts w:ascii="Arial" w:eastAsia="Arial" w:hAnsi="Arial" w:cs="Arial"/>
          <w:color w:val="000000"/>
        </w:rPr>
        <w:t>s básicos del análisis gramatical sistémico;</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las estructuras de cláusula que permiten expresar significados interpersonales, experienciales (particularmente el sistema de transitividad) y textuales;</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la conceptualización de la realidad desde diferentes ángu</w:t>
      </w:r>
      <w:r>
        <w:rPr>
          <w:rFonts w:ascii="Arial" w:eastAsia="Arial" w:hAnsi="Arial" w:cs="Arial"/>
          <w:color w:val="000000"/>
        </w:rPr>
        <w:t>los: metáforas gramaticales;</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el movimiento retórico como unidad de análisis de la Escuela de Inglés con fines </w:t>
      </w:r>
      <w:r>
        <w:rPr>
          <w:rFonts w:ascii="Arial" w:eastAsia="Arial" w:hAnsi="Arial" w:cs="Arial"/>
        </w:rPr>
        <w:t>específicos</w:t>
      </w:r>
      <w:r>
        <w:rPr>
          <w:rFonts w:ascii="Arial" w:eastAsia="Arial" w:hAnsi="Arial" w:cs="Arial"/>
          <w:color w:val="000000"/>
        </w:rPr>
        <w:t>;</w:t>
      </w:r>
    </w:p>
    <w:p w:rsidR="00E316C8" w:rsidRDefault="0075311A">
      <w:pPr>
        <w:numPr>
          <w:ilvl w:val="0"/>
          <w:numId w:val="3"/>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los principios para la construcción y el análisis de corpus lingüísticos basados en la noción de género. </w:t>
      </w:r>
    </w:p>
    <w:p w:rsidR="00E316C8" w:rsidRDefault="00E316C8">
      <w:pPr>
        <w:pBdr>
          <w:top w:val="nil"/>
          <w:left w:val="nil"/>
          <w:bottom w:val="nil"/>
          <w:right w:val="nil"/>
          <w:between w:val="nil"/>
        </w:pBdr>
        <w:spacing w:after="100" w:line="240" w:lineRule="auto"/>
        <w:ind w:left="360"/>
        <w:rPr>
          <w:rFonts w:ascii="Arial" w:eastAsia="Arial" w:hAnsi="Arial" w:cs="Arial"/>
          <w:color w:val="000000"/>
        </w:rPr>
      </w:pPr>
    </w:p>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COMPRENDER </w:t>
      </w:r>
    </w:p>
    <w:p w:rsidR="00E316C8" w:rsidRDefault="0075311A">
      <w:pPr>
        <w:numPr>
          <w:ilvl w:val="0"/>
          <w:numId w:val="4"/>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la lengua como un sistema de opciones entrelazadas para la creación de significados;</w:t>
      </w:r>
    </w:p>
    <w:p w:rsidR="00E316C8" w:rsidRDefault="0075311A">
      <w:pPr>
        <w:numPr>
          <w:ilvl w:val="0"/>
          <w:numId w:val="4"/>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la lengua producida como fuente de información para la ciencia lingüística.</w:t>
      </w:r>
    </w:p>
    <w:p w:rsidR="00E316C8" w:rsidRDefault="00E316C8">
      <w:pPr>
        <w:pBdr>
          <w:top w:val="nil"/>
          <w:left w:val="nil"/>
          <w:bottom w:val="nil"/>
          <w:right w:val="nil"/>
          <w:between w:val="nil"/>
        </w:pBdr>
        <w:spacing w:after="100" w:line="240" w:lineRule="auto"/>
        <w:rPr>
          <w:rFonts w:ascii="Arial" w:eastAsia="Arial" w:hAnsi="Arial" w:cs="Arial"/>
          <w:color w:val="000000"/>
        </w:rPr>
      </w:pPr>
    </w:p>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APLICAR </w:t>
      </w:r>
    </w:p>
    <w:p w:rsidR="00E316C8" w:rsidRDefault="0075311A">
      <w:pPr>
        <w:numPr>
          <w:ilvl w:val="0"/>
          <w:numId w:val="4"/>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las nociones aprendidas tanto a textos individuales como a corpus representativos de </w:t>
      </w:r>
      <w:r>
        <w:rPr>
          <w:rFonts w:ascii="Arial" w:eastAsia="Arial" w:hAnsi="Arial" w:cs="Arial"/>
          <w:color w:val="000000"/>
        </w:rPr>
        <w:t>géneros específicos que eventualmente el alumno empleará para generar innovaciones pedagógicas a partir de la investigación;</w:t>
      </w:r>
    </w:p>
    <w:p w:rsidR="00E316C8" w:rsidRDefault="0075311A">
      <w:pPr>
        <w:numPr>
          <w:ilvl w:val="0"/>
          <w:numId w:val="4"/>
        </w:num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los principios para la construcción y análisis lingüístico de corpus asistido por software especializado, que eventualmente el alum</w:t>
      </w:r>
      <w:r>
        <w:rPr>
          <w:rFonts w:ascii="Arial" w:eastAsia="Arial" w:hAnsi="Arial" w:cs="Arial"/>
          <w:color w:val="000000"/>
        </w:rPr>
        <w:t>no empleará para proponer prácticas pedagógicas específicas basadas en la investigación.</w:t>
      </w:r>
    </w:p>
    <w:p w:rsidR="00E316C8" w:rsidRDefault="00E316C8">
      <w:pPr>
        <w:rPr>
          <w:rFonts w:ascii="Arial" w:eastAsia="Arial" w:hAnsi="Arial" w:cs="Arial"/>
        </w:rPr>
      </w:pPr>
    </w:p>
    <w:p w:rsidR="00E316C8" w:rsidRDefault="0075311A">
      <w:pPr>
        <w:rPr>
          <w:rFonts w:ascii="Arial" w:eastAsia="Arial" w:hAnsi="Arial" w:cs="Arial"/>
          <w:b/>
        </w:rPr>
      </w:pPr>
      <w:r>
        <w:rPr>
          <w:rFonts w:ascii="Arial" w:eastAsia="Arial" w:hAnsi="Arial" w:cs="Arial"/>
          <w:b/>
        </w:rPr>
        <w:t>3. CONTENIDOS</w:t>
      </w:r>
    </w:p>
    <w:p w:rsidR="00E316C8" w:rsidRDefault="0075311A">
      <w:pPr>
        <w:rPr>
          <w:rFonts w:ascii="Arial" w:eastAsia="Arial" w:hAnsi="Arial" w:cs="Arial"/>
          <w:b/>
        </w:rPr>
      </w:pPr>
      <w:r>
        <w:rPr>
          <w:rFonts w:ascii="Arial" w:eastAsia="Arial" w:hAnsi="Arial" w:cs="Arial"/>
          <w:b/>
        </w:rPr>
        <w:t xml:space="preserve">Contenidos por unidades temáticas </w:t>
      </w:r>
    </w:p>
    <w:p w:rsidR="00E316C8" w:rsidRDefault="0075311A">
      <w:pPr>
        <w:shd w:val="clear" w:color="auto" w:fill="D9D9D9"/>
        <w:jc w:val="center"/>
        <w:rPr>
          <w:rFonts w:ascii="Arial" w:eastAsia="Arial" w:hAnsi="Arial" w:cs="Arial"/>
        </w:rPr>
      </w:pPr>
      <w:r>
        <w:rPr>
          <w:rFonts w:ascii="Arial" w:eastAsia="Arial" w:hAnsi="Arial" w:cs="Arial"/>
        </w:rPr>
        <w:t>Unidad 1</w:t>
      </w:r>
    </w:p>
    <w:tbl>
      <w:tblPr>
        <w:tblStyle w:val="ab"/>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2881"/>
        <w:gridCol w:w="2882"/>
      </w:tblGrid>
      <w:tr w:rsidR="00E316C8">
        <w:tc>
          <w:tcPr>
            <w:tcW w:w="2881" w:type="dxa"/>
            <w:shd w:val="clear" w:color="auto" w:fill="D9D9D9"/>
          </w:tcPr>
          <w:p w:rsidR="00E316C8" w:rsidRDefault="0075311A">
            <w:pPr>
              <w:rPr>
                <w:rFonts w:ascii="Arial" w:eastAsia="Arial" w:hAnsi="Arial" w:cs="Arial"/>
              </w:rPr>
            </w:pPr>
            <w:r>
              <w:rPr>
                <w:rFonts w:ascii="Arial" w:eastAsia="Arial" w:hAnsi="Arial" w:cs="Arial"/>
              </w:rPr>
              <w:t>Contenidos conceptuales</w:t>
            </w:r>
          </w:p>
        </w:tc>
        <w:tc>
          <w:tcPr>
            <w:tcW w:w="2881"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82" w:type="dxa"/>
            <w:shd w:val="clear" w:color="auto" w:fill="D9D9D9"/>
          </w:tcPr>
          <w:p w:rsidR="00E316C8" w:rsidRDefault="0075311A">
            <w:pPr>
              <w:spacing w:after="280"/>
              <w:jc w:val="center"/>
              <w:rPr>
                <w:rFonts w:ascii="Arial" w:eastAsia="Arial" w:hAnsi="Arial" w:cs="Arial"/>
              </w:rPr>
            </w:pPr>
            <w:r>
              <w:rPr>
                <w:rFonts w:ascii="Arial" w:eastAsia="Arial" w:hAnsi="Arial" w:cs="Arial"/>
              </w:rPr>
              <w:t>Bibliografía</w:t>
            </w:r>
          </w:p>
          <w:p w:rsidR="00E316C8" w:rsidRDefault="00E316C8">
            <w:pPr>
              <w:rPr>
                <w:rFonts w:ascii="Arial" w:eastAsia="Arial" w:hAnsi="Arial" w:cs="Arial"/>
              </w:rPr>
            </w:pPr>
          </w:p>
        </w:tc>
      </w:tr>
      <w:tr w:rsidR="00E316C8" w:rsidRPr="006B51DF">
        <w:tc>
          <w:tcPr>
            <w:tcW w:w="2881" w:type="dxa"/>
          </w:tcPr>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Introducción a las escuelas de análisis del género: Lingüística Sistémico Funcional – Inglés con Fines Específicos. </w:t>
            </w:r>
          </w:p>
          <w:p w:rsidR="00E316C8" w:rsidRDefault="00E316C8">
            <w:pPr>
              <w:pBdr>
                <w:top w:val="nil"/>
                <w:left w:val="nil"/>
                <w:bottom w:val="nil"/>
                <w:right w:val="nil"/>
                <w:between w:val="nil"/>
              </w:pBdr>
              <w:spacing w:after="100" w:line="240" w:lineRule="auto"/>
              <w:rPr>
                <w:rFonts w:ascii="Courier New" w:eastAsia="Courier New" w:hAnsi="Courier New" w:cs="Courier New"/>
                <w:color w:val="000000"/>
                <w:sz w:val="20"/>
                <w:szCs w:val="20"/>
              </w:rPr>
            </w:pPr>
          </w:p>
        </w:tc>
        <w:tc>
          <w:tcPr>
            <w:tcW w:w="2881" w:type="dxa"/>
          </w:tcPr>
          <w:p w:rsidR="00E316C8" w:rsidRDefault="0075311A">
            <w:pPr>
              <w:rPr>
                <w:rFonts w:ascii="Arial" w:eastAsia="Arial" w:hAnsi="Arial" w:cs="Arial"/>
              </w:rPr>
            </w:pPr>
            <w:r>
              <w:rPr>
                <w:rFonts w:ascii="Arial" w:eastAsia="Arial" w:hAnsi="Arial" w:cs="Arial"/>
              </w:rPr>
              <w:t>Concientizarse del uso del lenguaje para objetivos reconocidos culturalmente.</w:t>
            </w:r>
          </w:p>
          <w:p w:rsidR="00E316C8" w:rsidRDefault="0075311A">
            <w:pPr>
              <w:rPr>
                <w:rFonts w:ascii="Arial" w:eastAsia="Arial" w:hAnsi="Arial" w:cs="Arial"/>
              </w:rPr>
            </w:pPr>
            <w:r>
              <w:rPr>
                <w:rFonts w:ascii="Arial" w:eastAsia="Arial" w:hAnsi="Arial" w:cs="Arial"/>
              </w:rPr>
              <w:t>Reflexionar acerca de la relación contexto-lenguaje.</w:t>
            </w:r>
          </w:p>
          <w:p w:rsidR="00E316C8" w:rsidRDefault="0075311A">
            <w:pPr>
              <w:rPr>
                <w:rFonts w:ascii="Arial" w:eastAsia="Arial" w:hAnsi="Arial" w:cs="Arial"/>
              </w:rPr>
            </w:pPr>
            <w:r>
              <w:rPr>
                <w:rFonts w:ascii="Arial" w:eastAsia="Arial" w:hAnsi="Arial" w:cs="Arial"/>
              </w:rPr>
              <w:t>Identif</w:t>
            </w:r>
            <w:r>
              <w:rPr>
                <w:rFonts w:ascii="Arial" w:eastAsia="Arial" w:hAnsi="Arial" w:cs="Arial"/>
              </w:rPr>
              <w:t xml:space="preserve">icar similitudes y diferencias entre diferentes enfoques de </w:t>
            </w:r>
            <w:r>
              <w:rPr>
                <w:rFonts w:ascii="Arial" w:eastAsia="Arial" w:hAnsi="Arial" w:cs="Arial"/>
              </w:rPr>
              <w:lastRenderedPageBreak/>
              <w:t xml:space="preserve">análisis del género. </w:t>
            </w:r>
          </w:p>
          <w:p w:rsidR="00E316C8" w:rsidRDefault="00E316C8">
            <w:pPr>
              <w:rPr>
                <w:rFonts w:ascii="Arial" w:eastAsia="Arial" w:hAnsi="Arial" w:cs="Arial"/>
              </w:rPr>
            </w:pPr>
          </w:p>
        </w:tc>
        <w:tc>
          <w:tcPr>
            <w:tcW w:w="2882" w:type="dxa"/>
          </w:tcPr>
          <w:p w:rsidR="00E316C8" w:rsidRPr="006B51DF" w:rsidRDefault="0075311A">
            <w:pPr>
              <w:rPr>
                <w:rFonts w:ascii="Arial" w:eastAsia="Arial" w:hAnsi="Arial" w:cs="Arial"/>
                <w:lang w:val="en-US"/>
              </w:rPr>
            </w:pPr>
            <w:r w:rsidRPr="006B51DF">
              <w:rPr>
                <w:rFonts w:ascii="Arial" w:eastAsia="Arial" w:hAnsi="Arial" w:cs="Arial"/>
                <w:lang w:val="en-US"/>
              </w:rPr>
              <w:lastRenderedPageBreak/>
              <w:t>Hyland, K. (2004) Perspectives on genres. In Genre and Second Language Writing.</w:t>
            </w:r>
          </w:p>
          <w:p w:rsidR="00E316C8" w:rsidRPr="006B51DF" w:rsidRDefault="00E316C8">
            <w:pPr>
              <w:rPr>
                <w:rFonts w:ascii="Arial" w:eastAsia="Arial" w:hAnsi="Arial" w:cs="Arial"/>
                <w:lang w:val="en-US"/>
              </w:rPr>
            </w:pPr>
          </w:p>
          <w:p w:rsidR="00E316C8" w:rsidRPr="006B51DF" w:rsidRDefault="00E316C8">
            <w:pPr>
              <w:rPr>
                <w:rFonts w:ascii="Arial" w:eastAsia="Arial" w:hAnsi="Arial" w:cs="Arial"/>
                <w:lang w:val="en-US"/>
              </w:rPr>
            </w:pPr>
          </w:p>
        </w:tc>
      </w:tr>
    </w:tbl>
    <w:p w:rsidR="00E316C8" w:rsidRPr="006B51DF" w:rsidRDefault="00E316C8">
      <w:pPr>
        <w:rPr>
          <w:rFonts w:ascii="Arial" w:eastAsia="Arial" w:hAnsi="Arial" w:cs="Arial"/>
          <w:b/>
          <w:lang w:val="en-US"/>
        </w:rPr>
      </w:pPr>
    </w:p>
    <w:p w:rsidR="00E316C8" w:rsidRDefault="0075311A">
      <w:pPr>
        <w:shd w:val="clear" w:color="auto" w:fill="D9D9D9"/>
        <w:jc w:val="center"/>
        <w:rPr>
          <w:rFonts w:ascii="Arial" w:eastAsia="Arial" w:hAnsi="Arial" w:cs="Arial"/>
        </w:rPr>
      </w:pPr>
      <w:r>
        <w:rPr>
          <w:rFonts w:ascii="Arial" w:eastAsia="Arial" w:hAnsi="Arial" w:cs="Arial"/>
        </w:rPr>
        <w:t>Unidad 2</w:t>
      </w:r>
    </w:p>
    <w:tbl>
      <w:tblPr>
        <w:tblStyle w:val="ac"/>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2881"/>
        <w:gridCol w:w="2882"/>
      </w:tblGrid>
      <w:tr w:rsidR="00E316C8">
        <w:tc>
          <w:tcPr>
            <w:tcW w:w="2881" w:type="dxa"/>
            <w:shd w:val="clear" w:color="auto" w:fill="D9D9D9"/>
          </w:tcPr>
          <w:p w:rsidR="00E316C8" w:rsidRDefault="0075311A">
            <w:pPr>
              <w:rPr>
                <w:rFonts w:ascii="Arial" w:eastAsia="Arial" w:hAnsi="Arial" w:cs="Arial"/>
              </w:rPr>
            </w:pPr>
            <w:r>
              <w:rPr>
                <w:rFonts w:ascii="Arial" w:eastAsia="Arial" w:hAnsi="Arial" w:cs="Arial"/>
              </w:rPr>
              <w:t>Contenidos conceptuales</w:t>
            </w:r>
          </w:p>
          <w:p w:rsidR="00E316C8" w:rsidRDefault="00E316C8">
            <w:pPr>
              <w:rPr>
                <w:rFonts w:ascii="Arial" w:eastAsia="Arial" w:hAnsi="Arial" w:cs="Arial"/>
              </w:rPr>
            </w:pPr>
          </w:p>
        </w:tc>
        <w:tc>
          <w:tcPr>
            <w:tcW w:w="2881"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82" w:type="dxa"/>
            <w:shd w:val="clear" w:color="auto" w:fill="D9D9D9"/>
          </w:tcPr>
          <w:p w:rsidR="00E316C8" w:rsidRDefault="0075311A">
            <w:pPr>
              <w:spacing w:after="280"/>
              <w:jc w:val="center"/>
              <w:rPr>
                <w:rFonts w:ascii="Arial" w:eastAsia="Arial" w:hAnsi="Arial" w:cs="Arial"/>
              </w:rPr>
            </w:pPr>
            <w:r>
              <w:rPr>
                <w:rFonts w:ascii="Arial" w:eastAsia="Arial" w:hAnsi="Arial" w:cs="Arial"/>
              </w:rPr>
              <w:t>Bibliografía</w:t>
            </w:r>
          </w:p>
          <w:p w:rsidR="00E316C8" w:rsidRDefault="00E316C8">
            <w:pPr>
              <w:rPr>
                <w:rFonts w:ascii="Arial" w:eastAsia="Arial" w:hAnsi="Arial" w:cs="Arial"/>
              </w:rPr>
            </w:pPr>
          </w:p>
        </w:tc>
      </w:tr>
      <w:tr w:rsidR="00E316C8">
        <w:tc>
          <w:tcPr>
            <w:tcW w:w="2881" w:type="dxa"/>
          </w:tcPr>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El enfoque sistémico funcional. Lenguaje y contexto. </w:t>
            </w:r>
            <w:r>
              <w:rPr>
                <w:rFonts w:ascii="Arial" w:eastAsia="Arial" w:hAnsi="Arial" w:cs="Arial"/>
              </w:rPr>
              <w:t xml:space="preserve">Cómo </w:t>
            </w:r>
            <w:r>
              <w:rPr>
                <w:rFonts w:ascii="Arial" w:eastAsia="Arial" w:hAnsi="Arial" w:cs="Arial"/>
                <w:color w:val="000000"/>
              </w:rPr>
              <w:t xml:space="preserve"> se estructura el lenguaje en uso. El lenguaje como sistema semiótico</w:t>
            </w:r>
          </w:p>
          <w:p w:rsidR="00E316C8" w:rsidRDefault="00E316C8">
            <w:pPr>
              <w:pBdr>
                <w:top w:val="nil"/>
                <w:left w:val="nil"/>
                <w:bottom w:val="nil"/>
                <w:right w:val="nil"/>
                <w:between w:val="nil"/>
              </w:pBdr>
              <w:spacing w:after="100" w:line="240" w:lineRule="auto"/>
              <w:rPr>
                <w:rFonts w:ascii="Arial" w:eastAsia="Arial" w:hAnsi="Arial" w:cs="Arial"/>
                <w:color w:val="000000"/>
              </w:rPr>
            </w:pPr>
          </w:p>
          <w:p w:rsidR="00E316C8" w:rsidRDefault="0075311A">
            <w:pPr>
              <w:pBdr>
                <w:top w:val="nil"/>
                <w:left w:val="nil"/>
                <w:bottom w:val="nil"/>
                <w:right w:val="nil"/>
                <w:between w:val="nil"/>
              </w:pBdr>
              <w:spacing w:after="100" w:line="240" w:lineRule="auto"/>
              <w:rPr>
                <w:rFonts w:ascii="Courier New" w:eastAsia="Courier New" w:hAnsi="Courier New" w:cs="Courier New"/>
                <w:color w:val="000000"/>
                <w:sz w:val="20"/>
                <w:szCs w:val="20"/>
              </w:rPr>
            </w:pPr>
            <w:r>
              <w:rPr>
                <w:rFonts w:ascii="Arial" w:eastAsia="Arial" w:hAnsi="Arial" w:cs="Arial"/>
                <w:color w:val="000000"/>
              </w:rPr>
              <w:t xml:space="preserve">Introducción a la noción de texto. Contexto de situación y contexto de cultura. Coherencia y cohesión en el texto. Análisis de </w:t>
            </w:r>
            <w:r>
              <w:rPr>
                <w:rFonts w:ascii="Arial" w:eastAsia="Arial" w:hAnsi="Arial" w:cs="Arial"/>
                <w:color w:val="000000"/>
              </w:rPr>
              <w:t xml:space="preserve">cohesión en textos. Referencia. Relaciones Léxicas. Relaciones Conjuntivas. Estructura conversacional.  </w:t>
            </w:r>
          </w:p>
        </w:tc>
        <w:tc>
          <w:tcPr>
            <w:tcW w:w="2881" w:type="dxa"/>
          </w:tcPr>
          <w:p w:rsidR="00E316C8" w:rsidRDefault="0075311A">
            <w:pPr>
              <w:rPr>
                <w:rFonts w:ascii="Arial" w:eastAsia="Arial" w:hAnsi="Arial" w:cs="Arial"/>
              </w:rPr>
            </w:pPr>
            <w:r>
              <w:rPr>
                <w:rFonts w:ascii="Arial" w:eastAsia="Arial" w:hAnsi="Arial" w:cs="Arial"/>
              </w:rPr>
              <w:t>Realizar análisis reflexivo y comparativo de la teoría sistémica y las teorías estructurales.</w:t>
            </w:r>
          </w:p>
          <w:p w:rsidR="00E316C8" w:rsidRDefault="00E316C8">
            <w:pPr>
              <w:rPr>
                <w:rFonts w:ascii="Arial" w:eastAsia="Arial" w:hAnsi="Arial" w:cs="Arial"/>
              </w:rPr>
            </w:pPr>
          </w:p>
          <w:p w:rsidR="00E316C8" w:rsidRDefault="00E316C8">
            <w:pPr>
              <w:rPr>
                <w:rFonts w:ascii="Arial" w:eastAsia="Arial" w:hAnsi="Arial" w:cs="Arial"/>
              </w:rPr>
            </w:pPr>
          </w:p>
          <w:p w:rsidR="00E316C8" w:rsidRDefault="0075311A">
            <w:pPr>
              <w:rPr>
                <w:rFonts w:ascii="Arial" w:eastAsia="Arial" w:hAnsi="Arial" w:cs="Arial"/>
              </w:rPr>
            </w:pPr>
            <w:r>
              <w:rPr>
                <w:rFonts w:ascii="Arial" w:eastAsia="Arial" w:hAnsi="Arial" w:cs="Arial"/>
              </w:rPr>
              <w:t>Reflexionar acerca de la relación contexto-lenguaje. Id</w:t>
            </w:r>
            <w:r>
              <w:rPr>
                <w:rFonts w:ascii="Arial" w:eastAsia="Arial" w:hAnsi="Arial" w:cs="Arial"/>
              </w:rPr>
              <w:t>entificar los recursos que crean textura.</w:t>
            </w:r>
          </w:p>
        </w:tc>
        <w:tc>
          <w:tcPr>
            <w:tcW w:w="2882" w:type="dxa"/>
          </w:tcPr>
          <w:p w:rsidR="00E316C8" w:rsidRDefault="0075311A">
            <w:pPr>
              <w:rPr>
                <w:rFonts w:ascii="Arial" w:eastAsia="Arial" w:hAnsi="Arial" w:cs="Arial"/>
              </w:rPr>
            </w:pPr>
            <w:r>
              <w:rPr>
                <w:rFonts w:ascii="Arial" w:eastAsia="Arial" w:hAnsi="Arial" w:cs="Arial"/>
              </w:rPr>
              <w:t>Thompson, G. (2013). Capítulos 1 y 8.</w:t>
            </w:r>
          </w:p>
          <w:p w:rsidR="00E316C8" w:rsidRDefault="0075311A">
            <w:pPr>
              <w:rPr>
                <w:rFonts w:ascii="Arial" w:eastAsia="Arial" w:hAnsi="Arial" w:cs="Arial"/>
              </w:rPr>
            </w:pPr>
            <w:r>
              <w:rPr>
                <w:rFonts w:ascii="Arial" w:eastAsia="Arial" w:hAnsi="Arial" w:cs="Arial"/>
              </w:rPr>
              <w:t>Eggins, S. (2004). Capítulos 1 y 2.</w:t>
            </w:r>
          </w:p>
          <w:p w:rsidR="00E316C8" w:rsidRDefault="00E316C8">
            <w:pPr>
              <w:rPr>
                <w:rFonts w:ascii="Arial" w:eastAsia="Arial" w:hAnsi="Arial" w:cs="Arial"/>
              </w:rPr>
            </w:pPr>
          </w:p>
        </w:tc>
      </w:tr>
    </w:tbl>
    <w:p w:rsidR="00E316C8" w:rsidRDefault="00E316C8">
      <w:pPr>
        <w:rPr>
          <w:rFonts w:ascii="Arial" w:eastAsia="Arial" w:hAnsi="Arial" w:cs="Arial"/>
        </w:rPr>
      </w:pPr>
    </w:p>
    <w:p w:rsidR="00E316C8" w:rsidRDefault="0075311A">
      <w:pPr>
        <w:shd w:val="clear" w:color="auto" w:fill="D9D9D9"/>
        <w:jc w:val="center"/>
        <w:rPr>
          <w:rFonts w:ascii="Arial" w:eastAsia="Arial" w:hAnsi="Arial" w:cs="Arial"/>
        </w:rPr>
      </w:pPr>
      <w:r>
        <w:rPr>
          <w:rFonts w:ascii="Arial" w:eastAsia="Arial" w:hAnsi="Arial" w:cs="Arial"/>
        </w:rPr>
        <w:t>Unidad 3</w:t>
      </w:r>
    </w:p>
    <w:p w:rsidR="00E316C8" w:rsidRDefault="00E316C8">
      <w:pPr>
        <w:rPr>
          <w:rFonts w:ascii="Arial" w:eastAsia="Arial" w:hAnsi="Arial" w:cs="Arial"/>
        </w:rPr>
      </w:pP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2881"/>
        <w:gridCol w:w="2882"/>
      </w:tblGrid>
      <w:tr w:rsidR="00E316C8">
        <w:tc>
          <w:tcPr>
            <w:tcW w:w="2881" w:type="dxa"/>
            <w:shd w:val="clear" w:color="auto" w:fill="D9D9D9"/>
          </w:tcPr>
          <w:p w:rsidR="00E316C8" w:rsidRDefault="0075311A">
            <w:pPr>
              <w:rPr>
                <w:rFonts w:ascii="Arial" w:eastAsia="Arial" w:hAnsi="Arial" w:cs="Arial"/>
              </w:rPr>
            </w:pPr>
            <w:r>
              <w:rPr>
                <w:rFonts w:ascii="Arial" w:eastAsia="Arial" w:hAnsi="Arial" w:cs="Arial"/>
              </w:rPr>
              <w:t>Contenidos conceptuales</w:t>
            </w:r>
          </w:p>
        </w:tc>
        <w:tc>
          <w:tcPr>
            <w:tcW w:w="2881"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82" w:type="dxa"/>
            <w:shd w:val="clear" w:color="auto" w:fill="D9D9D9"/>
          </w:tcPr>
          <w:p w:rsidR="00E316C8" w:rsidRDefault="0075311A">
            <w:pPr>
              <w:spacing w:after="280"/>
              <w:jc w:val="center"/>
              <w:rPr>
                <w:rFonts w:ascii="Arial" w:eastAsia="Arial" w:hAnsi="Arial" w:cs="Arial"/>
              </w:rPr>
            </w:pPr>
            <w:r>
              <w:rPr>
                <w:rFonts w:ascii="Arial" w:eastAsia="Arial" w:hAnsi="Arial" w:cs="Arial"/>
              </w:rPr>
              <w:t>Bibliografía</w:t>
            </w:r>
          </w:p>
          <w:p w:rsidR="00E316C8" w:rsidRDefault="00E316C8">
            <w:pPr>
              <w:rPr>
                <w:rFonts w:ascii="Arial" w:eastAsia="Arial" w:hAnsi="Arial" w:cs="Arial"/>
              </w:rPr>
            </w:pPr>
          </w:p>
        </w:tc>
      </w:tr>
      <w:tr w:rsidR="00E316C8">
        <w:tc>
          <w:tcPr>
            <w:tcW w:w="2881" w:type="dxa"/>
          </w:tcPr>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La noción de género de la Lingüística Sistémico Funcional. Contexto de cultura: género. Contexto de situación y contexto de cultura. La relación género / registro / lenguaje. Estructura esquemática/ Constituyentes. Rotulación </w:t>
            </w:r>
            <w:r>
              <w:rPr>
                <w:rFonts w:ascii="Arial" w:eastAsia="Arial" w:hAnsi="Arial" w:cs="Arial"/>
                <w:color w:val="000000"/>
              </w:rPr>
              <w:lastRenderedPageBreak/>
              <w:t>funcional. Realización de elem</w:t>
            </w:r>
            <w:r>
              <w:rPr>
                <w:rFonts w:ascii="Arial" w:eastAsia="Arial" w:hAnsi="Arial" w:cs="Arial"/>
                <w:color w:val="000000"/>
              </w:rPr>
              <w:t>entos de la estructura esquemática. Tipos de estructuras genéricas. Algunas aplicaciones del análisis.</w:t>
            </w:r>
          </w:p>
          <w:p w:rsidR="00E316C8" w:rsidRDefault="00E316C8">
            <w:pPr>
              <w:pBdr>
                <w:top w:val="nil"/>
                <w:left w:val="nil"/>
                <w:bottom w:val="nil"/>
                <w:right w:val="nil"/>
                <w:between w:val="nil"/>
              </w:pBdr>
              <w:spacing w:after="0" w:line="240" w:lineRule="auto"/>
              <w:ind w:hanging="1416"/>
              <w:rPr>
                <w:rFonts w:ascii="Arial" w:eastAsia="Arial" w:hAnsi="Arial" w:cs="Arial"/>
                <w:color w:val="000000"/>
              </w:rPr>
            </w:pPr>
          </w:p>
        </w:tc>
        <w:tc>
          <w:tcPr>
            <w:tcW w:w="2881" w:type="dxa"/>
          </w:tcPr>
          <w:p w:rsidR="00E316C8" w:rsidRDefault="0075311A">
            <w:pPr>
              <w:rPr>
                <w:rFonts w:ascii="Arial" w:eastAsia="Arial" w:hAnsi="Arial" w:cs="Arial"/>
              </w:rPr>
            </w:pPr>
            <w:r>
              <w:rPr>
                <w:rFonts w:ascii="Arial" w:eastAsia="Arial" w:hAnsi="Arial" w:cs="Arial"/>
              </w:rPr>
              <w:lastRenderedPageBreak/>
              <w:t>Realizar análisis reflexivo y comparativo de géneros.</w:t>
            </w:r>
          </w:p>
          <w:p w:rsidR="00E316C8" w:rsidRDefault="0075311A">
            <w:pPr>
              <w:rPr>
                <w:rFonts w:ascii="Arial" w:eastAsia="Arial" w:hAnsi="Arial" w:cs="Arial"/>
              </w:rPr>
            </w:pPr>
            <w:r>
              <w:rPr>
                <w:rFonts w:ascii="Arial" w:eastAsia="Arial" w:hAnsi="Arial" w:cs="Arial"/>
              </w:rPr>
              <w:t>Reflexionar acerca de la relación contexto situacional y cultural y lenguaje.</w:t>
            </w:r>
          </w:p>
          <w:p w:rsidR="00E316C8" w:rsidRDefault="0075311A">
            <w:pPr>
              <w:rPr>
                <w:rFonts w:ascii="Arial" w:eastAsia="Arial" w:hAnsi="Arial" w:cs="Arial"/>
              </w:rPr>
            </w:pPr>
            <w:r>
              <w:rPr>
                <w:rFonts w:ascii="Arial" w:eastAsia="Arial" w:hAnsi="Arial" w:cs="Arial"/>
              </w:rPr>
              <w:t xml:space="preserve">Analizar aplicaciones del </w:t>
            </w:r>
            <w:r>
              <w:rPr>
                <w:rFonts w:ascii="Arial" w:eastAsia="Arial" w:hAnsi="Arial" w:cs="Arial"/>
              </w:rPr>
              <w:lastRenderedPageBreak/>
              <w:t>análisis del género de la LSF en contextos reales.</w:t>
            </w:r>
          </w:p>
        </w:tc>
        <w:tc>
          <w:tcPr>
            <w:tcW w:w="2882" w:type="dxa"/>
          </w:tcPr>
          <w:p w:rsidR="00E316C8" w:rsidRDefault="0075311A">
            <w:pPr>
              <w:rPr>
                <w:rFonts w:ascii="Arial" w:eastAsia="Arial" w:hAnsi="Arial" w:cs="Arial"/>
              </w:rPr>
            </w:pPr>
            <w:r>
              <w:rPr>
                <w:rFonts w:ascii="Arial" w:eastAsia="Arial" w:hAnsi="Arial" w:cs="Arial"/>
              </w:rPr>
              <w:lastRenderedPageBreak/>
              <w:t>Eggins, S. (2004) Capítulo 3.</w:t>
            </w:r>
          </w:p>
          <w:p w:rsidR="00E316C8" w:rsidRDefault="00E316C8">
            <w:pPr>
              <w:spacing w:after="0" w:line="240" w:lineRule="auto"/>
              <w:rPr>
                <w:rFonts w:ascii="Helvetica Neue" w:eastAsia="Helvetica Neue" w:hAnsi="Helvetica Neue" w:cs="Helvetica Neue"/>
                <w:color w:val="000000"/>
                <w:sz w:val="21"/>
                <w:szCs w:val="21"/>
              </w:rPr>
            </w:pPr>
          </w:p>
          <w:p w:rsidR="00E316C8" w:rsidRDefault="00E316C8">
            <w:pPr>
              <w:spacing w:after="0" w:line="240" w:lineRule="auto"/>
              <w:rPr>
                <w:rFonts w:ascii="Helvetica Neue" w:eastAsia="Helvetica Neue" w:hAnsi="Helvetica Neue" w:cs="Helvetica Neue"/>
                <w:color w:val="000000"/>
                <w:sz w:val="21"/>
                <w:szCs w:val="21"/>
              </w:rPr>
            </w:pPr>
          </w:p>
          <w:p w:rsidR="00E316C8" w:rsidRDefault="00E316C8">
            <w:pPr>
              <w:spacing w:after="0" w:line="240" w:lineRule="auto"/>
              <w:rPr>
                <w:rFonts w:ascii="Helvetica Neue" w:eastAsia="Helvetica Neue" w:hAnsi="Helvetica Neue" w:cs="Helvetica Neue"/>
                <w:color w:val="000000"/>
                <w:sz w:val="21"/>
                <w:szCs w:val="21"/>
              </w:rPr>
            </w:pPr>
          </w:p>
          <w:p w:rsidR="00E316C8" w:rsidRDefault="00E316C8">
            <w:pPr>
              <w:spacing w:after="0" w:line="240" w:lineRule="auto"/>
              <w:rPr>
                <w:rFonts w:ascii="Helvetica Neue" w:eastAsia="Helvetica Neue" w:hAnsi="Helvetica Neue" w:cs="Helvetica Neue"/>
                <w:color w:val="000000"/>
                <w:sz w:val="21"/>
                <w:szCs w:val="21"/>
              </w:rPr>
            </w:pPr>
          </w:p>
          <w:p w:rsidR="00E316C8" w:rsidRDefault="00E316C8">
            <w:pPr>
              <w:spacing w:after="0" w:line="240" w:lineRule="auto"/>
              <w:rPr>
                <w:rFonts w:ascii="Helvetica Neue" w:eastAsia="Helvetica Neue" w:hAnsi="Helvetica Neue" w:cs="Helvetica Neue"/>
                <w:color w:val="000000"/>
                <w:sz w:val="21"/>
                <w:szCs w:val="21"/>
              </w:rPr>
            </w:pPr>
          </w:p>
          <w:p w:rsidR="00E316C8" w:rsidRDefault="00E316C8">
            <w:pPr>
              <w:spacing w:after="0" w:line="240" w:lineRule="auto"/>
              <w:rPr>
                <w:rFonts w:ascii="Helvetica Neue" w:eastAsia="Helvetica Neue" w:hAnsi="Helvetica Neue" w:cs="Helvetica Neue"/>
                <w:color w:val="000000"/>
                <w:sz w:val="21"/>
                <w:szCs w:val="21"/>
              </w:rPr>
            </w:pPr>
          </w:p>
          <w:p w:rsidR="00E316C8" w:rsidRDefault="0075311A">
            <w:pPr>
              <w:spacing w:after="0" w:line="240" w:lineRule="auto"/>
              <w:rPr>
                <w:rFonts w:ascii="Helvetica Neue" w:eastAsia="Helvetica Neue" w:hAnsi="Helvetica Neue" w:cs="Helvetica Neue"/>
                <w:b/>
                <w:color w:val="000000"/>
                <w:sz w:val="21"/>
                <w:szCs w:val="21"/>
              </w:rPr>
            </w:pPr>
            <w:r>
              <w:rPr>
                <w:rFonts w:ascii="Helvetica Neue" w:eastAsia="Helvetica Neue" w:hAnsi="Helvetica Neue" w:cs="Helvetica Neue"/>
                <w:color w:val="000000"/>
                <w:sz w:val="21"/>
                <w:szCs w:val="21"/>
              </w:rPr>
              <w:lastRenderedPageBreak/>
              <w:t xml:space="preserve">Wray, D. (2006). Capítulo 2. </w:t>
            </w:r>
          </w:p>
          <w:p w:rsidR="00E316C8" w:rsidRDefault="00E316C8">
            <w:pPr>
              <w:spacing w:after="0" w:line="240" w:lineRule="auto"/>
              <w:rPr>
                <w:rFonts w:ascii="Helvetica Neue" w:eastAsia="Helvetica Neue" w:hAnsi="Helvetica Neue" w:cs="Helvetica Neue"/>
                <w:color w:val="000000"/>
                <w:sz w:val="21"/>
                <w:szCs w:val="21"/>
              </w:rPr>
            </w:pPr>
          </w:p>
          <w:p w:rsidR="00E316C8" w:rsidRDefault="0075311A">
            <w:pPr>
              <w:spacing w:after="0" w:line="240" w:lineRule="auto"/>
              <w:rPr>
                <w:rFonts w:ascii="Arial" w:eastAsia="Arial" w:hAnsi="Arial" w:cs="Arial"/>
              </w:rPr>
            </w:pPr>
            <w:r>
              <w:rPr>
                <w:rFonts w:ascii="Helvetica Neue" w:eastAsia="Helvetica Neue" w:hAnsi="Helvetica Neue" w:cs="Helvetica Neue"/>
                <w:b/>
                <w:color w:val="000000"/>
                <w:sz w:val="21"/>
                <w:szCs w:val="21"/>
              </w:rPr>
              <w:t> </w:t>
            </w:r>
            <w:r>
              <w:rPr>
                <w:rFonts w:ascii="Helvetica Neue" w:eastAsia="Helvetica Neue" w:hAnsi="Helvetica Neue" w:cs="Helvetica Neue"/>
                <w:color w:val="000000"/>
                <w:sz w:val="21"/>
                <w:szCs w:val="21"/>
              </w:rPr>
              <w:t xml:space="preserve">Macken-Horarick, M. (2002). </w:t>
            </w:r>
          </w:p>
        </w:tc>
      </w:tr>
    </w:tbl>
    <w:p w:rsidR="00E316C8" w:rsidRDefault="00E316C8">
      <w:pPr>
        <w:rPr>
          <w:rFonts w:ascii="Arial" w:eastAsia="Arial" w:hAnsi="Arial" w:cs="Arial"/>
        </w:rPr>
      </w:pPr>
    </w:p>
    <w:p w:rsidR="00E316C8" w:rsidRDefault="0075311A">
      <w:pPr>
        <w:shd w:val="clear" w:color="auto" w:fill="D9D9D9"/>
        <w:jc w:val="center"/>
        <w:rPr>
          <w:rFonts w:ascii="Arial" w:eastAsia="Arial" w:hAnsi="Arial" w:cs="Arial"/>
        </w:rPr>
      </w:pPr>
      <w:r>
        <w:rPr>
          <w:rFonts w:ascii="Arial" w:eastAsia="Arial" w:hAnsi="Arial" w:cs="Arial"/>
        </w:rPr>
        <w:t>Unidad 4</w:t>
      </w:r>
    </w:p>
    <w:tbl>
      <w:tblPr>
        <w:tblStyle w:val="ae"/>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2881"/>
        <w:gridCol w:w="2882"/>
      </w:tblGrid>
      <w:tr w:rsidR="00E316C8">
        <w:tc>
          <w:tcPr>
            <w:tcW w:w="2881" w:type="dxa"/>
            <w:shd w:val="clear" w:color="auto" w:fill="D9D9D9"/>
          </w:tcPr>
          <w:p w:rsidR="00E316C8" w:rsidRDefault="0075311A">
            <w:pPr>
              <w:rPr>
                <w:rFonts w:ascii="Arial" w:eastAsia="Arial" w:hAnsi="Arial" w:cs="Arial"/>
              </w:rPr>
            </w:pPr>
            <w:r>
              <w:rPr>
                <w:rFonts w:ascii="Arial" w:eastAsia="Arial" w:hAnsi="Arial" w:cs="Arial"/>
              </w:rPr>
              <w:t>Contenidos conceptuales</w:t>
            </w:r>
          </w:p>
        </w:tc>
        <w:tc>
          <w:tcPr>
            <w:tcW w:w="2881"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82" w:type="dxa"/>
            <w:shd w:val="clear" w:color="auto" w:fill="D9D9D9"/>
          </w:tcPr>
          <w:p w:rsidR="00E316C8" w:rsidRDefault="0075311A">
            <w:pPr>
              <w:spacing w:after="280"/>
              <w:jc w:val="center"/>
              <w:rPr>
                <w:rFonts w:ascii="Arial" w:eastAsia="Arial" w:hAnsi="Arial" w:cs="Arial"/>
              </w:rPr>
            </w:pPr>
            <w:r>
              <w:rPr>
                <w:rFonts w:ascii="Arial" w:eastAsia="Arial" w:hAnsi="Arial" w:cs="Arial"/>
              </w:rPr>
              <w:t>Bibliografía</w:t>
            </w:r>
          </w:p>
          <w:p w:rsidR="00E316C8" w:rsidRDefault="00E316C8">
            <w:pPr>
              <w:rPr>
                <w:rFonts w:ascii="Arial" w:eastAsia="Arial" w:hAnsi="Arial" w:cs="Arial"/>
              </w:rPr>
            </w:pPr>
          </w:p>
        </w:tc>
      </w:tr>
      <w:tr w:rsidR="00E316C8">
        <w:tc>
          <w:tcPr>
            <w:tcW w:w="2881" w:type="dxa"/>
          </w:tcPr>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El enfoque sistémico funcional. Contexto de situación. Teoría del Registro. Campo. Tenor. Modo. La relación registro / lenguaje. Registro y tipos de significado en el lenguaje. </w:t>
            </w:r>
          </w:p>
        </w:tc>
        <w:tc>
          <w:tcPr>
            <w:tcW w:w="2881" w:type="dxa"/>
          </w:tcPr>
          <w:p w:rsidR="00E316C8" w:rsidRDefault="0075311A">
            <w:pPr>
              <w:rPr>
                <w:rFonts w:ascii="Arial" w:eastAsia="Arial" w:hAnsi="Arial" w:cs="Arial"/>
              </w:rPr>
            </w:pPr>
            <w:r>
              <w:rPr>
                <w:rFonts w:ascii="Arial" w:eastAsia="Arial" w:hAnsi="Arial" w:cs="Arial"/>
              </w:rPr>
              <w:t>Identificar variables de registro en textos auténticos orales y escritos.</w:t>
            </w:r>
          </w:p>
          <w:p w:rsidR="00E316C8" w:rsidRDefault="0075311A">
            <w:pPr>
              <w:rPr>
                <w:rFonts w:ascii="Arial" w:eastAsia="Arial" w:hAnsi="Arial" w:cs="Arial"/>
              </w:rPr>
            </w:pPr>
            <w:r>
              <w:rPr>
                <w:rFonts w:ascii="Arial" w:eastAsia="Arial" w:hAnsi="Arial" w:cs="Arial"/>
              </w:rPr>
              <w:t xml:space="preserve">Relacionar variables de registro con selecciones lingüísticas en los textos. </w:t>
            </w:r>
          </w:p>
        </w:tc>
        <w:tc>
          <w:tcPr>
            <w:tcW w:w="2882" w:type="dxa"/>
          </w:tcPr>
          <w:p w:rsidR="00E316C8" w:rsidRDefault="0075311A">
            <w:pPr>
              <w:rPr>
                <w:rFonts w:ascii="Arial" w:eastAsia="Arial" w:hAnsi="Arial" w:cs="Arial"/>
              </w:rPr>
            </w:pPr>
            <w:r>
              <w:rPr>
                <w:rFonts w:ascii="Arial" w:eastAsia="Arial" w:hAnsi="Arial" w:cs="Arial"/>
              </w:rPr>
              <w:t>Eggins, S. (2004). Capítulo 4.</w:t>
            </w:r>
          </w:p>
        </w:tc>
      </w:tr>
    </w:tbl>
    <w:p w:rsidR="00E316C8" w:rsidRDefault="00E316C8">
      <w:pPr>
        <w:rPr>
          <w:rFonts w:ascii="Arial" w:eastAsia="Arial" w:hAnsi="Arial" w:cs="Arial"/>
        </w:rPr>
      </w:pPr>
    </w:p>
    <w:p w:rsidR="00E316C8" w:rsidRDefault="0075311A">
      <w:pPr>
        <w:shd w:val="clear" w:color="auto" w:fill="D9D9D9"/>
        <w:jc w:val="center"/>
        <w:rPr>
          <w:rFonts w:ascii="Arial" w:eastAsia="Arial" w:hAnsi="Arial" w:cs="Arial"/>
        </w:rPr>
      </w:pPr>
      <w:r>
        <w:rPr>
          <w:rFonts w:ascii="Arial" w:eastAsia="Arial" w:hAnsi="Arial" w:cs="Arial"/>
        </w:rPr>
        <w:t>Unidad 5</w:t>
      </w:r>
    </w:p>
    <w:tbl>
      <w:tblPr>
        <w:tblStyle w:val="af"/>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2881"/>
        <w:gridCol w:w="2882"/>
      </w:tblGrid>
      <w:tr w:rsidR="00E316C8">
        <w:tc>
          <w:tcPr>
            <w:tcW w:w="2881" w:type="dxa"/>
            <w:shd w:val="clear" w:color="auto" w:fill="D9D9D9"/>
          </w:tcPr>
          <w:p w:rsidR="00E316C8" w:rsidRDefault="0075311A">
            <w:pPr>
              <w:rPr>
                <w:rFonts w:ascii="Arial" w:eastAsia="Arial" w:hAnsi="Arial" w:cs="Arial"/>
              </w:rPr>
            </w:pPr>
            <w:r>
              <w:rPr>
                <w:rFonts w:ascii="Arial" w:eastAsia="Arial" w:hAnsi="Arial" w:cs="Arial"/>
              </w:rPr>
              <w:t>Contenidos conceptuales</w:t>
            </w:r>
          </w:p>
        </w:tc>
        <w:tc>
          <w:tcPr>
            <w:tcW w:w="2881"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82" w:type="dxa"/>
            <w:shd w:val="clear" w:color="auto" w:fill="D9D9D9"/>
          </w:tcPr>
          <w:p w:rsidR="00E316C8" w:rsidRDefault="0075311A">
            <w:pPr>
              <w:spacing w:after="280"/>
              <w:jc w:val="center"/>
              <w:rPr>
                <w:rFonts w:ascii="Arial" w:eastAsia="Arial" w:hAnsi="Arial" w:cs="Arial"/>
              </w:rPr>
            </w:pPr>
            <w:r>
              <w:rPr>
                <w:rFonts w:ascii="Arial" w:eastAsia="Arial" w:hAnsi="Arial" w:cs="Arial"/>
              </w:rPr>
              <w:t>Bibliografía</w:t>
            </w:r>
          </w:p>
          <w:p w:rsidR="00E316C8" w:rsidRDefault="00E316C8">
            <w:pPr>
              <w:rPr>
                <w:rFonts w:ascii="Arial" w:eastAsia="Arial" w:hAnsi="Arial" w:cs="Arial"/>
              </w:rPr>
            </w:pPr>
          </w:p>
        </w:tc>
      </w:tr>
      <w:tr w:rsidR="00E316C8">
        <w:tc>
          <w:tcPr>
            <w:tcW w:w="2881" w:type="dxa"/>
          </w:tcPr>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La gramática del significado experiencial: transitividad. Las metafunciones. Introducción al significado experiencial: el sistema de transitividad. Procesos materiales / mentales / conductuales / verbales / existenciales / relacionales. </w:t>
            </w:r>
          </w:p>
        </w:tc>
        <w:tc>
          <w:tcPr>
            <w:tcW w:w="2881" w:type="dxa"/>
          </w:tcPr>
          <w:p w:rsidR="00E316C8" w:rsidRDefault="0075311A">
            <w:pPr>
              <w:rPr>
                <w:rFonts w:ascii="Arial" w:eastAsia="Arial" w:hAnsi="Arial" w:cs="Arial"/>
              </w:rPr>
            </w:pPr>
            <w:r>
              <w:rPr>
                <w:rFonts w:ascii="Arial" w:eastAsia="Arial" w:hAnsi="Arial" w:cs="Arial"/>
              </w:rPr>
              <w:t>Reconocer, analiza</w:t>
            </w:r>
            <w:r>
              <w:rPr>
                <w:rFonts w:ascii="Arial" w:eastAsia="Arial" w:hAnsi="Arial" w:cs="Arial"/>
              </w:rPr>
              <w:t>r e interpretar las categorías lingüísticas que representan el aspecto experiencial de los textos</w:t>
            </w:r>
          </w:p>
        </w:tc>
        <w:tc>
          <w:tcPr>
            <w:tcW w:w="2882" w:type="dxa"/>
          </w:tcPr>
          <w:p w:rsidR="00E316C8" w:rsidRDefault="0075311A">
            <w:pPr>
              <w:rPr>
                <w:rFonts w:ascii="Arial" w:eastAsia="Arial" w:hAnsi="Arial" w:cs="Arial"/>
              </w:rPr>
            </w:pPr>
            <w:r>
              <w:rPr>
                <w:rFonts w:ascii="Arial" w:eastAsia="Arial" w:hAnsi="Arial" w:cs="Arial"/>
              </w:rPr>
              <w:t>Eggins, S. (2004). Capítulo 8.</w:t>
            </w:r>
          </w:p>
          <w:p w:rsidR="00E316C8" w:rsidRDefault="0075311A">
            <w:pPr>
              <w:rPr>
                <w:rFonts w:ascii="Arial" w:eastAsia="Arial" w:hAnsi="Arial" w:cs="Arial"/>
              </w:rPr>
            </w:pPr>
            <w:r>
              <w:rPr>
                <w:rFonts w:ascii="Arial" w:eastAsia="Arial" w:hAnsi="Arial" w:cs="Arial"/>
              </w:rPr>
              <w:t>Thompson, G. (2013). Capítulo 5.</w:t>
            </w:r>
          </w:p>
        </w:tc>
      </w:tr>
    </w:tbl>
    <w:p w:rsidR="00E316C8" w:rsidRDefault="00E316C8">
      <w:pPr>
        <w:rPr>
          <w:rFonts w:ascii="Arial" w:eastAsia="Arial" w:hAnsi="Arial" w:cs="Arial"/>
        </w:rPr>
      </w:pPr>
    </w:p>
    <w:p w:rsidR="00E316C8" w:rsidRDefault="00E316C8">
      <w:pPr>
        <w:rPr>
          <w:rFonts w:ascii="Arial" w:eastAsia="Arial" w:hAnsi="Arial" w:cs="Arial"/>
        </w:rPr>
      </w:pPr>
    </w:p>
    <w:p w:rsidR="00E316C8" w:rsidRDefault="00E316C8">
      <w:pPr>
        <w:rPr>
          <w:rFonts w:ascii="Arial" w:eastAsia="Arial" w:hAnsi="Arial" w:cs="Arial"/>
        </w:rPr>
      </w:pPr>
    </w:p>
    <w:p w:rsidR="00E316C8" w:rsidRDefault="00E316C8">
      <w:pPr>
        <w:rPr>
          <w:rFonts w:ascii="Arial" w:eastAsia="Arial" w:hAnsi="Arial" w:cs="Arial"/>
        </w:rPr>
      </w:pPr>
    </w:p>
    <w:p w:rsidR="00E316C8" w:rsidRDefault="0075311A">
      <w:pPr>
        <w:shd w:val="clear" w:color="auto" w:fill="D9D9D9"/>
        <w:jc w:val="center"/>
        <w:rPr>
          <w:rFonts w:ascii="Arial" w:eastAsia="Arial" w:hAnsi="Arial" w:cs="Arial"/>
        </w:rPr>
      </w:pPr>
      <w:r>
        <w:rPr>
          <w:rFonts w:ascii="Arial" w:eastAsia="Arial" w:hAnsi="Arial" w:cs="Arial"/>
        </w:rPr>
        <w:t>Unidad 6</w:t>
      </w:r>
    </w:p>
    <w:tbl>
      <w:tblPr>
        <w:tblStyle w:val="af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90"/>
        <w:gridCol w:w="2828"/>
        <w:gridCol w:w="2802"/>
      </w:tblGrid>
      <w:tr w:rsidR="00E316C8">
        <w:tc>
          <w:tcPr>
            <w:tcW w:w="3090" w:type="dxa"/>
            <w:shd w:val="clear" w:color="auto" w:fill="D9D9D9"/>
          </w:tcPr>
          <w:p w:rsidR="00E316C8" w:rsidRDefault="0075311A">
            <w:pPr>
              <w:rPr>
                <w:rFonts w:ascii="Arial" w:eastAsia="Arial" w:hAnsi="Arial" w:cs="Arial"/>
              </w:rPr>
            </w:pPr>
            <w:r>
              <w:rPr>
                <w:rFonts w:ascii="Arial" w:eastAsia="Arial" w:hAnsi="Arial" w:cs="Arial"/>
              </w:rPr>
              <w:t>Contenidos conceptuales</w:t>
            </w:r>
          </w:p>
        </w:tc>
        <w:tc>
          <w:tcPr>
            <w:tcW w:w="2828"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02" w:type="dxa"/>
            <w:shd w:val="clear" w:color="auto" w:fill="D9D9D9"/>
          </w:tcPr>
          <w:p w:rsidR="00E316C8" w:rsidRDefault="0075311A">
            <w:pPr>
              <w:spacing w:after="280"/>
              <w:jc w:val="center"/>
              <w:rPr>
                <w:rFonts w:ascii="Arial" w:eastAsia="Arial" w:hAnsi="Arial" w:cs="Arial"/>
              </w:rPr>
            </w:pPr>
            <w:r>
              <w:rPr>
                <w:rFonts w:ascii="Arial" w:eastAsia="Arial" w:hAnsi="Arial" w:cs="Arial"/>
              </w:rPr>
              <w:t>Bibliografía</w:t>
            </w:r>
          </w:p>
          <w:p w:rsidR="00E316C8" w:rsidRDefault="00E316C8">
            <w:pPr>
              <w:rPr>
                <w:rFonts w:ascii="Arial" w:eastAsia="Arial" w:hAnsi="Arial" w:cs="Arial"/>
              </w:rPr>
            </w:pPr>
          </w:p>
        </w:tc>
      </w:tr>
      <w:tr w:rsidR="00E316C8">
        <w:tc>
          <w:tcPr>
            <w:tcW w:w="3090" w:type="dxa"/>
          </w:tcPr>
          <w:p w:rsidR="00E316C8" w:rsidRDefault="0075311A">
            <w:pPr>
              <w:pBdr>
                <w:top w:val="nil"/>
                <w:left w:val="nil"/>
                <w:bottom w:val="nil"/>
                <w:right w:val="nil"/>
                <w:between w:val="nil"/>
              </w:pBdr>
              <w:spacing w:after="100" w:line="240" w:lineRule="auto"/>
              <w:rPr>
                <w:rFonts w:ascii="Arial" w:eastAsia="Arial" w:hAnsi="Arial" w:cs="Arial"/>
                <w:color w:val="000000"/>
                <w:sz w:val="20"/>
                <w:szCs w:val="20"/>
              </w:rPr>
            </w:pPr>
            <w:r>
              <w:rPr>
                <w:rFonts w:ascii="Arial" w:eastAsia="Arial" w:hAnsi="Arial" w:cs="Arial"/>
                <w:color w:val="000000"/>
              </w:rPr>
              <w:t xml:space="preserve">La gramática del significado interpersonal. Mood. Semántica de la interacción. Intercambio de información: la estructura gramatical de las proposiciones. Constituyentes del Mood. Constituyentes del Residue. Modalidad: modalización. Intercambio de bienes y </w:t>
            </w:r>
            <w:r>
              <w:rPr>
                <w:rFonts w:ascii="Arial" w:eastAsia="Arial" w:hAnsi="Arial" w:cs="Arial"/>
                <w:color w:val="000000"/>
              </w:rPr>
              <w:t xml:space="preserve">servicios: la estructura gramatical de las propuestas. Modalidad: modulación. </w:t>
            </w:r>
          </w:p>
        </w:tc>
        <w:tc>
          <w:tcPr>
            <w:tcW w:w="2828" w:type="dxa"/>
          </w:tcPr>
          <w:p w:rsidR="00E316C8" w:rsidRDefault="0075311A">
            <w:pPr>
              <w:rPr>
                <w:rFonts w:ascii="Arial" w:eastAsia="Arial" w:hAnsi="Arial" w:cs="Arial"/>
              </w:rPr>
            </w:pPr>
            <w:r>
              <w:rPr>
                <w:rFonts w:ascii="Arial" w:eastAsia="Arial" w:hAnsi="Arial" w:cs="Arial"/>
              </w:rPr>
              <w:t>Reconocer, analizar e interpretar las categorías lingüísticas que representan el aspecto dialógico de los textos.</w:t>
            </w:r>
          </w:p>
        </w:tc>
        <w:tc>
          <w:tcPr>
            <w:tcW w:w="2802" w:type="dxa"/>
          </w:tcPr>
          <w:p w:rsidR="00E316C8" w:rsidRDefault="0075311A">
            <w:pPr>
              <w:rPr>
                <w:rFonts w:ascii="Arial" w:eastAsia="Arial" w:hAnsi="Arial" w:cs="Arial"/>
              </w:rPr>
            </w:pPr>
            <w:r>
              <w:rPr>
                <w:rFonts w:ascii="Arial" w:eastAsia="Arial" w:hAnsi="Arial" w:cs="Arial"/>
              </w:rPr>
              <w:t>Eggins, S. (2004). Capítulo 6.</w:t>
            </w:r>
          </w:p>
          <w:p w:rsidR="00E316C8" w:rsidRDefault="0075311A">
            <w:pPr>
              <w:rPr>
                <w:rFonts w:ascii="Arial" w:eastAsia="Arial" w:hAnsi="Arial" w:cs="Arial"/>
              </w:rPr>
            </w:pPr>
            <w:r>
              <w:rPr>
                <w:rFonts w:ascii="Arial" w:eastAsia="Arial" w:hAnsi="Arial" w:cs="Arial"/>
              </w:rPr>
              <w:t>Thompson, G. (2013). Capítulo 4.</w:t>
            </w:r>
          </w:p>
        </w:tc>
      </w:tr>
    </w:tbl>
    <w:p w:rsidR="00E316C8" w:rsidRDefault="00E316C8">
      <w:pPr>
        <w:rPr>
          <w:rFonts w:ascii="Arial" w:eastAsia="Arial" w:hAnsi="Arial" w:cs="Arial"/>
        </w:rPr>
      </w:pPr>
    </w:p>
    <w:p w:rsidR="00E316C8" w:rsidRDefault="0075311A">
      <w:pPr>
        <w:shd w:val="clear" w:color="auto" w:fill="D9D9D9"/>
        <w:jc w:val="center"/>
        <w:rPr>
          <w:rFonts w:ascii="Arial" w:eastAsia="Arial" w:hAnsi="Arial" w:cs="Arial"/>
        </w:rPr>
      </w:pPr>
      <w:r>
        <w:rPr>
          <w:rFonts w:ascii="Arial" w:eastAsia="Arial" w:hAnsi="Arial" w:cs="Arial"/>
        </w:rPr>
        <w:t>Unidad 7</w:t>
      </w:r>
    </w:p>
    <w:tbl>
      <w:tblPr>
        <w:tblStyle w:val="a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2881"/>
        <w:gridCol w:w="2882"/>
      </w:tblGrid>
      <w:tr w:rsidR="00E316C8">
        <w:tc>
          <w:tcPr>
            <w:tcW w:w="2881" w:type="dxa"/>
            <w:shd w:val="clear" w:color="auto" w:fill="D9D9D9"/>
          </w:tcPr>
          <w:p w:rsidR="00E316C8" w:rsidRDefault="0075311A">
            <w:pPr>
              <w:rPr>
                <w:rFonts w:ascii="Arial" w:eastAsia="Arial" w:hAnsi="Arial" w:cs="Arial"/>
              </w:rPr>
            </w:pPr>
            <w:r>
              <w:rPr>
                <w:rFonts w:ascii="Arial" w:eastAsia="Arial" w:hAnsi="Arial" w:cs="Arial"/>
              </w:rPr>
              <w:t>Contenidos conceptuales</w:t>
            </w:r>
          </w:p>
        </w:tc>
        <w:tc>
          <w:tcPr>
            <w:tcW w:w="2881"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82" w:type="dxa"/>
            <w:shd w:val="clear" w:color="auto" w:fill="D9D9D9"/>
          </w:tcPr>
          <w:p w:rsidR="00E316C8" w:rsidRDefault="0075311A">
            <w:pPr>
              <w:spacing w:after="280"/>
              <w:jc w:val="center"/>
              <w:rPr>
                <w:rFonts w:ascii="Arial" w:eastAsia="Arial" w:hAnsi="Arial" w:cs="Arial"/>
              </w:rPr>
            </w:pPr>
            <w:r>
              <w:rPr>
                <w:rFonts w:ascii="Arial" w:eastAsia="Arial" w:hAnsi="Arial" w:cs="Arial"/>
              </w:rPr>
              <w:t>Bibliografía</w:t>
            </w:r>
          </w:p>
          <w:p w:rsidR="00E316C8" w:rsidRDefault="00E316C8">
            <w:pPr>
              <w:rPr>
                <w:rFonts w:ascii="Arial" w:eastAsia="Arial" w:hAnsi="Arial" w:cs="Arial"/>
              </w:rPr>
            </w:pPr>
          </w:p>
        </w:tc>
      </w:tr>
      <w:tr w:rsidR="00E316C8">
        <w:tc>
          <w:tcPr>
            <w:tcW w:w="2881" w:type="dxa"/>
          </w:tcPr>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La gramática del significado textual: Tema. </w:t>
            </w:r>
          </w:p>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Análisis metafuncional del significado textual. Tema/rema: el sistema. El límite del tema. Tipos de tema. Tema Experiencial.   Tema interpersonal. Tema textual. Análisis del tema. </w:t>
            </w:r>
          </w:p>
          <w:p w:rsidR="00E316C8" w:rsidRDefault="00E316C8">
            <w:pPr>
              <w:pBdr>
                <w:top w:val="nil"/>
                <w:left w:val="nil"/>
                <w:bottom w:val="nil"/>
                <w:right w:val="nil"/>
                <w:between w:val="nil"/>
              </w:pBdr>
              <w:spacing w:after="100" w:line="240" w:lineRule="auto"/>
              <w:rPr>
                <w:rFonts w:ascii="Courier New" w:eastAsia="Courier New" w:hAnsi="Courier New" w:cs="Courier New"/>
                <w:color w:val="000000"/>
                <w:sz w:val="20"/>
                <w:szCs w:val="20"/>
              </w:rPr>
            </w:pPr>
          </w:p>
        </w:tc>
        <w:tc>
          <w:tcPr>
            <w:tcW w:w="2881" w:type="dxa"/>
          </w:tcPr>
          <w:p w:rsidR="00E316C8" w:rsidRDefault="0075311A">
            <w:pPr>
              <w:rPr>
                <w:rFonts w:ascii="Arial" w:eastAsia="Arial" w:hAnsi="Arial" w:cs="Arial"/>
              </w:rPr>
            </w:pPr>
            <w:r>
              <w:rPr>
                <w:rFonts w:ascii="Arial" w:eastAsia="Arial" w:hAnsi="Arial" w:cs="Arial"/>
              </w:rPr>
              <w:t>Reconocer, analizar e interpretar las categorías lingüísticas que represen</w:t>
            </w:r>
            <w:r>
              <w:rPr>
                <w:rFonts w:ascii="Arial" w:eastAsia="Arial" w:hAnsi="Arial" w:cs="Arial"/>
              </w:rPr>
              <w:t>tan la organización de los textos.</w:t>
            </w:r>
          </w:p>
        </w:tc>
        <w:tc>
          <w:tcPr>
            <w:tcW w:w="2882" w:type="dxa"/>
          </w:tcPr>
          <w:p w:rsidR="00E316C8" w:rsidRDefault="0075311A">
            <w:pPr>
              <w:rPr>
                <w:rFonts w:ascii="Arial" w:eastAsia="Arial" w:hAnsi="Arial" w:cs="Arial"/>
              </w:rPr>
            </w:pPr>
            <w:r>
              <w:rPr>
                <w:rFonts w:ascii="Arial" w:eastAsia="Arial" w:hAnsi="Arial" w:cs="Arial"/>
              </w:rPr>
              <w:t>Eggins, S. (1994). Capítulo 10.</w:t>
            </w:r>
          </w:p>
          <w:p w:rsidR="00E316C8" w:rsidRDefault="0075311A">
            <w:pPr>
              <w:rPr>
                <w:rFonts w:ascii="Arial" w:eastAsia="Arial" w:hAnsi="Arial" w:cs="Arial"/>
              </w:rPr>
            </w:pPr>
            <w:r>
              <w:rPr>
                <w:rFonts w:ascii="Arial" w:eastAsia="Arial" w:hAnsi="Arial" w:cs="Arial"/>
              </w:rPr>
              <w:t>Thompson, G. (2013). Capítulo 6.</w:t>
            </w:r>
          </w:p>
        </w:tc>
      </w:tr>
    </w:tbl>
    <w:p w:rsidR="00E316C8" w:rsidRDefault="00E316C8">
      <w:pPr>
        <w:rPr>
          <w:rFonts w:ascii="Arial" w:eastAsia="Arial" w:hAnsi="Arial" w:cs="Arial"/>
        </w:rPr>
      </w:pPr>
    </w:p>
    <w:p w:rsidR="00E316C8" w:rsidRDefault="0075311A">
      <w:pPr>
        <w:shd w:val="clear" w:color="auto" w:fill="D9D9D9"/>
        <w:jc w:val="center"/>
        <w:rPr>
          <w:rFonts w:ascii="Arial" w:eastAsia="Arial" w:hAnsi="Arial" w:cs="Arial"/>
        </w:rPr>
      </w:pPr>
      <w:r>
        <w:rPr>
          <w:rFonts w:ascii="Arial" w:eastAsia="Arial" w:hAnsi="Arial" w:cs="Arial"/>
        </w:rPr>
        <w:t>Unidad 8</w:t>
      </w:r>
    </w:p>
    <w:tbl>
      <w:tblPr>
        <w:tblStyle w:val="af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2881"/>
        <w:gridCol w:w="2882"/>
      </w:tblGrid>
      <w:tr w:rsidR="00E316C8">
        <w:tc>
          <w:tcPr>
            <w:tcW w:w="2881" w:type="dxa"/>
            <w:shd w:val="clear" w:color="auto" w:fill="D9D9D9"/>
          </w:tcPr>
          <w:p w:rsidR="00E316C8" w:rsidRDefault="0075311A">
            <w:pPr>
              <w:rPr>
                <w:rFonts w:ascii="Arial" w:eastAsia="Arial" w:hAnsi="Arial" w:cs="Arial"/>
              </w:rPr>
            </w:pPr>
            <w:r>
              <w:rPr>
                <w:rFonts w:ascii="Arial" w:eastAsia="Arial" w:hAnsi="Arial" w:cs="Arial"/>
              </w:rPr>
              <w:t>Contenidos conceptuales</w:t>
            </w:r>
          </w:p>
        </w:tc>
        <w:tc>
          <w:tcPr>
            <w:tcW w:w="2881"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82" w:type="dxa"/>
            <w:shd w:val="clear" w:color="auto" w:fill="D9D9D9"/>
          </w:tcPr>
          <w:p w:rsidR="00E316C8" w:rsidRDefault="0075311A">
            <w:pPr>
              <w:spacing w:after="280"/>
              <w:jc w:val="center"/>
              <w:rPr>
                <w:rFonts w:ascii="Arial" w:eastAsia="Arial" w:hAnsi="Arial" w:cs="Arial"/>
              </w:rPr>
            </w:pPr>
            <w:r>
              <w:rPr>
                <w:rFonts w:ascii="Arial" w:eastAsia="Arial" w:hAnsi="Arial" w:cs="Arial"/>
              </w:rPr>
              <w:lastRenderedPageBreak/>
              <w:t>Bibliografía</w:t>
            </w:r>
          </w:p>
          <w:p w:rsidR="00E316C8" w:rsidRDefault="00E316C8">
            <w:pPr>
              <w:rPr>
                <w:rFonts w:ascii="Arial" w:eastAsia="Arial" w:hAnsi="Arial" w:cs="Arial"/>
              </w:rPr>
            </w:pPr>
          </w:p>
        </w:tc>
      </w:tr>
      <w:tr w:rsidR="00E316C8">
        <w:tc>
          <w:tcPr>
            <w:tcW w:w="2881" w:type="dxa"/>
          </w:tcPr>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lastRenderedPageBreak/>
              <w:t>Conceptualización de la experiencia desde un ángulo diferente: la metáfora gramatical.</w:t>
            </w:r>
          </w:p>
          <w:p w:rsidR="00E316C8" w:rsidRDefault="00E316C8">
            <w:pPr>
              <w:pBdr>
                <w:top w:val="nil"/>
                <w:left w:val="nil"/>
                <w:bottom w:val="nil"/>
                <w:right w:val="nil"/>
                <w:between w:val="nil"/>
              </w:pBdr>
              <w:spacing w:after="0" w:line="240" w:lineRule="auto"/>
              <w:ind w:hanging="1416"/>
              <w:rPr>
                <w:rFonts w:ascii="Arial" w:eastAsia="Arial" w:hAnsi="Arial" w:cs="Arial"/>
                <w:color w:val="000000"/>
              </w:rPr>
            </w:pPr>
          </w:p>
        </w:tc>
        <w:tc>
          <w:tcPr>
            <w:tcW w:w="2881" w:type="dxa"/>
          </w:tcPr>
          <w:p w:rsidR="00E316C8" w:rsidRDefault="0075311A">
            <w:pPr>
              <w:rPr>
                <w:rFonts w:ascii="Arial" w:eastAsia="Arial" w:hAnsi="Arial" w:cs="Arial"/>
              </w:rPr>
            </w:pPr>
            <w:r>
              <w:rPr>
                <w:rFonts w:ascii="Arial" w:eastAsia="Arial" w:hAnsi="Arial" w:cs="Arial"/>
              </w:rPr>
              <w:t>Percibir en el sistema lingüístico las opciones de carácter metafórico con relación a las metafunciones del lenguaje.</w:t>
            </w:r>
          </w:p>
        </w:tc>
        <w:tc>
          <w:tcPr>
            <w:tcW w:w="2882" w:type="dxa"/>
          </w:tcPr>
          <w:p w:rsidR="00E316C8" w:rsidRDefault="0075311A">
            <w:pPr>
              <w:rPr>
                <w:rFonts w:ascii="Arial" w:eastAsia="Arial" w:hAnsi="Arial" w:cs="Arial"/>
              </w:rPr>
            </w:pPr>
            <w:r>
              <w:rPr>
                <w:rFonts w:ascii="Arial" w:eastAsia="Arial" w:hAnsi="Arial" w:cs="Arial"/>
              </w:rPr>
              <w:t>Thompson, G. (2013). Capítulo 9.</w:t>
            </w:r>
          </w:p>
          <w:p w:rsidR="00E316C8" w:rsidRDefault="00E316C8">
            <w:pPr>
              <w:rPr>
                <w:rFonts w:ascii="Arial" w:eastAsia="Arial" w:hAnsi="Arial" w:cs="Arial"/>
              </w:rPr>
            </w:pPr>
          </w:p>
        </w:tc>
      </w:tr>
    </w:tbl>
    <w:p w:rsidR="00E316C8" w:rsidRDefault="00E316C8">
      <w:pPr>
        <w:rPr>
          <w:rFonts w:ascii="Arial" w:eastAsia="Arial" w:hAnsi="Arial" w:cs="Arial"/>
        </w:rPr>
      </w:pPr>
    </w:p>
    <w:p w:rsidR="00E316C8" w:rsidRDefault="0075311A">
      <w:pPr>
        <w:shd w:val="clear" w:color="auto" w:fill="D9D9D9"/>
        <w:jc w:val="center"/>
        <w:rPr>
          <w:rFonts w:ascii="Arial" w:eastAsia="Arial" w:hAnsi="Arial" w:cs="Arial"/>
        </w:rPr>
      </w:pPr>
      <w:r>
        <w:rPr>
          <w:rFonts w:ascii="Arial" w:eastAsia="Arial" w:hAnsi="Arial" w:cs="Arial"/>
        </w:rPr>
        <w:t>Unidad 9</w:t>
      </w:r>
    </w:p>
    <w:tbl>
      <w:tblPr>
        <w:tblStyle w:val="af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2881"/>
        <w:gridCol w:w="2882"/>
      </w:tblGrid>
      <w:tr w:rsidR="00E316C8">
        <w:tc>
          <w:tcPr>
            <w:tcW w:w="2881" w:type="dxa"/>
            <w:shd w:val="clear" w:color="auto" w:fill="D9D9D9"/>
          </w:tcPr>
          <w:p w:rsidR="00E316C8" w:rsidRDefault="0075311A">
            <w:pPr>
              <w:rPr>
                <w:rFonts w:ascii="Arial" w:eastAsia="Arial" w:hAnsi="Arial" w:cs="Arial"/>
              </w:rPr>
            </w:pPr>
            <w:r>
              <w:rPr>
                <w:rFonts w:ascii="Arial" w:eastAsia="Arial" w:hAnsi="Arial" w:cs="Arial"/>
              </w:rPr>
              <w:t>Contenidos conceptuales</w:t>
            </w:r>
          </w:p>
        </w:tc>
        <w:tc>
          <w:tcPr>
            <w:tcW w:w="2881"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82" w:type="dxa"/>
            <w:shd w:val="clear" w:color="auto" w:fill="D9D9D9"/>
          </w:tcPr>
          <w:p w:rsidR="00E316C8" w:rsidRDefault="0075311A">
            <w:pPr>
              <w:spacing w:after="280"/>
              <w:jc w:val="center"/>
              <w:rPr>
                <w:rFonts w:ascii="Arial" w:eastAsia="Arial" w:hAnsi="Arial" w:cs="Arial"/>
              </w:rPr>
            </w:pPr>
            <w:r>
              <w:rPr>
                <w:rFonts w:ascii="Arial" w:eastAsia="Arial" w:hAnsi="Arial" w:cs="Arial"/>
              </w:rPr>
              <w:t>Bibliografía</w:t>
            </w:r>
          </w:p>
          <w:p w:rsidR="00E316C8" w:rsidRDefault="00E316C8">
            <w:pPr>
              <w:rPr>
                <w:rFonts w:ascii="Arial" w:eastAsia="Arial" w:hAnsi="Arial" w:cs="Arial"/>
              </w:rPr>
            </w:pPr>
          </w:p>
        </w:tc>
      </w:tr>
      <w:tr w:rsidR="00E316C8">
        <w:tc>
          <w:tcPr>
            <w:tcW w:w="2881" w:type="dxa"/>
          </w:tcPr>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La noción del género desde el enfoque de la Escuela de Inglés con Fines Específicos. El movimiento como unidad de análisis. Movimientos obligatorios y opcionales. Propósitos comunicativos. </w:t>
            </w:r>
          </w:p>
        </w:tc>
        <w:tc>
          <w:tcPr>
            <w:tcW w:w="2881" w:type="dxa"/>
          </w:tcPr>
          <w:p w:rsidR="00E316C8" w:rsidRDefault="0075311A">
            <w:pPr>
              <w:rPr>
                <w:rFonts w:ascii="Arial" w:eastAsia="Arial" w:hAnsi="Arial" w:cs="Arial"/>
              </w:rPr>
            </w:pPr>
            <w:r>
              <w:rPr>
                <w:rFonts w:ascii="Arial" w:eastAsia="Arial" w:hAnsi="Arial" w:cs="Arial"/>
              </w:rPr>
              <w:t>Tomar consciencia de la relación entre género y estructura retórica.</w:t>
            </w:r>
          </w:p>
          <w:p w:rsidR="00E316C8" w:rsidRDefault="0075311A">
            <w:pPr>
              <w:rPr>
                <w:rFonts w:ascii="Arial" w:eastAsia="Arial" w:hAnsi="Arial" w:cs="Arial"/>
              </w:rPr>
            </w:pPr>
            <w:r>
              <w:rPr>
                <w:rFonts w:ascii="Arial" w:eastAsia="Arial" w:hAnsi="Arial" w:cs="Arial"/>
              </w:rPr>
              <w:t>Analizar aplicaciones del análisis del género desde la perspectiva de ESP en corpus textuales.</w:t>
            </w:r>
          </w:p>
          <w:p w:rsidR="00E316C8" w:rsidRDefault="0075311A">
            <w:pPr>
              <w:rPr>
                <w:rFonts w:ascii="Arial" w:eastAsia="Arial" w:hAnsi="Arial" w:cs="Arial"/>
              </w:rPr>
            </w:pPr>
            <w:r>
              <w:rPr>
                <w:rFonts w:ascii="Arial" w:eastAsia="Arial" w:hAnsi="Arial" w:cs="Arial"/>
              </w:rPr>
              <w:t xml:space="preserve">Analizar textos representativos de géneros específicos utilizando taxonomías propuestas en </w:t>
            </w:r>
            <w:r>
              <w:rPr>
                <w:rFonts w:ascii="Arial" w:eastAsia="Arial" w:hAnsi="Arial" w:cs="Arial"/>
              </w:rPr>
              <w:t xml:space="preserve">la literatura. </w:t>
            </w:r>
          </w:p>
        </w:tc>
        <w:tc>
          <w:tcPr>
            <w:tcW w:w="2882" w:type="dxa"/>
          </w:tcPr>
          <w:p w:rsidR="00E316C8" w:rsidRDefault="0075311A">
            <w:pPr>
              <w:spacing w:after="0" w:line="240" w:lineRule="auto"/>
              <w:rPr>
                <w:rFonts w:ascii="Arial" w:eastAsia="Arial" w:hAnsi="Arial" w:cs="Arial"/>
              </w:rPr>
            </w:pPr>
            <w:r>
              <w:rPr>
                <w:rFonts w:ascii="Arial" w:eastAsia="Arial" w:hAnsi="Arial" w:cs="Arial"/>
              </w:rPr>
              <w:t xml:space="preserve">Upton, T. y Cohen, M. (2009). </w:t>
            </w:r>
          </w:p>
          <w:p w:rsidR="00E316C8" w:rsidRDefault="00E316C8">
            <w:pPr>
              <w:pBdr>
                <w:top w:val="nil"/>
                <w:left w:val="nil"/>
                <w:bottom w:val="nil"/>
                <w:right w:val="nil"/>
                <w:between w:val="nil"/>
              </w:pBdr>
              <w:spacing w:after="100" w:line="240" w:lineRule="auto"/>
              <w:rPr>
                <w:rFonts w:ascii="Arial" w:eastAsia="Arial" w:hAnsi="Arial" w:cs="Arial"/>
                <w:color w:val="000000"/>
              </w:rPr>
            </w:pPr>
          </w:p>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Bhatia, V. (2004). Capítulos 3 y 4.</w:t>
            </w:r>
          </w:p>
          <w:p w:rsidR="00E316C8" w:rsidRDefault="00E316C8">
            <w:pPr>
              <w:pBdr>
                <w:top w:val="nil"/>
                <w:left w:val="nil"/>
                <w:bottom w:val="nil"/>
                <w:right w:val="nil"/>
                <w:between w:val="nil"/>
              </w:pBdr>
              <w:spacing w:after="100" w:line="240" w:lineRule="auto"/>
              <w:rPr>
                <w:rFonts w:ascii="Arial" w:eastAsia="Arial" w:hAnsi="Arial" w:cs="Arial"/>
                <w:color w:val="000000"/>
              </w:rPr>
            </w:pPr>
          </w:p>
          <w:p w:rsidR="00E316C8" w:rsidRDefault="0075311A">
            <w:pPr>
              <w:pBdr>
                <w:top w:val="nil"/>
                <w:left w:val="nil"/>
                <w:bottom w:val="nil"/>
                <w:right w:val="nil"/>
                <w:between w:val="nil"/>
              </w:pBdr>
              <w:spacing w:after="100" w:line="240" w:lineRule="auto"/>
              <w:rPr>
                <w:rFonts w:ascii="Arial" w:eastAsia="Arial" w:hAnsi="Arial" w:cs="Arial"/>
                <w:color w:val="000000"/>
                <w:sz w:val="20"/>
                <w:szCs w:val="20"/>
              </w:rPr>
            </w:pPr>
            <w:r>
              <w:rPr>
                <w:rFonts w:ascii="Arial" w:eastAsia="Arial" w:hAnsi="Arial" w:cs="Arial"/>
                <w:color w:val="000000"/>
              </w:rPr>
              <w:t>Moreno, A. y L. Suarez. (2009)</w:t>
            </w:r>
            <w:r>
              <w:rPr>
                <w:rFonts w:ascii="Arial" w:eastAsia="Arial" w:hAnsi="Arial" w:cs="Arial"/>
                <w:color w:val="000000"/>
                <w:sz w:val="20"/>
                <w:szCs w:val="20"/>
              </w:rPr>
              <w:t>.</w:t>
            </w:r>
          </w:p>
          <w:p w:rsidR="00E316C8" w:rsidRDefault="00E316C8">
            <w:pPr>
              <w:pBdr>
                <w:top w:val="nil"/>
                <w:left w:val="nil"/>
                <w:bottom w:val="nil"/>
                <w:right w:val="nil"/>
                <w:between w:val="nil"/>
              </w:pBdr>
              <w:spacing w:after="100" w:line="240" w:lineRule="auto"/>
              <w:rPr>
                <w:rFonts w:ascii="Arial" w:eastAsia="Arial" w:hAnsi="Arial" w:cs="Arial"/>
                <w:color w:val="000000"/>
              </w:rPr>
            </w:pPr>
          </w:p>
          <w:p w:rsidR="00E316C8" w:rsidRDefault="0075311A">
            <w:pPr>
              <w:pBdr>
                <w:top w:val="nil"/>
                <w:left w:val="nil"/>
                <w:bottom w:val="nil"/>
                <w:right w:val="nil"/>
                <w:between w:val="nil"/>
              </w:pBdr>
              <w:spacing w:after="100" w:line="240" w:lineRule="auto"/>
              <w:rPr>
                <w:rFonts w:ascii="Arial" w:eastAsia="Arial" w:hAnsi="Arial" w:cs="Arial"/>
                <w:color w:val="000000"/>
                <w:sz w:val="20"/>
                <w:szCs w:val="20"/>
              </w:rPr>
            </w:pPr>
            <w:r>
              <w:rPr>
                <w:rFonts w:ascii="Arial" w:eastAsia="Arial" w:hAnsi="Arial" w:cs="Arial"/>
                <w:color w:val="000000"/>
              </w:rPr>
              <w:t>Paltridge, B. (2013).</w:t>
            </w:r>
          </w:p>
        </w:tc>
      </w:tr>
    </w:tbl>
    <w:p w:rsidR="00E316C8" w:rsidRDefault="00E316C8">
      <w:pPr>
        <w:rPr>
          <w:rFonts w:ascii="Arial" w:eastAsia="Arial" w:hAnsi="Arial" w:cs="Arial"/>
        </w:rPr>
      </w:pPr>
    </w:p>
    <w:p w:rsidR="00E316C8" w:rsidRDefault="0075311A">
      <w:pPr>
        <w:shd w:val="clear" w:color="auto" w:fill="D9D9D9"/>
        <w:jc w:val="center"/>
        <w:rPr>
          <w:rFonts w:ascii="Arial" w:eastAsia="Arial" w:hAnsi="Arial" w:cs="Arial"/>
        </w:rPr>
      </w:pPr>
      <w:r>
        <w:rPr>
          <w:rFonts w:ascii="Arial" w:eastAsia="Arial" w:hAnsi="Arial" w:cs="Arial"/>
        </w:rPr>
        <w:t>Unidad 10</w:t>
      </w:r>
    </w:p>
    <w:tbl>
      <w:tblPr>
        <w:tblStyle w:val="af4"/>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1"/>
        <w:gridCol w:w="2881"/>
        <w:gridCol w:w="2882"/>
      </w:tblGrid>
      <w:tr w:rsidR="00E316C8">
        <w:tc>
          <w:tcPr>
            <w:tcW w:w="2881" w:type="dxa"/>
            <w:shd w:val="clear" w:color="auto" w:fill="D9D9D9"/>
          </w:tcPr>
          <w:p w:rsidR="00E316C8" w:rsidRDefault="0075311A">
            <w:pPr>
              <w:rPr>
                <w:rFonts w:ascii="Arial" w:eastAsia="Arial" w:hAnsi="Arial" w:cs="Arial"/>
              </w:rPr>
            </w:pPr>
            <w:r>
              <w:rPr>
                <w:rFonts w:ascii="Arial" w:eastAsia="Arial" w:hAnsi="Arial" w:cs="Arial"/>
              </w:rPr>
              <w:t>Contenidos conceptuales</w:t>
            </w:r>
          </w:p>
        </w:tc>
        <w:tc>
          <w:tcPr>
            <w:tcW w:w="2881" w:type="dxa"/>
            <w:shd w:val="clear" w:color="auto" w:fill="D9D9D9"/>
          </w:tcPr>
          <w:p w:rsidR="00E316C8" w:rsidRDefault="0075311A">
            <w:pPr>
              <w:jc w:val="center"/>
              <w:rPr>
                <w:rFonts w:ascii="Arial" w:eastAsia="Arial" w:hAnsi="Arial" w:cs="Arial"/>
              </w:rPr>
            </w:pPr>
            <w:r>
              <w:rPr>
                <w:rFonts w:ascii="Arial" w:eastAsia="Arial" w:hAnsi="Arial" w:cs="Arial"/>
              </w:rPr>
              <w:t>Contenidos Procedimentales</w:t>
            </w:r>
          </w:p>
          <w:p w:rsidR="00E316C8" w:rsidRDefault="00E316C8">
            <w:pPr>
              <w:rPr>
                <w:rFonts w:ascii="Arial" w:eastAsia="Arial" w:hAnsi="Arial" w:cs="Arial"/>
              </w:rPr>
            </w:pPr>
          </w:p>
        </w:tc>
        <w:tc>
          <w:tcPr>
            <w:tcW w:w="2882" w:type="dxa"/>
            <w:shd w:val="clear" w:color="auto" w:fill="D9D9D9"/>
          </w:tcPr>
          <w:p w:rsidR="00E316C8" w:rsidRDefault="0075311A">
            <w:pPr>
              <w:spacing w:after="280"/>
              <w:jc w:val="center"/>
              <w:rPr>
                <w:rFonts w:ascii="Arial" w:eastAsia="Arial" w:hAnsi="Arial" w:cs="Arial"/>
              </w:rPr>
            </w:pPr>
            <w:r>
              <w:rPr>
                <w:rFonts w:ascii="Arial" w:eastAsia="Arial" w:hAnsi="Arial" w:cs="Arial"/>
              </w:rPr>
              <w:t>Bibliografía</w:t>
            </w:r>
          </w:p>
          <w:p w:rsidR="00E316C8" w:rsidRDefault="00E316C8">
            <w:pPr>
              <w:rPr>
                <w:rFonts w:ascii="Arial" w:eastAsia="Arial" w:hAnsi="Arial" w:cs="Arial"/>
              </w:rPr>
            </w:pPr>
          </w:p>
        </w:tc>
      </w:tr>
      <w:tr w:rsidR="00E316C8">
        <w:tc>
          <w:tcPr>
            <w:tcW w:w="2881" w:type="dxa"/>
          </w:tcPr>
          <w:p w:rsidR="00E316C8" w:rsidRDefault="0075311A">
            <w:pPr>
              <w:pBdr>
                <w:top w:val="nil"/>
                <w:left w:val="nil"/>
                <w:bottom w:val="nil"/>
                <w:right w:val="nil"/>
                <w:between w:val="nil"/>
              </w:pBdr>
              <w:spacing w:after="100" w:line="240" w:lineRule="auto"/>
              <w:rPr>
                <w:rFonts w:ascii="Arial" w:eastAsia="Arial" w:hAnsi="Arial" w:cs="Arial"/>
                <w:color w:val="000000"/>
              </w:rPr>
            </w:pPr>
            <w:r>
              <w:rPr>
                <w:rFonts w:ascii="Arial" w:eastAsia="Arial" w:hAnsi="Arial" w:cs="Arial"/>
                <w:color w:val="000000"/>
              </w:rPr>
              <w:t xml:space="preserve">Principios para la construcción y análisis de corpus lingüísticos basados en género. Exploración de software para el análisis lingüístico. Posibilidades de la integración de nociones de </w:t>
            </w:r>
            <w:r>
              <w:rPr>
                <w:rFonts w:ascii="Arial" w:eastAsia="Arial" w:hAnsi="Arial" w:cs="Arial"/>
                <w:color w:val="000000"/>
              </w:rPr>
              <w:lastRenderedPageBreak/>
              <w:t>estructura esquemática y del análisis basado en corpus.</w:t>
            </w:r>
          </w:p>
        </w:tc>
        <w:tc>
          <w:tcPr>
            <w:tcW w:w="2881" w:type="dxa"/>
          </w:tcPr>
          <w:p w:rsidR="00E316C8" w:rsidRDefault="0075311A">
            <w:pPr>
              <w:rPr>
                <w:rFonts w:ascii="Arial" w:eastAsia="Arial" w:hAnsi="Arial" w:cs="Arial"/>
              </w:rPr>
            </w:pPr>
            <w:r>
              <w:rPr>
                <w:rFonts w:ascii="Arial" w:eastAsia="Arial" w:hAnsi="Arial" w:cs="Arial"/>
              </w:rPr>
              <w:lastRenderedPageBreak/>
              <w:t>Construir corp</w:t>
            </w:r>
            <w:r>
              <w:rPr>
                <w:rFonts w:ascii="Arial" w:eastAsia="Arial" w:hAnsi="Arial" w:cs="Arial"/>
              </w:rPr>
              <w:t>us basados en género y analizarlos con software especializado para el análisis lingüístico.</w:t>
            </w:r>
          </w:p>
          <w:p w:rsidR="00E316C8" w:rsidRDefault="0075311A">
            <w:pPr>
              <w:rPr>
                <w:rFonts w:ascii="Arial" w:eastAsia="Arial" w:hAnsi="Arial" w:cs="Arial"/>
              </w:rPr>
            </w:pPr>
            <w:r>
              <w:rPr>
                <w:rFonts w:ascii="Arial" w:eastAsia="Arial" w:hAnsi="Arial" w:cs="Arial"/>
              </w:rPr>
              <w:t xml:space="preserve">Interpretar los resultados </w:t>
            </w:r>
            <w:r>
              <w:rPr>
                <w:rFonts w:ascii="Arial" w:eastAsia="Arial" w:hAnsi="Arial" w:cs="Arial"/>
              </w:rPr>
              <w:lastRenderedPageBreak/>
              <w:t xml:space="preserve">del análisis. </w:t>
            </w:r>
          </w:p>
        </w:tc>
        <w:tc>
          <w:tcPr>
            <w:tcW w:w="2882" w:type="dxa"/>
          </w:tcPr>
          <w:p w:rsidR="00E316C8" w:rsidRDefault="00E316C8">
            <w:pPr>
              <w:rPr>
                <w:rFonts w:ascii="Arial" w:eastAsia="Arial" w:hAnsi="Arial" w:cs="Arial"/>
              </w:rPr>
            </w:pPr>
          </w:p>
          <w:p w:rsidR="00E316C8" w:rsidRDefault="0075311A">
            <w:pPr>
              <w:rPr>
                <w:rFonts w:ascii="Arial" w:eastAsia="Arial" w:hAnsi="Arial" w:cs="Arial"/>
              </w:rPr>
            </w:pPr>
            <w:r>
              <w:rPr>
                <w:rFonts w:ascii="Arial" w:eastAsia="Arial" w:hAnsi="Arial" w:cs="Arial"/>
              </w:rPr>
              <w:t>Anthony, L. (2011).</w:t>
            </w:r>
          </w:p>
          <w:p w:rsidR="00E316C8" w:rsidRDefault="0075311A">
            <w:pPr>
              <w:rPr>
                <w:rFonts w:ascii="Arial" w:eastAsia="Arial" w:hAnsi="Arial" w:cs="Arial"/>
              </w:rPr>
            </w:pPr>
            <w:r>
              <w:rPr>
                <w:rFonts w:ascii="Arial" w:eastAsia="Arial" w:hAnsi="Arial" w:cs="Arial"/>
              </w:rPr>
              <w:t>Nesi, H. (2013).</w:t>
            </w:r>
          </w:p>
          <w:p w:rsidR="00E316C8" w:rsidRDefault="00E316C8">
            <w:pPr>
              <w:rPr>
                <w:rFonts w:ascii="Arial" w:eastAsia="Arial" w:hAnsi="Arial" w:cs="Arial"/>
              </w:rPr>
            </w:pPr>
          </w:p>
        </w:tc>
      </w:tr>
    </w:tbl>
    <w:p w:rsidR="00E316C8" w:rsidRDefault="00E316C8">
      <w:pPr>
        <w:rPr>
          <w:rFonts w:ascii="Arial" w:eastAsia="Arial" w:hAnsi="Arial" w:cs="Arial"/>
        </w:rPr>
      </w:pPr>
    </w:p>
    <w:p w:rsidR="00E316C8" w:rsidRDefault="0075311A">
      <w:pPr>
        <w:rPr>
          <w:rFonts w:ascii="Arial" w:eastAsia="Arial" w:hAnsi="Arial" w:cs="Arial"/>
          <w:b/>
        </w:rPr>
      </w:pPr>
      <w:r>
        <w:rPr>
          <w:rFonts w:ascii="Arial" w:eastAsia="Arial" w:hAnsi="Arial" w:cs="Arial"/>
          <w:b/>
        </w:rPr>
        <w:t xml:space="preserve">4. METODOLOGIA DE TRABAJO </w:t>
      </w:r>
      <w:bookmarkStart w:id="3" w:name="bookmark=id.3znysh7" w:colFirst="0" w:colLast="0"/>
      <w:bookmarkEnd w:id="3"/>
    </w:p>
    <w:p w:rsidR="00E316C8" w:rsidRDefault="0075311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Clases asincrónicas de índole teórico-prácticas.  Discusión y exposición individual y en pares a través de actividades </w:t>
      </w:r>
      <w:r>
        <w:rPr>
          <w:rFonts w:ascii="Arial" w:eastAsia="Arial" w:hAnsi="Arial" w:cs="Arial"/>
        </w:rPr>
        <w:t>sincrónicas</w:t>
      </w:r>
      <w:r>
        <w:rPr>
          <w:rFonts w:ascii="Arial" w:eastAsia="Arial" w:hAnsi="Arial" w:cs="Arial"/>
          <w:color w:val="000000"/>
        </w:rPr>
        <w:t xml:space="preserve"> y asincr</w:t>
      </w:r>
      <w:r>
        <w:rPr>
          <w:rFonts w:ascii="Arial" w:eastAsia="Arial" w:hAnsi="Arial" w:cs="Arial"/>
        </w:rPr>
        <w:t>ó</w:t>
      </w:r>
      <w:r>
        <w:rPr>
          <w:rFonts w:ascii="Arial" w:eastAsia="Arial" w:hAnsi="Arial" w:cs="Arial"/>
          <w:color w:val="000000"/>
        </w:rPr>
        <w:t xml:space="preserve">nicas  </w:t>
      </w:r>
      <w:r>
        <w:rPr>
          <w:rFonts w:ascii="Arial" w:eastAsia="Arial" w:hAnsi="Arial" w:cs="Arial"/>
        </w:rPr>
        <w:t>y mediante el uso de foros</w:t>
      </w:r>
      <w:r>
        <w:rPr>
          <w:rFonts w:ascii="Arial" w:eastAsia="Arial" w:hAnsi="Arial" w:cs="Arial"/>
          <w:color w:val="000000"/>
        </w:rPr>
        <w:t xml:space="preserve"> virtuales en la plataforma EVELIA-UNRC. Trabajos </w:t>
      </w:r>
      <w:r>
        <w:rPr>
          <w:rFonts w:ascii="Arial" w:eastAsia="Arial" w:hAnsi="Arial" w:cs="Arial"/>
        </w:rPr>
        <w:t>p</w:t>
      </w:r>
      <w:r>
        <w:rPr>
          <w:rFonts w:ascii="Arial" w:eastAsia="Arial" w:hAnsi="Arial" w:cs="Arial"/>
          <w:color w:val="000000"/>
        </w:rPr>
        <w:t>rácticos orales y escritos con e</w:t>
      </w:r>
      <w:r>
        <w:rPr>
          <w:rFonts w:ascii="Arial" w:eastAsia="Arial" w:hAnsi="Arial" w:cs="Arial"/>
          <w:color w:val="000000"/>
        </w:rPr>
        <w:t>ntregas a través de la plataforma EVELIA. Análisis de textos individuales y grupales de manera manual y con software especializado. Exploración bibliográfica. Transferencia: análisis del modo en que las categorías presentadas en cada unidad se materializan</w:t>
      </w:r>
      <w:r>
        <w:rPr>
          <w:rFonts w:ascii="Arial" w:eastAsia="Arial" w:hAnsi="Arial" w:cs="Arial"/>
          <w:color w:val="000000"/>
        </w:rPr>
        <w:t xml:space="preserve"> en textos individuales seleccionados por el </w:t>
      </w:r>
      <w:r>
        <w:rPr>
          <w:rFonts w:ascii="Arial" w:eastAsia="Arial" w:hAnsi="Arial" w:cs="Arial"/>
        </w:rPr>
        <w:t>estudiante</w:t>
      </w:r>
      <w:r>
        <w:rPr>
          <w:rFonts w:ascii="Arial" w:eastAsia="Arial" w:hAnsi="Arial" w:cs="Arial"/>
          <w:color w:val="000000"/>
        </w:rPr>
        <w:t xml:space="preserve"> y en corpus textuales pequeños creados por el </w:t>
      </w:r>
      <w:r>
        <w:rPr>
          <w:rFonts w:ascii="Arial" w:eastAsia="Arial" w:hAnsi="Arial" w:cs="Arial"/>
        </w:rPr>
        <w:t>estudiante</w:t>
      </w:r>
      <w:r>
        <w:rPr>
          <w:rFonts w:ascii="Arial" w:eastAsia="Arial" w:hAnsi="Arial" w:cs="Arial"/>
          <w:color w:val="000000"/>
        </w:rPr>
        <w:t>. Discusión acerca del uso del análisis con fines pedagógicos y/o de investigación.</w:t>
      </w:r>
    </w:p>
    <w:p w:rsidR="00E316C8" w:rsidRDefault="00E316C8">
      <w:pPr>
        <w:rPr>
          <w:rFonts w:ascii="Arial" w:eastAsia="Arial" w:hAnsi="Arial" w:cs="Arial"/>
        </w:rPr>
      </w:pPr>
    </w:p>
    <w:p w:rsidR="00E316C8" w:rsidRDefault="0075311A">
      <w:pPr>
        <w:rPr>
          <w:rFonts w:ascii="Arial" w:eastAsia="Arial" w:hAnsi="Arial" w:cs="Arial"/>
          <w:sz w:val="16"/>
          <w:szCs w:val="16"/>
        </w:rPr>
      </w:pPr>
      <w:r>
        <w:rPr>
          <w:rFonts w:ascii="Arial" w:eastAsia="Arial" w:hAnsi="Arial" w:cs="Arial"/>
          <w:b/>
        </w:rPr>
        <w:t xml:space="preserve">5. EVALUACION </w:t>
      </w:r>
      <w:r>
        <w:rPr>
          <w:rFonts w:ascii="Arial" w:eastAsia="Arial" w:hAnsi="Arial" w:cs="Arial"/>
          <w:sz w:val="16"/>
          <w:szCs w:val="16"/>
        </w:rPr>
        <w:t>(explicitar el tipo de exámenes parciales y f</w:t>
      </w:r>
      <w:r>
        <w:rPr>
          <w:rFonts w:ascii="Arial" w:eastAsia="Arial" w:hAnsi="Arial" w:cs="Arial"/>
          <w:sz w:val="16"/>
          <w:szCs w:val="16"/>
        </w:rPr>
        <w:t>inales según las condiciones de estudiantes y los criterios que se tendrán en cuenta para la corrección).</w:t>
      </w:r>
    </w:p>
    <w:p w:rsidR="00E316C8" w:rsidRDefault="0075311A">
      <w:pPr>
        <w:rPr>
          <w:rFonts w:ascii="Arial" w:eastAsia="Arial" w:hAnsi="Arial" w:cs="Arial"/>
        </w:rPr>
      </w:pPr>
      <w:r>
        <w:rPr>
          <w:rFonts w:ascii="Arial" w:eastAsia="Arial" w:hAnsi="Arial" w:cs="Arial"/>
          <w:b/>
        </w:rPr>
        <w:tab/>
      </w:r>
      <w:r>
        <w:rPr>
          <w:rFonts w:ascii="Arial" w:eastAsia="Arial" w:hAnsi="Arial" w:cs="Arial"/>
        </w:rPr>
        <w:t>La evaluación se realizará mediante:</w:t>
      </w:r>
    </w:p>
    <w:p w:rsidR="00E316C8" w:rsidRDefault="0075311A">
      <w:pPr>
        <w:numPr>
          <w:ilvl w:val="0"/>
          <w:numId w:val="1"/>
        </w:numPr>
        <w:rPr>
          <w:rFonts w:ascii="Arial" w:eastAsia="Arial" w:hAnsi="Arial" w:cs="Arial"/>
        </w:rPr>
      </w:pPr>
      <w:r>
        <w:rPr>
          <w:rFonts w:ascii="Arial" w:eastAsia="Arial" w:hAnsi="Arial" w:cs="Arial"/>
        </w:rPr>
        <w:t>Foros de discusión en EVELIA en donde el estudiante reflexionará sobre diferentes aspectos teóricos y reaccionar</w:t>
      </w:r>
      <w:r>
        <w:rPr>
          <w:rFonts w:ascii="Arial" w:eastAsia="Arial" w:hAnsi="Arial" w:cs="Arial"/>
        </w:rPr>
        <w:t>á a las intervenciones de sus pares. Requisito mínimo de aprobación: Participar en 80% de los foros</w:t>
      </w:r>
    </w:p>
    <w:p w:rsidR="00E316C8" w:rsidRDefault="0075311A">
      <w:pPr>
        <w:numPr>
          <w:ilvl w:val="0"/>
          <w:numId w:val="1"/>
        </w:numPr>
        <w:rPr>
          <w:rFonts w:ascii="Arial" w:eastAsia="Arial" w:hAnsi="Arial" w:cs="Arial"/>
        </w:rPr>
      </w:pPr>
      <w:r>
        <w:rPr>
          <w:rFonts w:ascii="Arial" w:eastAsia="Arial" w:hAnsi="Arial" w:cs="Arial"/>
        </w:rPr>
        <w:t xml:space="preserve">Trabajos prácticos de índole teórico-prácticos. Las consignas de los trabajos serán cargadas en la sección Actividades de Evelia  y los estudiantes tendrán </w:t>
      </w:r>
      <w:r>
        <w:rPr>
          <w:rFonts w:ascii="Arial" w:eastAsia="Arial" w:hAnsi="Arial" w:cs="Arial"/>
        </w:rPr>
        <w:t>una semana para realizar la presentación de los trabajos a través del mismo medio.Requisito mínimo de aprobación: Entrega del 100% de los trabajos solicitados</w:t>
      </w:r>
    </w:p>
    <w:p w:rsidR="00E316C8" w:rsidRDefault="0075311A">
      <w:pPr>
        <w:numPr>
          <w:ilvl w:val="0"/>
          <w:numId w:val="1"/>
        </w:numPr>
        <w:rPr>
          <w:rFonts w:ascii="Arial" w:eastAsia="Arial" w:hAnsi="Arial" w:cs="Arial"/>
        </w:rPr>
      </w:pPr>
      <w:r>
        <w:rPr>
          <w:rFonts w:ascii="Arial" w:eastAsia="Arial" w:hAnsi="Arial" w:cs="Arial"/>
        </w:rPr>
        <w:t>Dos exámenes parciales escritos y de índole teórico-práctica. Criterio de corrección: en el prime</w:t>
      </w:r>
      <w:r>
        <w:rPr>
          <w:rFonts w:ascii="Arial" w:eastAsia="Arial" w:hAnsi="Arial" w:cs="Arial"/>
        </w:rPr>
        <w:t>r parcial el estudiante  deberá demostrar su capacidad de explicar y aplicar nociones de género, registro, y cohesión al análisis de textos reales. En el segundo parcial, el estudiante deberá demostrar su capacidad de relacionar los resultados del análisis</w:t>
      </w:r>
      <w:r>
        <w:rPr>
          <w:rFonts w:ascii="Arial" w:eastAsia="Arial" w:hAnsi="Arial" w:cs="Arial"/>
        </w:rPr>
        <w:t xml:space="preserve"> léxico-gramatical y de cohesión de la LSF con nociones de género y registro. Deberá demostrar su capacidad de distinguir la conceptualización de los géneros desde la LSF y la Escuela de Inglés con Fines Específicos. Deberá identificar movimientos retórico</w:t>
      </w:r>
      <w:r>
        <w:rPr>
          <w:rFonts w:ascii="Arial" w:eastAsia="Arial" w:hAnsi="Arial" w:cs="Arial"/>
        </w:rPr>
        <w:t>s en géneros trabajados en el semestre.Requisito mínimo de aprobación: nota 5 (o sus instancias recuperatorias con nota mínima de 5)</w:t>
      </w:r>
    </w:p>
    <w:p w:rsidR="00E316C8" w:rsidRDefault="0075311A">
      <w:pPr>
        <w:numPr>
          <w:ilvl w:val="0"/>
          <w:numId w:val="1"/>
        </w:numPr>
        <w:rPr>
          <w:rFonts w:ascii="Arial" w:eastAsia="Arial" w:hAnsi="Arial" w:cs="Arial"/>
          <w:b/>
        </w:rPr>
      </w:pPr>
      <w:r>
        <w:rPr>
          <w:rFonts w:ascii="Arial" w:eastAsia="Arial" w:hAnsi="Arial" w:cs="Arial"/>
        </w:rPr>
        <w:t xml:space="preserve">Un examen final escrito y oral. Este trabajo consiste en la realización de un trabajo escrito, el cual debe ser presentado </w:t>
      </w:r>
      <w:r>
        <w:rPr>
          <w:rFonts w:ascii="Arial" w:eastAsia="Arial" w:hAnsi="Arial" w:cs="Arial"/>
        </w:rPr>
        <w:t xml:space="preserve">diez días antes de la fecha de examen. Si el trabajo escrito está aprobado, debe ser defendido de manera </w:t>
      </w:r>
      <w:r>
        <w:rPr>
          <w:rFonts w:ascii="Arial" w:eastAsia="Arial" w:hAnsi="Arial" w:cs="Arial"/>
        </w:rPr>
        <w:lastRenderedPageBreak/>
        <w:t>oral el día del examen. Para el trabajo final el estudiante seleccionará dos textos comparables o compilará un corpus pequeño representativo de un géne</w:t>
      </w:r>
      <w:r>
        <w:rPr>
          <w:rFonts w:ascii="Arial" w:eastAsia="Arial" w:hAnsi="Arial" w:cs="Arial"/>
        </w:rPr>
        <w:t xml:space="preserve">ro y de su interés por su potencial pedagógico o como objeto de investigación. De acuerdo a los objetivos del trabajo, el alumno deberá seleccionar las herramientas de análisis adecuadas para lograr los objetivos, pudiendo integrar sistemas de análisis de </w:t>
      </w:r>
      <w:r>
        <w:rPr>
          <w:rFonts w:ascii="Arial" w:eastAsia="Arial" w:hAnsi="Arial" w:cs="Arial"/>
        </w:rPr>
        <w:t>la LSF, descripciones de géneros de diferentes escuelas y/o herramientas de análisis de corpus. El trabajo final deberá tener entre 2000 y 2500 palabras incluyendo las referencias, pudiendo anexar tablas, análisis, etc. en el apéndice. Criterio de correcci</w:t>
      </w:r>
      <w:r>
        <w:rPr>
          <w:rFonts w:ascii="Arial" w:eastAsia="Arial" w:hAnsi="Arial" w:cs="Arial"/>
        </w:rPr>
        <w:t>ón: el alumno deberá demostrar su capacidad de seleccionar y aplicar las nociones y sistemas de análisis presentados en la asignatura con una finalidad pedagógica y/o de investigación. Requisito mínimo de aprobación: nota 5</w:t>
      </w:r>
    </w:p>
    <w:p w:rsidR="00E316C8" w:rsidRDefault="00E316C8">
      <w:pPr>
        <w:rPr>
          <w:rFonts w:ascii="Arial" w:eastAsia="Arial" w:hAnsi="Arial" w:cs="Arial"/>
          <w:b/>
        </w:rPr>
      </w:pPr>
    </w:p>
    <w:p w:rsidR="00E316C8" w:rsidRDefault="0075311A">
      <w:pPr>
        <w:rPr>
          <w:rFonts w:ascii="Arial" w:eastAsia="Arial" w:hAnsi="Arial" w:cs="Arial"/>
        </w:rPr>
      </w:pPr>
      <w:r>
        <w:rPr>
          <w:rFonts w:ascii="Arial" w:eastAsia="Arial" w:hAnsi="Arial" w:cs="Arial"/>
          <w:b/>
        </w:rPr>
        <w:t xml:space="preserve">5.1. REQUISITOS PARA LA OBTENCIÓN DE LAS DIFERENTES CONDICIONES DE ESTUDIANTE </w:t>
      </w:r>
      <w:r>
        <w:rPr>
          <w:rFonts w:ascii="Arial" w:eastAsia="Arial" w:hAnsi="Arial" w:cs="Arial"/>
          <w:sz w:val="16"/>
          <w:szCs w:val="16"/>
        </w:rPr>
        <w:t>(regular, promocional, vocacional, libre).</w:t>
      </w:r>
    </w:p>
    <w:p w:rsidR="00E316C8" w:rsidRDefault="0075311A">
      <w:pPr>
        <w:numPr>
          <w:ilvl w:val="1"/>
          <w:numId w:val="5"/>
        </w:numPr>
        <w:spacing w:after="0" w:line="240" w:lineRule="auto"/>
        <w:jc w:val="both"/>
        <w:rPr>
          <w:rFonts w:ascii="Arial" w:eastAsia="Arial" w:hAnsi="Arial" w:cs="Arial"/>
        </w:rPr>
      </w:pPr>
      <w:r>
        <w:rPr>
          <w:rFonts w:ascii="Arial" w:eastAsia="Arial" w:hAnsi="Arial" w:cs="Arial"/>
        </w:rPr>
        <w:t>Alumnos regulares: Para obtener la condición de alumno regular, el alumno deberá aprobar dos exámenes parciales, participar en el 80% d</w:t>
      </w:r>
      <w:r>
        <w:rPr>
          <w:rFonts w:ascii="Arial" w:eastAsia="Arial" w:hAnsi="Arial" w:cs="Arial"/>
        </w:rPr>
        <w:t>e los foros como mínimo y presentar en tiempo y forma todos los trabajos prácticos. El alumno podrá recuperar los dos exámenes parciales. Para aprobar la asignatura, el alumno deberá presentar el examen final escrito, detallado en la sección anterior,  die</w:t>
      </w:r>
      <w:r>
        <w:rPr>
          <w:rFonts w:ascii="Arial" w:eastAsia="Arial" w:hAnsi="Arial" w:cs="Arial"/>
        </w:rPr>
        <w:t xml:space="preserve">z días antes de la fecha de examen y realizar la defensa oral el día consignado para el mismo. </w:t>
      </w:r>
    </w:p>
    <w:p w:rsidR="00E316C8" w:rsidRDefault="00E316C8">
      <w:pPr>
        <w:ind w:left="1080"/>
        <w:jc w:val="both"/>
        <w:rPr>
          <w:rFonts w:ascii="Arial" w:eastAsia="Arial" w:hAnsi="Arial" w:cs="Arial"/>
        </w:rPr>
      </w:pPr>
    </w:p>
    <w:p w:rsidR="00E316C8" w:rsidRDefault="0075311A">
      <w:pPr>
        <w:numPr>
          <w:ilvl w:val="1"/>
          <w:numId w:val="5"/>
        </w:numPr>
        <w:spacing w:after="0" w:line="240" w:lineRule="auto"/>
        <w:jc w:val="both"/>
        <w:rPr>
          <w:rFonts w:ascii="Arial" w:eastAsia="Arial" w:hAnsi="Arial" w:cs="Arial"/>
        </w:rPr>
      </w:pPr>
      <w:r>
        <w:rPr>
          <w:rFonts w:ascii="Arial" w:eastAsia="Arial" w:hAnsi="Arial" w:cs="Arial"/>
        </w:rPr>
        <w:t>Alumnos libres: el alumno que desapruebe o esté ausente en los dos exámenes parciales, y/o que no tenga aprobados al menos tres de los cuatro trabajos práctico</w:t>
      </w:r>
      <w:r>
        <w:rPr>
          <w:rFonts w:ascii="Arial" w:eastAsia="Arial" w:hAnsi="Arial" w:cs="Arial"/>
        </w:rPr>
        <w:t>s, tendrá la condición de alumno libre. El examen final, además de los requisitos para el examen final de los alumnos regulares,  incluirá un examen de tipo teórico.</w:t>
      </w:r>
    </w:p>
    <w:p w:rsidR="00E316C8" w:rsidRDefault="00E316C8">
      <w:pPr>
        <w:spacing w:after="0" w:line="240" w:lineRule="auto"/>
        <w:jc w:val="both"/>
        <w:rPr>
          <w:rFonts w:ascii="Arial" w:eastAsia="Arial" w:hAnsi="Arial" w:cs="Arial"/>
        </w:rPr>
      </w:pPr>
    </w:p>
    <w:p w:rsidR="00E316C8" w:rsidRDefault="0075311A">
      <w:pPr>
        <w:numPr>
          <w:ilvl w:val="1"/>
          <w:numId w:val="5"/>
        </w:numPr>
        <w:spacing w:after="0" w:line="240" w:lineRule="auto"/>
        <w:jc w:val="both"/>
        <w:rPr>
          <w:rFonts w:ascii="Arial" w:eastAsia="Arial" w:hAnsi="Arial" w:cs="Arial"/>
        </w:rPr>
      </w:pPr>
      <w:r>
        <w:rPr>
          <w:rFonts w:ascii="Arial" w:eastAsia="Arial" w:hAnsi="Arial" w:cs="Arial"/>
        </w:rPr>
        <w:t>Alumnos vocacionales: los requisitos serán los mismos que los planteados para los alumnos</w:t>
      </w:r>
      <w:r>
        <w:rPr>
          <w:rFonts w:ascii="Arial" w:eastAsia="Arial" w:hAnsi="Arial" w:cs="Arial"/>
        </w:rPr>
        <w:t xml:space="preserve"> regulares con excepción de las correlatividades con otras asignaturas. </w:t>
      </w:r>
    </w:p>
    <w:p w:rsidR="00E316C8" w:rsidRDefault="00E316C8">
      <w:pPr>
        <w:jc w:val="both"/>
        <w:rPr>
          <w:rFonts w:ascii="Arial" w:eastAsia="Arial" w:hAnsi="Arial" w:cs="Arial"/>
          <w:b/>
        </w:rPr>
      </w:pPr>
    </w:p>
    <w:p w:rsidR="00E316C8" w:rsidRDefault="00E316C8">
      <w:pPr>
        <w:jc w:val="both"/>
        <w:rPr>
          <w:rFonts w:ascii="Arial" w:eastAsia="Arial" w:hAnsi="Arial" w:cs="Arial"/>
        </w:rPr>
      </w:pPr>
    </w:p>
    <w:p w:rsidR="00E316C8" w:rsidRDefault="0075311A">
      <w:pPr>
        <w:jc w:val="both"/>
        <w:rPr>
          <w:rFonts w:ascii="Arial" w:eastAsia="Arial" w:hAnsi="Arial" w:cs="Arial"/>
          <w:b/>
        </w:rPr>
      </w:pPr>
      <w:r>
        <w:rPr>
          <w:rFonts w:ascii="Arial" w:eastAsia="Arial" w:hAnsi="Arial" w:cs="Arial"/>
          <w:b/>
        </w:rPr>
        <w:t>6. BIBLIOGRAFÍA</w:t>
      </w:r>
    </w:p>
    <w:p w:rsidR="00E316C8" w:rsidRDefault="0075311A">
      <w:pPr>
        <w:jc w:val="both"/>
        <w:rPr>
          <w:rFonts w:ascii="Arial" w:eastAsia="Arial" w:hAnsi="Arial" w:cs="Arial"/>
        </w:rPr>
      </w:pPr>
      <w:r>
        <w:rPr>
          <w:rFonts w:ascii="Arial" w:eastAsia="Arial" w:hAnsi="Arial" w:cs="Arial"/>
          <w:b/>
        </w:rPr>
        <w:t>6.1. BIBLIOGRAFIA OBLIGATORIA</w:t>
      </w:r>
    </w:p>
    <w:p w:rsidR="00E316C8" w:rsidRDefault="0075311A">
      <w:pPr>
        <w:spacing w:line="240" w:lineRule="auto"/>
        <w:ind w:left="709" w:hanging="709"/>
        <w:jc w:val="both"/>
        <w:rPr>
          <w:rFonts w:ascii="Arial" w:eastAsia="Arial" w:hAnsi="Arial" w:cs="Arial"/>
        </w:rPr>
      </w:pPr>
      <w:r>
        <w:rPr>
          <w:rFonts w:ascii="Arial" w:eastAsia="Arial" w:hAnsi="Arial" w:cs="Arial"/>
        </w:rPr>
        <w:t xml:space="preserve">Anthony, L. (2011). </w:t>
      </w:r>
      <w:r w:rsidRPr="006B51DF">
        <w:rPr>
          <w:rFonts w:ascii="Arial" w:eastAsia="Arial" w:hAnsi="Arial" w:cs="Arial"/>
          <w:lang w:val="en-US"/>
        </w:rPr>
        <w:t xml:space="preserve">AntConc (Version 3.2.2) [Computer Software]. Tokyo, Japan: Waseda University. </w:t>
      </w:r>
      <w:r>
        <w:rPr>
          <w:rFonts w:ascii="Arial" w:eastAsia="Arial" w:hAnsi="Arial" w:cs="Arial"/>
        </w:rPr>
        <w:t>Disponible en</w:t>
      </w:r>
      <w:hyperlink r:id="rId8">
        <w:r>
          <w:rPr>
            <w:rFonts w:ascii="Arial" w:eastAsia="Arial" w:hAnsi="Arial" w:cs="Arial"/>
          </w:rPr>
          <w:t>http://www.antlab.sci.waseda.ac.jp/</w:t>
        </w:r>
      </w:hyperlink>
      <w:r>
        <w:rPr>
          <w:rFonts w:ascii="Arial" w:eastAsia="Arial" w:hAnsi="Arial" w:cs="Arial"/>
        </w:rPr>
        <w:t xml:space="preserve"> </w:t>
      </w:r>
    </w:p>
    <w:p w:rsidR="00E316C8" w:rsidRPr="006B51DF" w:rsidRDefault="0075311A">
      <w:pPr>
        <w:pBdr>
          <w:top w:val="nil"/>
          <w:left w:val="nil"/>
          <w:bottom w:val="nil"/>
          <w:right w:val="nil"/>
          <w:between w:val="nil"/>
        </w:pBdr>
        <w:spacing w:line="240" w:lineRule="auto"/>
        <w:ind w:left="709" w:hanging="709"/>
        <w:jc w:val="both"/>
        <w:rPr>
          <w:rFonts w:ascii="Arial" w:eastAsia="Arial" w:hAnsi="Arial" w:cs="Arial"/>
          <w:color w:val="000000"/>
          <w:lang w:val="en-US"/>
        </w:rPr>
      </w:pPr>
      <w:r>
        <w:rPr>
          <w:rFonts w:ascii="Arial" w:eastAsia="Arial" w:hAnsi="Arial" w:cs="Arial"/>
          <w:color w:val="000000"/>
        </w:rPr>
        <w:lastRenderedPageBreak/>
        <w:t xml:space="preserve">Bhatia, V. (2004). </w:t>
      </w:r>
      <w:r w:rsidRPr="006B51DF">
        <w:rPr>
          <w:rFonts w:ascii="Arial" w:eastAsia="Arial" w:hAnsi="Arial" w:cs="Arial"/>
          <w:i/>
          <w:color w:val="000000"/>
          <w:lang w:val="en-US"/>
        </w:rPr>
        <w:t>Worlds of Written Discourse: A Genre-based View</w:t>
      </w:r>
      <w:r w:rsidRPr="006B51DF">
        <w:rPr>
          <w:rFonts w:ascii="Arial" w:eastAsia="Arial" w:hAnsi="Arial" w:cs="Arial"/>
          <w:color w:val="000000"/>
          <w:lang w:val="en-US"/>
        </w:rPr>
        <w:t>. New York:     Continuum. (Capítulos 3 y 4)</w:t>
      </w:r>
    </w:p>
    <w:p w:rsidR="00E316C8" w:rsidRPr="006B51DF" w:rsidRDefault="0075311A">
      <w:pPr>
        <w:pBdr>
          <w:top w:val="nil"/>
          <w:left w:val="nil"/>
          <w:bottom w:val="nil"/>
          <w:right w:val="nil"/>
          <w:between w:val="nil"/>
        </w:pBdr>
        <w:spacing w:line="240" w:lineRule="auto"/>
        <w:ind w:left="709" w:hanging="709"/>
        <w:jc w:val="both"/>
        <w:rPr>
          <w:rFonts w:ascii="Arial" w:eastAsia="Arial" w:hAnsi="Arial" w:cs="Arial"/>
          <w:color w:val="000000"/>
          <w:lang w:val="en-US"/>
        </w:rPr>
      </w:pPr>
      <w:r w:rsidRPr="006B51DF">
        <w:rPr>
          <w:rFonts w:ascii="Arial" w:eastAsia="Arial" w:hAnsi="Arial" w:cs="Arial"/>
          <w:color w:val="000000"/>
          <w:lang w:val="en-US"/>
        </w:rPr>
        <w:t xml:space="preserve">Eggins, S. (2004) </w:t>
      </w:r>
      <w:r w:rsidRPr="006B51DF">
        <w:rPr>
          <w:rFonts w:ascii="Arial" w:eastAsia="Arial" w:hAnsi="Arial" w:cs="Arial"/>
          <w:i/>
          <w:color w:val="000000"/>
          <w:lang w:val="en-US"/>
        </w:rPr>
        <w:t>An Introduction to Systemic Functional Linguistics</w:t>
      </w:r>
      <w:r w:rsidRPr="006B51DF">
        <w:rPr>
          <w:rFonts w:ascii="Arial" w:eastAsia="Arial" w:hAnsi="Arial" w:cs="Arial"/>
          <w:color w:val="000000"/>
          <w:lang w:val="en-US"/>
        </w:rPr>
        <w:t xml:space="preserve">. (2nd ed.)London: Pinter </w:t>
      </w:r>
      <w:r w:rsidRPr="006B51DF">
        <w:rPr>
          <w:rFonts w:ascii="Arial" w:eastAsia="Arial" w:hAnsi="Arial" w:cs="Arial"/>
          <w:color w:val="000000"/>
          <w:lang w:val="en-US"/>
        </w:rPr>
        <w:tab/>
        <w:t>Publishers.</w:t>
      </w:r>
    </w:p>
    <w:p w:rsidR="00E316C8" w:rsidRPr="006B51DF" w:rsidRDefault="0075311A">
      <w:pPr>
        <w:spacing w:line="240" w:lineRule="auto"/>
        <w:ind w:left="709" w:hanging="709"/>
        <w:jc w:val="both"/>
        <w:rPr>
          <w:rFonts w:ascii="Arial" w:eastAsia="Arial" w:hAnsi="Arial" w:cs="Arial"/>
          <w:color w:val="000000"/>
          <w:lang w:val="en-US"/>
        </w:rPr>
      </w:pPr>
      <w:r w:rsidRPr="006B51DF">
        <w:rPr>
          <w:rFonts w:ascii="Arial" w:eastAsia="Arial" w:hAnsi="Arial" w:cs="Arial"/>
          <w:color w:val="000000"/>
          <w:lang w:val="en-US"/>
        </w:rPr>
        <w:t>Macken-Horarick, M. (2002). "Something to Shoot For": A Systemic Functional Approach to Teaching Genre in Secondary School Science. In A.M. Johns (Ed</w:t>
      </w:r>
      <w:r w:rsidRPr="006B51DF">
        <w:rPr>
          <w:rFonts w:ascii="Arial" w:eastAsia="Arial" w:hAnsi="Arial" w:cs="Arial"/>
          <w:color w:val="000000"/>
          <w:lang w:val="en-US"/>
        </w:rPr>
        <w:t xml:space="preserve">.) </w:t>
      </w:r>
      <w:r w:rsidRPr="006B51DF">
        <w:rPr>
          <w:rFonts w:ascii="Arial" w:eastAsia="Arial" w:hAnsi="Arial" w:cs="Arial"/>
          <w:i/>
          <w:color w:val="000000"/>
          <w:lang w:val="en-US"/>
        </w:rPr>
        <w:t>Genre in the Classroom. Multiple Perspectives</w:t>
      </w:r>
      <w:r w:rsidRPr="006B51DF">
        <w:rPr>
          <w:rFonts w:ascii="Arial" w:eastAsia="Arial" w:hAnsi="Arial" w:cs="Arial"/>
          <w:color w:val="000000"/>
          <w:lang w:val="en-US"/>
        </w:rPr>
        <w:t xml:space="preserve">. Mahwah, New Jersey . Lawrence Erlbaum </w:t>
      </w:r>
    </w:p>
    <w:p w:rsidR="00E316C8" w:rsidRPr="006B51DF" w:rsidRDefault="0075311A">
      <w:pPr>
        <w:spacing w:line="240" w:lineRule="auto"/>
        <w:ind w:left="851" w:hanging="851"/>
        <w:jc w:val="both"/>
        <w:rPr>
          <w:rFonts w:ascii="Arial" w:eastAsia="Arial" w:hAnsi="Arial" w:cs="Arial"/>
          <w:color w:val="000000"/>
          <w:lang w:val="en-US"/>
        </w:rPr>
      </w:pPr>
      <w:r w:rsidRPr="006B51DF">
        <w:rPr>
          <w:rFonts w:ascii="Arial" w:eastAsia="Arial" w:hAnsi="Arial" w:cs="Arial"/>
          <w:color w:val="000000"/>
          <w:lang w:val="en-US"/>
        </w:rPr>
        <w:t>Nesi, H. (2013). ESP and corpus studies. En B. Paltridge, y S. Starfield (Eds.), The handbook of English for specific purposes (pp. 407-426). Malden/Oxford: Wiley-Blackwell. Associates, Publishers.</w:t>
      </w:r>
    </w:p>
    <w:p w:rsidR="00E316C8" w:rsidRPr="006B51DF" w:rsidRDefault="0075311A">
      <w:pPr>
        <w:spacing w:line="240" w:lineRule="auto"/>
        <w:ind w:left="851" w:hanging="851"/>
        <w:jc w:val="both"/>
        <w:rPr>
          <w:rFonts w:ascii="Arial" w:eastAsia="Arial" w:hAnsi="Arial" w:cs="Arial"/>
          <w:color w:val="000000"/>
          <w:lang w:val="en-US"/>
        </w:rPr>
      </w:pPr>
      <w:r w:rsidRPr="006B51DF">
        <w:rPr>
          <w:rFonts w:ascii="Arial" w:eastAsia="Arial" w:hAnsi="Arial" w:cs="Arial"/>
          <w:color w:val="000000"/>
          <w:lang w:val="en-US"/>
        </w:rPr>
        <w:t>Paltridge, B. (2013). Genre and English for specific purpo</w:t>
      </w:r>
      <w:r w:rsidRPr="006B51DF">
        <w:rPr>
          <w:rFonts w:ascii="Arial" w:eastAsia="Arial" w:hAnsi="Arial" w:cs="Arial"/>
          <w:color w:val="000000"/>
          <w:lang w:val="en-US"/>
        </w:rPr>
        <w:t>ses.  En B. Paltridge, y S. Starfield (Eds.), The handbook of English for specific purposes (pp. 347-366). Malden/Oxford: Wiley-Blackwell. Associates, Publishers.</w:t>
      </w:r>
    </w:p>
    <w:p w:rsidR="00E316C8" w:rsidRPr="006B51DF" w:rsidRDefault="0075311A">
      <w:pPr>
        <w:spacing w:line="240" w:lineRule="auto"/>
        <w:ind w:left="709" w:hanging="709"/>
        <w:jc w:val="both"/>
        <w:rPr>
          <w:rFonts w:ascii="Arial" w:eastAsia="Arial" w:hAnsi="Arial" w:cs="Arial"/>
          <w:lang w:val="en-US"/>
        </w:rPr>
      </w:pPr>
      <w:r w:rsidRPr="006B51DF">
        <w:rPr>
          <w:rFonts w:ascii="Arial" w:eastAsia="Arial" w:hAnsi="Arial" w:cs="Arial"/>
          <w:lang w:val="en-US"/>
        </w:rPr>
        <w:t xml:space="preserve">Thompson, G. (2013). </w:t>
      </w:r>
      <w:r w:rsidRPr="006B51DF">
        <w:rPr>
          <w:rFonts w:ascii="Arial" w:eastAsia="Arial" w:hAnsi="Arial" w:cs="Arial"/>
          <w:i/>
          <w:lang w:val="en-US"/>
        </w:rPr>
        <w:t>Introducing Functional Grammar</w:t>
      </w:r>
      <w:r w:rsidRPr="006B51DF">
        <w:rPr>
          <w:rFonts w:ascii="Arial" w:eastAsia="Arial" w:hAnsi="Arial" w:cs="Arial"/>
          <w:b/>
          <w:lang w:val="en-US"/>
        </w:rPr>
        <w:t xml:space="preserve">. </w:t>
      </w:r>
      <w:r w:rsidRPr="006B51DF">
        <w:rPr>
          <w:rFonts w:ascii="Arial" w:eastAsia="Arial" w:hAnsi="Arial" w:cs="Arial"/>
          <w:lang w:val="en-US"/>
        </w:rPr>
        <w:t>3rd Ed. Routledge: London &amp; New York.</w:t>
      </w:r>
    </w:p>
    <w:p w:rsidR="00E316C8" w:rsidRPr="006B51DF" w:rsidRDefault="0075311A">
      <w:pPr>
        <w:spacing w:line="240" w:lineRule="auto"/>
        <w:ind w:left="709" w:hanging="709"/>
        <w:jc w:val="both"/>
        <w:rPr>
          <w:rFonts w:ascii="Arial" w:eastAsia="Arial" w:hAnsi="Arial" w:cs="Arial"/>
          <w:lang w:val="en-US"/>
        </w:rPr>
      </w:pPr>
      <w:r>
        <w:rPr>
          <w:rFonts w:ascii="Arial" w:eastAsia="Arial" w:hAnsi="Arial" w:cs="Arial"/>
        </w:rPr>
        <w:t>Up</w:t>
      </w:r>
      <w:r>
        <w:rPr>
          <w:rFonts w:ascii="Arial" w:eastAsia="Arial" w:hAnsi="Arial" w:cs="Arial"/>
        </w:rPr>
        <w:t xml:space="preserve">ton, T. y Cohen, M. A. (2009). </w:t>
      </w:r>
      <w:r w:rsidRPr="006B51DF">
        <w:rPr>
          <w:rFonts w:ascii="Arial" w:eastAsia="Arial" w:hAnsi="Arial" w:cs="Arial"/>
          <w:lang w:val="en-US"/>
        </w:rPr>
        <w:t xml:space="preserve">An approach to corpus-based discourse analysis: The Move analysis as example. </w:t>
      </w:r>
      <w:r w:rsidRPr="006B51DF">
        <w:rPr>
          <w:rFonts w:ascii="Arial" w:eastAsia="Arial" w:hAnsi="Arial" w:cs="Arial"/>
          <w:i/>
          <w:lang w:val="en-US"/>
        </w:rPr>
        <w:t>Discourse Studies</w:t>
      </w:r>
      <w:r w:rsidRPr="006B51DF">
        <w:rPr>
          <w:rFonts w:ascii="Arial" w:eastAsia="Arial" w:hAnsi="Arial" w:cs="Arial"/>
          <w:lang w:val="en-US"/>
        </w:rPr>
        <w:t>; 11; 585.</w:t>
      </w:r>
    </w:p>
    <w:p w:rsidR="00E316C8" w:rsidRPr="006B51DF" w:rsidRDefault="0075311A">
      <w:pPr>
        <w:spacing w:line="240" w:lineRule="auto"/>
        <w:ind w:left="709" w:hanging="709"/>
        <w:jc w:val="both"/>
        <w:rPr>
          <w:rFonts w:ascii="Arial" w:eastAsia="Arial" w:hAnsi="Arial" w:cs="Arial"/>
          <w:color w:val="000000"/>
          <w:lang w:val="en-US"/>
        </w:rPr>
      </w:pPr>
      <w:r w:rsidRPr="006B51DF">
        <w:rPr>
          <w:rFonts w:ascii="Arial" w:eastAsia="Arial" w:hAnsi="Arial" w:cs="Arial"/>
          <w:color w:val="000000"/>
          <w:lang w:val="en-US"/>
        </w:rPr>
        <w:t xml:space="preserve">Wray, D. (2006). Chapter 2: Text types across the primary curriculum. In </w:t>
      </w:r>
      <w:r w:rsidRPr="006B51DF">
        <w:rPr>
          <w:rFonts w:ascii="Arial" w:eastAsia="Arial" w:hAnsi="Arial" w:cs="Arial"/>
          <w:i/>
          <w:color w:val="000000"/>
          <w:lang w:val="en-US"/>
        </w:rPr>
        <w:t xml:space="preserve">Teaching literacy. Writing across the primary </w:t>
      </w:r>
      <w:r w:rsidRPr="006B51DF">
        <w:rPr>
          <w:rFonts w:ascii="Arial" w:eastAsia="Arial" w:hAnsi="Arial" w:cs="Arial"/>
          <w:i/>
          <w:color w:val="000000"/>
          <w:lang w:val="en-US"/>
        </w:rPr>
        <w:t>school curriculum.</w:t>
      </w:r>
      <w:r w:rsidRPr="006B51DF">
        <w:rPr>
          <w:rFonts w:ascii="Arial" w:eastAsia="Arial" w:hAnsi="Arial" w:cs="Arial"/>
          <w:color w:val="000000"/>
          <w:lang w:val="en-US"/>
        </w:rPr>
        <w:t xml:space="preserve"> Learning Matters Ltd. Great Britain.</w:t>
      </w:r>
    </w:p>
    <w:p w:rsidR="00E316C8" w:rsidRPr="006B51DF" w:rsidRDefault="00E316C8">
      <w:pPr>
        <w:spacing w:line="240" w:lineRule="auto"/>
        <w:ind w:firstLine="708"/>
        <w:jc w:val="both"/>
        <w:rPr>
          <w:rFonts w:ascii="Arial" w:eastAsia="Arial" w:hAnsi="Arial" w:cs="Arial"/>
          <w:color w:val="000000"/>
          <w:lang w:val="en-US"/>
        </w:rPr>
      </w:pPr>
    </w:p>
    <w:p w:rsidR="00E316C8" w:rsidRPr="006B51DF" w:rsidRDefault="00E316C8">
      <w:pPr>
        <w:spacing w:line="240" w:lineRule="auto"/>
        <w:ind w:firstLine="708"/>
        <w:jc w:val="both"/>
        <w:rPr>
          <w:rFonts w:ascii="Arial" w:eastAsia="Arial" w:hAnsi="Arial" w:cs="Arial"/>
          <w:color w:val="000000"/>
          <w:lang w:val="en-US"/>
        </w:rPr>
      </w:pPr>
    </w:p>
    <w:p w:rsidR="00E316C8" w:rsidRPr="006B51DF" w:rsidRDefault="0075311A">
      <w:pPr>
        <w:jc w:val="both"/>
        <w:rPr>
          <w:rFonts w:ascii="Arial" w:eastAsia="Arial" w:hAnsi="Arial" w:cs="Arial"/>
          <w:lang w:val="en-US"/>
        </w:rPr>
      </w:pPr>
      <w:r w:rsidRPr="006B51DF">
        <w:rPr>
          <w:rFonts w:ascii="Arial" w:eastAsia="Arial" w:hAnsi="Arial" w:cs="Arial"/>
          <w:b/>
          <w:lang w:val="en-US"/>
        </w:rPr>
        <w:t>6.2. BIBLIOGRAFIA DE CONSULTA</w:t>
      </w:r>
    </w:p>
    <w:p w:rsidR="00E316C8" w:rsidRPr="006B51DF" w:rsidRDefault="0075311A">
      <w:pPr>
        <w:spacing w:line="240" w:lineRule="auto"/>
        <w:ind w:left="709" w:hanging="709"/>
        <w:jc w:val="both"/>
        <w:rPr>
          <w:rFonts w:ascii="Arial" w:eastAsia="Arial" w:hAnsi="Arial" w:cs="Arial"/>
          <w:i/>
          <w:color w:val="000000"/>
          <w:lang w:val="en-US"/>
        </w:rPr>
      </w:pPr>
      <w:r w:rsidRPr="006B51DF">
        <w:rPr>
          <w:rFonts w:ascii="Arial" w:eastAsia="Arial" w:hAnsi="Arial" w:cs="Arial"/>
          <w:color w:val="000000"/>
          <w:lang w:val="en-US"/>
        </w:rPr>
        <w:t>Bawarshi, Anis S. and Mary Jo Reiff, eds.(2010).</w:t>
      </w:r>
      <w:r w:rsidRPr="006B51DF">
        <w:rPr>
          <w:rFonts w:ascii="Arial" w:eastAsia="Arial" w:hAnsi="Arial" w:cs="Arial"/>
          <w:i/>
          <w:color w:val="000000"/>
          <w:lang w:val="en-US"/>
        </w:rPr>
        <w:t xml:space="preserve">Genre: An Introduction to History, Theory, Research, and Pedagogy. </w:t>
      </w:r>
      <w:r w:rsidRPr="006B51DF">
        <w:rPr>
          <w:rFonts w:ascii="Arial" w:eastAsia="Arial" w:hAnsi="Arial" w:cs="Arial"/>
          <w:color w:val="000000"/>
          <w:lang w:val="en-US"/>
        </w:rPr>
        <w:t>West Lafayette: Parlor.</w:t>
      </w:r>
    </w:p>
    <w:p w:rsidR="00E316C8" w:rsidRPr="006B51DF" w:rsidRDefault="0075311A">
      <w:pPr>
        <w:widowControl w:val="0"/>
        <w:ind w:left="709" w:hanging="709"/>
        <w:jc w:val="both"/>
        <w:rPr>
          <w:rFonts w:ascii="Arial" w:eastAsia="Arial" w:hAnsi="Arial" w:cs="Arial"/>
          <w:lang w:val="en-US"/>
        </w:rPr>
      </w:pPr>
      <w:r w:rsidRPr="006B51DF">
        <w:rPr>
          <w:rFonts w:ascii="Arial" w:eastAsia="Arial" w:hAnsi="Arial" w:cs="Arial"/>
          <w:lang w:val="en-US"/>
        </w:rPr>
        <w:t>Bhatia, V. (1993/2013). Analy</w:t>
      </w:r>
      <w:r w:rsidRPr="006B51DF">
        <w:rPr>
          <w:rFonts w:ascii="Arial" w:eastAsia="Arial" w:hAnsi="Arial" w:cs="Arial"/>
          <w:lang w:val="en-US"/>
        </w:rPr>
        <w:t xml:space="preserve">sing genre: Language use in professional settings. Essex: Longman. </w:t>
      </w:r>
    </w:p>
    <w:p w:rsidR="00E316C8" w:rsidRPr="006B51DF" w:rsidRDefault="0075311A">
      <w:pPr>
        <w:pBdr>
          <w:top w:val="nil"/>
          <w:left w:val="nil"/>
          <w:bottom w:val="nil"/>
          <w:right w:val="nil"/>
          <w:between w:val="nil"/>
        </w:pBdr>
        <w:spacing w:line="240" w:lineRule="auto"/>
        <w:jc w:val="both"/>
        <w:rPr>
          <w:rFonts w:ascii="Arial" w:eastAsia="Arial" w:hAnsi="Arial" w:cs="Arial"/>
          <w:color w:val="000000"/>
          <w:lang w:val="en-US"/>
        </w:rPr>
      </w:pPr>
      <w:r w:rsidRPr="006B51DF">
        <w:rPr>
          <w:rFonts w:ascii="Arial" w:eastAsia="Arial" w:hAnsi="Arial" w:cs="Arial"/>
          <w:color w:val="000000"/>
          <w:lang w:val="en-US"/>
        </w:rPr>
        <w:t xml:space="preserve">Bloor, T. and M. Bloor (1995) </w:t>
      </w:r>
      <w:r w:rsidRPr="006B51DF">
        <w:rPr>
          <w:rFonts w:ascii="Arial" w:eastAsia="Arial" w:hAnsi="Arial" w:cs="Arial"/>
          <w:i/>
          <w:color w:val="000000"/>
          <w:lang w:val="en-US"/>
        </w:rPr>
        <w:t>The Functional Analysis of English: A Hallidayan</w:t>
      </w:r>
      <w:r w:rsidRPr="006B51DF">
        <w:rPr>
          <w:rFonts w:ascii="Arial" w:eastAsia="Arial" w:hAnsi="Arial" w:cs="Arial"/>
          <w:i/>
          <w:color w:val="000000"/>
          <w:lang w:val="en-US"/>
        </w:rPr>
        <w:tab/>
        <w:t>Approach</w:t>
      </w:r>
      <w:r w:rsidRPr="006B51DF">
        <w:rPr>
          <w:rFonts w:ascii="Arial" w:eastAsia="Arial" w:hAnsi="Arial" w:cs="Arial"/>
          <w:color w:val="000000"/>
          <w:lang w:val="en-US"/>
        </w:rPr>
        <w:t>. London: Arnold</w:t>
      </w:r>
    </w:p>
    <w:p w:rsidR="00E316C8" w:rsidRPr="006B51DF" w:rsidRDefault="0075311A">
      <w:pPr>
        <w:pBdr>
          <w:top w:val="nil"/>
          <w:left w:val="nil"/>
          <w:bottom w:val="nil"/>
          <w:right w:val="nil"/>
          <w:between w:val="nil"/>
        </w:pBdr>
        <w:spacing w:line="240" w:lineRule="auto"/>
        <w:jc w:val="both"/>
        <w:rPr>
          <w:rFonts w:ascii="Arial" w:eastAsia="Arial" w:hAnsi="Arial" w:cs="Arial"/>
          <w:color w:val="000000"/>
          <w:lang w:val="en-US"/>
        </w:rPr>
      </w:pPr>
      <w:r w:rsidRPr="006B51DF">
        <w:rPr>
          <w:rFonts w:ascii="Arial" w:eastAsia="Arial" w:hAnsi="Arial" w:cs="Arial"/>
          <w:color w:val="000000"/>
          <w:lang w:val="en-US"/>
        </w:rPr>
        <w:t xml:space="preserve">Butt, D. Fahey, R., Feez, S., Spinks, S., Yallop, C. (2001) </w:t>
      </w:r>
      <w:r w:rsidRPr="006B51DF">
        <w:rPr>
          <w:rFonts w:ascii="Arial" w:eastAsia="Arial" w:hAnsi="Arial" w:cs="Arial"/>
          <w:i/>
          <w:color w:val="000000"/>
          <w:lang w:val="en-US"/>
        </w:rPr>
        <w:t>Using Functional Grammar</w:t>
      </w:r>
      <w:r w:rsidRPr="006B51DF">
        <w:rPr>
          <w:rFonts w:ascii="Arial" w:eastAsia="Arial" w:hAnsi="Arial" w:cs="Arial"/>
          <w:i/>
          <w:color w:val="000000"/>
          <w:lang w:val="en-US"/>
        </w:rPr>
        <w:t xml:space="preserve">. </w:t>
      </w:r>
      <w:r w:rsidRPr="006B51DF">
        <w:rPr>
          <w:rFonts w:ascii="Arial" w:eastAsia="Arial" w:hAnsi="Arial" w:cs="Arial"/>
          <w:i/>
          <w:color w:val="000000"/>
          <w:lang w:val="en-US"/>
        </w:rPr>
        <w:tab/>
        <w:t>An explorer´s guide</w:t>
      </w:r>
      <w:r w:rsidRPr="006B51DF">
        <w:rPr>
          <w:rFonts w:ascii="Arial" w:eastAsia="Arial" w:hAnsi="Arial" w:cs="Arial"/>
          <w:color w:val="000000"/>
          <w:lang w:val="en-US"/>
        </w:rPr>
        <w:t xml:space="preserve">. Sydney: National Centre for English Language Teaching </w:t>
      </w:r>
      <w:r w:rsidRPr="006B51DF">
        <w:rPr>
          <w:rFonts w:ascii="Arial" w:eastAsia="Arial" w:hAnsi="Arial" w:cs="Arial"/>
          <w:color w:val="000000"/>
          <w:lang w:val="en-US"/>
        </w:rPr>
        <w:tab/>
        <w:t>and Research.</w:t>
      </w:r>
    </w:p>
    <w:p w:rsidR="00E316C8" w:rsidRPr="006B51DF" w:rsidRDefault="0075311A">
      <w:pPr>
        <w:ind w:left="709" w:hanging="709"/>
        <w:jc w:val="both"/>
        <w:rPr>
          <w:rFonts w:ascii="Arial" w:eastAsia="Arial" w:hAnsi="Arial" w:cs="Arial"/>
          <w:lang w:val="en-US"/>
        </w:rPr>
      </w:pPr>
      <w:r w:rsidRPr="006B51DF">
        <w:rPr>
          <w:rFonts w:ascii="Arial" w:eastAsia="Arial" w:hAnsi="Arial" w:cs="Arial"/>
          <w:lang w:val="en-US"/>
        </w:rPr>
        <w:t>Flowerdew, L. (1998). Corpus linguistic techniques applied to text linguistics. System, 26, 541- 552.</w:t>
      </w:r>
    </w:p>
    <w:p w:rsidR="00E316C8" w:rsidRPr="006B51DF" w:rsidRDefault="0075311A">
      <w:pPr>
        <w:ind w:left="709" w:hanging="709"/>
        <w:jc w:val="both"/>
        <w:rPr>
          <w:rFonts w:ascii="Arial" w:eastAsia="Arial" w:hAnsi="Arial" w:cs="Arial"/>
          <w:lang w:val="en-US"/>
        </w:rPr>
      </w:pPr>
      <w:r w:rsidRPr="006B51DF">
        <w:rPr>
          <w:rFonts w:ascii="Arial" w:eastAsia="Arial" w:hAnsi="Arial" w:cs="Arial"/>
          <w:lang w:val="en-US"/>
        </w:rPr>
        <w:t>Flowerdew, L. (2002). Corpus-based analysis in EAP. In J. Flo</w:t>
      </w:r>
      <w:r w:rsidRPr="006B51DF">
        <w:rPr>
          <w:rFonts w:ascii="Arial" w:eastAsia="Arial" w:hAnsi="Arial" w:cs="Arial"/>
          <w:lang w:val="en-US"/>
        </w:rPr>
        <w:t>werdew (Ed.). Academic Discourse (pp. 95-114). Longman.</w:t>
      </w:r>
    </w:p>
    <w:p w:rsidR="00E316C8" w:rsidRPr="006B51DF" w:rsidRDefault="0075311A">
      <w:pPr>
        <w:ind w:left="709" w:hanging="709"/>
        <w:jc w:val="both"/>
        <w:rPr>
          <w:rFonts w:ascii="Arial" w:eastAsia="Arial" w:hAnsi="Arial" w:cs="Arial"/>
          <w:lang w:val="en-US"/>
        </w:rPr>
      </w:pPr>
      <w:r w:rsidRPr="006B51DF">
        <w:rPr>
          <w:rFonts w:ascii="Arial" w:eastAsia="Arial" w:hAnsi="Arial" w:cs="Arial"/>
          <w:lang w:val="en-US"/>
        </w:rPr>
        <w:lastRenderedPageBreak/>
        <w:t xml:space="preserve">Flowerdew, L. (2005). An integration of corpus-based and genre-based approaches to text analysis in EAP/ESP: countering criticism against corpus-based methodologies. English for Specific Purposes, 24, 321-332. </w:t>
      </w:r>
    </w:p>
    <w:p w:rsidR="00E316C8" w:rsidRPr="006B51DF" w:rsidRDefault="0075311A">
      <w:pPr>
        <w:spacing w:line="240" w:lineRule="auto"/>
        <w:jc w:val="both"/>
        <w:rPr>
          <w:rFonts w:ascii="Arial" w:eastAsia="Arial" w:hAnsi="Arial" w:cs="Arial"/>
          <w:color w:val="000000"/>
          <w:lang w:val="en-US"/>
        </w:rPr>
      </w:pPr>
      <w:r w:rsidRPr="006B51DF">
        <w:rPr>
          <w:rFonts w:ascii="Arial" w:eastAsia="Arial" w:hAnsi="Arial" w:cs="Arial"/>
          <w:color w:val="000000"/>
          <w:lang w:val="en-US"/>
        </w:rPr>
        <w:t>Gardner, S. y Nesi, H. (2013) A classificatio</w:t>
      </w:r>
      <w:r w:rsidRPr="006B51DF">
        <w:rPr>
          <w:rFonts w:ascii="Arial" w:eastAsia="Arial" w:hAnsi="Arial" w:cs="Arial"/>
          <w:color w:val="000000"/>
          <w:lang w:val="en-US"/>
        </w:rPr>
        <w:t xml:space="preserve">n of genre families in university student </w:t>
      </w:r>
    </w:p>
    <w:p w:rsidR="00E316C8" w:rsidRPr="006B51DF" w:rsidRDefault="0075311A">
      <w:pPr>
        <w:spacing w:line="240" w:lineRule="auto"/>
        <w:ind w:firstLine="708"/>
        <w:jc w:val="both"/>
        <w:rPr>
          <w:rFonts w:ascii="Arial" w:eastAsia="Arial" w:hAnsi="Arial" w:cs="Arial"/>
          <w:color w:val="000000"/>
          <w:lang w:val="en-US"/>
        </w:rPr>
      </w:pPr>
      <w:r w:rsidRPr="006B51DF">
        <w:rPr>
          <w:rFonts w:ascii="Arial" w:eastAsia="Arial" w:hAnsi="Arial" w:cs="Arial"/>
          <w:color w:val="000000"/>
          <w:lang w:val="en-US"/>
        </w:rPr>
        <w:t>writing. Applied Linguistics, volume 34 (1): 25-52.</w:t>
      </w:r>
    </w:p>
    <w:p w:rsidR="00E316C8" w:rsidRPr="006B51DF" w:rsidRDefault="0075311A">
      <w:pPr>
        <w:pBdr>
          <w:top w:val="nil"/>
          <w:left w:val="nil"/>
          <w:bottom w:val="nil"/>
          <w:right w:val="nil"/>
          <w:between w:val="nil"/>
        </w:pBdr>
        <w:spacing w:line="240" w:lineRule="auto"/>
        <w:jc w:val="both"/>
        <w:rPr>
          <w:rFonts w:ascii="Arial" w:eastAsia="Arial" w:hAnsi="Arial" w:cs="Arial"/>
          <w:color w:val="000000"/>
          <w:lang w:val="en-US"/>
        </w:rPr>
      </w:pPr>
      <w:r w:rsidRPr="006B51DF">
        <w:rPr>
          <w:rFonts w:ascii="Arial" w:eastAsia="Arial" w:hAnsi="Arial" w:cs="Arial"/>
          <w:color w:val="000000"/>
          <w:lang w:val="en-US"/>
        </w:rPr>
        <w:t xml:space="preserve">Halliday, M.A.K. (1989) </w:t>
      </w:r>
      <w:r w:rsidRPr="006B51DF">
        <w:rPr>
          <w:rFonts w:ascii="Arial" w:eastAsia="Arial" w:hAnsi="Arial" w:cs="Arial"/>
          <w:i/>
          <w:color w:val="000000"/>
          <w:lang w:val="en-US"/>
        </w:rPr>
        <w:t>Spoken and Written Language</w:t>
      </w:r>
      <w:r w:rsidRPr="006B51DF">
        <w:rPr>
          <w:rFonts w:ascii="Arial" w:eastAsia="Arial" w:hAnsi="Arial" w:cs="Arial"/>
          <w:color w:val="000000"/>
          <w:lang w:val="en-US"/>
        </w:rPr>
        <w:t>. Oxford: Oxford University</w:t>
      </w:r>
      <w:r w:rsidRPr="006B51DF">
        <w:rPr>
          <w:rFonts w:ascii="Arial" w:eastAsia="Arial" w:hAnsi="Arial" w:cs="Arial"/>
          <w:color w:val="000000"/>
          <w:lang w:val="en-US"/>
        </w:rPr>
        <w:tab/>
        <w:t>Press.</w:t>
      </w:r>
    </w:p>
    <w:p w:rsidR="00E316C8" w:rsidRPr="006B51DF" w:rsidRDefault="0075311A">
      <w:pPr>
        <w:pBdr>
          <w:top w:val="nil"/>
          <w:left w:val="nil"/>
          <w:bottom w:val="nil"/>
          <w:right w:val="nil"/>
          <w:between w:val="nil"/>
        </w:pBdr>
        <w:spacing w:line="240" w:lineRule="auto"/>
        <w:jc w:val="both"/>
        <w:rPr>
          <w:rFonts w:ascii="Arial" w:eastAsia="Arial" w:hAnsi="Arial" w:cs="Arial"/>
          <w:color w:val="000000"/>
          <w:lang w:val="en-US"/>
        </w:rPr>
      </w:pPr>
      <w:r w:rsidRPr="006B51DF">
        <w:rPr>
          <w:rFonts w:ascii="Arial" w:eastAsia="Arial" w:hAnsi="Arial" w:cs="Arial"/>
          <w:color w:val="000000"/>
          <w:lang w:val="en-US"/>
        </w:rPr>
        <w:t xml:space="preserve">Halliday, M.A.K. and R. Hasan (1976). </w:t>
      </w:r>
      <w:r w:rsidRPr="006B51DF">
        <w:rPr>
          <w:rFonts w:ascii="Arial" w:eastAsia="Arial" w:hAnsi="Arial" w:cs="Arial"/>
          <w:i/>
          <w:color w:val="000000"/>
          <w:lang w:val="en-US"/>
        </w:rPr>
        <w:t>Cohesion in English</w:t>
      </w:r>
      <w:r w:rsidRPr="006B51DF">
        <w:rPr>
          <w:rFonts w:ascii="Arial" w:eastAsia="Arial" w:hAnsi="Arial" w:cs="Arial"/>
          <w:color w:val="000000"/>
          <w:lang w:val="en-US"/>
        </w:rPr>
        <w:t>. London: Longman.</w:t>
      </w:r>
    </w:p>
    <w:p w:rsidR="00E316C8" w:rsidRPr="006B51DF" w:rsidRDefault="0075311A">
      <w:pPr>
        <w:spacing w:line="360" w:lineRule="auto"/>
        <w:ind w:left="709" w:right="-91" w:hanging="709"/>
        <w:jc w:val="both"/>
        <w:rPr>
          <w:rFonts w:ascii="Arial" w:eastAsia="Arial" w:hAnsi="Arial" w:cs="Arial"/>
          <w:lang w:val="en-US"/>
        </w:rPr>
      </w:pPr>
      <w:r w:rsidRPr="006B51DF">
        <w:rPr>
          <w:rFonts w:ascii="Arial" w:eastAsia="Arial" w:hAnsi="Arial" w:cs="Arial"/>
          <w:lang w:val="en-US"/>
        </w:rPr>
        <w:t xml:space="preserve">Halliday, M.A.K. y Matthiessen, C. (2014). </w:t>
      </w:r>
      <w:r w:rsidRPr="006B51DF">
        <w:rPr>
          <w:rFonts w:ascii="Arial" w:eastAsia="Arial" w:hAnsi="Arial" w:cs="Arial"/>
          <w:i/>
          <w:lang w:val="en-US"/>
        </w:rPr>
        <w:t xml:space="preserve">Halliday’s </w:t>
      </w:r>
      <w:hyperlink r:id="rId9">
        <w:r w:rsidRPr="006B51DF">
          <w:rPr>
            <w:rFonts w:ascii="Arial" w:eastAsia="Arial" w:hAnsi="Arial" w:cs="Arial"/>
            <w:i/>
            <w:lang w:val="en-US"/>
          </w:rPr>
          <w:t>Introduction to Functional Grammar (4th Edition)</w:t>
        </w:r>
      </w:hyperlink>
      <w:r w:rsidRPr="006B51DF">
        <w:rPr>
          <w:rFonts w:ascii="Arial" w:eastAsia="Arial" w:hAnsi="Arial" w:cs="Arial"/>
          <w:lang w:val="en-US"/>
        </w:rPr>
        <w:t>. London and New York: Routledge.</w:t>
      </w:r>
    </w:p>
    <w:p w:rsidR="00E316C8" w:rsidRPr="006B51DF" w:rsidRDefault="0075311A">
      <w:pPr>
        <w:pBdr>
          <w:top w:val="nil"/>
          <w:left w:val="nil"/>
          <w:bottom w:val="nil"/>
          <w:right w:val="nil"/>
          <w:between w:val="nil"/>
        </w:pBdr>
        <w:spacing w:line="240" w:lineRule="auto"/>
        <w:jc w:val="both"/>
        <w:rPr>
          <w:rFonts w:ascii="Arial" w:eastAsia="Arial" w:hAnsi="Arial" w:cs="Arial"/>
          <w:color w:val="000000"/>
          <w:lang w:val="en-US"/>
        </w:rPr>
      </w:pPr>
      <w:r w:rsidRPr="006B51DF">
        <w:rPr>
          <w:rFonts w:ascii="Arial" w:eastAsia="Arial" w:hAnsi="Arial" w:cs="Arial"/>
          <w:color w:val="000000"/>
          <w:lang w:val="en-US"/>
        </w:rPr>
        <w:t>Halliday, M.A.K. (1994).</w:t>
      </w:r>
      <w:r w:rsidRPr="006B51DF">
        <w:rPr>
          <w:rFonts w:ascii="Arial" w:eastAsia="Arial" w:hAnsi="Arial" w:cs="Arial"/>
          <w:i/>
          <w:color w:val="000000"/>
          <w:lang w:val="en-US"/>
        </w:rPr>
        <w:t xml:space="preserve">An </w:t>
      </w:r>
      <w:r w:rsidRPr="006B51DF">
        <w:rPr>
          <w:rFonts w:ascii="Arial" w:eastAsia="Arial" w:hAnsi="Arial" w:cs="Arial"/>
          <w:i/>
          <w:color w:val="000000"/>
          <w:lang w:val="en-US"/>
        </w:rPr>
        <w:t>Introduction to Functional Grammar.</w:t>
      </w:r>
      <w:r w:rsidRPr="006B51DF">
        <w:rPr>
          <w:rFonts w:ascii="Arial" w:eastAsia="Arial" w:hAnsi="Arial" w:cs="Arial"/>
          <w:color w:val="000000"/>
          <w:lang w:val="en-US"/>
        </w:rPr>
        <w:t xml:space="preserve"> Edward Arnold.</w:t>
      </w:r>
    </w:p>
    <w:p w:rsidR="00E316C8" w:rsidRPr="006B51DF" w:rsidRDefault="0075311A">
      <w:pPr>
        <w:ind w:left="709" w:hanging="709"/>
        <w:jc w:val="both"/>
        <w:rPr>
          <w:rFonts w:ascii="Arial" w:eastAsia="Arial" w:hAnsi="Arial" w:cs="Arial"/>
          <w:lang w:val="en-US"/>
        </w:rPr>
      </w:pPr>
      <w:r w:rsidRPr="006B51DF">
        <w:rPr>
          <w:rFonts w:ascii="Arial" w:eastAsia="Arial" w:hAnsi="Arial" w:cs="Arial"/>
          <w:lang w:val="en-US"/>
        </w:rPr>
        <w:t xml:space="preserve">Henry, A. &amp; Roseberry, R. (2001a). A narrow-angled corpus analysis of moves and strategies of the genre: ‘Letter of application’. English for Specific Purposes, 20, 153-167. </w:t>
      </w:r>
    </w:p>
    <w:p w:rsidR="00E316C8" w:rsidRPr="006B51DF" w:rsidRDefault="0075311A">
      <w:pPr>
        <w:spacing w:before="120" w:after="120"/>
        <w:ind w:left="709" w:hanging="709"/>
        <w:jc w:val="both"/>
        <w:rPr>
          <w:rFonts w:ascii="Arial" w:eastAsia="Arial" w:hAnsi="Arial" w:cs="Arial"/>
          <w:lang w:val="en-US"/>
        </w:rPr>
      </w:pPr>
      <w:bookmarkStart w:id="4" w:name="_heading=h.2et92p0" w:colFirst="0" w:colLast="0"/>
      <w:bookmarkEnd w:id="4"/>
      <w:r w:rsidRPr="006B51DF">
        <w:rPr>
          <w:rFonts w:ascii="Arial" w:eastAsia="Arial" w:hAnsi="Arial" w:cs="Arial"/>
          <w:lang w:val="en-US"/>
        </w:rPr>
        <w:t xml:space="preserve">Henry, A., &amp; Roseberry, R. L. </w:t>
      </w:r>
      <w:r w:rsidRPr="006B51DF">
        <w:rPr>
          <w:rFonts w:ascii="Arial" w:eastAsia="Arial" w:hAnsi="Arial" w:cs="Arial"/>
          <w:lang w:val="en-US"/>
        </w:rPr>
        <w:t>(2001b).Using small corpus to obtain data for teaching a genre. In Ghadessy M., Henry, A., Roseberry, R L. (eds.). Small Corpus Studies and ELT (pp. 93-133). Amsterdam: John Benjamins Publishing Co.</w:t>
      </w:r>
    </w:p>
    <w:p w:rsidR="00E316C8" w:rsidRPr="006B51DF" w:rsidRDefault="0075311A">
      <w:pPr>
        <w:jc w:val="both"/>
        <w:rPr>
          <w:rFonts w:ascii="Arial" w:eastAsia="Arial" w:hAnsi="Arial" w:cs="Arial"/>
          <w:i/>
          <w:lang w:val="en-US"/>
        </w:rPr>
      </w:pPr>
      <w:r w:rsidRPr="006B51DF">
        <w:rPr>
          <w:rFonts w:ascii="Arial" w:eastAsia="Arial" w:hAnsi="Arial" w:cs="Arial"/>
          <w:lang w:val="en-US"/>
        </w:rPr>
        <w:t xml:space="preserve">Hyland, K. (2004). Perspectives on genres. In </w:t>
      </w:r>
      <w:r w:rsidRPr="006B51DF">
        <w:rPr>
          <w:rFonts w:ascii="Arial" w:eastAsia="Arial" w:hAnsi="Arial" w:cs="Arial"/>
          <w:i/>
          <w:lang w:val="en-US"/>
        </w:rPr>
        <w:t>Genre and S</w:t>
      </w:r>
      <w:r w:rsidRPr="006B51DF">
        <w:rPr>
          <w:rFonts w:ascii="Arial" w:eastAsia="Arial" w:hAnsi="Arial" w:cs="Arial"/>
          <w:i/>
          <w:lang w:val="en-US"/>
        </w:rPr>
        <w:t>econd Language Writing.</w:t>
      </w:r>
    </w:p>
    <w:p w:rsidR="00E316C8" w:rsidRDefault="0075311A">
      <w:pPr>
        <w:ind w:firstLine="708"/>
        <w:jc w:val="both"/>
        <w:rPr>
          <w:rFonts w:ascii="Arial" w:eastAsia="Arial" w:hAnsi="Arial" w:cs="Arial"/>
        </w:rPr>
      </w:pPr>
      <w:r w:rsidRPr="006B51DF">
        <w:rPr>
          <w:rFonts w:ascii="Arial" w:eastAsia="Arial" w:hAnsi="Arial" w:cs="Arial"/>
          <w:lang w:val="en-US"/>
        </w:rPr>
        <w:t xml:space="preserve">The University of Michigan Press. </w:t>
      </w:r>
      <w:r>
        <w:rPr>
          <w:rFonts w:ascii="Arial" w:eastAsia="Arial" w:hAnsi="Arial" w:cs="Arial"/>
        </w:rPr>
        <w:t xml:space="preserve">Ann Arbor. </w:t>
      </w:r>
    </w:p>
    <w:p w:rsidR="00E316C8" w:rsidRPr="006B51DF" w:rsidRDefault="0075311A">
      <w:pPr>
        <w:spacing w:before="120" w:after="120"/>
        <w:ind w:left="709" w:hanging="709"/>
        <w:jc w:val="both"/>
        <w:rPr>
          <w:rFonts w:ascii="Arial" w:eastAsia="Arial" w:hAnsi="Arial" w:cs="Arial"/>
          <w:lang w:val="en-US"/>
        </w:rPr>
      </w:pPr>
      <w:r>
        <w:rPr>
          <w:rFonts w:ascii="Arial" w:eastAsia="Arial" w:hAnsi="Arial" w:cs="Arial"/>
        </w:rPr>
        <w:t xml:space="preserve">Moreno, A. y L. Suarez. </w:t>
      </w:r>
      <w:r w:rsidRPr="006B51DF">
        <w:rPr>
          <w:rFonts w:ascii="Arial" w:eastAsia="Arial" w:hAnsi="Arial" w:cs="Arial"/>
          <w:lang w:val="en-US"/>
        </w:rPr>
        <w:t xml:space="preserve">(2009). Academic Book Reviews in English and Spanish: Critical Comments and Rhetorical Structure. In K. Hyland ay G. Diani (eds.) </w:t>
      </w:r>
      <w:r w:rsidRPr="006B51DF">
        <w:rPr>
          <w:rFonts w:ascii="Arial" w:eastAsia="Arial" w:hAnsi="Arial" w:cs="Arial"/>
          <w:i/>
          <w:lang w:val="en-US"/>
        </w:rPr>
        <w:t>Academic Evaluation: Review Genr</w:t>
      </w:r>
      <w:r w:rsidRPr="006B51DF">
        <w:rPr>
          <w:rFonts w:ascii="Arial" w:eastAsia="Arial" w:hAnsi="Arial" w:cs="Arial"/>
          <w:i/>
          <w:lang w:val="en-US"/>
        </w:rPr>
        <w:t>es in University Settings</w:t>
      </w:r>
      <w:r w:rsidRPr="006B51DF">
        <w:rPr>
          <w:rFonts w:ascii="Arial" w:eastAsia="Arial" w:hAnsi="Arial" w:cs="Arial"/>
          <w:lang w:val="en-US"/>
        </w:rPr>
        <w:t>. Basingstoke: Palgrave. 161-178.</w:t>
      </w:r>
    </w:p>
    <w:p w:rsidR="00E316C8" w:rsidRPr="006B51DF" w:rsidRDefault="0075311A">
      <w:pPr>
        <w:widowControl w:val="0"/>
        <w:spacing w:before="120" w:after="120"/>
        <w:ind w:left="709" w:hanging="709"/>
        <w:jc w:val="both"/>
        <w:rPr>
          <w:rFonts w:ascii="Arial" w:eastAsia="Arial" w:hAnsi="Arial" w:cs="Arial"/>
          <w:lang w:val="en-US"/>
        </w:rPr>
      </w:pPr>
      <w:r w:rsidRPr="006B51DF">
        <w:rPr>
          <w:rFonts w:ascii="Arial" w:eastAsia="Arial" w:hAnsi="Arial" w:cs="Arial"/>
          <w:lang w:val="en-US"/>
        </w:rPr>
        <w:t xml:space="preserve">Johns, A. M. (2002). Introduction: Genre in the classroom. In A. Johns (Ed.) </w:t>
      </w:r>
      <w:r w:rsidRPr="006B51DF">
        <w:rPr>
          <w:rFonts w:ascii="Arial" w:eastAsia="Arial" w:hAnsi="Arial" w:cs="Arial"/>
          <w:i/>
          <w:lang w:val="en-US"/>
        </w:rPr>
        <w:t>Genre in the Classroom. Multiple Perspectives</w:t>
      </w:r>
      <w:r w:rsidRPr="006B51DF">
        <w:rPr>
          <w:rFonts w:ascii="Arial" w:eastAsia="Arial" w:hAnsi="Arial" w:cs="Arial"/>
          <w:lang w:val="en-US"/>
        </w:rPr>
        <w:t xml:space="preserve"> (pp. 3-13). Mahwah, New Jersey. Lawrence Erlbaum Associates, Publishers.</w:t>
      </w:r>
    </w:p>
    <w:p w:rsidR="00E316C8" w:rsidRPr="006B51DF" w:rsidRDefault="0075311A">
      <w:pPr>
        <w:spacing w:after="0" w:line="240" w:lineRule="auto"/>
        <w:ind w:left="709" w:hanging="709"/>
        <w:jc w:val="both"/>
        <w:rPr>
          <w:rFonts w:ascii="Arial" w:eastAsia="Arial" w:hAnsi="Arial" w:cs="Arial"/>
          <w:color w:val="000000"/>
          <w:lang w:val="en-US"/>
        </w:rPr>
      </w:pPr>
      <w:r w:rsidRPr="006B51DF">
        <w:rPr>
          <w:rFonts w:ascii="Arial" w:eastAsia="Arial" w:hAnsi="Arial" w:cs="Arial"/>
          <w:color w:val="000000"/>
          <w:lang w:val="en-US"/>
        </w:rPr>
        <w:t xml:space="preserve">Macken-Horarick, M. (2002). "Something to Shoot For": A Systemic Functional Approach to Teaching Genre in Secondary School Science. In A.M. Johns (Ed.) </w:t>
      </w:r>
      <w:r w:rsidRPr="006B51DF">
        <w:rPr>
          <w:rFonts w:ascii="Arial" w:eastAsia="Arial" w:hAnsi="Arial" w:cs="Arial"/>
          <w:i/>
          <w:color w:val="000000"/>
          <w:lang w:val="en-US"/>
        </w:rPr>
        <w:t>Genre in the Classroom. Multiple Perspectives</w:t>
      </w:r>
      <w:r w:rsidRPr="006B51DF">
        <w:rPr>
          <w:rFonts w:ascii="Arial" w:eastAsia="Arial" w:hAnsi="Arial" w:cs="Arial"/>
          <w:color w:val="000000"/>
          <w:lang w:val="en-US"/>
        </w:rPr>
        <w:t>. Mahwah, New Jersey. Lawrence Erlbaum Associates, Publishe</w:t>
      </w:r>
      <w:r w:rsidRPr="006B51DF">
        <w:rPr>
          <w:rFonts w:ascii="Arial" w:eastAsia="Arial" w:hAnsi="Arial" w:cs="Arial"/>
          <w:color w:val="000000"/>
          <w:lang w:val="en-US"/>
        </w:rPr>
        <w:t>rs.</w:t>
      </w:r>
    </w:p>
    <w:p w:rsidR="00E316C8" w:rsidRPr="006B51DF" w:rsidRDefault="00E316C8">
      <w:pPr>
        <w:spacing w:after="0" w:line="240" w:lineRule="auto"/>
        <w:jc w:val="both"/>
        <w:rPr>
          <w:rFonts w:ascii="Arial" w:eastAsia="Arial" w:hAnsi="Arial" w:cs="Arial"/>
          <w:color w:val="000000"/>
          <w:lang w:val="en-US"/>
        </w:rPr>
      </w:pPr>
    </w:p>
    <w:p w:rsidR="00E316C8" w:rsidRPr="006B51DF" w:rsidRDefault="0075311A">
      <w:pPr>
        <w:spacing w:after="100"/>
        <w:jc w:val="both"/>
        <w:rPr>
          <w:rFonts w:ascii="Arial" w:eastAsia="Arial" w:hAnsi="Arial" w:cs="Arial"/>
          <w:lang w:val="en-US"/>
        </w:rPr>
      </w:pPr>
      <w:r w:rsidRPr="006B51DF">
        <w:rPr>
          <w:rFonts w:ascii="Arial" w:eastAsia="Arial" w:hAnsi="Arial" w:cs="Arial"/>
          <w:lang w:val="en-US"/>
        </w:rPr>
        <w:t xml:space="preserve">Martin, J. (1992) </w:t>
      </w:r>
      <w:r w:rsidRPr="006B51DF">
        <w:rPr>
          <w:rFonts w:ascii="Arial" w:eastAsia="Arial" w:hAnsi="Arial" w:cs="Arial"/>
          <w:i/>
          <w:lang w:val="en-US"/>
        </w:rPr>
        <w:t>English Text: System and Structure</w:t>
      </w:r>
      <w:r w:rsidRPr="006B51DF">
        <w:rPr>
          <w:rFonts w:ascii="Arial" w:eastAsia="Arial" w:hAnsi="Arial" w:cs="Arial"/>
          <w:lang w:val="en-US"/>
        </w:rPr>
        <w:t>. Philadelphia: Benjamins.</w:t>
      </w:r>
    </w:p>
    <w:p w:rsidR="00E316C8" w:rsidRPr="006B51DF" w:rsidRDefault="0075311A">
      <w:pPr>
        <w:spacing w:before="120"/>
        <w:ind w:left="709" w:hanging="709"/>
        <w:jc w:val="both"/>
        <w:rPr>
          <w:rFonts w:ascii="Arial" w:eastAsia="Arial" w:hAnsi="Arial" w:cs="Arial"/>
          <w:lang w:val="en-US"/>
        </w:rPr>
      </w:pPr>
      <w:r w:rsidRPr="006B51DF">
        <w:rPr>
          <w:rFonts w:ascii="Arial" w:eastAsia="Arial" w:hAnsi="Arial" w:cs="Arial"/>
          <w:lang w:val="en-US"/>
        </w:rPr>
        <w:t xml:space="preserve">Scott, M. (2004). </w:t>
      </w:r>
      <w:r w:rsidRPr="006B51DF">
        <w:rPr>
          <w:rFonts w:ascii="Arial" w:eastAsia="Arial" w:hAnsi="Arial" w:cs="Arial"/>
          <w:i/>
          <w:lang w:val="en-US"/>
        </w:rPr>
        <w:t>WordSmith Tools. Version 4.0</w:t>
      </w:r>
      <w:r w:rsidRPr="006B51DF">
        <w:rPr>
          <w:rFonts w:ascii="Arial" w:eastAsia="Arial" w:hAnsi="Arial" w:cs="Arial"/>
          <w:lang w:val="en-US"/>
        </w:rPr>
        <w:t xml:space="preserve">. Oxford: Oxford University Press. </w:t>
      </w:r>
    </w:p>
    <w:p w:rsidR="00E316C8" w:rsidRDefault="0075311A">
      <w:pPr>
        <w:widowControl w:val="0"/>
        <w:spacing w:before="120" w:after="120"/>
        <w:ind w:left="709" w:hanging="709"/>
        <w:jc w:val="both"/>
        <w:rPr>
          <w:rFonts w:ascii="Arial" w:eastAsia="Arial" w:hAnsi="Arial" w:cs="Arial"/>
        </w:rPr>
      </w:pPr>
      <w:r w:rsidRPr="006B51DF">
        <w:rPr>
          <w:rFonts w:ascii="Arial" w:eastAsia="Arial" w:hAnsi="Arial" w:cs="Arial"/>
          <w:lang w:val="en-US"/>
        </w:rPr>
        <w:t xml:space="preserve">Scott, M., &amp;Tribble, C. (2006) </w:t>
      </w:r>
      <w:r w:rsidRPr="006B51DF">
        <w:rPr>
          <w:rFonts w:ascii="Arial" w:eastAsia="Arial" w:hAnsi="Arial" w:cs="Arial"/>
          <w:i/>
          <w:lang w:val="en-US"/>
        </w:rPr>
        <w:t>Textual patterns: Key words and corpus analysis in language</w:t>
      </w:r>
      <w:r w:rsidRPr="006B51DF">
        <w:rPr>
          <w:rFonts w:ascii="Arial" w:eastAsia="Arial" w:hAnsi="Arial" w:cs="Arial"/>
          <w:i/>
          <w:lang w:val="en-US"/>
        </w:rPr>
        <w:t xml:space="preserve"> education. </w:t>
      </w:r>
      <w:r>
        <w:rPr>
          <w:rFonts w:ascii="Arial" w:eastAsia="Arial" w:hAnsi="Arial" w:cs="Arial"/>
        </w:rPr>
        <w:t>Amsterdam: Benjamins.</w:t>
      </w:r>
    </w:p>
    <w:p w:rsidR="00E316C8" w:rsidRDefault="00E316C8">
      <w:pPr>
        <w:spacing w:after="0" w:line="240" w:lineRule="auto"/>
        <w:ind w:firstLine="708"/>
        <w:jc w:val="both"/>
        <w:rPr>
          <w:rFonts w:ascii="Arial" w:eastAsia="Arial" w:hAnsi="Arial" w:cs="Arial"/>
          <w:color w:val="000000"/>
        </w:rPr>
      </w:pPr>
    </w:p>
    <w:p w:rsidR="00E316C8" w:rsidRDefault="0075311A">
      <w:pPr>
        <w:rPr>
          <w:rFonts w:ascii="Arial" w:eastAsia="Arial" w:hAnsi="Arial" w:cs="Arial"/>
        </w:rPr>
      </w:pPr>
      <w:r>
        <w:rPr>
          <w:rFonts w:ascii="Arial" w:eastAsia="Arial" w:hAnsi="Arial" w:cs="Arial"/>
          <w:b/>
        </w:rPr>
        <w:lastRenderedPageBreak/>
        <w:t xml:space="preserve">7. CRONOGRAMA  </w:t>
      </w:r>
      <w:r>
        <w:rPr>
          <w:rFonts w:ascii="Arial" w:eastAsia="Arial" w:hAnsi="Arial" w:cs="Arial"/>
          <w:sz w:val="16"/>
          <w:szCs w:val="16"/>
        </w:rPr>
        <w:t>(cantidad de clases asignadas a cada unidad o tema).</w:t>
      </w:r>
    </w:p>
    <w:tbl>
      <w:tblPr>
        <w:tblStyle w:val="af5"/>
        <w:tblW w:w="8595" w:type="dxa"/>
        <w:tblInd w:w="15" w:type="dxa"/>
        <w:tblLayout w:type="fixed"/>
        <w:tblLook w:val="0000"/>
      </w:tblPr>
      <w:tblGrid>
        <w:gridCol w:w="3690"/>
        <w:gridCol w:w="2160"/>
        <w:gridCol w:w="2745"/>
      </w:tblGrid>
      <w:tr w:rsidR="00E316C8">
        <w:trPr>
          <w:trHeight w:val="525"/>
        </w:trPr>
        <w:tc>
          <w:tcPr>
            <w:tcW w:w="369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SEMANA DE CLASE /UNIDAD EN EL PROGRAMA</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Tema</w:t>
            </w:r>
          </w:p>
        </w:tc>
        <w:tc>
          <w:tcPr>
            <w:tcW w:w="2745" w:type="dxa"/>
            <w:tcBorders>
              <w:top w:val="nil"/>
              <w:left w:val="single" w:sz="4" w:space="0" w:color="000000"/>
              <w:bottom w:val="single" w:sz="4" w:space="0" w:color="000000"/>
              <w:right w:val="single" w:sz="4" w:space="0" w:color="000000"/>
            </w:tcBorders>
            <w:shd w:val="clear" w:color="auto" w:fill="FFFFFF"/>
          </w:tcPr>
          <w:p w:rsidR="00E316C8" w:rsidRDefault="0075311A">
            <w:pPr>
              <w:rPr>
                <w:rFonts w:ascii="Arial" w:eastAsia="Arial" w:hAnsi="Arial" w:cs="Arial"/>
              </w:rPr>
            </w:pPr>
            <w:r>
              <w:rPr>
                <w:rFonts w:ascii="Arial" w:eastAsia="Arial" w:hAnsi="Arial" w:cs="Arial"/>
              </w:rPr>
              <w:t>ACTIVIDADES CON EVALUACIÓN</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1- Semana del  29 de Marzo al 2 de Abril:     </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 Presentación</w:t>
            </w:r>
          </w:p>
        </w:tc>
        <w:tc>
          <w:tcPr>
            <w:tcW w:w="2745" w:type="dxa"/>
            <w:tcBorders>
              <w:top w:val="nil"/>
              <w:left w:val="single" w:sz="4" w:space="0" w:color="000000"/>
              <w:bottom w:val="single" w:sz="4" w:space="0" w:color="000000"/>
              <w:right w:val="single" w:sz="4" w:space="0" w:color="000000"/>
            </w:tcBorders>
            <w:shd w:val="clear" w:color="auto" w:fill="FFFFFF"/>
          </w:tcPr>
          <w:p w:rsidR="00E316C8" w:rsidRDefault="00E316C8">
            <w:pPr>
              <w:rPr>
                <w:rFonts w:ascii="Arial" w:eastAsia="Arial" w:hAnsi="Arial" w:cs="Arial"/>
              </w:rPr>
            </w:pP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2- Semana del 5 al 9  de Abril:    </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Unidad 1</w:t>
            </w:r>
          </w:p>
          <w:p w:rsidR="00E316C8" w:rsidRDefault="00E316C8">
            <w:pPr>
              <w:rPr>
                <w:rFonts w:ascii="Arial" w:eastAsia="Arial" w:hAnsi="Arial" w:cs="Arial"/>
              </w:rPr>
            </w:pPr>
          </w:p>
        </w:tc>
        <w:tc>
          <w:tcPr>
            <w:tcW w:w="2745" w:type="dxa"/>
            <w:tcBorders>
              <w:top w:val="nil"/>
              <w:left w:val="single" w:sz="4" w:space="0" w:color="000000"/>
              <w:bottom w:val="single" w:sz="4" w:space="0" w:color="000000"/>
              <w:right w:val="single" w:sz="4" w:space="0" w:color="000000"/>
            </w:tcBorders>
            <w:shd w:val="clear" w:color="auto" w:fill="FFFFFF"/>
          </w:tcPr>
          <w:p w:rsidR="00E316C8" w:rsidRDefault="0075311A">
            <w:pPr>
              <w:rPr>
                <w:rFonts w:ascii="Arial" w:eastAsia="Arial" w:hAnsi="Arial" w:cs="Arial"/>
              </w:rPr>
            </w:pPr>
            <w:r>
              <w:rPr>
                <w:rFonts w:ascii="Arial" w:eastAsia="Arial" w:hAnsi="Arial" w:cs="Arial"/>
              </w:rPr>
              <w:t>Participación en foro</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3- Semana del 12 al 16 de Abril:              </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Unidad 2   </w:t>
            </w:r>
          </w:p>
        </w:tc>
        <w:tc>
          <w:tcPr>
            <w:tcW w:w="2745" w:type="dxa"/>
            <w:tcBorders>
              <w:top w:val="nil"/>
              <w:left w:val="single" w:sz="4" w:space="0" w:color="000000"/>
              <w:bottom w:val="single" w:sz="4" w:space="0" w:color="000000"/>
              <w:right w:val="single" w:sz="4" w:space="0" w:color="000000"/>
            </w:tcBorders>
            <w:shd w:val="clear" w:color="auto" w:fill="FFFFFF"/>
          </w:tcPr>
          <w:p w:rsidR="00E316C8" w:rsidRDefault="0075311A">
            <w:pPr>
              <w:rPr>
                <w:rFonts w:ascii="Arial" w:eastAsia="Arial" w:hAnsi="Arial" w:cs="Arial"/>
              </w:rPr>
            </w:pPr>
            <w:r>
              <w:rPr>
                <w:rFonts w:ascii="Arial" w:eastAsia="Arial" w:hAnsi="Arial" w:cs="Arial"/>
              </w:rPr>
              <w:t>Entrega de TP/Participación en foro</w:t>
            </w:r>
          </w:p>
        </w:tc>
      </w:tr>
      <w:tr w:rsidR="00E316C8">
        <w:trPr>
          <w:trHeight w:val="525"/>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color w:val="000000"/>
              </w:rPr>
            </w:pPr>
            <w:r>
              <w:rPr>
                <w:rFonts w:ascii="Arial" w:eastAsia="Arial" w:hAnsi="Arial" w:cs="Arial"/>
                <w:color w:val="000000"/>
              </w:rPr>
              <w:t>4- Semana del 1</w:t>
            </w:r>
            <w:r>
              <w:rPr>
                <w:rFonts w:ascii="Arial" w:eastAsia="Arial" w:hAnsi="Arial" w:cs="Arial"/>
              </w:rPr>
              <w:t>9</w:t>
            </w:r>
            <w:r>
              <w:rPr>
                <w:rFonts w:ascii="Arial" w:eastAsia="Arial" w:hAnsi="Arial" w:cs="Arial"/>
                <w:color w:val="000000"/>
              </w:rPr>
              <w:t xml:space="preserve"> al </w:t>
            </w:r>
            <w:r>
              <w:rPr>
                <w:rFonts w:ascii="Arial" w:eastAsia="Arial" w:hAnsi="Arial" w:cs="Arial"/>
              </w:rPr>
              <w:t>23</w:t>
            </w:r>
            <w:r>
              <w:rPr>
                <w:rFonts w:ascii="Arial" w:eastAsia="Arial" w:hAnsi="Arial" w:cs="Arial"/>
                <w:color w:val="000000"/>
              </w:rPr>
              <w:t xml:space="preserve"> de Abril:                  </w:t>
            </w:r>
            <w:r>
              <w:rPr>
                <w:rFonts w:ascii="Arial" w:eastAsia="Arial" w:hAnsi="Arial" w:cs="Arial"/>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color w:val="000000"/>
              </w:rPr>
            </w:pPr>
            <w:r>
              <w:rPr>
                <w:rFonts w:ascii="Arial" w:eastAsia="Arial" w:hAnsi="Arial" w:cs="Arial"/>
              </w:rPr>
              <w:t xml:space="preserve">Unidad 3     </w:t>
            </w:r>
            <w:r>
              <w:rPr>
                <w:rFonts w:ascii="Arial" w:eastAsia="Arial" w:hAnsi="Arial" w:cs="Arial"/>
              </w:rPr>
              <w:t xml:space="preserve">    </w:t>
            </w:r>
          </w:p>
        </w:tc>
        <w:tc>
          <w:tcPr>
            <w:tcW w:w="2745" w:type="dxa"/>
            <w:tcBorders>
              <w:top w:val="single" w:sz="4" w:space="0" w:color="000000"/>
              <w:left w:val="single" w:sz="4" w:space="0" w:color="000000"/>
              <w:bottom w:val="single" w:sz="4" w:space="0" w:color="000000"/>
              <w:right w:val="single" w:sz="4" w:space="0" w:color="000000"/>
            </w:tcBorders>
          </w:tcPr>
          <w:p w:rsidR="00E316C8" w:rsidRDefault="0075311A">
            <w:pPr>
              <w:rPr>
                <w:rFonts w:ascii="Arial" w:eastAsia="Arial" w:hAnsi="Arial" w:cs="Arial"/>
                <w:color w:val="000000"/>
              </w:rPr>
            </w:pPr>
            <w:r>
              <w:rPr>
                <w:rFonts w:ascii="Arial" w:eastAsia="Arial" w:hAnsi="Arial" w:cs="Arial"/>
              </w:rPr>
              <w:t>Entrega de TP/Participación en foro</w:t>
            </w:r>
          </w:p>
        </w:tc>
      </w:tr>
      <w:tr w:rsidR="00E316C8">
        <w:trPr>
          <w:trHeight w:val="525"/>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 xml:space="preserve">5- Semana del 26 al 30 de Abril:                       </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 xml:space="preserve">Unidad 4  </w:t>
            </w:r>
          </w:p>
        </w:tc>
        <w:tc>
          <w:tcPr>
            <w:tcW w:w="2745" w:type="dxa"/>
            <w:tcBorders>
              <w:top w:val="single" w:sz="4" w:space="0" w:color="000000"/>
              <w:left w:val="single" w:sz="4" w:space="0" w:color="000000"/>
              <w:bottom w:val="single" w:sz="4" w:space="0" w:color="000000"/>
              <w:right w:val="single" w:sz="4" w:space="0" w:color="000000"/>
            </w:tcBorders>
          </w:tcPr>
          <w:p w:rsidR="00E316C8" w:rsidRDefault="0075311A">
            <w:pPr>
              <w:rPr>
                <w:rFonts w:ascii="Arial" w:eastAsia="Arial" w:hAnsi="Arial" w:cs="Arial"/>
              </w:rPr>
            </w:pPr>
            <w:r>
              <w:rPr>
                <w:rFonts w:ascii="Arial" w:eastAsia="Arial" w:hAnsi="Arial" w:cs="Arial"/>
              </w:rPr>
              <w:t>Entrega de TP/Participación en foro</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 xml:space="preserve">6- Semana del 3 al 7 de Mayo:                                                    </w:t>
            </w:r>
          </w:p>
        </w:tc>
        <w:tc>
          <w:tcPr>
            <w:tcW w:w="2160" w:type="dxa"/>
            <w:tcBorders>
              <w:top w:val="nil"/>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 xml:space="preserve">  </w:t>
            </w:r>
          </w:p>
        </w:tc>
        <w:tc>
          <w:tcPr>
            <w:tcW w:w="2745" w:type="dxa"/>
            <w:tcBorders>
              <w:top w:val="nil"/>
              <w:left w:val="single" w:sz="4" w:space="0" w:color="000000"/>
              <w:bottom w:val="single" w:sz="4" w:space="0" w:color="000000"/>
              <w:right w:val="single" w:sz="4" w:space="0" w:color="000000"/>
            </w:tcBorders>
          </w:tcPr>
          <w:p w:rsidR="00E316C8" w:rsidRDefault="0075311A">
            <w:pPr>
              <w:rPr>
                <w:rFonts w:ascii="Arial" w:eastAsia="Arial" w:hAnsi="Arial" w:cs="Arial"/>
              </w:rPr>
            </w:pPr>
            <w:r>
              <w:rPr>
                <w:rFonts w:ascii="Arial" w:eastAsia="Arial" w:hAnsi="Arial" w:cs="Arial"/>
              </w:rPr>
              <w:t>Primer parcial</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7- Semana del 10 al 14 de Mayo:               </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Unidad 5</w:t>
            </w:r>
          </w:p>
          <w:p w:rsidR="00E316C8" w:rsidRDefault="00E316C8">
            <w:pPr>
              <w:rPr>
                <w:rFonts w:ascii="Arial" w:eastAsia="Arial" w:hAnsi="Arial" w:cs="Arial"/>
              </w:rPr>
            </w:pPr>
          </w:p>
        </w:tc>
        <w:tc>
          <w:tcPr>
            <w:tcW w:w="2745" w:type="dxa"/>
            <w:tcBorders>
              <w:top w:val="nil"/>
              <w:left w:val="single" w:sz="4" w:space="0" w:color="000000"/>
              <w:bottom w:val="single" w:sz="4" w:space="0" w:color="000000"/>
              <w:right w:val="single" w:sz="4" w:space="0" w:color="000000"/>
            </w:tcBorders>
            <w:shd w:val="clear" w:color="auto" w:fill="FFFFFF"/>
          </w:tcPr>
          <w:p w:rsidR="00E316C8" w:rsidRDefault="0075311A">
            <w:pPr>
              <w:rPr>
                <w:rFonts w:ascii="Arial" w:eastAsia="Arial" w:hAnsi="Arial" w:cs="Arial"/>
              </w:rPr>
            </w:pPr>
            <w:r>
              <w:rPr>
                <w:rFonts w:ascii="Arial" w:eastAsia="Arial" w:hAnsi="Arial" w:cs="Arial"/>
              </w:rPr>
              <w:t>Entrega de TP/Participación en foro</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8- Semana del 17 al 21 de Mayo:                 </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Unidad 6</w:t>
            </w:r>
          </w:p>
          <w:p w:rsidR="00E316C8" w:rsidRDefault="00E316C8">
            <w:pPr>
              <w:rPr>
                <w:rFonts w:ascii="Arial" w:eastAsia="Arial" w:hAnsi="Arial" w:cs="Arial"/>
              </w:rPr>
            </w:pPr>
          </w:p>
        </w:tc>
        <w:tc>
          <w:tcPr>
            <w:tcW w:w="2745" w:type="dxa"/>
            <w:tcBorders>
              <w:top w:val="nil"/>
              <w:left w:val="single" w:sz="4" w:space="0" w:color="000000"/>
              <w:bottom w:val="single" w:sz="4" w:space="0" w:color="000000"/>
              <w:right w:val="single" w:sz="4" w:space="0" w:color="000000"/>
            </w:tcBorders>
            <w:shd w:val="clear" w:color="auto" w:fill="FFFFFF"/>
          </w:tcPr>
          <w:p w:rsidR="00E316C8" w:rsidRDefault="0075311A">
            <w:pPr>
              <w:rPr>
                <w:rFonts w:ascii="Arial" w:eastAsia="Arial" w:hAnsi="Arial" w:cs="Arial"/>
              </w:rPr>
            </w:pPr>
            <w:r>
              <w:rPr>
                <w:rFonts w:ascii="Arial" w:eastAsia="Arial" w:hAnsi="Arial" w:cs="Arial"/>
              </w:rPr>
              <w:t>Entrega de TP/Participación en foro</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9- Semana del 24 al 28 de Mayo:                 </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Unidad 7</w:t>
            </w:r>
          </w:p>
        </w:tc>
        <w:tc>
          <w:tcPr>
            <w:tcW w:w="2745" w:type="dxa"/>
            <w:tcBorders>
              <w:top w:val="nil"/>
              <w:left w:val="single" w:sz="4" w:space="0" w:color="000000"/>
              <w:bottom w:val="single" w:sz="4" w:space="0" w:color="000000"/>
              <w:right w:val="single" w:sz="4" w:space="0" w:color="000000"/>
            </w:tcBorders>
            <w:shd w:val="clear" w:color="auto" w:fill="FFFFFF"/>
          </w:tcPr>
          <w:p w:rsidR="00E316C8" w:rsidRDefault="0075311A">
            <w:pPr>
              <w:rPr>
                <w:rFonts w:ascii="Arial" w:eastAsia="Arial" w:hAnsi="Arial" w:cs="Arial"/>
              </w:rPr>
            </w:pPr>
            <w:r>
              <w:rPr>
                <w:rFonts w:ascii="Arial" w:eastAsia="Arial" w:hAnsi="Arial" w:cs="Arial"/>
              </w:rPr>
              <w:t>Entrega de TP/Participación en foro</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10- Semana del 31 de mayo al 4 de Junio:              </w:t>
            </w:r>
          </w:p>
        </w:tc>
        <w:tc>
          <w:tcPr>
            <w:tcW w:w="2160" w:type="dxa"/>
            <w:tcBorders>
              <w:top w:val="nil"/>
              <w:left w:val="single" w:sz="4" w:space="0" w:color="000000"/>
              <w:bottom w:val="single" w:sz="4" w:space="0" w:color="000000"/>
              <w:right w:val="single" w:sz="4" w:space="0" w:color="000000"/>
            </w:tcBorders>
            <w:shd w:val="clear" w:color="auto" w:fill="FFFFFF"/>
            <w:vAlign w:val="center"/>
          </w:tcPr>
          <w:p w:rsidR="00E316C8" w:rsidRDefault="0075311A">
            <w:pPr>
              <w:rPr>
                <w:rFonts w:ascii="Arial" w:eastAsia="Arial" w:hAnsi="Arial" w:cs="Arial"/>
              </w:rPr>
            </w:pPr>
            <w:r>
              <w:rPr>
                <w:rFonts w:ascii="Arial" w:eastAsia="Arial" w:hAnsi="Arial" w:cs="Arial"/>
              </w:rPr>
              <w:t xml:space="preserve"> Unidad 8 </w:t>
            </w:r>
          </w:p>
        </w:tc>
        <w:tc>
          <w:tcPr>
            <w:tcW w:w="2745" w:type="dxa"/>
            <w:tcBorders>
              <w:top w:val="nil"/>
              <w:left w:val="single" w:sz="4" w:space="0" w:color="000000"/>
              <w:bottom w:val="single" w:sz="4" w:space="0" w:color="000000"/>
              <w:right w:val="single" w:sz="4" w:space="0" w:color="000000"/>
            </w:tcBorders>
            <w:shd w:val="clear" w:color="auto" w:fill="FFFFFF"/>
          </w:tcPr>
          <w:p w:rsidR="00E316C8" w:rsidRDefault="0075311A">
            <w:pPr>
              <w:rPr>
                <w:rFonts w:ascii="Arial" w:eastAsia="Arial" w:hAnsi="Arial" w:cs="Arial"/>
              </w:rPr>
            </w:pPr>
            <w:r>
              <w:rPr>
                <w:rFonts w:ascii="Arial" w:eastAsia="Arial" w:hAnsi="Arial" w:cs="Arial"/>
              </w:rPr>
              <w:t>Entrega de TP/Participación en foro</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 xml:space="preserve">11- Semana del 7 al 11 de Junio:                </w:t>
            </w:r>
          </w:p>
        </w:tc>
        <w:tc>
          <w:tcPr>
            <w:tcW w:w="2160" w:type="dxa"/>
            <w:tcBorders>
              <w:top w:val="nil"/>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Unidad 9</w:t>
            </w:r>
          </w:p>
        </w:tc>
        <w:tc>
          <w:tcPr>
            <w:tcW w:w="2745" w:type="dxa"/>
            <w:tcBorders>
              <w:top w:val="nil"/>
              <w:left w:val="single" w:sz="4" w:space="0" w:color="000000"/>
              <w:bottom w:val="single" w:sz="4" w:space="0" w:color="000000"/>
              <w:right w:val="single" w:sz="4" w:space="0" w:color="000000"/>
            </w:tcBorders>
          </w:tcPr>
          <w:p w:rsidR="00E316C8" w:rsidRDefault="0075311A">
            <w:pPr>
              <w:rPr>
                <w:rFonts w:ascii="Arial" w:eastAsia="Arial" w:hAnsi="Arial" w:cs="Arial"/>
              </w:rPr>
            </w:pPr>
            <w:r>
              <w:rPr>
                <w:rFonts w:ascii="Arial" w:eastAsia="Arial" w:hAnsi="Arial" w:cs="Arial"/>
              </w:rPr>
              <w:t>Entrega de TP/Participación en foro</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 xml:space="preserve">12- Semana del 14 al 18 de Junio:              </w:t>
            </w:r>
          </w:p>
        </w:tc>
        <w:tc>
          <w:tcPr>
            <w:tcW w:w="2160" w:type="dxa"/>
            <w:tcBorders>
              <w:top w:val="nil"/>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Unidad 10</w:t>
            </w:r>
          </w:p>
        </w:tc>
        <w:tc>
          <w:tcPr>
            <w:tcW w:w="2745" w:type="dxa"/>
            <w:tcBorders>
              <w:top w:val="nil"/>
              <w:left w:val="single" w:sz="4" w:space="0" w:color="000000"/>
              <w:bottom w:val="single" w:sz="4" w:space="0" w:color="000000"/>
              <w:right w:val="single" w:sz="4" w:space="0" w:color="000000"/>
            </w:tcBorders>
          </w:tcPr>
          <w:p w:rsidR="00E316C8" w:rsidRDefault="0075311A">
            <w:pPr>
              <w:rPr>
                <w:rFonts w:ascii="Arial" w:eastAsia="Arial" w:hAnsi="Arial" w:cs="Arial"/>
              </w:rPr>
            </w:pPr>
            <w:r>
              <w:rPr>
                <w:rFonts w:ascii="Arial" w:eastAsia="Arial" w:hAnsi="Arial" w:cs="Arial"/>
              </w:rPr>
              <w:t>Entrega de TP/Participación en foro</w:t>
            </w:r>
          </w:p>
        </w:tc>
      </w:tr>
      <w:tr w:rsidR="00E316C8">
        <w:trPr>
          <w:trHeight w:val="525"/>
        </w:trPr>
        <w:tc>
          <w:tcPr>
            <w:tcW w:w="3690" w:type="dxa"/>
            <w:tcBorders>
              <w:top w:val="nil"/>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 xml:space="preserve">13- Semana del 21 al 25 de Junio:            </w:t>
            </w:r>
          </w:p>
        </w:tc>
        <w:tc>
          <w:tcPr>
            <w:tcW w:w="2160" w:type="dxa"/>
            <w:tcBorders>
              <w:top w:val="nil"/>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Integración</w:t>
            </w:r>
          </w:p>
          <w:p w:rsidR="00E316C8" w:rsidRDefault="00E316C8">
            <w:pPr>
              <w:rPr>
                <w:rFonts w:ascii="Arial" w:eastAsia="Arial" w:hAnsi="Arial" w:cs="Arial"/>
              </w:rPr>
            </w:pPr>
          </w:p>
        </w:tc>
        <w:tc>
          <w:tcPr>
            <w:tcW w:w="2745" w:type="dxa"/>
            <w:tcBorders>
              <w:top w:val="nil"/>
              <w:left w:val="single" w:sz="4" w:space="0" w:color="000000"/>
              <w:bottom w:val="single" w:sz="4" w:space="0" w:color="000000"/>
              <w:right w:val="single" w:sz="4" w:space="0" w:color="000000"/>
            </w:tcBorders>
          </w:tcPr>
          <w:p w:rsidR="00E316C8" w:rsidRDefault="0075311A">
            <w:pPr>
              <w:rPr>
                <w:rFonts w:ascii="Arial" w:eastAsia="Arial" w:hAnsi="Arial" w:cs="Arial"/>
              </w:rPr>
            </w:pPr>
            <w:r>
              <w:rPr>
                <w:rFonts w:ascii="Arial" w:eastAsia="Arial" w:hAnsi="Arial" w:cs="Arial"/>
              </w:rPr>
              <w:t>Segundo Parcial</w:t>
            </w:r>
          </w:p>
        </w:tc>
      </w:tr>
      <w:tr w:rsidR="00E316C8">
        <w:trPr>
          <w:trHeight w:val="72"/>
        </w:trPr>
        <w:tc>
          <w:tcPr>
            <w:tcW w:w="3690" w:type="dxa"/>
            <w:tcBorders>
              <w:top w:val="nil"/>
              <w:left w:val="single" w:sz="4" w:space="0" w:color="000000"/>
              <w:bottom w:val="single" w:sz="4" w:space="0" w:color="000000"/>
              <w:right w:val="single" w:sz="4" w:space="0" w:color="000000"/>
            </w:tcBorders>
            <w:shd w:val="clear" w:color="auto" w:fill="auto"/>
            <w:vAlign w:val="center"/>
          </w:tcPr>
          <w:p w:rsidR="00E316C8" w:rsidRDefault="0075311A">
            <w:pPr>
              <w:rPr>
                <w:rFonts w:ascii="Arial" w:eastAsia="Arial" w:hAnsi="Arial" w:cs="Arial"/>
              </w:rPr>
            </w:pPr>
            <w:r>
              <w:rPr>
                <w:rFonts w:ascii="Arial" w:eastAsia="Arial" w:hAnsi="Arial" w:cs="Arial"/>
              </w:rPr>
              <w:t xml:space="preserve">14- Semana del 28 de junio al 2 de Julio: </w:t>
            </w:r>
          </w:p>
        </w:tc>
        <w:tc>
          <w:tcPr>
            <w:tcW w:w="2160" w:type="dxa"/>
            <w:tcBorders>
              <w:top w:val="nil"/>
              <w:left w:val="single" w:sz="4" w:space="0" w:color="000000"/>
              <w:bottom w:val="single" w:sz="4" w:space="0" w:color="000000"/>
              <w:right w:val="single" w:sz="4" w:space="0" w:color="000000"/>
            </w:tcBorders>
            <w:shd w:val="clear" w:color="auto" w:fill="auto"/>
            <w:vAlign w:val="center"/>
          </w:tcPr>
          <w:p w:rsidR="00E316C8" w:rsidRDefault="00E316C8">
            <w:pPr>
              <w:rPr>
                <w:rFonts w:ascii="Arial" w:eastAsia="Arial" w:hAnsi="Arial" w:cs="Arial"/>
              </w:rPr>
            </w:pPr>
          </w:p>
        </w:tc>
        <w:tc>
          <w:tcPr>
            <w:tcW w:w="2745" w:type="dxa"/>
            <w:tcBorders>
              <w:top w:val="nil"/>
              <w:left w:val="single" w:sz="4" w:space="0" w:color="000000"/>
              <w:bottom w:val="single" w:sz="4" w:space="0" w:color="000000"/>
              <w:right w:val="single" w:sz="4" w:space="0" w:color="000000"/>
            </w:tcBorders>
          </w:tcPr>
          <w:p w:rsidR="00E316C8" w:rsidRDefault="0075311A">
            <w:pPr>
              <w:rPr>
                <w:rFonts w:ascii="Arial" w:eastAsia="Arial" w:hAnsi="Arial" w:cs="Arial"/>
              </w:rPr>
            </w:pPr>
            <w:r>
              <w:rPr>
                <w:rFonts w:ascii="Arial" w:eastAsia="Arial" w:hAnsi="Arial" w:cs="Arial"/>
              </w:rPr>
              <w:t>Recuperatorio de Primer y Segundo Parcial</w:t>
            </w:r>
          </w:p>
        </w:tc>
      </w:tr>
    </w:tbl>
    <w:p w:rsidR="00E316C8" w:rsidRDefault="00E316C8">
      <w:pPr>
        <w:jc w:val="both"/>
        <w:rPr>
          <w:rFonts w:ascii="Arial" w:eastAsia="Arial" w:hAnsi="Arial" w:cs="Arial"/>
          <w:color w:val="808080"/>
        </w:rPr>
      </w:pPr>
    </w:p>
    <w:p w:rsidR="00E316C8" w:rsidRDefault="00E316C8">
      <w:pPr>
        <w:jc w:val="both"/>
        <w:rPr>
          <w:rFonts w:ascii="Arial" w:eastAsia="Arial" w:hAnsi="Arial" w:cs="Arial"/>
        </w:rPr>
      </w:pPr>
    </w:p>
    <w:p w:rsidR="00E316C8" w:rsidRDefault="0075311A">
      <w:pPr>
        <w:tabs>
          <w:tab w:val="right" w:pos="8504"/>
        </w:tabs>
        <w:rPr>
          <w:rFonts w:ascii="Arial" w:eastAsia="Arial" w:hAnsi="Arial" w:cs="Arial"/>
          <w:b/>
        </w:rPr>
      </w:pPr>
      <w:r>
        <w:rPr>
          <w:rFonts w:ascii="Arial" w:eastAsia="Arial" w:hAnsi="Arial" w:cs="Arial"/>
          <w:b/>
        </w:rPr>
        <w:t xml:space="preserve">8. HORARIOS DE CLASES Y DE CONSULTAS </w:t>
      </w:r>
      <w:r>
        <w:rPr>
          <w:rFonts w:ascii="Arial" w:eastAsia="Arial" w:hAnsi="Arial" w:cs="Arial"/>
          <w:sz w:val="16"/>
          <w:szCs w:val="16"/>
        </w:rPr>
        <w:t>(mencionar días, horas y lugar).</w:t>
      </w:r>
      <w:r>
        <w:rPr>
          <w:rFonts w:ascii="Arial" w:eastAsia="Arial" w:hAnsi="Arial" w:cs="Arial"/>
        </w:rPr>
        <w:tab/>
      </w:r>
    </w:p>
    <w:p w:rsidR="00E316C8" w:rsidRDefault="0075311A">
      <w:pPr>
        <w:rPr>
          <w:rFonts w:ascii="Arial" w:eastAsia="Arial" w:hAnsi="Arial" w:cs="Arial"/>
        </w:rPr>
      </w:pPr>
      <w:r>
        <w:rPr>
          <w:rFonts w:ascii="Arial" w:eastAsia="Arial" w:hAnsi="Arial" w:cs="Arial"/>
        </w:rPr>
        <w:t xml:space="preserve">Clases: </w:t>
      </w:r>
      <w:r>
        <w:rPr>
          <w:rFonts w:ascii="Arial" w:eastAsia="Arial" w:hAnsi="Arial" w:cs="Arial"/>
        </w:rPr>
        <w:tab/>
        <w:t>Martes  10 a 11.30</w:t>
      </w:r>
    </w:p>
    <w:p w:rsidR="00E316C8" w:rsidRDefault="0075311A">
      <w:pPr>
        <w:rPr>
          <w:rFonts w:ascii="Arial" w:eastAsia="Arial" w:hAnsi="Arial" w:cs="Arial"/>
        </w:rPr>
      </w:pPr>
      <w:r>
        <w:rPr>
          <w:rFonts w:ascii="Arial" w:eastAsia="Arial" w:hAnsi="Arial" w:cs="Arial"/>
        </w:rPr>
        <w:tab/>
      </w:r>
      <w:r>
        <w:rPr>
          <w:rFonts w:ascii="Arial" w:eastAsia="Arial" w:hAnsi="Arial" w:cs="Arial"/>
        </w:rPr>
        <w:tab/>
        <w:t xml:space="preserve">Jueves de 10.00 a 11.30hs. </w:t>
      </w:r>
    </w:p>
    <w:p w:rsidR="00E316C8" w:rsidRDefault="0075311A">
      <w:pPr>
        <w:rPr>
          <w:rFonts w:ascii="Arial" w:eastAsia="Arial" w:hAnsi="Arial" w:cs="Arial"/>
        </w:rPr>
      </w:pPr>
      <w:r>
        <w:rPr>
          <w:rFonts w:ascii="Arial" w:eastAsia="Arial" w:hAnsi="Arial" w:cs="Arial"/>
        </w:rPr>
        <w:t xml:space="preserve">Consultas: </w:t>
      </w:r>
      <w:r>
        <w:rPr>
          <w:rFonts w:ascii="Arial" w:eastAsia="Arial" w:hAnsi="Arial" w:cs="Arial"/>
        </w:rPr>
        <w:tab/>
        <w:t>a convenir con los estudiantes</w:t>
      </w:r>
    </w:p>
    <w:p w:rsidR="00E316C8" w:rsidRDefault="00E316C8">
      <w:pPr>
        <w:rPr>
          <w:rFonts w:ascii="Arial" w:eastAsia="Arial" w:hAnsi="Arial" w:cs="Arial"/>
          <w:b/>
        </w:rPr>
      </w:pPr>
    </w:p>
    <w:p w:rsidR="00E316C8" w:rsidRDefault="00E316C8">
      <w:pPr>
        <w:rPr>
          <w:rFonts w:ascii="Arial" w:eastAsia="Arial" w:hAnsi="Arial" w:cs="Arial"/>
          <w:b/>
        </w:rPr>
      </w:pPr>
    </w:p>
    <w:p w:rsidR="00E316C8" w:rsidRDefault="00E316C8">
      <w:pPr>
        <w:rPr>
          <w:rFonts w:ascii="Arial" w:eastAsia="Arial" w:hAnsi="Arial" w:cs="Arial"/>
          <w:b/>
        </w:rPr>
      </w:pPr>
    </w:p>
    <w:p w:rsidR="00E316C8" w:rsidRDefault="0075311A">
      <w:pPr>
        <w:rPr>
          <w:rFonts w:ascii="Arial" w:eastAsia="Arial" w:hAnsi="Arial" w:cs="Arial"/>
          <w:b/>
        </w:rPr>
      </w:pPr>
      <w:r>
        <w:rPr>
          <w:rFonts w:ascii="Arial" w:eastAsia="Arial" w:hAnsi="Arial" w:cs="Arial"/>
          <w:b/>
        </w:rPr>
        <w:tab/>
      </w:r>
      <w:r>
        <w:rPr>
          <w:rFonts w:ascii="Arial" w:eastAsia="Arial" w:hAnsi="Arial" w:cs="Arial"/>
          <w:b/>
        </w:rPr>
        <w:tab/>
        <w:t>Mgter. Carolina B. Panza</w:t>
      </w:r>
      <w:r>
        <w:rPr>
          <w:rFonts w:ascii="Arial" w:eastAsia="Arial" w:hAnsi="Arial" w:cs="Arial"/>
          <w:b/>
        </w:rPr>
        <w:tab/>
      </w:r>
      <w:r>
        <w:rPr>
          <w:rFonts w:ascii="Arial" w:eastAsia="Arial" w:hAnsi="Arial" w:cs="Arial"/>
          <w:b/>
        </w:rPr>
        <w:tab/>
        <w:t xml:space="preserve"> Prof. Valentina Roccia</w:t>
      </w:r>
    </w:p>
    <w:p w:rsidR="00E316C8" w:rsidRDefault="0075311A">
      <w:pPr>
        <w:rPr>
          <w:rFonts w:ascii="Arial" w:eastAsia="Arial" w:hAnsi="Arial" w:cs="Arial"/>
          <w:b/>
        </w:rPr>
      </w:pPr>
      <w:r>
        <w:rPr>
          <w:rFonts w:ascii="Arial" w:eastAsia="Arial" w:hAnsi="Arial" w:cs="Arial"/>
          <w:b/>
        </w:rPr>
        <w:tab/>
      </w:r>
      <w:r>
        <w:rPr>
          <w:rFonts w:ascii="Arial" w:eastAsia="Arial" w:hAnsi="Arial" w:cs="Arial"/>
          <w:b/>
        </w:rPr>
        <w:tab/>
        <w:t>Prof. Adjunta Exclusiva</w:t>
      </w:r>
      <w:r>
        <w:rPr>
          <w:rFonts w:ascii="Arial" w:eastAsia="Arial" w:hAnsi="Arial" w:cs="Arial"/>
          <w:b/>
        </w:rPr>
        <w:tab/>
        <w:t>Ayudante de Primera Semi-exclusiva</w:t>
      </w:r>
    </w:p>
    <w:p w:rsidR="00E316C8" w:rsidRDefault="0075311A">
      <w:pPr>
        <w:jc w:val="center"/>
        <w:rPr>
          <w:b/>
        </w:rPr>
      </w:pPr>
      <w:r>
        <w:t>Firma/s y aclaraciones de las mismas</w:t>
      </w:r>
    </w:p>
    <w:sectPr w:rsidR="00E316C8" w:rsidSect="00E316C8">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11A" w:rsidRDefault="0075311A" w:rsidP="00E316C8">
      <w:pPr>
        <w:spacing w:after="0" w:line="240" w:lineRule="auto"/>
      </w:pPr>
      <w:r>
        <w:separator/>
      </w:r>
    </w:p>
  </w:endnote>
  <w:endnote w:type="continuationSeparator" w:id="1">
    <w:p w:rsidR="0075311A" w:rsidRDefault="0075311A" w:rsidP="00E31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C8" w:rsidRDefault="00E316C8">
    <w:pPr>
      <w:widowControl w:val="0"/>
      <w:pBdr>
        <w:top w:val="nil"/>
        <w:left w:val="nil"/>
        <w:bottom w:val="nil"/>
        <w:right w:val="nil"/>
        <w:between w:val="nil"/>
      </w:pBdr>
      <w:spacing w:after="0"/>
      <w:rPr>
        <w:color w:val="000000"/>
      </w:rPr>
    </w:pPr>
  </w:p>
  <w:tbl>
    <w:tblPr>
      <w:tblStyle w:val="af6"/>
      <w:tblW w:w="8720" w:type="dxa"/>
      <w:tblInd w:w="2" w:type="dxa"/>
      <w:tblBorders>
        <w:top w:val="single" w:sz="18" w:space="0" w:color="808080"/>
        <w:insideV w:val="single" w:sz="18" w:space="0" w:color="808080"/>
      </w:tblBorders>
      <w:tblLayout w:type="fixed"/>
      <w:tblLook w:val="0000"/>
    </w:tblPr>
    <w:tblGrid>
      <w:gridCol w:w="908"/>
      <w:gridCol w:w="7812"/>
    </w:tblGrid>
    <w:tr w:rsidR="00E316C8">
      <w:tc>
        <w:tcPr>
          <w:tcW w:w="908" w:type="dxa"/>
          <w:tcBorders>
            <w:top w:val="single" w:sz="18" w:space="0" w:color="808080"/>
          </w:tcBorders>
        </w:tcPr>
        <w:p w:rsidR="00E316C8" w:rsidRDefault="00E316C8">
          <w:pPr>
            <w:pBdr>
              <w:top w:val="nil"/>
              <w:left w:val="nil"/>
              <w:bottom w:val="nil"/>
              <w:right w:val="nil"/>
              <w:between w:val="nil"/>
            </w:pBdr>
            <w:tabs>
              <w:tab w:val="center" w:pos="4252"/>
              <w:tab w:val="right" w:pos="8504"/>
            </w:tabs>
            <w:spacing w:after="0" w:line="240" w:lineRule="auto"/>
            <w:jc w:val="right"/>
            <w:rPr>
              <w:color w:val="000000"/>
              <w:sz w:val="24"/>
              <w:szCs w:val="24"/>
            </w:rPr>
          </w:pPr>
          <w:r>
            <w:rPr>
              <w:color w:val="000000"/>
              <w:sz w:val="24"/>
              <w:szCs w:val="24"/>
            </w:rPr>
            <w:fldChar w:fldCharType="begin"/>
          </w:r>
          <w:r w:rsidR="0075311A">
            <w:rPr>
              <w:color w:val="000000"/>
              <w:sz w:val="24"/>
              <w:szCs w:val="24"/>
            </w:rPr>
            <w:instrText>PAGE</w:instrText>
          </w:r>
          <w:r w:rsidR="006B51DF">
            <w:rPr>
              <w:color w:val="000000"/>
              <w:sz w:val="24"/>
              <w:szCs w:val="24"/>
            </w:rPr>
            <w:fldChar w:fldCharType="separate"/>
          </w:r>
          <w:r w:rsidR="006B51DF">
            <w:rPr>
              <w:noProof/>
              <w:color w:val="000000"/>
              <w:sz w:val="24"/>
              <w:szCs w:val="24"/>
            </w:rPr>
            <w:t>13</w:t>
          </w:r>
          <w:r>
            <w:rPr>
              <w:color w:val="000000"/>
              <w:sz w:val="24"/>
              <w:szCs w:val="24"/>
            </w:rPr>
            <w:fldChar w:fldCharType="end"/>
          </w:r>
        </w:p>
      </w:tc>
      <w:tc>
        <w:tcPr>
          <w:tcW w:w="7812" w:type="dxa"/>
          <w:tcBorders>
            <w:top w:val="single" w:sz="18" w:space="0" w:color="808080"/>
          </w:tcBorders>
        </w:tcPr>
        <w:p w:rsidR="00E316C8" w:rsidRDefault="00E316C8">
          <w:pPr>
            <w:pBdr>
              <w:top w:val="nil"/>
              <w:left w:val="nil"/>
              <w:bottom w:val="nil"/>
              <w:right w:val="nil"/>
              <w:between w:val="nil"/>
            </w:pBdr>
            <w:tabs>
              <w:tab w:val="center" w:pos="4252"/>
              <w:tab w:val="right" w:pos="8504"/>
            </w:tabs>
            <w:spacing w:after="0" w:line="240" w:lineRule="auto"/>
            <w:rPr>
              <w:color w:val="000000"/>
            </w:rPr>
          </w:pPr>
        </w:p>
      </w:tc>
    </w:tr>
  </w:tbl>
  <w:p w:rsidR="00E316C8" w:rsidRDefault="00E316C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11A" w:rsidRDefault="0075311A" w:rsidP="00E316C8">
      <w:pPr>
        <w:spacing w:after="0" w:line="240" w:lineRule="auto"/>
      </w:pPr>
      <w:r>
        <w:separator/>
      </w:r>
    </w:p>
  </w:footnote>
  <w:footnote w:type="continuationSeparator" w:id="1">
    <w:p w:rsidR="0075311A" w:rsidRDefault="0075311A" w:rsidP="00E31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C8" w:rsidRDefault="0075311A">
    <w:pPr>
      <w:spacing w:after="0" w:line="240" w:lineRule="auto"/>
      <w:jc w:val="center"/>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Universidad Nacional de Río Cuarto</w:t>
    </w:r>
    <w:r>
      <w:rPr>
        <w:noProof/>
        <w:lang w:eastAsia="es-ES"/>
      </w:rPr>
      <w:drawing>
        <wp:anchor distT="0" distB="0" distL="114300" distR="114300" simplePos="0" relativeHeight="251658240" behindDoc="0" locked="0" layoutInCell="1" allowOverlap="1">
          <wp:simplePos x="0" y="0"/>
          <wp:positionH relativeFrom="column">
            <wp:posOffset>5085080</wp:posOffset>
          </wp:positionH>
          <wp:positionV relativeFrom="paragraph">
            <wp:posOffset>-92073</wp:posOffset>
          </wp:positionV>
          <wp:extent cx="426085" cy="564515"/>
          <wp:effectExtent l="0" t="0" r="0" b="0"/>
          <wp:wrapNone/>
          <wp:docPr id="6" name="image1.jpg" descr="LOGOFAC"/>
          <wp:cNvGraphicFramePr/>
          <a:graphic xmlns:a="http://schemas.openxmlformats.org/drawingml/2006/main">
            <a:graphicData uri="http://schemas.openxmlformats.org/drawingml/2006/picture">
              <pic:pic xmlns:pic="http://schemas.openxmlformats.org/drawingml/2006/picture">
                <pic:nvPicPr>
                  <pic:cNvPr id="0" name="image1.jpg" descr="LOGOFAC"/>
                  <pic:cNvPicPr preferRelativeResize="0"/>
                </pic:nvPicPr>
                <pic:blipFill>
                  <a:blip r:embed="rId1"/>
                  <a:srcRect/>
                  <a:stretch>
                    <a:fillRect/>
                  </a:stretch>
                </pic:blipFill>
                <pic:spPr>
                  <a:xfrm>
                    <a:off x="0" y="0"/>
                    <a:ext cx="426085" cy="564515"/>
                  </a:xfrm>
                  <a:prstGeom prst="rect">
                    <a:avLst/>
                  </a:prstGeom>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99697</wp:posOffset>
          </wp:positionH>
          <wp:positionV relativeFrom="paragraph">
            <wp:posOffset>-27938</wp:posOffset>
          </wp:positionV>
          <wp:extent cx="346710" cy="508635"/>
          <wp:effectExtent l="0" t="0" r="0" b="0"/>
          <wp:wrapNone/>
          <wp:docPr id="7" name="image2.jpg" descr="logoUNRCcolor"/>
          <wp:cNvGraphicFramePr/>
          <a:graphic xmlns:a="http://schemas.openxmlformats.org/drawingml/2006/main">
            <a:graphicData uri="http://schemas.openxmlformats.org/drawingml/2006/picture">
              <pic:pic xmlns:pic="http://schemas.openxmlformats.org/drawingml/2006/picture">
                <pic:nvPicPr>
                  <pic:cNvPr id="0" name="image2.jpg" descr="logoUNRCcolor"/>
                  <pic:cNvPicPr preferRelativeResize="0"/>
                </pic:nvPicPr>
                <pic:blipFill>
                  <a:blip r:embed="rId2"/>
                  <a:srcRect/>
                  <a:stretch>
                    <a:fillRect/>
                  </a:stretch>
                </pic:blipFill>
                <pic:spPr>
                  <a:xfrm>
                    <a:off x="0" y="0"/>
                    <a:ext cx="346710" cy="508635"/>
                  </a:xfrm>
                  <a:prstGeom prst="rect">
                    <a:avLst/>
                  </a:prstGeom>
                  <a:ln/>
                </pic:spPr>
              </pic:pic>
            </a:graphicData>
          </a:graphic>
        </wp:anchor>
      </w:drawing>
    </w:r>
  </w:p>
  <w:p w:rsidR="00E316C8" w:rsidRDefault="00E316C8">
    <w:pPr>
      <w:spacing w:after="0" w:line="240" w:lineRule="auto"/>
      <w:jc w:val="center"/>
      <w:rPr>
        <w:rFonts w:ascii="Century Schoolbook" w:eastAsia="Century Schoolbook" w:hAnsi="Century Schoolbook" w:cs="Century Schoolbook"/>
        <w:i/>
        <w:sz w:val="16"/>
        <w:szCs w:val="16"/>
      </w:rPr>
    </w:pPr>
  </w:p>
  <w:p w:rsidR="00E316C8" w:rsidRDefault="0075311A">
    <w:pPr>
      <w:spacing w:after="0" w:line="240" w:lineRule="auto"/>
      <w:ind w:left="2124"/>
      <w:rPr>
        <w:rFonts w:ascii="Century Gothic" w:eastAsia="Century Gothic" w:hAnsi="Century Gothic" w:cs="Century Gothic"/>
        <w:i/>
        <w:sz w:val="24"/>
        <w:szCs w:val="24"/>
      </w:rPr>
    </w:pPr>
    <w:r>
      <w:rPr>
        <w:rFonts w:ascii="Century Schoolbook" w:eastAsia="Century Schoolbook" w:hAnsi="Century Schoolbook" w:cs="Century Schoolbook"/>
        <w:i/>
        <w:sz w:val="24"/>
        <w:szCs w:val="24"/>
      </w:rPr>
      <w:t>Facultad de Ciencias Humanas</w:t>
    </w:r>
  </w:p>
  <w:p w:rsidR="00E316C8" w:rsidRDefault="00E316C8">
    <w:pPr>
      <w:spacing w:after="0" w:line="240" w:lineRule="auto"/>
      <w:ind w:left="2124" w:firstLine="707"/>
      <w:rPr>
        <w:rFonts w:ascii="Century Gothic" w:eastAsia="Century Gothic" w:hAnsi="Century Gothic" w:cs="Century Gothic"/>
        <w:i/>
        <w:sz w:val="24"/>
        <w:szCs w:val="24"/>
      </w:rPr>
    </w:pPr>
  </w:p>
  <w:p w:rsidR="00E316C8" w:rsidRDefault="00E316C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12E1"/>
    <w:multiLevelType w:val="multilevel"/>
    <w:tmpl w:val="CEA63C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8004BE1"/>
    <w:multiLevelType w:val="multilevel"/>
    <w:tmpl w:val="9EB4CA5C"/>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5FBF78CB"/>
    <w:multiLevelType w:val="multilevel"/>
    <w:tmpl w:val="94FAA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502AFC"/>
    <w:multiLevelType w:val="multilevel"/>
    <w:tmpl w:val="A2BA35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BD21E46"/>
    <w:multiLevelType w:val="multilevel"/>
    <w:tmpl w:val="44EC6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316C8"/>
    <w:rsid w:val="006B51DF"/>
    <w:rsid w:val="0075311A"/>
    <w:rsid w:val="00E316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13"/>
    <w:rPr>
      <w:rFonts w:eastAsia="Times New Roman"/>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paragraph" w:styleId="Ttulo2">
    <w:name w:val="heading 2"/>
    <w:basedOn w:val="Normal"/>
    <w:next w:val="Normal"/>
    <w:link w:val="Ttulo2Car"/>
    <w:semiHidden/>
    <w:unhideWhenUsed/>
    <w:qFormat/>
    <w:locked/>
    <w:rsid w:val="00760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locked/>
    <w:rsid w:val="00CB7AB3"/>
    <w:pPr>
      <w:keepNext/>
      <w:spacing w:before="240" w:after="60"/>
      <w:outlineLvl w:val="2"/>
    </w:pPr>
    <w:rPr>
      <w:rFonts w:ascii="Arial" w:hAnsi="Arial" w:cs="Arial"/>
      <w:b/>
      <w:bCs/>
      <w:sz w:val="26"/>
      <w:szCs w:val="26"/>
    </w:rPr>
  </w:style>
  <w:style w:type="paragraph" w:styleId="Ttulo4">
    <w:name w:val="heading 4"/>
    <w:basedOn w:val="normal0"/>
    <w:next w:val="normal0"/>
    <w:rsid w:val="00845F85"/>
    <w:pPr>
      <w:keepNext/>
      <w:keepLines/>
      <w:spacing w:before="240" w:after="40"/>
      <w:outlineLvl w:val="3"/>
    </w:pPr>
    <w:rPr>
      <w:b/>
      <w:sz w:val="24"/>
      <w:szCs w:val="24"/>
    </w:rPr>
  </w:style>
  <w:style w:type="paragraph" w:styleId="Ttulo5">
    <w:name w:val="heading 5"/>
    <w:basedOn w:val="normal0"/>
    <w:next w:val="normal0"/>
    <w:rsid w:val="00845F85"/>
    <w:pPr>
      <w:keepNext/>
      <w:keepLines/>
      <w:spacing w:before="220" w:after="40"/>
      <w:outlineLvl w:val="4"/>
    </w:pPr>
    <w:rPr>
      <w:b/>
    </w:rPr>
  </w:style>
  <w:style w:type="paragraph" w:styleId="Ttulo6">
    <w:name w:val="heading 6"/>
    <w:basedOn w:val="normal0"/>
    <w:next w:val="normal0"/>
    <w:rsid w:val="00845F8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E316C8"/>
  </w:style>
  <w:style w:type="table" w:customStyle="1" w:styleId="TableNormal">
    <w:name w:val="Table Normal"/>
    <w:rsid w:val="00E316C8"/>
    <w:tblPr>
      <w:tblCellMar>
        <w:top w:w="0" w:type="dxa"/>
        <w:left w:w="0" w:type="dxa"/>
        <w:bottom w:w="0" w:type="dxa"/>
        <w:right w:w="0" w:type="dxa"/>
      </w:tblCellMar>
    </w:tblPr>
  </w:style>
  <w:style w:type="paragraph" w:styleId="Ttulo">
    <w:name w:val="Title"/>
    <w:basedOn w:val="normal0"/>
    <w:next w:val="normal0"/>
    <w:rsid w:val="00845F85"/>
    <w:pPr>
      <w:keepNext/>
      <w:keepLines/>
      <w:spacing w:before="480" w:after="120"/>
    </w:pPr>
    <w:rPr>
      <w:b/>
      <w:sz w:val="72"/>
      <w:szCs w:val="72"/>
    </w:rPr>
  </w:style>
  <w:style w:type="paragraph" w:customStyle="1" w:styleId="normal0">
    <w:name w:val="normal"/>
    <w:rsid w:val="00845F85"/>
  </w:style>
  <w:style w:type="table" w:customStyle="1" w:styleId="TableNormal0">
    <w:name w:val="Table Normal"/>
    <w:rsid w:val="00845F85"/>
    <w:tblPr>
      <w:tblCellMar>
        <w:top w:w="0" w:type="dxa"/>
        <w:left w:w="0" w:type="dxa"/>
        <w:bottom w:w="0" w:type="dxa"/>
        <w:right w:w="0" w:type="dxa"/>
      </w:tblCellMar>
    </w:tblPr>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sid w:val="00D84DFC"/>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Textosinformato">
    <w:name w:val="Plain Text"/>
    <w:basedOn w:val="Normal"/>
    <w:link w:val="TextosinformatoCar"/>
    <w:rsid w:val="00CB7AB3"/>
    <w:pPr>
      <w:spacing w:after="0" w:line="240" w:lineRule="auto"/>
    </w:pPr>
    <w:rPr>
      <w:rFonts w:ascii="Courier New" w:hAnsi="Courier New" w:cs="Times New Roman"/>
      <w:sz w:val="20"/>
      <w:szCs w:val="20"/>
      <w:lang w:val="es-AR" w:eastAsia="es-ES"/>
    </w:rPr>
  </w:style>
  <w:style w:type="character" w:customStyle="1" w:styleId="TextosinformatoCar">
    <w:name w:val="Texto sin formato Car"/>
    <w:link w:val="Textosinformato"/>
    <w:rsid w:val="00CB7AB3"/>
    <w:rPr>
      <w:rFonts w:ascii="Courier New" w:hAnsi="Courier New"/>
      <w:lang w:val="es-AR" w:eastAsia="es-ES" w:bidi="ar-SA"/>
    </w:rPr>
  </w:style>
  <w:style w:type="paragraph" w:styleId="Sangradetextonormal">
    <w:name w:val="Body Text Indent"/>
    <w:basedOn w:val="Normal"/>
    <w:rsid w:val="001431F7"/>
    <w:pPr>
      <w:spacing w:after="0" w:line="240" w:lineRule="auto"/>
      <w:ind w:left="1416"/>
    </w:pPr>
    <w:rPr>
      <w:rFonts w:ascii="Arial" w:hAnsi="Arial" w:cs="Times New Roman"/>
      <w:szCs w:val="20"/>
      <w:lang w:val="en-GB" w:eastAsia="es-ES"/>
    </w:rPr>
  </w:style>
  <w:style w:type="character" w:styleId="Hipervnculo">
    <w:name w:val="Hyperlink"/>
    <w:uiPriority w:val="99"/>
    <w:unhideWhenUsed/>
    <w:rsid w:val="00F9783E"/>
    <w:rPr>
      <w:color w:val="0000FF"/>
      <w:u w:val="single"/>
    </w:rPr>
  </w:style>
  <w:style w:type="character" w:customStyle="1" w:styleId="apple-converted-space">
    <w:name w:val="apple-converted-space"/>
    <w:rsid w:val="00F9783E"/>
  </w:style>
  <w:style w:type="character" w:styleId="nfasis">
    <w:name w:val="Emphasis"/>
    <w:uiPriority w:val="20"/>
    <w:qFormat/>
    <w:locked/>
    <w:rsid w:val="00B41EB3"/>
    <w:rPr>
      <w:i/>
      <w:iCs/>
    </w:rPr>
  </w:style>
  <w:style w:type="character" w:customStyle="1" w:styleId="Ttulo2Car">
    <w:name w:val="Título 2 Car"/>
    <w:basedOn w:val="Fuentedeprrafopredeter"/>
    <w:link w:val="Ttulo2"/>
    <w:semiHidden/>
    <w:rsid w:val="0076005B"/>
    <w:rPr>
      <w:rFonts w:asciiTheme="majorHAnsi" w:eastAsiaTheme="majorEastAsia" w:hAnsiTheme="majorHAnsi" w:cstheme="majorBidi"/>
      <w:b/>
      <w:bCs/>
      <w:color w:val="4F81BD" w:themeColor="accent1"/>
      <w:sz w:val="26"/>
      <w:szCs w:val="26"/>
      <w:lang w:val="es-ES" w:eastAsia="en-US"/>
    </w:rPr>
  </w:style>
  <w:style w:type="paragraph" w:styleId="NormalWeb">
    <w:name w:val="Normal (Web)"/>
    <w:basedOn w:val="Normal"/>
    <w:uiPriority w:val="99"/>
    <w:unhideWhenUsed/>
    <w:rsid w:val="0076005B"/>
    <w:pPr>
      <w:spacing w:before="100" w:beforeAutospacing="1" w:after="100" w:afterAutospacing="1" w:line="240" w:lineRule="auto"/>
    </w:pPr>
    <w:rPr>
      <w:rFonts w:ascii="Times New Roman" w:hAnsi="Times New Roman" w:cs="Times New Roman"/>
      <w:sz w:val="24"/>
      <w:szCs w:val="24"/>
      <w:lang w:val="es-AR" w:eastAsia="es-AR"/>
    </w:rPr>
  </w:style>
  <w:style w:type="paragraph" w:styleId="Subttulo">
    <w:name w:val="Subtitle"/>
    <w:basedOn w:val="Normal"/>
    <w:next w:val="Normal"/>
    <w:rsid w:val="00E316C8"/>
    <w:pPr>
      <w:keepNext/>
      <w:keepLines/>
      <w:spacing w:before="360" w:after="80"/>
    </w:pPr>
    <w:rPr>
      <w:rFonts w:ascii="Georgia" w:eastAsia="Georgia" w:hAnsi="Georgia" w:cs="Georgia"/>
      <w:i/>
      <w:color w:val="666666"/>
      <w:sz w:val="48"/>
      <w:szCs w:val="48"/>
    </w:rPr>
  </w:style>
  <w:style w:type="table" w:customStyle="1" w:styleId="a">
    <w:basedOn w:val="TableNormal0"/>
    <w:rsid w:val="00845F85"/>
    <w:tblPr>
      <w:tblStyleRowBandSize w:val="1"/>
      <w:tblStyleColBandSize w:val="1"/>
      <w:tblCellMar>
        <w:top w:w="0" w:type="dxa"/>
        <w:left w:w="115" w:type="dxa"/>
        <w:bottom w:w="0" w:type="dxa"/>
        <w:right w:w="115" w:type="dxa"/>
      </w:tblCellMar>
    </w:tblPr>
  </w:style>
  <w:style w:type="table" w:customStyle="1" w:styleId="a0">
    <w:basedOn w:val="TableNormal0"/>
    <w:rsid w:val="00845F85"/>
    <w:tblPr>
      <w:tblStyleRowBandSize w:val="1"/>
      <w:tblStyleColBandSize w:val="1"/>
      <w:tblCellMar>
        <w:top w:w="0" w:type="dxa"/>
        <w:left w:w="115" w:type="dxa"/>
        <w:bottom w:w="0" w:type="dxa"/>
        <w:right w:w="115" w:type="dxa"/>
      </w:tblCellMar>
    </w:tblPr>
  </w:style>
  <w:style w:type="table" w:customStyle="1" w:styleId="a1">
    <w:basedOn w:val="TableNormal0"/>
    <w:rsid w:val="00845F85"/>
    <w:tblPr>
      <w:tblStyleRowBandSize w:val="1"/>
      <w:tblStyleColBandSize w:val="1"/>
      <w:tblCellMar>
        <w:top w:w="0" w:type="dxa"/>
        <w:left w:w="115" w:type="dxa"/>
        <w:bottom w:w="0" w:type="dxa"/>
        <w:right w:w="115" w:type="dxa"/>
      </w:tblCellMar>
    </w:tblPr>
  </w:style>
  <w:style w:type="table" w:customStyle="1" w:styleId="a2">
    <w:basedOn w:val="TableNormal0"/>
    <w:rsid w:val="00845F85"/>
    <w:tblPr>
      <w:tblStyleRowBandSize w:val="1"/>
      <w:tblStyleColBandSize w:val="1"/>
      <w:tblCellMar>
        <w:top w:w="0" w:type="dxa"/>
        <w:left w:w="115" w:type="dxa"/>
        <w:bottom w:w="0" w:type="dxa"/>
        <w:right w:w="115" w:type="dxa"/>
      </w:tblCellMar>
    </w:tblPr>
  </w:style>
  <w:style w:type="table" w:customStyle="1" w:styleId="a3">
    <w:basedOn w:val="TableNormal0"/>
    <w:rsid w:val="00845F85"/>
    <w:tblPr>
      <w:tblStyleRowBandSize w:val="1"/>
      <w:tblStyleColBandSize w:val="1"/>
      <w:tblCellMar>
        <w:top w:w="0" w:type="dxa"/>
        <w:left w:w="115" w:type="dxa"/>
        <w:bottom w:w="0" w:type="dxa"/>
        <w:right w:w="115" w:type="dxa"/>
      </w:tblCellMar>
    </w:tblPr>
  </w:style>
  <w:style w:type="table" w:customStyle="1" w:styleId="a4">
    <w:basedOn w:val="TableNormal0"/>
    <w:rsid w:val="00845F85"/>
    <w:tblPr>
      <w:tblStyleRowBandSize w:val="1"/>
      <w:tblStyleColBandSize w:val="1"/>
      <w:tblCellMar>
        <w:top w:w="0" w:type="dxa"/>
        <w:left w:w="115" w:type="dxa"/>
        <w:bottom w:w="0" w:type="dxa"/>
        <w:right w:w="115" w:type="dxa"/>
      </w:tblCellMar>
    </w:tblPr>
  </w:style>
  <w:style w:type="table" w:customStyle="1" w:styleId="a5">
    <w:basedOn w:val="TableNormal0"/>
    <w:rsid w:val="00845F85"/>
    <w:tblPr>
      <w:tblStyleRowBandSize w:val="1"/>
      <w:tblStyleColBandSize w:val="1"/>
      <w:tblCellMar>
        <w:top w:w="0" w:type="dxa"/>
        <w:left w:w="115" w:type="dxa"/>
        <w:bottom w:w="0" w:type="dxa"/>
        <w:right w:w="115" w:type="dxa"/>
      </w:tblCellMar>
    </w:tblPr>
  </w:style>
  <w:style w:type="table" w:customStyle="1" w:styleId="a6">
    <w:basedOn w:val="TableNormal0"/>
    <w:rsid w:val="00845F85"/>
    <w:tblPr>
      <w:tblStyleRowBandSize w:val="1"/>
      <w:tblStyleColBandSize w:val="1"/>
      <w:tblCellMar>
        <w:top w:w="0" w:type="dxa"/>
        <w:left w:w="115" w:type="dxa"/>
        <w:bottom w:w="0" w:type="dxa"/>
        <w:right w:w="115" w:type="dxa"/>
      </w:tblCellMar>
    </w:tblPr>
  </w:style>
  <w:style w:type="table" w:customStyle="1" w:styleId="a7">
    <w:basedOn w:val="TableNormal0"/>
    <w:rsid w:val="00845F85"/>
    <w:tblPr>
      <w:tblStyleRowBandSize w:val="1"/>
      <w:tblStyleColBandSize w:val="1"/>
      <w:tblCellMar>
        <w:top w:w="0" w:type="dxa"/>
        <w:left w:w="115" w:type="dxa"/>
        <w:bottom w:w="0" w:type="dxa"/>
        <w:right w:w="115" w:type="dxa"/>
      </w:tblCellMar>
    </w:tblPr>
  </w:style>
  <w:style w:type="table" w:customStyle="1" w:styleId="a8">
    <w:basedOn w:val="TableNormal0"/>
    <w:rsid w:val="00845F85"/>
    <w:tblPr>
      <w:tblStyleRowBandSize w:val="1"/>
      <w:tblStyleColBandSize w:val="1"/>
      <w:tblCellMar>
        <w:top w:w="0" w:type="dxa"/>
        <w:left w:w="115" w:type="dxa"/>
        <w:bottom w:w="0" w:type="dxa"/>
        <w:right w:w="115" w:type="dxa"/>
      </w:tblCellMar>
    </w:tblPr>
  </w:style>
  <w:style w:type="table" w:customStyle="1" w:styleId="a9">
    <w:basedOn w:val="TableNormal0"/>
    <w:rsid w:val="00845F85"/>
    <w:tblPr>
      <w:tblStyleRowBandSize w:val="1"/>
      <w:tblStyleColBandSize w:val="1"/>
      <w:tblCellMar>
        <w:top w:w="0" w:type="dxa"/>
        <w:left w:w="70" w:type="dxa"/>
        <w:bottom w:w="0" w:type="dxa"/>
        <w:right w:w="70" w:type="dxa"/>
      </w:tblCellMar>
    </w:tblPr>
  </w:style>
  <w:style w:type="table" w:customStyle="1" w:styleId="aa">
    <w:basedOn w:val="TableNormal0"/>
    <w:rsid w:val="00845F85"/>
    <w:tblPr>
      <w:tblStyleRowBandSize w:val="1"/>
      <w:tblStyleColBandSize w:val="1"/>
      <w:tblCellMar>
        <w:top w:w="0" w:type="dxa"/>
        <w:left w:w="115" w:type="dxa"/>
        <w:bottom w:w="0" w:type="dxa"/>
        <w:right w:w="115" w:type="dxa"/>
      </w:tblCellMar>
    </w:tblPr>
  </w:style>
  <w:style w:type="table" w:customStyle="1" w:styleId="ab">
    <w:basedOn w:val="TableNormal0"/>
    <w:rsid w:val="00E316C8"/>
    <w:tblPr>
      <w:tblStyleRowBandSize w:val="1"/>
      <w:tblStyleColBandSize w:val="1"/>
      <w:tblCellMar>
        <w:top w:w="0" w:type="dxa"/>
        <w:left w:w="115" w:type="dxa"/>
        <w:bottom w:w="0" w:type="dxa"/>
        <w:right w:w="115" w:type="dxa"/>
      </w:tblCellMar>
    </w:tblPr>
  </w:style>
  <w:style w:type="table" w:customStyle="1" w:styleId="ac">
    <w:basedOn w:val="TableNormal0"/>
    <w:rsid w:val="00E316C8"/>
    <w:tblPr>
      <w:tblStyleRowBandSize w:val="1"/>
      <w:tblStyleColBandSize w:val="1"/>
      <w:tblCellMar>
        <w:top w:w="0" w:type="dxa"/>
        <w:left w:w="115" w:type="dxa"/>
        <w:bottom w:w="0" w:type="dxa"/>
        <w:right w:w="115" w:type="dxa"/>
      </w:tblCellMar>
    </w:tblPr>
  </w:style>
  <w:style w:type="table" w:customStyle="1" w:styleId="ad">
    <w:basedOn w:val="TableNormal0"/>
    <w:rsid w:val="00E316C8"/>
    <w:tblPr>
      <w:tblStyleRowBandSize w:val="1"/>
      <w:tblStyleColBandSize w:val="1"/>
      <w:tblCellMar>
        <w:top w:w="0" w:type="dxa"/>
        <w:left w:w="115" w:type="dxa"/>
        <w:bottom w:w="0" w:type="dxa"/>
        <w:right w:w="115" w:type="dxa"/>
      </w:tblCellMar>
    </w:tblPr>
  </w:style>
  <w:style w:type="table" w:customStyle="1" w:styleId="ae">
    <w:basedOn w:val="TableNormal0"/>
    <w:rsid w:val="00E316C8"/>
    <w:tblPr>
      <w:tblStyleRowBandSize w:val="1"/>
      <w:tblStyleColBandSize w:val="1"/>
      <w:tblCellMar>
        <w:top w:w="0" w:type="dxa"/>
        <w:left w:w="115" w:type="dxa"/>
        <w:bottom w:w="0" w:type="dxa"/>
        <w:right w:w="115" w:type="dxa"/>
      </w:tblCellMar>
    </w:tblPr>
  </w:style>
  <w:style w:type="table" w:customStyle="1" w:styleId="af">
    <w:basedOn w:val="TableNormal0"/>
    <w:rsid w:val="00E316C8"/>
    <w:tblPr>
      <w:tblStyleRowBandSize w:val="1"/>
      <w:tblStyleColBandSize w:val="1"/>
      <w:tblCellMar>
        <w:top w:w="0" w:type="dxa"/>
        <w:left w:w="115" w:type="dxa"/>
        <w:bottom w:w="0" w:type="dxa"/>
        <w:right w:w="115" w:type="dxa"/>
      </w:tblCellMar>
    </w:tblPr>
  </w:style>
  <w:style w:type="table" w:customStyle="1" w:styleId="af0">
    <w:basedOn w:val="TableNormal0"/>
    <w:rsid w:val="00E316C8"/>
    <w:tblPr>
      <w:tblStyleRowBandSize w:val="1"/>
      <w:tblStyleColBandSize w:val="1"/>
      <w:tblCellMar>
        <w:top w:w="0" w:type="dxa"/>
        <w:left w:w="115" w:type="dxa"/>
        <w:bottom w:w="0" w:type="dxa"/>
        <w:right w:w="115" w:type="dxa"/>
      </w:tblCellMar>
    </w:tblPr>
  </w:style>
  <w:style w:type="table" w:customStyle="1" w:styleId="af1">
    <w:basedOn w:val="TableNormal0"/>
    <w:rsid w:val="00E316C8"/>
    <w:tblPr>
      <w:tblStyleRowBandSize w:val="1"/>
      <w:tblStyleColBandSize w:val="1"/>
      <w:tblCellMar>
        <w:top w:w="0" w:type="dxa"/>
        <w:left w:w="115" w:type="dxa"/>
        <w:bottom w:w="0" w:type="dxa"/>
        <w:right w:w="115" w:type="dxa"/>
      </w:tblCellMar>
    </w:tblPr>
  </w:style>
  <w:style w:type="table" w:customStyle="1" w:styleId="af2">
    <w:basedOn w:val="TableNormal0"/>
    <w:rsid w:val="00E316C8"/>
    <w:tblPr>
      <w:tblStyleRowBandSize w:val="1"/>
      <w:tblStyleColBandSize w:val="1"/>
      <w:tblCellMar>
        <w:top w:w="0" w:type="dxa"/>
        <w:left w:w="115" w:type="dxa"/>
        <w:bottom w:w="0" w:type="dxa"/>
        <w:right w:w="115" w:type="dxa"/>
      </w:tblCellMar>
    </w:tblPr>
  </w:style>
  <w:style w:type="table" w:customStyle="1" w:styleId="af3">
    <w:basedOn w:val="TableNormal0"/>
    <w:rsid w:val="00E316C8"/>
    <w:tblPr>
      <w:tblStyleRowBandSize w:val="1"/>
      <w:tblStyleColBandSize w:val="1"/>
      <w:tblCellMar>
        <w:top w:w="0" w:type="dxa"/>
        <w:left w:w="115" w:type="dxa"/>
        <w:bottom w:w="0" w:type="dxa"/>
        <w:right w:w="115" w:type="dxa"/>
      </w:tblCellMar>
    </w:tblPr>
  </w:style>
  <w:style w:type="table" w:customStyle="1" w:styleId="af4">
    <w:basedOn w:val="TableNormal0"/>
    <w:rsid w:val="00E316C8"/>
    <w:tblPr>
      <w:tblStyleRowBandSize w:val="1"/>
      <w:tblStyleColBandSize w:val="1"/>
      <w:tblCellMar>
        <w:top w:w="0" w:type="dxa"/>
        <w:left w:w="115" w:type="dxa"/>
        <w:bottom w:w="0" w:type="dxa"/>
        <w:right w:w="115" w:type="dxa"/>
      </w:tblCellMar>
    </w:tblPr>
  </w:style>
  <w:style w:type="table" w:customStyle="1" w:styleId="af5">
    <w:basedOn w:val="TableNormal0"/>
    <w:rsid w:val="00E316C8"/>
    <w:tblPr>
      <w:tblStyleRowBandSize w:val="1"/>
      <w:tblStyleColBandSize w:val="1"/>
      <w:tblCellMar>
        <w:top w:w="0" w:type="dxa"/>
        <w:left w:w="115" w:type="dxa"/>
        <w:bottom w:w="0" w:type="dxa"/>
        <w:right w:w="115" w:type="dxa"/>
      </w:tblCellMar>
    </w:tblPr>
  </w:style>
  <w:style w:type="table" w:customStyle="1" w:styleId="af6">
    <w:basedOn w:val="TableNormal0"/>
    <w:rsid w:val="00E316C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com/url?sa=D&amp;q=http://www.antlab.sci.waseda.ac.jp/&amp;usg=AFQjCNGW_ncwD3KBwND0XXW4nLMHHBmV6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ocn.ne.jp/~yamanobo/systemic_bibliography/ifg_3rd_edi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fr9EKAMDTRG7RYLkTjI/1H45w==">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3148</Words>
  <Characters>17316</Characters>
  <Application>Microsoft Office Word</Application>
  <DocSecurity>0</DocSecurity>
  <Lines>144</Lines>
  <Paragraphs>40</Paragraphs>
  <ScaleCrop>false</ScaleCrop>
  <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roycan</dc:creator>
  <cp:lastModifiedBy>Windows User</cp:lastModifiedBy>
  <cp:revision>2</cp:revision>
  <cp:lastPrinted>2021-04-23T13:36:00Z</cp:lastPrinted>
  <dcterms:created xsi:type="dcterms:W3CDTF">2020-04-04T23:11:00Z</dcterms:created>
  <dcterms:modified xsi:type="dcterms:W3CDTF">2021-04-23T13:37:00Z</dcterms:modified>
</cp:coreProperties>
</file>