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480" w:before="0" w:after="0"/>
        <w:rPr>
          <w:rFonts w:ascii="Liberation Serif" w:hAnsi="Liberation Serif"/>
        </w:rPr>
      </w:pPr>
      <w:bookmarkStart w:id="0" w:name="_heading=h.gjdgxs"/>
      <w:bookmarkEnd w:id="0"/>
      <w:r>
        <w:rPr>
          <w:rFonts w:eastAsia="Century Schoolbook" w:cs="Century Schoolbook" w:ascii="Liberation Serif" w:hAnsi="Liberation Serif"/>
        </w:rPr>
        <w:t>Departamento:</w:t>
      </w:r>
      <w:r>
        <w:rPr>
          <w:rFonts w:ascii="Liberation Serif" w:hAnsi="Liberation Serif"/>
          <w:color w:val="808080"/>
        </w:rPr>
        <w:t xml:space="preserve"> </w:t>
      </w:r>
    </w:p>
    <w:p>
      <w:pPr>
        <w:pStyle w:val="LOnormal"/>
        <w:spacing w:lineRule="auto" w:line="480" w:before="0" w:after="0"/>
        <w:rPr>
          <w:rFonts w:ascii="Liberation Serif" w:hAnsi="Liberation Serif"/>
        </w:rPr>
      </w:pPr>
      <w:bookmarkStart w:id="1" w:name="_heading=h.30j0zll"/>
      <w:bookmarkEnd w:id="1"/>
      <w:r>
        <w:rPr>
          <w:rFonts w:eastAsia="Century Schoolbook" w:cs="Century Schoolbook" w:ascii="Liberation Serif" w:hAnsi="Liberation Serif"/>
        </w:rPr>
        <w:t>Carrera:</w:t>
      </w:r>
      <w:r>
        <w:rPr>
          <w:rFonts w:eastAsia="Century Schoolbook" w:cs="Century Schoolbook" w:ascii="Liberation Serif" w:hAnsi="Liberation Serif"/>
          <w:sz w:val="36"/>
          <w:szCs w:val="36"/>
        </w:rPr>
        <w:t xml:space="preserve"> </w:t>
      </w:r>
      <w:r>
        <w:rPr>
          <w:rFonts w:ascii="Liberation Serif" w:hAnsi="Liberation Serif"/>
          <w:color w:val="808080"/>
        </w:rPr>
        <w:t>Licenciatura en Ciencia Política.</w:t>
      </w:r>
    </w:p>
    <w:p>
      <w:pPr>
        <w:pStyle w:val="LOnormal"/>
        <w:tabs>
          <w:tab w:val="clear" w:pos="720"/>
          <w:tab w:val="left" w:pos="2179" w:leader="none"/>
        </w:tabs>
        <w:spacing w:lineRule="auto" w:line="480" w:before="0" w:after="0"/>
        <w:rPr>
          <w:rFonts w:ascii="Liberation Serif" w:hAnsi="Liberation Serif"/>
        </w:rPr>
      </w:pPr>
      <w:bookmarkStart w:id="2" w:name="_heading=h.1fob9te"/>
      <w:bookmarkEnd w:id="2"/>
      <w:r>
        <w:rPr>
          <w:rFonts w:eastAsia="Century Schoolbook" w:cs="Century Schoolbook" w:ascii="Liberation Serif" w:hAnsi="Liberation Serif"/>
        </w:rPr>
        <w:t xml:space="preserve">  </w:t>
      </w:r>
      <w:r>
        <w:rPr>
          <w:rFonts w:eastAsia="Century Schoolbook" w:cs="Century Schoolbook" w:ascii="Liberation Serif" w:hAnsi="Liberation Serif"/>
        </w:rPr>
        <w:t>Asignatura</w:t>
      </w:r>
      <w:r>
        <w:rPr>
          <w:rFonts w:eastAsia="Century Schoolbook" w:cs="Century Schoolbook" w:ascii="Liberation Serif" w:hAnsi="Liberation Serif"/>
          <w:sz w:val="24"/>
          <w:szCs w:val="24"/>
        </w:rPr>
        <w:t xml:space="preserve">: </w:t>
      </w:r>
      <w:r>
        <w:rPr>
          <w:rFonts w:ascii="Liberation Serif" w:hAnsi="Liberation Serif"/>
          <w:color w:val="808080"/>
        </w:rPr>
        <w:t xml:space="preserve">Licenciatura en Ciencias Políticas </w:t>
      </w:r>
      <w:r>
        <w:rPr>
          <w:rFonts w:eastAsia="Century Schoolbook" w:cs="Century Schoolbook" w:ascii="Liberation Serif" w:hAnsi="Liberation Serif"/>
        </w:rPr>
        <w:t>Código/s 2609.</w:t>
      </w:r>
    </w:p>
    <w:p>
      <w:pPr>
        <w:pStyle w:val="LOnormal"/>
        <w:tabs>
          <w:tab w:val="clear" w:pos="720"/>
          <w:tab w:val="left" w:pos="2179" w:leader="none"/>
        </w:tabs>
        <w:spacing w:lineRule="auto" w:line="480" w:before="0" w:after="0"/>
        <w:rPr>
          <w:rFonts w:ascii="Liberation Serif" w:hAnsi="Liberation Serif"/>
        </w:rPr>
      </w:pPr>
      <w:bookmarkStart w:id="3" w:name="_heading=h.3znysh7"/>
      <w:bookmarkEnd w:id="3"/>
      <w:r>
        <w:rPr>
          <w:rFonts w:eastAsia="Century Schoolbook" w:cs="Century Schoolbook" w:ascii="Liberation Serif" w:hAnsi="Liberation Serif"/>
        </w:rPr>
        <w:t xml:space="preserve">Curso: </w:t>
      </w:r>
      <w:r>
        <w:rPr>
          <w:rFonts w:ascii="Liberation Serif" w:hAnsi="Liberation Serif"/>
          <w:color w:val="808080"/>
          <w:sz w:val="18"/>
          <w:szCs w:val="18"/>
        </w:rPr>
        <w:t>4to año.</w:t>
      </w:r>
    </w:p>
    <w:p>
      <w:pPr>
        <w:pStyle w:val="LOnormal"/>
        <w:tabs>
          <w:tab w:val="clear" w:pos="720"/>
          <w:tab w:val="left" w:pos="2179" w:leader="none"/>
        </w:tabs>
        <w:spacing w:lineRule="auto" w:line="480" w:before="0" w:after="0"/>
        <w:rPr>
          <w:rFonts w:ascii="Liberation Serif" w:hAnsi="Liberation Serif"/>
        </w:rPr>
      </w:pPr>
      <w:bookmarkStart w:id="4" w:name="_heading=h.2et92p0"/>
      <w:bookmarkEnd w:id="4"/>
      <w:r>
        <w:rPr>
          <w:rFonts w:eastAsia="Century Schoolbook" w:cs="Century Schoolbook" w:ascii="Liberation Serif" w:hAnsi="Liberation Serif"/>
        </w:rPr>
        <w:t xml:space="preserve">Comisión: </w:t>
      </w:r>
    </w:p>
    <w:p>
      <w:pPr>
        <w:pStyle w:val="LOnormal"/>
        <w:spacing w:lineRule="auto" w:line="480" w:before="0" w:after="0"/>
        <w:rPr>
          <w:rFonts w:ascii="Liberation Serif" w:hAnsi="Liberation Serif"/>
        </w:rPr>
      </w:pPr>
      <w:bookmarkStart w:id="5" w:name="_heading=h.tyjcwt"/>
      <w:bookmarkEnd w:id="5"/>
      <w:r>
        <w:rPr>
          <w:rFonts w:eastAsia="Century Schoolbook" w:cs="Century Schoolbook" w:ascii="Liberation Serif" w:hAnsi="Liberation Serif"/>
        </w:rPr>
        <w:t>Régimen de la asignatura</w:t>
      </w:r>
      <w:r>
        <w:rPr>
          <w:rFonts w:eastAsia="Century Schoolbook" w:cs="Century Schoolbook" w:ascii="Liberation Serif" w:hAnsi="Liberation Serif"/>
          <w:sz w:val="24"/>
          <w:szCs w:val="24"/>
        </w:rPr>
        <w:t>:</w:t>
      </w:r>
      <w:r>
        <w:rPr>
          <w:rFonts w:eastAsia="Century Schoolbook" w:cs="Century Schoolbook" w:ascii="Liberation Serif" w:hAnsi="Liberation Serif"/>
          <w:sz w:val="36"/>
          <w:szCs w:val="36"/>
        </w:rPr>
        <w:t xml:space="preserve"> </w:t>
      </w:r>
    </w:p>
    <w:p>
      <w:pPr>
        <w:pStyle w:val="LOnormal"/>
        <w:spacing w:lineRule="auto" w:line="480" w:before="0" w:after="0"/>
        <w:rPr>
          <w:rFonts w:ascii="Liberation Serif" w:hAnsi="Liberation Serif"/>
        </w:rPr>
      </w:pPr>
      <w:bookmarkStart w:id="6" w:name="_heading=h.3dy6vkm"/>
      <w:bookmarkEnd w:id="6"/>
      <w:r>
        <w:rPr>
          <w:rFonts w:eastAsia="Century Schoolbook" w:cs="Century Schoolbook" w:ascii="Liberation Serif" w:hAnsi="Liberation Serif"/>
        </w:rPr>
        <w:t>Asignación horaria semanal</w:t>
      </w:r>
      <w:r>
        <w:rPr>
          <w:rFonts w:eastAsia="Century Schoolbook" w:cs="Century Schoolbook" w:ascii="Liberation Serif" w:hAnsi="Liberation Serif"/>
          <w:sz w:val="24"/>
          <w:szCs w:val="24"/>
        </w:rPr>
        <w:t>:</w:t>
      </w:r>
      <w:r>
        <w:rPr>
          <w:rFonts w:eastAsia="Century Schoolbook" w:cs="Century Schoolbook" w:ascii="Liberation Serif" w:hAnsi="Liberation Serif"/>
          <w:sz w:val="36"/>
          <w:szCs w:val="36"/>
        </w:rPr>
        <w:t xml:space="preserve"> </w:t>
      </w:r>
      <w:r>
        <w:rPr>
          <w:rFonts w:ascii="Liberation Serif" w:hAnsi="Liberation Serif"/>
          <w:color w:val="808080"/>
          <w:sz w:val="18"/>
          <w:szCs w:val="18"/>
        </w:rPr>
        <w:t>6 hs</w:t>
      </w:r>
    </w:p>
    <w:p>
      <w:pPr>
        <w:pStyle w:val="LOnormal"/>
        <w:spacing w:lineRule="auto" w:line="480" w:before="0" w:after="0"/>
        <w:rPr>
          <w:rFonts w:ascii="Liberation Serif" w:hAnsi="Liberation Serif"/>
        </w:rPr>
      </w:pPr>
      <w:bookmarkStart w:id="7" w:name="_heading=h.1t3h5sf"/>
      <w:bookmarkEnd w:id="7"/>
      <w:r>
        <w:rPr>
          <w:rFonts w:eastAsia="Century Schoolbook" w:cs="Century Schoolbook" w:ascii="Liberation Serif" w:hAnsi="Liberation Serif"/>
        </w:rPr>
        <w:t>Asignación horaria total:</w:t>
      </w:r>
      <w:r>
        <w:rPr>
          <w:rFonts w:eastAsia="Century Schoolbook" w:cs="Century Schoolbook" w:ascii="Liberation Serif" w:hAnsi="Liberation Serif"/>
          <w:sz w:val="36"/>
          <w:szCs w:val="36"/>
        </w:rPr>
        <w:t xml:space="preserve"> </w:t>
      </w:r>
      <w:r>
        <w:rPr>
          <w:rFonts w:ascii="Liberation Serif" w:hAnsi="Liberation Serif"/>
          <w:color w:val="808080"/>
          <w:sz w:val="18"/>
          <w:szCs w:val="18"/>
        </w:rPr>
        <w:t>96 hs.</w:t>
      </w:r>
    </w:p>
    <w:p>
      <w:pPr>
        <w:pStyle w:val="LOnormal"/>
        <w:spacing w:lineRule="auto" w:line="240" w:before="0" w:after="0"/>
        <w:rPr>
          <w:rFonts w:ascii="Liberation Serif" w:hAnsi="Liberation Serif"/>
        </w:rPr>
      </w:pPr>
      <w:bookmarkStart w:id="8" w:name="_heading=h.4d34og8"/>
      <w:bookmarkEnd w:id="8"/>
      <w:r>
        <w:rPr>
          <w:rFonts w:eastAsia="Century Schoolbook" w:cs="Century Schoolbook" w:ascii="Liberation Serif" w:hAnsi="Liberation Serif"/>
        </w:rPr>
        <w:t>Profesor Responsable:</w:t>
      </w:r>
      <w:r>
        <w:rPr>
          <w:rFonts w:eastAsia="Century Schoolbook" w:cs="Century Schoolbook" w:ascii="Liberation Serif" w:hAnsi="Liberation Serif"/>
          <w:sz w:val="28"/>
          <w:szCs w:val="28"/>
        </w:rPr>
        <w:t xml:space="preserve"> </w:t>
      </w:r>
      <w:r>
        <w:rPr>
          <w:rFonts w:ascii="Liberation Serif" w:hAnsi="Liberation Serif"/>
          <w:color w:val="808080"/>
          <w:sz w:val="18"/>
          <w:szCs w:val="18"/>
        </w:rPr>
        <w:t>Dr. Santiago Polop</w:t>
      </w:r>
    </w:p>
    <w:p>
      <w:pPr>
        <w:pStyle w:val="LOnormal"/>
        <w:spacing w:lineRule="auto" w:line="240" w:before="0" w:after="0"/>
        <w:rPr>
          <w:rFonts w:ascii="Century Schoolbook" w:hAnsi="Century Schoolbook" w:eastAsia="Century Schoolbook" w:cs="Century Schoolbook"/>
          <w:color w:val="808080"/>
          <w:sz w:val="28"/>
          <w:szCs w:val="28"/>
        </w:rPr>
      </w:pPr>
      <w:r>
        <w:rPr>
          <w:rFonts w:eastAsia="Century Schoolbook" w:cs="Century Schoolbook" w:ascii="Century Schoolbook" w:hAnsi="Century Schoolbook"/>
          <w:color w:val="808080"/>
          <w:sz w:val="28"/>
          <w:szCs w:val="28"/>
        </w:rPr>
      </w:r>
    </w:p>
    <w:p>
      <w:pPr>
        <w:pStyle w:val="LOnormal"/>
        <w:spacing w:lineRule="auto" w:line="240" w:before="0" w:after="0"/>
        <w:rPr>
          <w:rFonts w:ascii="Liberation Serif" w:hAnsi="Liberation Serif"/>
        </w:rPr>
      </w:pPr>
      <w:bookmarkStart w:id="9" w:name="_heading=h.2s8eyo1"/>
      <w:bookmarkEnd w:id="9"/>
      <w:r>
        <w:rPr>
          <w:rFonts w:eastAsia="Century Schoolbook" w:cs="Century Schoolbook" w:ascii="Liberation Serif" w:hAnsi="Liberation Serif"/>
        </w:rPr>
        <w:t>Integrantes del equipo docente:</w:t>
      </w:r>
      <w:r>
        <w:rPr>
          <w:rFonts w:eastAsia="Century Schoolbook" w:cs="Century Schoolbook" w:ascii="Liberation Serif" w:hAnsi="Liberation Serif"/>
          <w:sz w:val="24"/>
          <w:szCs w:val="24"/>
        </w:rPr>
        <w:t xml:space="preserve"> </w:t>
      </w:r>
      <w:r>
        <w:rPr>
          <w:rFonts w:ascii="Liberation Serif" w:hAnsi="Liberation Serif"/>
          <w:color w:val="808080"/>
          <w:sz w:val="18"/>
          <w:szCs w:val="18"/>
        </w:rPr>
        <w:t>Dr. Santiago Polop</w:t>
      </w:r>
    </w:p>
    <w:p>
      <w:pPr>
        <w:pStyle w:val="LOnormal"/>
        <w:spacing w:lineRule="auto" w:line="240" w:before="0" w:after="0"/>
        <w:rPr>
          <w:rFonts w:ascii="Liberation Serif" w:hAnsi="Liberation Serif"/>
        </w:rPr>
      </w:pPr>
      <w:r>
        <w:rPr>
          <w:rFonts w:ascii="Liberation Serif" w:hAnsi="Liberation Serif"/>
          <w:color w:val="808080"/>
          <w:sz w:val="18"/>
          <w:szCs w:val="18"/>
        </w:rPr>
        <w:tab/>
        <w:tab/>
        <w:tab/>
      </w:r>
      <w:r>
        <w:rPr>
          <w:rFonts w:ascii="Liberation Serif" w:hAnsi="Liberation Serif"/>
          <w:color w:val="808080"/>
          <w:sz w:val="18"/>
          <w:szCs w:val="18"/>
        </w:rPr>
        <w:t>Lic. Mayra Pedraza -Adscripta-</w:t>
      </w:r>
      <w:r>
        <w:rPr>
          <w:rFonts w:ascii="Liberation Serif" w:hAnsi="Liberation Serif"/>
          <w:color w:val="808080"/>
          <w:sz w:val="18"/>
          <w:szCs w:val="18"/>
        </w:rPr>
        <w:tab/>
      </w:r>
    </w:p>
    <w:p>
      <w:pPr>
        <w:pStyle w:val="LOnormal"/>
        <w:spacing w:lineRule="auto" w:line="240" w:before="0" w:after="0"/>
        <w:rPr>
          <w:rFonts w:ascii="Liberation Serif" w:hAnsi="Liberation Serif"/>
        </w:rPr>
      </w:pPr>
      <w:r>
        <w:rPr>
          <w:rFonts w:ascii="Liberation Serif" w:hAnsi="Liberation Serif"/>
          <w:color w:val="808080"/>
          <w:sz w:val="18"/>
          <w:szCs w:val="18"/>
        </w:rPr>
        <w:tab/>
        <w:tab/>
        <w:tab/>
        <w:t>Lic. Sofía Serafini -Adscripta-</w:t>
      </w:r>
    </w:p>
    <w:p>
      <w:pPr>
        <w:pStyle w:val="LOnormal"/>
        <w:spacing w:lineRule="auto" w:line="240" w:before="0" w:after="0"/>
        <w:rPr>
          <w:rFonts w:ascii="Century Schoolbook" w:hAnsi="Century Schoolbook" w:eastAsia="Century Schoolbook" w:cs="Century Schoolbook"/>
          <w:sz w:val="28"/>
          <w:szCs w:val="28"/>
        </w:rPr>
      </w:pPr>
      <w:r>
        <w:rPr>
          <w:rFonts w:eastAsia="Century Schoolbook" w:cs="Century Schoolbook" w:ascii="Century Schoolbook" w:hAnsi="Century Schoolbook"/>
          <w:sz w:val="28"/>
          <w:szCs w:val="28"/>
        </w:rPr>
      </w:r>
    </w:p>
    <w:p>
      <w:pPr>
        <w:pStyle w:val="LOnormal"/>
        <w:spacing w:lineRule="auto" w:line="240" w:before="0" w:after="0"/>
        <w:jc w:val="center"/>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spacing w:lineRule="auto" w:line="240" w:before="0" w:after="0"/>
        <w:rPr>
          <w:rFonts w:ascii="Liberation Serif" w:hAnsi="Liberation Serif"/>
        </w:rPr>
      </w:pPr>
      <w:bookmarkStart w:id="10" w:name="_heading=h.17dp8vu"/>
      <w:bookmarkEnd w:id="10"/>
      <w:r>
        <w:rPr>
          <w:rFonts w:eastAsia="Century Schoolbook" w:cs="Century Schoolbook" w:ascii="Liberation Serif" w:hAnsi="Liberation Serif"/>
        </w:rPr>
        <w:t>Año académico:</w:t>
      </w:r>
      <w:r>
        <w:rPr>
          <w:rFonts w:eastAsia="Century Schoolbook" w:cs="Century Schoolbook" w:ascii="Liberation Serif" w:hAnsi="Liberation Serif"/>
          <w:sz w:val="36"/>
          <w:szCs w:val="36"/>
        </w:rPr>
        <w:t xml:space="preserve"> </w:t>
      </w:r>
      <w:r>
        <w:rPr>
          <w:rFonts w:ascii="Liberation Serif" w:hAnsi="Liberation Serif"/>
          <w:color w:val="808080"/>
          <w:sz w:val="18"/>
          <w:szCs w:val="18"/>
        </w:rPr>
        <w:t>2021</w:t>
      </w:r>
    </w:p>
    <w:p>
      <w:pPr>
        <w:pStyle w:val="LOnormal"/>
        <w:spacing w:lineRule="auto" w:line="240" w:before="0" w:after="0"/>
        <w:jc w:val="center"/>
        <w:rPr>
          <w:rFonts w:ascii="Liberation Serif" w:hAnsi="Liberation Serif"/>
        </w:rPr>
      </w:pPr>
      <w:r>
        <w:rPr>
          <w:rFonts w:ascii="Liberation Serif" w:hAnsi="Liberation Serif"/>
        </w:rPr>
      </w:r>
    </w:p>
    <w:p>
      <w:pPr>
        <w:pStyle w:val="LOnormal"/>
        <w:spacing w:lineRule="auto" w:line="240" w:before="0" w:after="0"/>
        <w:rPr>
          <w:rFonts w:ascii="Liberation Serif" w:hAnsi="Liberation Serif"/>
        </w:rPr>
      </w:pPr>
      <w:bookmarkStart w:id="11" w:name="_heading=h.3rdcrjn"/>
      <w:bookmarkEnd w:id="11"/>
      <w:r>
        <w:rPr>
          <w:rFonts w:eastAsia="Century Schoolbook" w:cs="Century Schoolbook" w:ascii="Liberation Serif" w:hAnsi="Liberation Serif"/>
          <w:color w:val="000000"/>
        </w:rPr>
        <w:t>Lugar y fecha</w:t>
      </w:r>
      <w:r>
        <w:rPr>
          <w:rFonts w:ascii="Liberation Serif" w:hAnsi="Liberation Serif"/>
          <w:b/>
          <w:color w:val="808080"/>
        </w:rPr>
        <w:t xml:space="preserve">:  </w:t>
      </w:r>
      <w:r>
        <w:rPr>
          <w:rFonts w:ascii="Liberation Serif" w:hAnsi="Liberation Serif"/>
          <w:color w:val="808080"/>
          <w:sz w:val="18"/>
          <w:szCs w:val="18"/>
        </w:rPr>
        <w:t>Río Cuarto, 08 de agosto de 2021</w:t>
      </w:r>
    </w:p>
    <w:p>
      <w:pPr>
        <w:pStyle w:val="LOnormal"/>
        <w:rPr>
          <w:rFonts w:ascii="Century Schoolbook" w:hAnsi="Century Schoolbook" w:eastAsia="Century Schoolbook" w:cs="Century Schoolbook"/>
          <w:sz w:val="36"/>
          <w:szCs w:val="36"/>
        </w:rPr>
      </w:pPr>
      <w:r>
        <w:rPr>
          <w:rFonts w:eastAsia="Century Schoolbook" w:cs="Century Schoolbook" w:ascii="Liberation Serif" w:hAnsi="Liberation Serif"/>
          <w:sz w:val="36"/>
          <w:szCs w:val="36"/>
        </w:rPr>
        <w:t xml:space="preserve">   </w:t>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r>
        <w:br w:type="page"/>
      </w:r>
    </w:p>
    <w:p>
      <w:pPr>
        <w:pStyle w:val="LOnormal"/>
        <w:spacing w:lineRule="auto" w:line="240" w:before="0" w:after="0"/>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Liberation Serif" w:hAnsi="Liberation Serif"/>
        </w:rPr>
      </w:pPr>
      <w:r>
        <w:rPr>
          <w:rFonts w:ascii="Liberation Serif" w:hAnsi="Liberation Serif"/>
          <w:b/>
        </w:rPr>
        <w:t>1. FUNDAMENTACIÓN</w:t>
      </w:r>
    </w:p>
    <w:p>
      <w:pPr>
        <w:pStyle w:val="LOnormal"/>
        <w:rPr>
          <w:rFonts w:ascii="Liberation Serif" w:hAnsi="Liberation Serif"/>
        </w:rPr>
      </w:pPr>
      <w:bookmarkStart w:id="12" w:name="_heading=h.26in1rg"/>
      <w:bookmarkEnd w:id="12"/>
      <w:r>
        <w:rPr>
          <w:rFonts w:ascii="Liberation Serif" w:hAnsi="Liberation Serif"/>
        </w:rPr>
        <w:t xml:space="preserve">Los dos términos del concepto “Análisis Político” son los que constituyen el campo de estudio y que delimitan y a la vez señalan una metodología de abordaje. Indica una apertura temática y un ámbito de desenvolvimiento discursivo, un espacio de significación y aprendizaje. El estudio, la reflexión, que propone el analista político procura una relación mediada con los fenómenos políticos. Lo que media es lo que nos ocupará de aquí en adelante, ya que son las diversas categorías, esquemas, teorías, con las que hacer análisis las que permiten comprender un aspecto del fenómeno analizado, a la vez que dar cuenta de la multiplicidad aspectival de cualquiera de estos. </w:t>
      </w:r>
    </w:p>
    <w:p>
      <w:pPr>
        <w:pStyle w:val="LOnormal"/>
        <w:rPr>
          <w:rFonts w:ascii="Liberation Serif" w:hAnsi="Liberation Serif"/>
        </w:rPr>
      </w:pPr>
      <w:r>
        <w:rPr>
          <w:rFonts w:ascii="Liberation Serif" w:hAnsi="Liberation Serif"/>
        </w:rPr>
        <w:t>Se analiza en primer lugar una posición, un estado,  un argumento, proceso político, acontecimiento. Análisis implica una ordenación, una estructuración subjetiva-intersubjetiva de los elementos que componen una argumentación; un “anudar hacia atrás”. Analizar supone la reflexión deliberada sobre lo que se asume conflictivo, dudoso, incomprensible, o complejo (incluso lo “simple”). Los hechos son, evidentemente, el universo primario del análisis, desde los cuales son interpretados, estudiados y observados los comportamientos políticos de los sujetos. Sin embargo, ello mismo introduce la problemática del “analista” y el encuadre epistémico que da sustento a la posición ante el objeto y al procedimiento de análisis. Son muchas las metodologías de análisis, incluso tantas como “epistemes” se han desarrollado. Por ejemplo, pensemos en los distintos abordajes según un paradigma positivista, naturalista, racionalista, teológico, hermenéutico, complejo, moderno, posmoderno, subalterno, etc, etc.</w:t>
      </w:r>
    </w:p>
    <w:p>
      <w:pPr>
        <w:pStyle w:val="LOnormal"/>
        <w:rPr>
          <w:rFonts w:ascii="Liberation Serif" w:hAnsi="Liberation Serif"/>
        </w:rPr>
      </w:pPr>
      <w:r>
        <w:rPr>
          <w:rFonts w:ascii="Liberation Serif" w:hAnsi="Liberation Serif"/>
        </w:rPr>
        <w:t>Político, el segundo término del concepto, es el que le otorga una especificidad temática, un campo. La cuestión elemental es determinar qué es político. No hablamos de “política” porque el propio artículo del concepto lleva la forma del masculino (el) y ello tiene un sentido para nosotros (aunque es evidencia del sexismo de nuestro lenguaje) porque lo político sobredetermina, antepone o permite analizar la política. Se trata de una ontología de la política y de lo óntico de lo político (que figurativamente se desarrollan de modo inverso).</w:t>
      </w:r>
    </w:p>
    <w:p>
      <w:pPr>
        <w:pStyle w:val="LOnormal"/>
        <w:rPr>
          <w:rFonts w:ascii="Liberation Serif" w:hAnsi="Liberation Serif"/>
        </w:rPr>
      </w:pPr>
      <w:r>
        <w:rPr>
          <w:rFonts w:ascii="Liberation Serif" w:hAnsi="Liberation Serif"/>
        </w:rPr>
        <w:t>Análisis político, entonces, remite a la labor (una) de develamiento de aquellos fenómenos que se visibilizan como políticas de gobierno, de gestión, institucionalizadas o no, instituyentes de una distorsión en las relaciones de poder. En fin, se trata de toda actividad que tiene una resonancia para el ámbito de lo común, porque allí se tematizan relaciones de poder así sea para privatizar las mismas. Develar implica visibilizar, que en otro sentido es hacer visible aquello que permanece oculto, implícito, “sobre entendido”, de modo consciente o inconsciente.</w:t>
      </w:r>
    </w:p>
    <w:p>
      <w:pPr>
        <w:pStyle w:val="LOnormal"/>
        <w:rPr>
          <w:rFonts w:ascii="Liberation Serif" w:hAnsi="Liberation Serif"/>
        </w:rPr>
      </w:pPr>
      <w:bookmarkStart w:id="13" w:name="_heading=h.lnxbz9"/>
      <w:bookmarkEnd w:id="13"/>
      <w:r>
        <w:rPr>
          <w:rFonts w:ascii="Liberation Serif" w:hAnsi="Liberation Serif"/>
        </w:rPr>
        <w:t>Hacer análisis político supone que con aquella visibilización se hacen presentes asociaciones, articulaciones, argumentos, fundamentos, que introducen sentido a una práctica con el objetivo de inferir sus causas, sus potenciales efectos, con el fin de descubrir sus finalidades, sus mediaciones, darles un marco explicativo, comprensivo, siempre errante, siempre inconcluso.     </w:t>
      </w:r>
    </w:p>
    <w:p>
      <w:pPr>
        <w:pStyle w:val="LOnormal"/>
        <w:rPr>
          <w:rFonts w:ascii="Liberation Serif" w:hAnsi="Liberation Serif"/>
        </w:rPr>
      </w:pPr>
      <w:r>
        <w:rPr>
          <w:rFonts w:ascii="Liberation Serif" w:hAnsi="Liberation Serif"/>
        </w:rPr>
        <w:t xml:space="preserve">Se entiende aquí que los elementos para realizar análisis político están en la propia existencia, en sus incontables emergencias que disputan modos de instituir una cuenta del poder. Entenderemos, entonces, que la clave está no tanto en la teoría, sino en una adecuada diagnosis del presente atravesado por lo político, a lo que luego nos auxilian los marcos conceptuales para su comprensión. </w:t>
      </w:r>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b/>
        </w:rPr>
        <w:t>2. CONTENIDOS MÍNIMOS</w:t>
      </w:r>
    </w:p>
    <w:p>
      <w:pPr>
        <w:pStyle w:val="LOnormal"/>
        <w:rPr>
          <w:rFonts w:ascii="Liberation Serif" w:hAnsi="Liberation Serif"/>
        </w:rPr>
      </w:pPr>
      <w:bookmarkStart w:id="14" w:name="_heading=h.35nkun2"/>
      <w:bookmarkEnd w:id="14"/>
      <w:r>
        <w:rPr>
          <w:rFonts w:ascii="Liberation Serif" w:hAnsi="Liberation Serif"/>
          <w:color w:val="808080"/>
        </w:rPr>
        <w:t>     </w:t>
      </w:r>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b/>
        </w:rPr>
        <w:t xml:space="preserve">3. OBJETIVOS </w:t>
      </w:r>
    </w:p>
    <w:p>
      <w:pPr>
        <w:pStyle w:val="LOnormal"/>
        <w:rPr>
          <w:rFonts w:ascii="Liberation Serif" w:hAnsi="Liberation Serif"/>
        </w:rPr>
      </w:pPr>
      <w:bookmarkStart w:id="15" w:name="_heading=h.1ksv4uv"/>
      <w:bookmarkEnd w:id="15"/>
      <w:r>
        <w:rPr>
          <w:rFonts w:ascii="Liberation Serif" w:hAnsi="Liberation Serif"/>
          <w:color w:val="808080"/>
        </w:rPr>
        <w:t>El objetivo del curso es interrogar a los hechos, en tanto hechos políticos, poniendo en cuestión su carácter autónomo, y procurando ofrecer marcos conceptuales con los cuales instrumentar un análisis que aporte a la comprensión de lo actuado.</w:t>
      </w:r>
    </w:p>
    <w:p>
      <w:pPr>
        <w:pStyle w:val="LOnormal"/>
        <w:jc w:val="both"/>
        <w:rPr>
          <w:rFonts w:ascii="Liberation Serif" w:hAnsi="Liberation Serif"/>
        </w:rPr>
      </w:pPr>
      <w:r>
        <w:rPr>
          <w:rFonts w:ascii="Liberation Serif" w:hAnsi="Liberation Serif"/>
          <w:b/>
        </w:rPr>
        <w:t xml:space="preserve">4. CONTENIDOS </w:t>
      </w:r>
      <w:r>
        <w:rPr>
          <w:rFonts w:ascii="Liberation Serif" w:hAnsi="Liberation Serif"/>
          <w:b w:val="false"/>
        </w:rPr>
        <w:t>Presentación de los contenidos según el criterio organizativo adoptado por la cátedra: unidades, núcleos temáticos,  problemas, etc. y mención del nombre de los trabajos prácticos según esa organización.</w:t>
      </w:r>
    </w:p>
    <w:p>
      <w:pPr>
        <w:pStyle w:val="LOnormal"/>
        <w:jc w:val="both"/>
        <w:rPr>
          <w:rFonts w:ascii="Liberation Serif" w:hAnsi="Liberation Serif"/>
        </w:rPr>
      </w:pPr>
      <w:bookmarkStart w:id="16" w:name="_heading=h.44sinio"/>
      <w:bookmarkEnd w:id="16"/>
      <w:r>
        <w:rPr>
          <w:rFonts w:ascii="Liberation Serif" w:hAnsi="Liberation Serif"/>
          <w:b/>
          <w:bCs/>
          <w:sz w:val="30"/>
          <w:szCs w:val="30"/>
        </w:rPr>
        <w:t xml:space="preserve">Bloque 0: </w:t>
      </w:r>
      <w:r>
        <w:rPr>
          <w:rFonts w:ascii="Liberation Serif" w:hAnsi="Liberation Serif"/>
          <w:b/>
          <w:bCs/>
          <w:sz w:val="24"/>
          <w:szCs w:val="24"/>
        </w:rPr>
        <w:t xml:space="preserve">¿qué es análisis político? Lo político, las humanidades, el saber </w:t>
      </w:r>
      <w:r>
        <w:rPr>
          <w:rFonts w:eastAsia="Calibri" w:cs="Calibri" w:ascii="Liberation Serif" w:hAnsi="Liberation Serif"/>
          <w:b/>
          <w:bCs/>
          <w:color w:val="00000A"/>
          <w:kern w:val="0"/>
          <w:sz w:val="24"/>
          <w:szCs w:val="24"/>
          <w:lang w:val="es-ES" w:eastAsia="zh-CN" w:bidi="hi-IN"/>
        </w:rPr>
        <w:t>específico</w:t>
      </w:r>
      <w:r>
        <w:rPr>
          <w:rFonts w:ascii="Liberation Serif" w:hAnsi="Liberation Serif"/>
          <w:b/>
          <w:bCs/>
          <w:sz w:val="24"/>
          <w:szCs w:val="24"/>
        </w:rPr>
        <w:t xml:space="preserve">. Epistemología y metodología para el análisis </w:t>
      </w:r>
      <w:r>
        <w:rPr>
          <w:rFonts w:ascii="Liberation Serif" w:hAnsi="Liberation Serif"/>
          <w:b/>
          <w:bCs/>
          <w:sz w:val="24"/>
          <w:szCs w:val="24"/>
        </w:rPr>
        <w:t>y diagnosis de lo</w:t>
      </w:r>
      <w:r>
        <w:rPr>
          <w:rFonts w:ascii="Liberation Serif" w:hAnsi="Liberation Serif"/>
          <w:b/>
          <w:bCs/>
          <w:sz w:val="24"/>
          <w:szCs w:val="24"/>
        </w:rPr>
        <w:t xml:space="preserve"> político. El hecho y el hecho político. Tiempo político</w:t>
      </w:r>
    </w:p>
    <w:p>
      <w:pPr>
        <w:pStyle w:val="LOnormal"/>
        <w:jc w:val="both"/>
        <w:rPr>
          <w:rFonts w:ascii="Liberation Serif" w:hAnsi="Liberation Serif"/>
        </w:rPr>
      </w:pPr>
      <w:r>
        <w:rPr>
          <w:rFonts w:ascii="Liberation Serif" w:hAnsi="Liberation Serif"/>
          <w:b w:val="false"/>
        </w:rPr>
        <w:t>¿Qué hace el análisis político? ¿</w:t>
      </w:r>
      <w:r>
        <w:rPr>
          <w:rFonts w:ascii="Liberation Serif" w:hAnsi="Liberation Serif"/>
          <w:b w:val="false"/>
          <w:i/>
        </w:rPr>
        <w:t>quien</w:t>
      </w:r>
      <w:r>
        <w:rPr>
          <w:rFonts w:ascii="Liberation Serif" w:hAnsi="Liberation Serif"/>
          <w:b w:val="false"/>
        </w:rPr>
        <w:t xml:space="preserve"> hace análisis político? Perspectivas en disputa: modelos de "lo político" y "la política". </w:t>
      </w:r>
    </w:p>
    <w:p>
      <w:pPr>
        <w:pStyle w:val="LOnormal"/>
        <w:jc w:val="both"/>
        <w:rPr>
          <w:rFonts w:ascii="Liberation Serif" w:hAnsi="Liberation Serif"/>
        </w:rPr>
      </w:pPr>
      <w:r>
        <w:rPr>
          <w:rFonts w:ascii="Liberation Serif" w:hAnsi="Liberation Serif"/>
          <w:b w:val="false"/>
        </w:rPr>
        <w:t xml:space="preserve">Ciencia, política y cientificismo. Construir a partir del caso ¿La tiranía del dato? Problemas epistemológicos y ontológicos: la dificultad entorno al hecho. Diagnosis y estructura de lo político. Pensar el acontecimiento y su teleología. </w:t>
      </w:r>
      <w:r>
        <w:rPr>
          <w:rFonts w:ascii="Liberation Serif" w:hAnsi="Liberation Serif"/>
          <w:b w:val="false"/>
        </w:rPr>
        <w:t>Tiempo, e</w:t>
      </w:r>
      <w:r>
        <w:rPr>
          <w:rFonts w:ascii="Liberation Serif" w:hAnsi="Liberation Serif"/>
          <w:b w:val="false"/>
        </w:rPr>
        <w:t>scalas y perspectivas.</w:t>
      </w:r>
    </w:p>
    <w:p>
      <w:pPr>
        <w:pStyle w:val="LOnormal"/>
        <w:jc w:val="both"/>
        <w:rPr>
          <w:rFonts w:ascii="Liberation Serif" w:hAnsi="Liberation Serif"/>
        </w:rPr>
      </w:pPr>
      <w:r>
        <w:rPr>
          <w:rFonts w:ascii="Liberation Serif" w:hAnsi="Liberation Serif"/>
          <w:b w:val="false"/>
        </w:rPr>
        <w:t xml:space="preserve">Problemas políticos contemporáneos ¿qué y cómo pensar?  ¿Qué analizar de </w:t>
      </w:r>
      <w:r>
        <w:rPr>
          <w:rFonts w:ascii="Liberation Serif" w:hAnsi="Liberation Serif"/>
          <w:b w:val="false"/>
          <w:i/>
          <w:iCs/>
        </w:rPr>
        <w:t>lo real</w:t>
      </w:r>
      <w:r>
        <w:rPr>
          <w:rFonts w:ascii="Liberation Serif" w:hAnsi="Liberation Serif"/>
          <w:b w:val="false"/>
        </w:rPr>
        <w:t xml:space="preserve">? La construcción de lo real y el análisis de sus efectos. Construir nuestros propios sistemas de análisis. </w:t>
      </w:r>
    </w:p>
    <w:p>
      <w:pPr>
        <w:pStyle w:val="LOnormal"/>
        <w:jc w:val="both"/>
        <w:rPr>
          <w:rFonts w:ascii="Liberation Serif" w:hAnsi="Liberation Serif"/>
        </w:rPr>
      </w:pPr>
      <w:r>
        <w:rPr>
          <w:rFonts w:ascii="Liberation Serif" w:hAnsi="Liberation Serif"/>
          <w:b/>
          <w:bCs/>
          <w:sz w:val="30"/>
          <w:szCs w:val="30"/>
        </w:rPr>
        <w:t>Bloque 1: Historicismo de lo político en la política. L</w:t>
      </w:r>
      <w:r>
        <w:rPr>
          <w:rFonts w:ascii="Liberation Serif" w:hAnsi="Liberation Serif"/>
          <w:b/>
          <w:bCs/>
          <w:sz w:val="24"/>
          <w:szCs w:val="24"/>
        </w:rPr>
        <w:t>a formación de sistemas para el análisis político. Modelos simples y complejos. Complejidad y rigurosidad. Expandir de los horizontes de conflictividad de lo político</w:t>
      </w:r>
      <w:r>
        <w:rPr>
          <w:rFonts w:ascii="Liberation Serif" w:hAnsi="Liberation Serif"/>
          <w:b/>
          <w:bCs/>
        </w:rPr>
        <w:t>:</w:t>
      </w:r>
      <w:r>
        <w:rPr>
          <w:rFonts w:ascii="Liberation Serif" w:hAnsi="Liberation Serif"/>
          <w:b w:val="false"/>
        </w:rPr>
        <w:t xml:space="preserve"> Teorías sistémicas simplificadas: análisis descriptivo y límites. Inferencia de datos, conductas y organización. Metodologías de análisis: Abducción y dialéctica: lo político y la complejidad. Sistemas dinámicos complejos: anudamientos e interdisciplina. Capacidad explicativa respecto a lo político. Teorías sistemas complejas y análisis de lo político. Ejemplos en los sistemas de información y la política siglo XXI: algoritmización de lo real, y lo real bajo la fuerza del algoritmo.  Límites</w:t>
      </w:r>
    </w:p>
    <w:p>
      <w:pPr>
        <w:pStyle w:val="LOnormal"/>
        <w:jc w:val="both"/>
        <w:rPr>
          <w:rFonts w:ascii="Liberation Serif" w:hAnsi="Liberation Serif"/>
        </w:rPr>
      </w:pPr>
      <w:r>
        <w:rPr>
          <w:rFonts w:ascii="Liberation Serif" w:hAnsi="Liberation Serif"/>
          <w:b/>
          <w:bCs/>
          <w:sz w:val="30"/>
          <w:szCs w:val="30"/>
        </w:rPr>
        <w:t xml:space="preserve">Bloque 2: Temporalidad política. </w:t>
      </w:r>
      <w:r>
        <w:rPr>
          <w:rFonts w:ascii="Liberation Serif" w:hAnsi="Liberation Serif"/>
          <w:b/>
          <w:bCs/>
          <w:sz w:val="24"/>
          <w:szCs w:val="24"/>
        </w:rPr>
        <w:t>Análisis de totalidad. Cruces conceptuales. De lo particular a lo concreto. Redes y nexos dialécticos. Intervenciones psicoanalíticas</w:t>
      </w:r>
      <w:r>
        <w:rPr>
          <w:rFonts w:ascii="Liberation Serif" w:hAnsi="Liberation Serif"/>
          <w:b/>
          <w:bCs/>
        </w:rPr>
        <w:t xml:space="preserve">: </w:t>
      </w:r>
      <w:r>
        <w:rPr>
          <w:rFonts w:ascii="Liberation Serif" w:hAnsi="Liberation Serif"/>
          <w:b w:val="false"/>
        </w:rPr>
        <w:t>La potencia del devenir sujeto. Toda determinación es una contradicción. La lucha ideológica de la abstracción: en contra de las determinaciones finitas. El materialismo histórico. Análisis de totalidad. Inventario y concepción-mundo. Capacidad explicativa y nuevos desarrollos. El psicoanálisis político. Límites</w:t>
      </w:r>
    </w:p>
    <w:p>
      <w:pPr>
        <w:pStyle w:val="LOnormal"/>
        <w:jc w:val="both"/>
        <w:rPr>
          <w:b w:val="false"/>
          <w:b w:val="false"/>
        </w:rPr>
      </w:pPr>
      <w:r>
        <w:rPr>
          <w:rFonts w:ascii="Liberation Serif" w:hAnsi="Liberation Serif"/>
          <w:b/>
          <w:sz w:val="30"/>
          <w:szCs w:val="30"/>
        </w:rPr>
        <w:t xml:space="preserve">Bloque 3: </w:t>
      </w:r>
      <w:r>
        <w:rPr>
          <w:rFonts w:eastAsia="Calibri" w:cs="Calibri" w:ascii="Liberation Serif" w:hAnsi="Liberation Serif"/>
          <w:b/>
          <w:color w:val="00000A"/>
          <w:kern w:val="0"/>
          <w:sz w:val="30"/>
          <w:szCs w:val="30"/>
          <w:lang w:val="es-ES" w:eastAsia="zh-CN" w:bidi="hi-IN"/>
        </w:rPr>
        <w:t>C</w:t>
      </w:r>
      <w:r>
        <w:rPr>
          <w:rFonts w:ascii="Liberation Serif" w:hAnsi="Liberation Serif"/>
          <w:b/>
          <w:sz w:val="30"/>
          <w:szCs w:val="30"/>
        </w:rPr>
        <w:t xml:space="preserve">orporalidad política. </w:t>
      </w:r>
      <w:r>
        <w:rPr>
          <w:rFonts w:ascii="Liberation Serif" w:hAnsi="Liberation Serif"/>
          <w:b/>
          <w:sz w:val="24"/>
          <w:szCs w:val="24"/>
        </w:rPr>
        <w:t>La biopolítica. Prácticas microfísicas. Vida calificada. Tecnologías del yo y tecnologías de lo común</w:t>
      </w:r>
      <w:r>
        <w:rPr>
          <w:rFonts w:ascii="Liberation Serif" w:hAnsi="Liberation Serif"/>
          <w:b w:val="false"/>
        </w:rPr>
        <w:t>: Corrientes biopolíticas. El "lado oscuro" del ser. Visibilidad e invisibilización. Control disciplinar. Gobierno y gubernamentalidad. En los intersticios de la norma. Estrategias de inmunización. Capacidad explicativa. Límites</w:t>
      </w:r>
    </w:p>
    <w:p>
      <w:pPr>
        <w:pStyle w:val="LOnormal"/>
        <w:jc w:val="both"/>
        <w:rPr>
          <w:rFonts w:ascii="Liberation Serif" w:hAnsi="Liberation Serif"/>
        </w:rPr>
      </w:pPr>
      <w:r>
        <w:rPr>
          <w:rFonts w:ascii="Liberation Serif" w:hAnsi="Liberation Serif"/>
          <w:b/>
          <w:sz w:val="30"/>
          <w:szCs w:val="30"/>
        </w:rPr>
        <w:t xml:space="preserve">Bloque 4: Lingüística política. </w:t>
      </w:r>
      <w:r>
        <w:rPr>
          <w:rFonts w:ascii="Liberation Serif" w:hAnsi="Liberation Serif"/>
          <w:b/>
          <w:sz w:val="24"/>
          <w:szCs w:val="24"/>
        </w:rPr>
        <w:t>Análisis del discurso. Lenguaje y sujetos. La forma política y la forma de lo político. Lo simbólico y la articulación en la constitución de lo político. Expresiones en la política</w:t>
      </w:r>
      <w:r>
        <w:rPr>
          <w:rFonts w:ascii="Liberation Serif" w:hAnsi="Liberation Serif"/>
          <w:b w:val="false"/>
        </w:rPr>
        <w:t>: Teorías del discurso. El "posfundacionalismo". Significantes en disputa, hegemonía y lógica social. Antagonismo. Articulación. Política y psicoanálisis. Capacidad explicativa. Límites.</w:t>
      </w:r>
    </w:p>
    <w:p>
      <w:pPr>
        <w:pStyle w:val="LOnormal"/>
        <w:rPr>
          <w:rFonts w:ascii="Liberation Serif" w:hAnsi="Liberation Serif"/>
        </w:rPr>
      </w:pPr>
      <w:r>
        <w:rPr>
          <w:rFonts w:ascii="Liberation Serif" w:hAnsi="Liberation Serif"/>
        </w:rPr>
      </w:r>
      <w:bookmarkStart w:id="17" w:name="_heading=h.2jxsxqh"/>
      <w:bookmarkStart w:id="18" w:name="_heading=h.2jxsxqh"/>
      <w:bookmarkEnd w:id="18"/>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b/>
        </w:rPr>
        <w:t xml:space="preserve">5. METODOLOGIA DE TRABAJO </w:t>
      </w:r>
      <w:bookmarkStart w:id="19" w:name="bookmark=id.3j2qqm3"/>
      <w:bookmarkEnd w:id="19"/>
    </w:p>
    <w:p>
      <w:pPr>
        <w:pStyle w:val="LOnormal"/>
        <w:rPr>
          <w:rFonts w:ascii="Liberation Serif" w:hAnsi="Liberation Serif"/>
        </w:rPr>
      </w:pPr>
      <w:bookmarkStart w:id="20" w:name="_heading=h.z337ya"/>
      <w:bookmarkEnd w:id="20"/>
      <w:r>
        <w:rPr>
          <w:rFonts w:ascii="Liberation Serif" w:hAnsi="Liberation Serif"/>
          <w:color w:val="808080"/>
        </w:rPr>
        <w:t xml:space="preserve">El trabajo de cátedra se orienta a desarrollar un vínculo en donde el alumno es el actor preponderante. Durante el teórico de la materia, se proponen claves hermenéuticas para organizar esquemas analíticos, de los cuales se espera el alumno se los apropie y aporte una visión original de algún hecho político considerado relevante. Este tipo de propuesta parte de considerar al análisis político como una apropiación creativa de lo que adviene a la política, en tanto los encierros dogmáticos y positivistas actúan en desmedro, justamente, de esta potencialidad. Se espera que el alumno desarrolle y refuerce capacidad argumentativa, analítica y heurística. En las clases prácticas, nos proponemos “leer lo real” de acuerdo a los conceptos que incorporamos en ámbitos, hechos, atravesados de relaciones de poder. </w:t>
      </w:r>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b/>
        </w:rPr>
        <w:t xml:space="preserve">6. EVALUACION </w:t>
      </w:r>
      <w:r>
        <w:rPr>
          <w:rFonts w:ascii="Liberation Serif" w:hAnsi="Liberation Serif"/>
          <w:b w:val="false"/>
        </w:rPr>
        <w:t>(explicitar el tipo de exámenes parciales y finales según las condiciones de estudiantes y los criterios que se tendrán en cuenta para la corrección)</w:t>
      </w:r>
    </w:p>
    <w:p>
      <w:pPr>
        <w:pStyle w:val="LOnormal"/>
        <w:rPr>
          <w:rFonts w:ascii="Liberation Serif" w:hAnsi="Liberation Serif"/>
        </w:rPr>
      </w:pPr>
      <w:bookmarkStart w:id="21" w:name="_heading=h.1y810tw"/>
      <w:bookmarkEnd w:id="21"/>
      <w:r>
        <w:rPr>
          <w:rFonts w:ascii="Liberation Serif" w:hAnsi="Liberation Serif"/>
          <w:color w:val="808080"/>
        </w:rPr>
        <w:t>La evaluación durante el cursado, para obtener la regularidad, estará centrada en la presentación de un práctico final para cada uno de los bloques analíticos desarrollados, en el cual el alumno debe aplicar el marco teórico para pensar un hecho político, advirtiendo sus potencialidades y limitaciones. En la corrección se tendrá en cuenta el correcto uso de los conceptos, del marco analítico, de la argumentación y confrontación con los hechos advertidos.</w:t>
      </w:r>
    </w:p>
    <w:p>
      <w:pPr>
        <w:pStyle w:val="LOnormal"/>
        <w:rPr>
          <w:b/>
          <w:b/>
        </w:rPr>
      </w:pPr>
      <w:bookmarkStart w:id="22" w:name="_heading=h.4i7ojhp"/>
      <w:bookmarkEnd w:id="22"/>
      <w:r>
        <w:rPr>
          <w:rFonts w:ascii="Liberation Serif" w:hAnsi="Liberation Serif"/>
          <w:color w:val="808080"/>
        </w:rPr>
        <w:t>El examen final consiste en la exposición articulada y sistematizada de lo trabajado durante el curso. En el mismo, se espera que el alumno realice una apropiación creativa de lo trabajado, pudiendo dar cuenta de sus conocimientos en el análisis de distintas problemáticas.</w:t>
      </w:r>
    </w:p>
    <w:p>
      <w:pPr>
        <w:pStyle w:val="LOnormal"/>
        <w:rPr>
          <w:rFonts w:ascii="Liberation Serif" w:hAnsi="Liberation Serif"/>
        </w:rPr>
      </w:pPr>
      <w:r>
        <w:rPr>
          <w:rFonts w:ascii="Liberation Serif" w:hAnsi="Liberation Serif"/>
          <w:b/>
        </w:rPr>
        <w:t xml:space="preserve">6.1. REQUISITOS PARA LA OBTENCIÓN DE LAS DIFERENTES CONDICIONES DE ESTUDIANTE </w:t>
      </w:r>
      <w:r>
        <w:rPr>
          <w:rFonts w:ascii="Liberation Serif" w:hAnsi="Liberation Serif"/>
          <w:b w:val="false"/>
        </w:rPr>
        <w:t>(regular, promocional, vocacional, libre)</w:t>
      </w:r>
    </w:p>
    <w:p>
      <w:pPr>
        <w:pStyle w:val="LOnormal"/>
        <w:rPr>
          <w:rFonts w:ascii="Liberation Serif" w:hAnsi="Liberation Serif"/>
        </w:rPr>
      </w:pPr>
      <w:bookmarkStart w:id="23" w:name="_heading=h.2xcytpi"/>
      <w:bookmarkEnd w:id="23"/>
      <w:r>
        <w:rPr>
          <w:rFonts w:ascii="Liberation Serif" w:hAnsi="Liberation Serif"/>
          <w:color w:val="808080"/>
        </w:rPr>
        <w:t xml:space="preserve">Regular: la regularidad se obtiene con la asistencia al 80% de las clases y con la aprobación del 100% de los prácticos. </w:t>
      </w:r>
    </w:p>
    <w:p>
      <w:pPr>
        <w:pStyle w:val="LOnormal"/>
        <w:rPr>
          <w:color w:val="808080"/>
        </w:rPr>
      </w:pPr>
      <w:r>
        <w:rPr>
          <w:rFonts w:ascii="Liberation Serif" w:hAnsi="Liberation Serif"/>
          <w:color w:val="808080"/>
        </w:rPr>
        <w:t>Promocional: no hay régimen promocional.</w:t>
      </w:r>
    </w:p>
    <w:p>
      <w:pPr>
        <w:pStyle w:val="LOnormal"/>
        <w:rPr>
          <w:b/>
          <w:b/>
        </w:rPr>
      </w:pPr>
      <w:bookmarkStart w:id="24" w:name="_heading=h.1ci93xb"/>
      <w:bookmarkEnd w:id="24"/>
      <w:r>
        <w:rPr>
          <w:rFonts w:ascii="Liberation Serif" w:hAnsi="Liberation Serif"/>
          <w:color w:val="808080"/>
        </w:rPr>
        <w:t>Vocacional y libre: el curso puede ser tomado por todo aquél que considere. El alumno vocacional debe realizar el trámite correspondiente y al final aprobada la materia se le extenderá el correspondiente certificado.</w:t>
      </w:r>
    </w:p>
    <w:p>
      <w:pPr>
        <w:pStyle w:val="LOnormal"/>
        <w:rPr>
          <w:rFonts w:ascii="Liberation Serif" w:hAnsi="Liberation Serif"/>
        </w:rPr>
      </w:pPr>
      <w:r>
        <w:rPr>
          <w:rFonts w:ascii="Liberation Serif" w:hAnsi="Liberation Serif"/>
          <w:b/>
        </w:rPr>
        <w:t>7. BIBLIOGRAFÍA</w:t>
      </w:r>
    </w:p>
    <w:p>
      <w:pPr>
        <w:pStyle w:val="LOnormal"/>
        <w:rPr>
          <w:rFonts w:ascii="Liberation Serif" w:hAnsi="Liberation Serif"/>
        </w:rPr>
      </w:pPr>
      <w:r>
        <w:rPr>
          <w:rFonts w:ascii="Liberation Serif" w:hAnsi="Liberation Serif"/>
        </w:rPr>
      </w:r>
      <w:bookmarkStart w:id="25" w:name="_heading=h.3whwml4"/>
      <w:bookmarkStart w:id="26" w:name="_heading=h.3whwml4"/>
      <w:bookmarkEnd w:id="26"/>
    </w:p>
    <w:p>
      <w:pPr>
        <w:pStyle w:val="LOnormal"/>
        <w:rPr>
          <w:rFonts w:ascii="Liberation Serif" w:hAnsi="Liberation Serif"/>
        </w:rPr>
      </w:pPr>
      <w:r>
        <w:rPr>
          <w:rFonts w:ascii="Liberation Serif" w:hAnsi="Liberation Serif"/>
          <w:b/>
        </w:rPr>
        <w:t>7.1. BIBLIOGRAFIA OBLIGATORIA</w:t>
      </w:r>
    </w:p>
    <w:p>
      <w:pPr>
        <w:pStyle w:val="LOnormal"/>
        <w:rPr/>
      </w:pPr>
      <w:bookmarkStart w:id="27" w:name="_heading=h.2bn6wsx"/>
      <w:bookmarkEnd w:id="27"/>
      <w:r>
        <w:rPr>
          <w:rFonts w:ascii="Liberation Serif" w:hAnsi="Liberation Serif"/>
          <w:b/>
          <w:sz w:val="30"/>
          <w:szCs w:val="30"/>
        </w:rPr>
        <w:t xml:space="preserve">Bloque 0. </w:t>
      </w:r>
      <w:r>
        <w:rPr>
          <w:rFonts w:ascii="Liberation Serif" w:hAnsi="Liberation Serif"/>
          <w:b/>
          <w:sz w:val="24"/>
          <w:szCs w:val="24"/>
        </w:rPr>
        <w:t xml:space="preserve">¿Qué es análisis político? Lo político, las humanidades, el saber </w:t>
      </w:r>
      <w:r>
        <w:rPr>
          <w:rFonts w:eastAsia="Calibri" w:cs="Calibri" w:ascii="Liberation Serif" w:hAnsi="Liberation Serif"/>
          <w:b/>
          <w:color w:val="00000A"/>
          <w:kern w:val="0"/>
          <w:sz w:val="24"/>
          <w:szCs w:val="24"/>
          <w:lang w:val="es-ES" w:eastAsia="zh-CN" w:bidi="hi-IN"/>
        </w:rPr>
        <w:t>específico</w:t>
      </w:r>
      <w:r>
        <w:rPr>
          <w:rFonts w:ascii="Liberation Serif" w:hAnsi="Liberation Serif"/>
          <w:b/>
          <w:sz w:val="24"/>
          <w:szCs w:val="24"/>
        </w:rPr>
        <w:t>.  El hecho y el hecho político: epistemología y metodología para el análisis político. Diagnosis política.</w:t>
      </w:r>
    </w:p>
    <w:p>
      <w:pPr>
        <w:pStyle w:val="LOnormal"/>
        <w:rPr>
          <w:b w:val="false"/>
          <w:b w:val="false"/>
          <w:bCs w:val="false"/>
        </w:rPr>
      </w:pPr>
      <w:r>
        <w:rPr>
          <w:rFonts w:ascii="Liberation Serif" w:hAnsi="Liberation Serif"/>
          <w:b w:val="false"/>
          <w:bCs w:val="false"/>
        </w:rPr>
        <w:t>-Brown, Wendy. “La teoría política no es un lujo. Una respuesta a “La política como profesión”, de Timothy Kaufman-Osborn”; en Crítica Contemporánea. Revista de Teoría Politica, Nº1 Nov. 2011 - ISSN 1688-7840. Disponible en: http://cienciassociales.edu.uy/institutodecienciapolitica/wp-content/uploads/sites/4/2015/09/wendy.pdf</w:t>
      </w:r>
    </w:p>
    <w:p>
      <w:pPr>
        <w:pStyle w:val="LOnormal"/>
        <w:rPr>
          <w:b w:val="false"/>
          <w:b w:val="false"/>
          <w:bCs w:val="false"/>
        </w:rPr>
      </w:pPr>
      <w:r>
        <w:rPr>
          <w:rFonts w:ascii="Liberation Serif" w:hAnsi="Liberation Serif"/>
          <w:b w:val="false"/>
          <w:bCs w:val="false"/>
        </w:rPr>
        <w:t>-Polop, Santiago. “Sobre el análisis científico de lo político”. Revista Perspectivas, Dpto Cs Jurídicas, Políticas y Sociales. Año 2017</w:t>
      </w:r>
    </w:p>
    <w:p>
      <w:pPr>
        <w:pStyle w:val="LOnormal"/>
        <w:rPr>
          <w:b w:val="false"/>
          <w:b w:val="false"/>
          <w:bCs w:val="false"/>
        </w:rPr>
      </w:pPr>
      <w:r>
        <w:rPr>
          <w:rFonts w:ascii="Liberation Serif" w:hAnsi="Liberation Serif"/>
          <w:b w:val="false"/>
          <w:bCs w:val="false"/>
        </w:rPr>
        <w:t>-</w:t>
      </w:r>
      <w:r>
        <w:rPr>
          <w:rFonts w:ascii="Liberation Serif" w:hAnsi="Liberation Serif"/>
          <w:b w:val="false"/>
          <w:bCs w:val="false"/>
        </w:rPr>
        <w:t>Mouffe, Chantal. “La política y lo político”, en En torno a lo político. Buenos Aires, FCE 2007</w:t>
      </w:r>
    </w:p>
    <w:p>
      <w:pPr>
        <w:pStyle w:val="LOnormal"/>
        <w:rPr>
          <w:b w:val="false"/>
          <w:b w:val="false"/>
          <w:bCs w:val="false"/>
        </w:rPr>
      </w:pPr>
      <w:r>
        <w:rPr>
          <w:rFonts w:ascii="Liberation Serif" w:hAnsi="Liberation Serif"/>
          <w:b w:val="false"/>
          <w:bCs w:val="false"/>
        </w:rPr>
        <w:t xml:space="preserve">-García, Rolando. </w:t>
      </w:r>
      <w:r>
        <w:rPr>
          <w:rFonts w:ascii="Liberation Serif" w:hAnsi="Liberation Serif"/>
          <w:b w:val="false"/>
          <w:bCs w:val="false"/>
          <w:i/>
          <w:iCs/>
        </w:rPr>
        <w:t>Sistemas complejos. Conceptos, método y fundamentación epistemológica de la investigación interdisciplinaria</w:t>
      </w:r>
      <w:r>
        <w:rPr>
          <w:rFonts w:ascii="Liberation Serif" w:hAnsi="Liberation Serif"/>
          <w:b w:val="false"/>
          <w:bCs w:val="false"/>
        </w:rPr>
        <w:t>. Gedisa, Barcelona. 2006</w:t>
      </w:r>
    </w:p>
    <w:p>
      <w:pPr>
        <w:pStyle w:val="LOnormal"/>
        <w:rPr>
          <w:b w:val="false"/>
          <w:b w:val="false"/>
          <w:bCs w:val="false"/>
        </w:rPr>
      </w:pPr>
      <w:r>
        <w:rPr>
          <w:rFonts w:ascii="Liberation Serif" w:hAnsi="Liberation Serif"/>
          <w:b w:val="false"/>
          <w:bCs w:val="false"/>
        </w:rPr>
        <w:t>-Santos, Boaventura de Sousa. “La representación de los límites”, en Crítica de la razón indolente, pp. 261-278</w:t>
      </w:r>
    </w:p>
    <w:p>
      <w:pPr>
        <w:pStyle w:val="LOnormal"/>
        <w:rPr>
          <w:b w:val="false"/>
          <w:b w:val="false"/>
          <w:bCs w:val="false"/>
        </w:rPr>
      </w:pPr>
      <w:r>
        <w:rPr>
          <w:rFonts w:ascii="Liberation Serif" w:hAnsi="Liberation Serif"/>
          <w:b w:val="false"/>
          <w:bCs w:val="false"/>
        </w:rPr>
        <w:t xml:space="preserve">-Latour, Bruno. Cogitamus. </w:t>
      </w:r>
      <w:r>
        <w:rPr>
          <w:rFonts w:ascii="Liberation Serif" w:hAnsi="Liberation Serif"/>
          <w:b w:val="false"/>
          <w:bCs w:val="false"/>
          <w:i/>
          <w:iCs/>
        </w:rPr>
        <w:t>Seis cartas sobre las humanidades científicas</w:t>
      </w:r>
      <w:r>
        <w:rPr>
          <w:rFonts w:ascii="Liberation Serif" w:hAnsi="Liberation Serif"/>
          <w:b w:val="false"/>
          <w:bCs w:val="false"/>
        </w:rPr>
        <w:t>. Buenos Aires, Paidós, 2012. Pp. 13-70</w:t>
      </w:r>
    </w:p>
    <w:p>
      <w:pPr>
        <w:pStyle w:val="LOnormal"/>
        <w:rPr>
          <w:b w:val="false"/>
          <w:b w:val="false"/>
          <w:bCs w:val="false"/>
        </w:rPr>
      </w:pPr>
      <w:r>
        <w:rPr>
          <w:rFonts w:ascii="Liberation Serif" w:hAnsi="Liberation Serif"/>
          <w:b w:val="false"/>
          <w:bCs w:val="false"/>
          <w:strike w:val="false"/>
          <w:dstrike w:val="false"/>
        </w:rPr>
        <w:t>-Becker, Howard. Trucos del oficio. Cómo conducir su investigación en ciencias sociales. Buenos Aires, SigloVeintiuno, 2009. Pp 15-25, 95-144</w:t>
      </w:r>
    </w:p>
    <w:p>
      <w:pPr>
        <w:pStyle w:val="LOnormal"/>
        <w:rPr>
          <w:b/>
          <w:b/>
        </w:rPr>
      </w:pPr>
      <w:r>
        <w:rPr>
          <w:rFonts w:ascii="Liberation Serif" w:hAnsi="Liberation Serif"/>
          <w:b/>
          <w:sz w:val="30"/>
          <w:szCs w:val="30"/>
        </w:rPr>
        <w:t xml:space="preserve">Bloque 1. Reconstrucción de la historicidad del hecho: </w:t>
      </w:r>
      <w:r>
        <w:rPr>
          <w:rFonts w:ascii="Liberation Serif" w:hAnsi="Liberation Serif"/>
          <w:b/>
          <w:sz w:val="24"/>
          <w:szCs w:val="24"/>
        </w:rPr>
        <w:t>la formación de sistemas para el análisis político. Modelos simples y complejos. Complejidad y rigurosidad. Expansión de los horizontes de conflictividad de lo político</w:t>
      </w:r>
    </w:p>
    <w:p>
      <w:pPr>
        <w:pStyle w:val="LOnormal"/>
        <w:rPr>
          <w:b w:val="false"/>
          <w:b w:val="false"/>
          <w:bCs w:val="false"/>
        </w:rPr>
      </w:pPr>
      <w:r>
        <w:rPr>
          <w:rFonts w:ascii="Liberation Serif" w:hAnsi="Liberation Serif"/>
          <w:b w:val="false"/>
          <w:bCs w:val="false"/>
        </w:rPr>
        <w:t>-Easton, D. "Categorías para el análisis sistémico de la política", en Análisis sistémico de la vida política. John Wiley &amp; sons, NY, 1965</w:t>
      </w:r>
    </w:p>
    <w:p>
      <w:pPr>
        <w:pStyle w:val="LOnormal"/>
        <w:rPr/>
      </w:pPr>
      <w:bookmarkStart w:id="28" w:name="_heading=h.qsh70q"/>
      <w:bookmarkEnd w:id="28"/>
      <w:r>
        <w:rPr>
          <w:rFonts w:ascii="Liberation Serif" w:hAnsi="Liberation Serif"/>
          <w:b w:val="false"/>
          <w:bCs w:val="false"/>
        </w:rPr>
        <w:t xml:space="preserve">-García, Rolando. “Interdisciplinariedad y sistemas complejos”; en Revista Latinoamericana de Metodología de las Ciencias Sociales. Año 2011, vol 1, n°1. Disponible en: </w:t>
      </w:r>
      <w:r>
        <w:rPr>
          <w:rStyle w:val="EnlacedeInternet"/>
          <w:rFonts w:ascii="Liberation Serif" w:hAnsi="Liberation Serif"/>
          <w:b w:val="false"/>
          <w:bCs w:val="false"/>
        </w:rPr>
        <w:t>http://www.memoria.fahce.unlp.edu.ar/art_revistas/pr.4828/pr.4828.pdf</w:t>
      </w:r>
    </w:p>
    <w:p>
      <w:pPr>
        <w:pStyle w:val="LOnormal"/>
        <w:rPr>
          <w:b w:val="false"/>
          <w:b w:val="false"/>
          <w:bCs w:val="false"/>
        </w:rPr>
      </w:pPr>
      <w:r>
        <w:rPr>
          <w:rFonts w:ascii="Liberation Serif" w:hAnsi="Liberation Serif"/>
          <w:b w:val="false"/>
          <w:bCs w:val="false"/>
        </w:rPr>
        <w:t>-</w:t>
      </w:r>
      <w:r>
        <w:rPr>
          <w:rFonts w:eastAsia="Calibri" w:cs="Calibri" w:ascii="Liberation Serif" w:hAnsi="Liberation Serif"/>
          <w:b w:val="false"/>
          <w:bCs w:val="false"/>
          <w:color w:val="00000A"/>
          <w:kern w:val="0"/>
          <w:sz w:val="22"/>
          <w:szCs w:val="22"/>
          <w:lang w:val="es-ES" w:eastAsia="zh-CN" w:bidi="hi-IN"/>
        </w:rPr>
        <w:t>Sebeok, T. y Sebeok J.; “Sherlock Holmes y Charles Pierce. El método de la investigación”</w:t>
      </w:r>
      <w:r>
        <w:rPr>
          <w:rFonts w:ascii="Liberation Serif" w:hAnsi="Liberation Serif"/>
          <w:b w:val="false"/>
          <w:bCs w:val="false"/>
        </w:rPr>
        <w:t xml:space="preserve">; en Eco, U.; Sebeok, T. (Comps.). El signo de los tres: Dupin, Holmes y Pierce. Barcelona. Editorial Lumen, 1989.  </w:t>
      </w:r>
    </w:p>
    <w:p>
      <w:pPr>
        <w:pStyle w:val="LOnormal"/>
        <w:rPr>
          <w:b w:val="false"/>
          <w:b w:val="false"/>
          <w:bCs w:val="false"/>
        </w:rPr>
      </w:pPr>
      <w:r>
        <w:rPr>
          <w:rFonts w:ascii="Liberation Serif" w:hAnsi="Liberation Serif"/>
          <w:b w:val="false"/>
          <w:bCs w:val="false"/>
        </w:rPr>
        <w:t>-</w:t>
      </w:r>
      <w:r>
        <w:rPr>
          <w:rFonts w:ascii="Liberation Serif" w:hAnsi="Liberation Serif"/>
          <w:b w:val="false"/>
          <w:bCs w:val="false"/>
        </w:rPr>
        <w:t>Guinzburg, Carlo. Morelli, Freud y Sherlock Holmes: indicios y método científico; en  Eco, U.; Sebeok, T. (Comps.). El signo de los tres: Dupin, Holmes y Pierce. Barcelona. Editorial Lumen, 1989</w:t>
      </w:r>
    </w:p>
    <w:p>
      <w:pPr>
        <w:pStyle w:val="LOnormal"/>
        <w:rPr>
          <w:b w:val="false"/>
          <w:b w:val="false"/>
          <w:bCs w:val="false"/>
        </w:rPr>
      </w:pPr>
      <w:r>
        <w:rPr>
          <w:rFonts w:ascii="Liberation Serif" w:hAnsi="Liberation Serif"/>
          <w:b w:val="false"/>
          <w:bCs w:val="false"/>
        </w:rPr>
        <w:t>-Aliseda, Atocha. “Sobre la lógica de expectativas”. En Estudios Filosóficos LX (2011), 81-90</w:t>
      </w:r>
    </w:p>
    <w:p>
      <w:pPr>
        <w:pStyle w:val="LOnormal"/>
        <w:rPr>
          <w:b w:val="false"/>
          <w:b w:val="false"/>
          <w:bCs w:val="false"/>
        </w:rPr>
      </w:pPr>
      <w:r>
        <w:rPr>
          <w:rFonts w:ascii="Liberation Serif" w:hAnsi="Liberation Serif"/>
          <w:b w:val="false"/>
          <w:bCs w:val="false"/>
        </w:rPr>
        <w:t xml:space="preserve">-Rodríguez Rodríguez, Rodolfo. “Abducción en el contexto del descubrimiento científico”. Rev. Filosofía de la Universidad de Costa Rica. XLIII, 2005. </w:t>
      </w:r>
    </w:p>
    <w:p>
      <w:pPr>
        <w:pStyle w:val="LOnormal"/>
        <w:rPr>
          <w:b w:val="false"/>
          <w:b w:val="false"/>
          <w:bCs w:val="false"/>
        </w:rPr>
      </w:pPr>
      <w:r>
        <w:rPr>
          <w:rFonts w:ascii="Liberation Serif" w:hAnsi="Liberation Serif"/>
          <w:b w:val="false"/>
          <w:bCs w:val="false"/>
        </w:rPr>
        <w:t>-Espinosa Lolas, Ricardo (y otros). “Hegel y las redes lógicas como diseñadoras de la realidad”. En, Anales del Seminario de Historia de la Filosofía. Vol. 33, Núm. 2, 2016. P. 583-603</w:t>
      </w:r>
    </w:p>
    <w:p>
      <w:pPr>
        <w:pStyle w:val="LOnormal"/>
        <w:rPr>
          <w:b w:val="false"/>
          <w:b w:val="false"/>
          <w:bCs w:val="false"/>
        </w:rPr>
      </w:pPr>
      <w:r>
        <w:rPr>
          <w:rFonts w:ascii="Liberation Serif" w:hAnsi="Liberation Serif"/>
          <w:b w:val="false"/>
          <w:bCs w:val="false"/>
        </w:rPr>
        <w:t>-Sadin, Eric. La humanidad aumentada. La administración digital del mundo. Buenos Aires, Caja Negra, 2017. Introducción y cap. II</w:t>
      </w:r>
    </w:p>
    <w:p>
      <w:pPr>
        <w:pStyle w:val="LOnormal"/>
        <w:rPr>
          <w:b w:val="false"/>
          <w:b w:val="false"/>
          <w:bCs w:val="false"/>
        </w:rPr>
      </w:pPr>
      <w:r>
        <w:rPr>
          <w:rFonts w:ascii="Liberation Serif" w:hAnsi="Liberation Serif"/>
          <w:b w:val="false"/>
          <w:bCs w:val="false"/>
        </w:rPr>
        <w:t>-Material periodístico o de investigación</w:t>
      </w:r>
    </w:p>
    <w:p>
      <w:pPr>
        <w:pStyle w:val="LOnormal"/>
        <w:rPr>
          <w:b w:val="false"/>
          <w:b w:val="false"/>
          <w:bCs w:val="false"/>
        </w:rPr>
      </w:pPr>
      <w:r>
        <w:rPr/>
      </w:r>
    </w:p>
    <w:p>
      <w:pPr>
        <w:pStyle w:val="LOnormal"/>
        <w:rPr>
          <w:b/>
          <w:b/>
        </w:rPr>
      </w:pPr>
      <w:r>
        <w:rPr>
          <w:rFonts w:ascii="Liberation Serif" w:hAnsi="Liberation Serif"/>
          <w:b/>
          <w:sz w:val="30"/>
          <w:szCs w:val="30"/>
        </w:rPr>
        <w:t xml:space="preserve">Bloque 2. </w:t>
      </w:r>
      <w:r>
        <w:rPr>
          <w:rFonts w:ascii="Liberation Serif" w:hAnsi="Liberation Serif"/>
          <w:b/>
          <w:sz w:val="24"/>
          <w:szCs w:val="24"/>
        </w:rPr>
        <w:t xml:space="preserve">Análisis de totalidad. Cruces conceptuales. De lo particular a lo concreto. Redes y nexos dialécticos. Intervenciones </w:t>
      </w:r>
      <w:r>
        <w:rPr>
          <w:rFonts w:eastAsia="Calibri" w:cs="Calibri" w:ascii="Liberation Serif" w:hAnsi="Liberation Serif"/>
          <w:b/>
          <w:color w:val="00000A"/>
          <w:kern w:val="0"/>
          <w:sz w:val="24"/>
          <w:szCs w:val="24"/>
          <w:lang w:val="es-ES" w:eastAsia="zh-CN" w:bidi="hi-IN"/>
        </w:rPr>
        <w:t>del psicoanálisis político</w:t>
      </w:r>
      <w:r>
        <w:rPr>
          <w:rFonts w:ascii="Liberation Serif" w:hAnsi="Liberation Serif"/>
          <w:b/>
          <w:sz w:val="24"/>
          <w:szCs w:val="24"/>
        </w:rPr>
        <w:t>.</w:t>
      </w:r>
    </w:p>
    <w:p>
      <w:pPr>
        <w:pStyle w:val="LOnormal"/>
        <w:rPr>
          <w:b w:val="false"/>
          <w:b w:val="false"/>
          <w:bCs w:val="false"/>
        </w:rPr>
      </w:pPr>
      <w:r>
        <w:rPr>
          <w:rFonts w:ascii="Liberation Serif" w:hAnsi="Liberation Serif"/>
          <w:b w:val="false"/>
          <w:bCs w:val="false"/>
        </w:rPr>
        <w:t>-Dri, Rubén. La rosa en la cruz. La filosofía política hegeliana. Buenos Aires, Biblos, 2009. Pp. 35-43, 91-94, 103-112</w:t>
      </w:r>
    </w:p>
    <w:p>
      <w:pPr>
        <w:pStyle w:val="LOnormal"/>
        <w:rPr>
          <w:b w:val="false"/>
          <w:b w:val="false"/>
          <w:bCs w:val="false"/>
        </w:rPr>
      </w:pPr>
      <w:r>
        <w:rPr>
          <w:rFonts w:ascii="Liberation Serif" w:hAnsi="Liberation Serif"/>
          <w:b w:val="false"/>
          <w:bCs w:val="false"/>
        </w:rPr>
        <w:t>-Zizek, Slavoj. El más sublime de los histéricos. Buenos Aires, Paidós, 2013. Cap.2</w:t>
      </w:r>
    </w:p>
    <w:p>
      <w:pPr>
        <w:pStyle w:val="LOnormal"/>
        <w:rPr>
          <w:b w:val="false"/>
          <w:b w:val="false"/>
          <w:bCs w:val="false"/>
        </w:rPr>
      </w:pPr>
      <w:r>
        <w:rPr>
          <w:rFonts w:ascii="Liberation Serif" w:hAnsi="Liberation Serif"/>
          <w:b w:val="false"/>
          <w:bCs w:val="false"/>
        </w:rPr>
        <w:t xml:space="preserve">-Zizek, Slavoj. En defensa de las causas perdidas. Madrid, Akal, 2011. Cap. VI, p. 271-343 </w:t>
      </w:r>
    </w:p>
    <w:p>
      <w:pPr>
        <w:pStyle w:val="LOnormal"/>
        <w:rPr>
          <w:b w:val="false"/>
          <w:b w:val="false"/>
          <w:bCs w:val="false"/>
        </w:rPr>
      </w:pPr>
      <w:r>
        <w:rPr>
          <w:rFonts w:ascii="Liberation Serif" w:hAnsi="Liberation Serif"/>
          <w:b w:val="false"/>
          <w:bCs w:val="false"/>
        </w:rPr>
        <w:t>-Fisher, Mark. Realismo capitalista ¿no hay alternativa? Cap. 1, 4 y 5. Editorial Caja Negra.</w:t>
      </w:r>
    </w:p>
    <w:p>
      <w:pPr>
        <w:pStyle w:val="LOnormal"/>
        <w:rPr>
          <w:b w:val="false"/>
          <w:b w:val="false"/>
          <w:bCs w:val="false"/>
        </w:rPr>
      </w:pPr>
      <w:r>
        <w:rPr>
          <w:rFonts w:ascii="Liberation Serif" w:hAnsi="Liberation Serif"/>
          <w:b w:val="false"/>
          <w:bCs w:val="false"/>
        </w:rPr>
        <w:t xml:space="preserve">-Gramsci, A. El materialismo histórico y la filosofía de Benedetto Croce. Pág. 7-54 </w:t>
      </w:r>
    </w:p>
    <w:p>
      <w:pPr>
        <w:pStyle w:val="LOnormal"/>
        <w:rPr>
          <w:b w:val="false"/>
          <w:b w:val="false"/>
          <w:bCs w:val="false"/>
        </w:rPr>
      </w:pPr>
      <w:r>
        <w:rPr>
          <w:rFonts w:ascii="Liberation Serif" w:hAnsi="Liberation Serif"/>
          <w:b w:val="false"/>
          <w:bCs w:val="false"/>
        </w:rPr>
        <w:t>-Aleman, Jorge. Horizontes Neoliberales de la subjetividad. Buenos Aires, Grama Ediciones, 2016. P 13-52</w:t>
      </w:r>
    </w:p>
    <w:p>
      <w:pPr>
        <w:pStyle w:val="LOnormal"/>
        <w:rPr>
          <w:b w:val="false"/>
          <w:b w:val="false"/>
          <w:bCs w:val="false"/>
        </w:rPr>
      </w:pPr>
      <w:r>
        <w:rPr>
          <w:rFonts w:ascii="Liberation Serif" w:hAnsi="Liberation Serif"/>
          <w:b w:val="false"/>
          <w:bCs w:val="false"/>
        </w:rPr>
        <w:t>-Aleman, Jorge. Capitalismo: crimen perfecto o emancipación. Barcelona, NED, 2019. Cap. 1</w:t>
      </w:r>
    </w:p>
    <w:p>
      <w:pPr>
        <w:pStyle w:val="LOnormal"/>
        <w:rPr>
          <w:b/>
          <w:b/>
        </w:rPr>
      </w:pPr>
      <w:r>
        <w:rPr>
          <w:b/>
        </w:rPr>
      </w:r>
    </w:p>
    <w:p>
      <w:pPr>
        <w:pStyle w:val="LOnormal"/>
        <w:rPr>
          <w:b/>
          <w:b/>
        </w:rPr>
      </w:pPr>
      <w:r>
        <w:rPr>
          <w:rFonts w:ascii="Liberation Serif" w:hAnsi="Liberation Serif"/>
          <w:b/>
          <w:sz w:val="30"/>
          <w:szCs w:val="30"/>
        </w:rPr>
        <w:t xml:space="preserve">Bloque 3. </w:t>
      </w:r>
      <w:r>
        <w:rPr>
          <w:rFonts w:ascii="Liberation Serif" w:hAnsi="Liberation Serif"/>
          <w:b/>
          <w:sz w:val="24"/>
          <w:szCs w:val="24"/>
        </w:rPr>
        <w:t>La biopolítica. Prácticas microfísicas. Vida calificada. Tecnologías del yo y tecnologías de lo común</w:t>
      </w:r>
    </w:p>
    <w:p>
      <w:pPr>
        <w:pStyle w:val="LOnormal"/>
        <w:rPr>
          <w:b w:val="false"/>
          <w:b w:val="false"/>
          <w:bCs w:val="false"/>
        </w:rPr>
      </w:pPr>
      <w:r>
        <w:rPr>
          <w:rFonts w:ascii="Liberation Serif" w:hAnsi="Liberation Serif"/>
          <w:b w:val="false"/>
          <w:bCs w:val="false"/>
        </w:rPr>
        <w:t xml:space="preserve">-Foucault, M. "La gubernamentalidad", en Giorgi y Rodríguez (comp). Ensayos sobre biopolítica. Excesos de vida. 2007. Editorial PAidós, Buenos Aires. </w:t>
      </w:r>
    </w:p>
    <w:p>
      <w:pPr>
        <w:pStyle w:val="LOnormal"/>
        <w:rPr>
          <w:b w:val="false"/>
          <w:b w:val="false"/>
          <w:bCs w:val="false"/>
        </w:rPr>
      </w:pPr>
      <w:r>
        <w:rPr>
          <w:rFonts w:ascii="Liberation Serif" w:hAnsi="Liberation Serif"/>
          <w:b w:val="false"/>
          <w:bCs w:val="false"/>
        </w:rPr>
        <w:t xml:space="preserve">-Lazzarato, Mauricio. “Trabajo autónomo, producción por medio del lenguaje y general intellect”; y otros; En </w:t>
      </w:r>
      <w:r>
        <w:rPr>
          <w:rFonts w:ascii="Liberation Serif" w:hAnsi="Liberation Serif"/>
          <w:b w:val="false"/>
          <w:bCs w:val="false"/>
          <w:i/>
          <w:iCs/>
        </w:rPr>
        <w:t>Brumaria 7Arte, máquinas y trabajo inmaterial</w:t>
      </w:r>
      <w:r>
        <w:rPr>
          <w:rFonts w:ascii="Liberation Serif" w:hAnsi="Liberation Serif"/>
          <w:b w:val="false"/>
          <w:bCs w:val="false"/>
        </w:rPr>
        <w:t xml:space="preserve">. Catalunia, 2006. </w:t>
      </w:r>
    </w:p>
    <w:p>
      <w:pPr>
        <w:pStyle w:val="LOnormal"/>
        <w:rPr>
          <w:b w:val="false"/>
          <w:b w:val="false"/>
          <w:bCs w:val="false"/>
        </w:rPr>
      </w:pPr>
      <w:r>
        <w:rPr>
          <w:rFonts w:ascii="Liberation Serif" w:hAnsi="Liberation Serif"/>
          <w:b w:val="false"/>
          <w:bCs w:val="false"/>
        </w:rPr>
        <w:t xml:space="preserve">-Byung Chul Han. </w:t>
      </w:r>
      <w:r>
        <w:rPr>
          <w:rFonts w:ascii="Liberation Serif" w:hAnsi="Liberation Serif"/>
          <w:b w:val="false"/>
          <w:bCs w:val="false"/>
          <w:i/>
          <w:iCs/>
        </w:rPr>
        <w:t>Psicopolítica</w:t>
      </w:r>
      <w:r>
        <w:rPr>
          <w:rFonts w:ascii="Liberation Serif" w:hAnsi="Liberation Serif"/>
          <w:b w:val="false"/>
          <w:bCs w:val="false"/>
        </w:rPr>
        <w:t>. Buenos Aires, Herder, 2014. Selección</w:t>
      </w:r>
    </w:p>
    <w:p>
      <w:pPr>
        <w:pStyle w:val="LOnormal"/>
        <w:rPr>
          <w:b w:val="false"/>
          <w:b w:val="false"/>
          <w:bCs w:val="false"/>
        </w:rPr>
      </w:pPr>
      <w:r>
        <w:rPr>
          <w:rFonts w:ascii="Liberation Serif" w:hAnsi="Liberation Serif"/>
          <w:b w:val="false"/>
          <w:bCs w:val="false"/>
        </w:rPr>
        <w:t xml:space="preserve">-Christian Lavan, Pierre Dardot. </w:t>
      </w:r>
      <w:r>
        <w:rPr>
          <w:rFonts w:ascii="Liberation Serif" w:hAnsi="Liberation Serif"/>
          <w:b w:val="false"/>
          <w:bCs w:val="false"/>
          <w:i/>
          <w:iCs/>
        </w:rPr>
        <w:t>La nueva razón del mundo. Ensayo sobre la sociedad neoliberal.</w:t>
      </w:r>
      <w:r>
        <w:rPr>
          <w:rFonts w:ascii="Liberation Serif" w:hAnsi="Liberation Serif"/>
          <w:b w:val="false"/>
          <w:bCs w:val="false"/>
        </w:rPr>
        <w:t xml:space="preserve"> Cap. 6 y 9. Editorial Gedisa, Barcelona 2013</w:t>
      </w:r>
    </w:p>
    <w:p>
      <w:pPr>
        <w:pStyle w:val="LOnormal"/>
        <w:rPr>
          <w:b w:val="false"/>
          <w:b w:val="false"/>
          <w:bCs w:val="false"/>
        </w:rPr>
      </w:pPr>
      <w:r>
        <w:rPr>
          <w:rFonts w:ascii="Liberation Serif" w:hAnsi="Liberation Serif"/>
          <w:b w:val="false"/>
          <w:bCs w:val="false"/>
        </w:rPr>
        <w:t xml:space="preserve">-Gago Verónica. </w:t>
      </w:r>
      <w:r>
        <w:rPr>
          <w:rFonts w:ascii="Liberation Serif" w:hAnsi="Liberation Serif"/>
          <w:b w:val="false"/>
          <w:bCs w:val="false"/>
          <w:i/>
          <w:iCs/>
        </w:rPr>
        <w:t>La razón neoliberal. Economías barrocas y pragmática popular</w:t>
      </w:r>
      <w:r>
        <w:rPr>
          <w:rFonts w:ascii="Liberation Serif" w:hAnsi="Liberation Serif"/>
          <w:b w:val="false"/>
          <w:bCs w:val="false"/>
        </w:rPr>
        <w:t>. Buenos Aires, Tinta Limón. pp. 9 - 91</w:t>
      </w:r>
    </w:p>
    <w:p>
      <w:pPr>
        <w:pStyle w:val="LOnormal"/>
        <w:rPr>
          <w:b w:val="false"/>
          <w:b w:val="false"/>
          <w:bCs w:val="false"/>
        </w:rPr>
      </w:pPr>
      <w:r>
        <w:rPr>
          <w:b w:val="false"/>
          <w:bCs w:val="false"/>
        </w:rPr>
      </w:r>
    </w:p>
    <w:p>
      <w:pPr>
        <w:pStyle w:val="LOnormal"/>
        <w:rPr>
          <w:b/>
          <w:b/>
        </w:rPr>
      </w:pPr>
      <w:r>
        <w:rPr>
          <w:rFonts w:ascii="Liberation Serif" w:hAnsi="Liberation Serif"/>
          <w:b/>
          <w:sz w:val="30"/>
          <w:szCs w:val="30"/>
        </w:rPr>
        <w:t>Bloque 4:</w:t>
      </w:r>
      <w:r>
        <w:rPr>
          <w:rFonts w:ascii="Liberation Serif" w:hAnsi="Liberation Serif"/>
          <w:b/>
          <w:sz w:val="24"/>
          <w:szCs w:val="24"/>
        </w:rPr>
        <w:t xml:space="preserve">Análisis del discurso. Lenguaje y sujetos. La forma política y la forma de lo político. Lo simbólico y la articulación en la constitución de lo político. Expresiones en la política. </w:t>
      </w:r>
    </w:p>
    <w:p>
      <w:pPr>
        <w:pStyle w:val="LOnormal"/>
        <w:rPr>
          <w:b w:val="false"/>
          <w:b w:val="false"/>
          <w:bCs w:val="false"/>
        </w:rPr>
      </w:pPr>
      <w:r>
        <w:rPr>
          <w:rFonts w:ascii="Liberation Serif" w:hAnsi="Liberation Serif"/>
          <w:b w:val="false"/>
          <w:bCs w:val="false"/>
        </w:rPr>
        <w:t>-</w:t>
      </w:r>
      <w:r>
        <w:rPr>
          <w:rFonts w:ascii="Liberation Serif" w:hAnsi="Liberation Serif"/>
          <w:b w:val="false"/>
          <w:bCs w:val="false"/>
          <w:strike w:val="false"/>
          <w:dstrike w:val="false"/>
        </w:rPr>
        <w:t xml:space="preserve">-Stravakakis, Y. Lacán y lo político. Buenos Aires, Prometeo, 2007. </w:t>
      </w:r>
      <w:r>
        <w:rPr>
          <w:rFonts w:eastAsia="Calibri" w:cs="Calibri" w:ascii="Liberation Serif" w:hAnsi="Liberation Serif"/>
          <w:b w:val="false"/>
          <w:bCs w:val="false"/>
          <w:strike w:val="false"/>
          <w:dstrike w:val="false"/>
          <w:color w:val="00000A"/>
          <w:kern w:val="0"/>
          <w:sz w:val="22"/>
          <w:szCs w:val="22"/>
          <w:lang w:val="es-ES" w:eastAsia="zh-CN" w:bidi="hi-IN"/>
        </w:rPr>
        <w:t>Introd y cap. 3, pp., 13-29; 111-144</w:t>
      </w:r>
    </w:p>
    <w:p>
      <w:pPr>
        <w:pStyle w:val="LOnormal"/>
        <w:rPr>
          <w:b w:val="false"/>
          <w:b w:val="false"/>
          <w:bCs w:val="false"/>
        </w:rPr>
      </w:pPr>
      <w:r>
        <w:rPr>
          <w:rFonts w:ascii="Liberation Serif" w:hAnsi="Liberation Serif"/>
          <w:b w:val="false"/>
          <w:bCs w:val="false"/>
        </w:rPr>
        <w:t>-Laclau, Ernesto. ¿Por qué los significantes vacíos son importantes para la política?</w:t>
      </w:r>
    </w:p>
    <w:p>
      <w:pPr>
        <w:pStyle w:val="LOnormal"/>
        <w:rPr>
          <w:b w:val="false"/>
          <w:b w:val="false"/>
          <w:bCs w:val="false"/>
        </w:rPr>
      </w:pPr>
      <w:r>
        <w:rPr>
          <w:rFonts w:ascii="Liberation Serif" w:hAnsi="Liberation Serif"/>
          <w:b w:val="false"/>
          <w:bCs w:val="false"/>
        </w:rPr>
        <w:t>-</w:t>
      </w:r>
      <w:r>
        <w:rPr>
          <w:rFonts w:ascii="Liberation Serif" w:hAnsi="Liberation Serif"/>
          <w:b w:val="false"/>
          <w:bCs w:val="false"/>
        </w:rPr>
        <w:t>Cano, Virginia. “Sólo no se nace, se llega a estarlo”; en Los feminismos ante el neoliberalismo, Lorey [et al.], Adrogué, La Cebra, 2018.</w:t>
      </w:r>
    </w:p>
    <w:p>
      <w:pPr>
        <w:pStyle w:val="LOnormal"/>
        <w:rPr>
          <w:b w:val="false"/>
          <w:b w:val="false"/>
          <w:bCs w:val="false"/>
        </w:rPr>
      </w:pPr>
      <w:r>
        <w:rPr>
          <w:rFonts w:ascii="Liberation Serif" w:hAnsi="Liberation Serif"/>
          <w:b w:val="false"/>
          <w:bCs w:val="false"/>
        </w:rPr>
        <w:t xml:space="preserve">-Howarth, D. "Aplicando la teoría del discurso: el método de la articulación". </w:t>
      </w:r>
    </w:p>
    <w:p>
      <w:pPr>
        <w:pStyle w:val="LOnormal"/>
        <w:rPr>
          <w:b w:val="false"/>
          <w:b w:val="false"/>
          <w:bCs w:val="false"/>
        </w:rPr>
      </w:pPr>
      <w:r>
        <w:rPr>
          <w:rFonts w:ascii="Liberation Serif" w:hAnsi="Liberation Serif"/>
          <w:b w:val="false"/>
          <w:bCs w:val="false"/>
        </w:rPr>
        <w:t>-Errejón Galván, Iñigo. "¿Qué es el análisis político? Una propuesta desde la teoría del discurso y la hegemonía</w:t>
      </w:r>
    </w:p>
    <w:p>
      <w:pPr>
        <w:pStyle w:val="LOnormal"/>
        <w:rPr>
          <w:rFonts w:ascii="Liberation Serif" w:hAnsi="Liberation Serif"/>
          <w:b w:val="false"/>
          <w:b w:val="false"/>
          <w:bCs w:val="false"/>
        </w:rPr>
      </w:pPr>
      <w:r>
        <w:rPr>
          <w:rFonts w:ascii="Liberation Serif" w:hAnsi="Liberation Serif"/>
          <w:b w:val="false"/>
          <w:bCs w:val="false"/>
        </w:rPr>
      </w:r>
    </w:p>
    <w:p>
      <w:pPr>
        <w:pStyle w:val="LOnormal"/>
        <w:rPr>
          <w:b/>
          <w:b/>
        </w:rPr>
      </w:pPr>
      <w:bookmarkStart w:id="29" w:name="_heading=h.3as4poj"/>
      <w:bookmarkEnd w:id="29"/>
      <w:r>
        <w:rPr>
          <w:rFonts w:eastAsia="Arial" w:cs="Arial" w:ascii="Liberation Serif" w:hAnsi="Liberation Serif"/>
          <w:sz w:val="22"/>
          <w:szCs w:val="22"/>
        </w:rPr>
        <w:t>.</w:t>
      </w:r>
    </w:p>
    <w:p>
      <w:pPr>
        <w:pStyle w:val="LOnormal"/>
        <w:rPr>
          <w:rFonts w:ascii="Liberation Serif" w:hAnsi="Liberation Serif"/>
        </w:rPr>
      </w:pPr>
      <w:r>
        <w:rPr>
          <w:rFonts w:ascii="Liberation Serif" w:hAnsi="Liberation Serif"/>
          <w:b/>
        </w:rPr>
        <w:t>7.2. BIBLIOGRAFIA DE CONSULTA</w:t>
      </w:r>
    </w:p>
    <w:p>
      <w:pPr>
        <w:pStyle w:val="LOnormal"/>
        <w:rPr>
          <w:rFonts w:ascii="Liberation Serif" w:hAnsi="Liberation Serif"/>
        </w:rPr>
      </w:pPr>
      <w:bookmarkStart w:id="30" w:name="_heading=h.1pxezwc"/>
      <w:bookmarkEnd w:id="30"/>
      <w:r>
        <w:rPr>
          <w:rFonts w:ascii="Liberation Serif" w:hAnsi="Liberation Serif"/>
          <w:color w:val="808080"/>
        </w:rPr>
        <w:t xml:space="preserve">Conan Doyle, Arthur. El carbucclo azul; Las cinco semillas de naranja En, Las Aventuras de Sherlock Holmes. </w:t>
      </w:r>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b/>
        </w:rPr>
        <w:t xml:space="preserve">8. CRONOGRAMA  </w:t>
      </w:r>
      <w:r>
        <w:rPr>
          <w:rFonts w:ascii="Liberation Serif" w:hAnsi="Liberation Serif"/>
        </w:rPr>
        <w:t xml:space="preserve">(cantidad de clases asignadas a cada unidad o tema) </w:t>
      </w:r>
    </w:p>
    <w:p>
      <w:pPr>
        <w:pStyle w:val="LOnormal"/>
        <w:rPr>
          <w:rFonts w:ascii="Liberation Serif" w:hAnsi="Liberation Serif"/>
        </w:rPr>
      </w:pPr>
      <w:bookmarkStart w:id="31" w:name="_heading=h.49x2ik5"/>
      <w:bookmarkEnd w:id="31"/>
      <w:r>
        <w:rPr>
          <w:rFonts w:ascii="Liberation Serif" w:hAnsi="Liberation Serif"/>
          <w:color w:val="808080"/>
        </w:rPr>
        <w:t>Haga clic aquí para escribir Cronograma.</w:t>
      </w:r>
    </w:p>
    <w:p>
      <w:pPr>
        <w:pStyle w:val="LOnormal"/>
        <w:rPr>
          <w:rFonts w:ascii="Liberation Serif" w:hAnsi="Liberation Serif"/>
        </w:rPr>
      </w:pPr>
      <w:r>
        <w:rPr>
          <w:rFonts w:ascii="Liberation Serif" w:hAnsi="Liberation Serif"/>
          <w:b/>
        </w:rPr>
        <w:t xml:space="preserve">9. HORARIOS DE CLASES Y DE CONSULTAS </w:t>
      </w:r>
      <w:r>
        <w:rPr>
          <w:rFonts w:ascii="Liberation Serif" w:hAnsi="Liberation Serif"/>
        </w:rPr>
        <w:t>(mencionar días, horas y lugar)</w:t>
      </w:r>
    </w:p>
    <w:p>
      <w:pPr>
        <w:pStyle w:val="LOnormal"/>
        <w:rPr>
          <w:rFonts w:ascii="Liberation Serif" w:hAnsi="Liberation Serif"/>
        </w:rPr>
      </w:pPr>
      <w:bookmarkStart w:id="32" w:name="_heading=h.2p2csry"/>
      <w:bookmarkEnd w:id="32"/>
      <w:r>
        <w:rPr>
          <w:rFonts w:ascii="Liberation Serif" w:hAnsi="Liberation Serif"/>
        </w:rPr>
        <w:t xml:space="preserve">Teórico-practico. Lunes 14-18hs </w:t>
      </w:r>
    </w:p>
    <w:p>
      <w:pPr>
        <w:pStyle w:val="LOnormal"/>
        <w:rPr>
          <w:rFonts w:ascii="Liberation Serif" w:hAnsi="Liberation Serif"/>
        </w:rPr>
      </w:pPr>
      <w:r>
        <w:rPr>
          <w:rFonts w:ascii="Liberation Serif" w:hAnsi="Liberation Serif"/>
        </w:rPr>
        <w:t xml:space="preserve">Consulta: </w:t>
      </w:r>
    </w:p>
    <w:p>
      <w:pPr>
        <w:pStyle w:val="LOnormal"/>
        <w:rPr>
          <w:rFonts w:ascii="Liberation Serif" w:hAnsi="Liberation Serif"/>
        </w:rPr>
      </w:pPr>
      <w:bookmarkStart w:id="33" w:name="_heading=h.147n2zr"/>
      <w:bookmarkEnd w:id="33"/>
      <w:r>
        <w:rPr>
          <w:rFonts w:ascii="Liberation Serif" w:hAnsi="Liberation Serif"/>
        </w:rPr>
        <w:t>Acordar con el docente</w:t>
      </w:r>
    </w:p>
    <w:p>
      <w:pPr>
        <w:pStyle w:val="LOnormal"/>
        <w:rPr>
          <w:rFonts w:ascii="Liberation Serif" w:hAnsi="Liberation Serif"/>
        </w:rPr>
      </w:pPr>
      <w:r>
        <w:rPr>
          <w:rFonts w:ascii="Liberation Serif" w:hAnsi="Liberation Serif"/>
        </w:rPr>
      </w:r>
    </w:p>
    <w:p>
      <w:pPr>
        <w:pStyle w:val="LOnormal"/>
        <w:rPr>
          <w:rFonts w:ascii="Liberation Serif" w:hAnsi="Liberation Serif"/>
        </w:rPr>
      </w:pPr>
      <w:r>
        <w:rPr>
          <w:rFonts w:ascii="Liberation Serif" w:hAnsi="Liberation Serif"/>
        </w:rPr>
      </w:r>
    </w:p>
    <w:p>
      <w:pPr>
        <w:pStyle w:val="LOnormal"/>
        <w:rPr>
          <w:b/>
          <w:b/>
        </w:rPr>
      </w:pPr>
      <w:r>
        <w:rPr>
          <w:rFonts w:ascii="Liberation Serif" w:hAnsi="Liberation Serif"/>
          <w:b/>
        </w:rPr>
        <w:t>OBSERVACIONES:</w:t>
      </w:r>
    </w:p>
    <w:p>
      <w:pPr>
        <w:pStyle w:val="LOnormal"/>
        <w:rPr>
          <w:rFonts w:ascii="Liberation Serif" w:hAnsi="Liberation Serif"/>
        </w:rPr>
      </w:pPr>
      <w:bookmarkStart w:id="34" w:name="_heading=h.3o7alnk"/>
      <w:bookmarkEnd w:id="34"/>
      <w:r>
        <w:rPr>
          <w:rFonts w:ascii="Liberation Serif" w:hAnsi="Liberation Serif"/>
          <w:color w:val="808080"/>
        </w:rPr>
        <w:t>Haga clic aquí para escribir Observaciones.</w:t>
      </w:r>
    </w:p>
    <w:p>
      <w:pPr>
        <w:pStyle w:val="LOnormal"/>
        <w:rPr>
          <w:b/>
          <w:b/>
        </w:rPr>
      </w:pPr>
      <w:r>
        <w:rPr>
          <w:b/>
        </w:rPr>
        <w:drawing>
          <wp:anchor behindDoc="0" distT="0" distB="0" distL="0" distR="0" simplePos="0" locked="0" layoutInCell="0" allowOverlap="1" relativeHeight="20">
            <wp:simplePos x="0" y="0"/>
            <wp:positionH relativeFrom="column">
              <wp:posOffset>1167765</wp:posOffset>
            </wp:positionH>
            <wp:positionV relativeFrom="paragraph">
              <wp:posOffset>118110</wp:posOffset>
            </wp:positionV>
            <wp:extent cx="2874010" cy="199390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2874010" cy="1993900"/>
                    </a:xfrm>
                    <a:prstGeom prst="rect">
                      <a:avLst/>
                    </a:prstGeom>
                  </pic:spPr>
                </pic:pic>
              </a:graphicData>
            </a:graphic>
          </wp:anchor>
        </w:drawing>
      </w:r>
    </w:p>
    <w:p>
      <w:pPr>
        <w:pStyle w:val="LOnormal"/>
        <w:rPr>
          <w:b/>
          <w:b/>
        </w:rPr>
      </w:pPr>
      <w:r>
        <w:rPr>
          <w:b/>
        </w:rPr>
      </w:r>
    </w:p>
    <w:p>
      <w:pPr>
        <w:pStyle w:val="LOnormal"/>
        <w:rPr>
          <w:b/>
          <w:b/>
        </w:rPr>
      </w:pPr>
      <w:r>
        <w:rPr>
          <w:b/>
        </w:rPr>
      </w:r>
    </w:p>
    <w:p>
      <w:pPr>
        <w:pStyle w:val="LOnormal"/>
        <w:rPr>
          <w:b/>
          <w:b/>
        </w:rPr>
      </w:pPr>
      <w:r>
        <w:rPr>
          <w:b/>
        </w:rPr>
      </w:r>
    </w:p>
    <w:p>
      <w:pPr>
        <w:pStyle w:val="LOnormal"/>
        <w:jc w:val="center"/>
        <w:rPr>
          <w:b/>
          <w:b/>
        </w:rPr>
      </w:pPr>
      <w:r>
        <w:rPr>
          <w:rFonts w:ascii="Liberation Serif" w:hAnsi="Liberation Serif"/>
        </w:rPr>
        <w:t>Firma/s y aclaraciones de las mismas</w:t>
      </w:r>
    </w:p>
    <w:p>
      <w:pPr>
        <w:pStyle w:val="LOnormal"/>
        <w:jc w:val="center"/>
        <w:rPr>
          <w:b/>
          <w:b/>
        </w:rPr>
      </w:pPr>
      <w:r>
        <w:rPr>
          <w:b/>
        </w:rPr>
      </w:r>
    </w:p>
    <w:p>
      <w:pPr>
        <w:pStyle w:val="LOnormal"/>
        <w:jc w:val="center"/>
        <w:rPr>
          <w:b/>
          <w:b/>
        </w:rPr>
      </w:pPr>
      <w:r>
        <w:rPr>
          <w:b/>
        </w:rPr>
      </w:r>
    </w:p>
    <w:p>
      <w:pPr>
        <w:pStyle w:val="LOnormal"/>
        <w:jc w:val="center"/>
        <w:rPr>
          <w:b/>
          <w:b/>
        </w:rPr>
      </w:pPr>
      <w:r>
        <w:rPr>
          <w:rFonts w:ascii="Liberation Serif" w:hAnsi="Liberation Serif"/>
          <w:b/>
        </w:rPr>
        <w:t>Santiago J. Polop</w:t>
      </w:r>
      <w:r>
        <w:br w:type="page"/>
      </w:r>
    </w:p>
    <w:p>
      <w:pPr>
        <w:pStyle w:val="LOnormal"/>
        <w:jc w:val="center"/>
        <w:rPr>
          <w:b/>
          <w:b/>
        </w:rPr>
      </w:pPr>
      <w:r>
        <w:rPr>
          <w:rFonts w:ascii="Liberation Serif" w:hAnsi="Liberation Serif"/>
          <w:b/>
        </w:rPr>
        <w:t>SOLICITUD DE AUTORIZACIÓN</w:t>
      </w:r>
      <w:r>
        <w:rPr>
          <w:rStyle w:val="Ancladenotaalpie"/>
          <w:rFonts w:ascii="Liberation Serif" w:hAnsi="Liberation Serif"/>
          <w:b/>
          <w:vertAlign w:val="superscript"/>
        </w:rPr>
        <w:footnoteReference w:id="2"/>
      </w:r>
      <w:r>
        <w:rPr>
          <w:rFonts w:ascii="Liberation Serif" w:hAnsi="Liberation Serif"/>
          <w:b/>
        </w:rPr>
        <w:t xml:space="preserve"> PARA IMPLEMENTAR</w:t>
      </w:r>
    </w:p>
    <w:p>
      <w:pPr>
        <w:pStyle w:val="LOnormal"/>
        <w:jc w:val="center"/>
        <w:rPr>
          <w:b/>
          <w:b/>
        </w:rPr>
      </w:pPr>
      <w:r>
        <w:rPr>
          <w:rFonts w:ascii="Liberation Serif" w:hAnsi="Liberation Serif"/>
          <w:b/>
        </w:rPr>
        <w:t xml:space="preserve">LA CONDICIÓN DE ESTUDIANTE PROMOCIONAL </w:t>
      </w:r>
    </w:p>
    <w:p>
      <w:pPr>
        <w:pStyle w:val="LOnormal"/>
        <w:jc w:val="center"/>
        <w:rPr>
          <w:b/>
          <w:b/>
        </w:rPr>
      </w:pPr>
      <w:r>
        <w:rPr>
          <w:rFonts w:ascii="Liberation Serif" w:hAnsi="Liberation Serif"/>
          <w:b/>
        </w:rPr>
        <w:t>EN LAS ASIGNATURAS</w:t>
      </w:r>
      <w:r>
        <w:rPr>
          <w:rStyle w:val="Ancladenotaalpie"/>
          <w:rFonts w:ascii="Liberation Serif" w:hAnsi="Liberation Serif"/>
          <w:b/>
          <w:vertAlign w:val="superscript"/>
        </w:rPr>
        <w:footnoteReference w:id="3"/>
      </w:r>
    </w:p>
    <w:p>
      <w:pPr>
        <w:pStyle w:val="LOnormal"/>
        <w:jc w:val="both"/>
        <w:rPr>
          <w:b/>
          <w:b/>
        </w:rPr>
      </w:pPr>
      <w:r>
        <w:rPr>
          <w:b/>
        </w:rPr>
      </w:r>
    </w:p>
    <w:p>
      <w:pPr>
        <w:pStyle w:val="LOnormal"/>
        <w:jc w:val="both"/>
        <w:rPr>
          <w:b/>
          <w:b/>
        </w:rPr>
      </w:pPr>
      <w:r>
        <w:rPr>
          <w:rFonts w:ascii="Liberation Serif" w:hAnsi="Liberation Serif"/>
          <w:b/>
        </w:rPr>
        <w:t xml:space="preserve">Sr. Docente Responsable de la Asignatura: </w:t>
      </w:r>
      <w:r>
        <w:rPr>
          <w:rFonts w:ascii="Liberation Serif" w:hAnsi="Liberation Serif"/>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pPr>
        <w:pStyle w:val="LOnormal"/>
        <w:jc w:val="center"/>
        <w:rPr>
          <w:b/>
          <w:b/>
        </w:rPr>
      </w:pPr>
      <w:r>
        <w:rPr>
          <w:b/>
        </w:rPr>
      </w:r>
    </w:p>
    <w:tbl>
      <w:tblPr>
        <w:tblStyle w:val="Table1"/>
        <w:tblW w:w="8832" w:type="dxa"/>
        <w:jc w:val="left"/>
        <w:tblInd w:w="-118" w:type="dxa"/>
        <w:tblLayout w:type="fixed"/>
        <w:tblCellMar>
          <w:top w:w="0" w:type="dxa"/>
          <w:left w:w="88" w:type="dxa"/>
          <w:bottom w:w="0" w:type="dxa"/>
          <w:right w:w="108" w:type="dxa"/>
        </w:tblCellMar>
        <w:tblLook w:val="0000"/>
      </w:tblPr>
      <w:tblGrid>
        <w:gridCol w:w="877"/>
        <w:gridCol w:w="2520"/>
        <w:gridCol w:w="1979"/>
        <w:gridCol w:w="3455"/>
      </w:tblGrid>
      <w:tr>
        <w:trPr/>
        <w:tc>
          <w:tcPr>
            <w:tcW w:w="8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0"/>
              <w:rPr>
                <w:b/>
                <w:b/>
                <w:sz w:val="18"/>
                <w:szCs w:val="18"/>
              </w:rPr>
            </w:pPr>
            <w:r>
              <w:rPr>
                <w:rFonts w:ascii="Liberation Serif" w:hAnsi="Liberation Serif"/>
                <w:b/>
                <w:sz w:val="18"/>
                <w:szCs w:val="18"/>
              </w:rPr>
              <w:t>Código/s</w:t>
            </w:r>
          </w:p>
          <w:p>
            <w:pPr>
              <w:pStyle w:val="LOnormal"/>
              <w:widowControl w:val="false"/>
              <w:spacing w:lineRule="auto" w:line="240" w:before="0" w:after="0"/>
              <w:rPr>
                <w:rFonts w:ascii="Liberation Serif" w:hAnsi="Liberation Serif"/>
              </w:rPr>
            </w:pPr>
            <w:r>
              <w:rPr>
                <w:rFonts w:ascii="Liberation Serif" w:hAnsi="Liberation Serif"/>
                <w:b/>
                <w:sz w:val="18"/>
                <w:szCs w:val="18"/>
              </w:rPr>
              <w:t>de la asignat</w:t>
            </w:r>
            <w:r>
              <w:rPr>
                <w:rFonts w:ascii="Liberation Serif" w:hAnsi="Liberation Serif"/>
                <w:sz w:val="18"/>
                <w:szCs w:val="18"/>
              </w:rPr>
              <w:t>.</w:t>
            </w:r>
          </w:p>
          <w:p>
            <w:pPr>
              <w:pStyle w:val="LOnormal"/>
              <w:widowControl w:val="false"/>
              <w:spacing w:lineRule="auto" w:line="240" w:before="0" w:after="0"/>
              <w:rPr>
                <w:rFonts w:ascii="Liberation Serif" w:hAnsi="Liberation Serif"/>
              </w:rPr>
            </w:pPr>
            <w:r>
              <w:rPr>
                <w:rFonts w:ascii="Liberation Serif" w:hAnsi="Liberation Serif"/>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0"/>
              <w:rPr>
                <w:rFonts w:ascii="Liberation Serif" w:hAnsi="Liberation Serif"/>
              </w:rPr>
            </w:pPr>
            <w:r>
              <w:rPr>
                <w:rFonts w:ascii="Liberation Serif" w:hAnsi="Liberation Serif"/>
                <w:b/>
                <w:sz w:val="18"/>
                <w:szCs w:val="18"/>
              </w:rPr>
              <w:t>Nombre completo y regimen de la asignatura</w:t>
            </w:r>
            <w:r>
              <w:rPr>
                <w:rFonts w:ascii="Liberation Serif" w:hAnsi="Liberation Serif"/>
                <w:sz w:val="18"/>
                <w:szCs w:val="18"/>
              </w:rPr>
              <w:t>, según el Plan de Estudio</w:t>
            </w:r>
          </w:p>
        </w:tc>
        <w:tc>
          <w:tcPr>
            <w:tcW w:w="1979"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0"/>
              <w:rPr>
                <w:b/>
                <w:b/>
                <w:sz w:val="18"/>
                <w:szCs w:val="18"/>
              </w:rPr>
            </w:pPr>
            <w:r>
              <w:rPr>
                <w:rFonts w:ascii="Liberation Serif" w:hAnsi="Liberation Serif"/>
                <w:b/>
                <w:sz w:val="18"/>
                <w:szCs w:val="18"/>
              </w:rPr>
              <w:t>Carrera a la que pertenece la asignatura</w:t>
            </w:r>
          </w:p>
        </w:tc>
        <w:tc>
          <w:tcPr>
            <w:tcW w:w="345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0"/>
              <w:rPr>
                <w:sz w:val="18"/>
                <w:szCs w:val="18"/>
              </w:rPr>
            </w:pPr>
            <w:r>
              <w:rPr>
                <w:rFonts w:ascii="Liberation Serif" w:hAnsi="Liberation Serif"/>
                <w:b/>
                <w:sz w:val="18"/>
                <w:szCs w:val="18"/>
              </w:rPr>
              <w:t>Condiciones para obtener la promoción</w:t>
            </w:r>
          </w:p>
          <w:p>
            <w:pPr>
              <w:pStyle w:val="LOnormal"/>
              <w:widowControl w:val="false"/>
              <w:spacing w:lineRule="auto" w:line="240" w:before="0" w:after="0"/>
              <w:rPr>
                <w:sz w:val="18"/>
                <w:szCs w:val="18"/>
              </w:rPr>
            </w:pPr>
            <w:r>
              <w:rPr>
                <w:rFonts w:ascii="Liberation Serif" w:hAnsi="Liberation Serif"/>
                <w:sz w:val="18"/>
                <w:szCs w:val="18"/>
              </w:rPr>
              <w:t>(copiar lo declarado en el programa)</w:t>
            </w:r>
          </w:p>
        </w:tc>
      </w:tr>
      <w:tr>
        <w:trPr/>
        <w:tc>
          <w:tcPr>
            <w:tcW w:w="8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1979"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345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r>
      <w:tr>
        <w:trPr/>
        <w:tc>
          <w:tcPr>
            <w:tcW w:w="8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1979"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345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r>
      <w:tr>
        <w:trPr/>
        <w:tc>
          <w:tcPr>
            <w:tcW w:w="8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1979"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345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r>
      <w:tr>
        <w:trPr/>
        <w:tc>
          <w:tcPr>
            <w:tcW w:w="8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1979"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c>
          <w:tcPr>
            <w:tcW w:w="345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rFonts w:ascii="Liberation Serif" w:hAnsi="Liberation Serif"/>
              </w:rPr>
            </w:pPr>
            <w:r>
              <w:rPr>
                <w:rFonts w:ascii="Liberation Serif" w:hAnsi="Liberation Serif"/>
              </w:rPr>
            </w:r>
          </w:p>
        </w:tc>
      </w:tr>
      <w:tr>
        <w:trPr/>
        <w:tc>
          <w:tcPr>
            <w:tcW w:w="8831" w:type="dxa"/>
            <w:gridSpan w:val="4"/>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jc w:val="both"/>
              <w:rPr>
                <w:rFonts w:ascii="Liberation Serif" w:hAnsi="Liberation Serif"/>
              </w:rPr>
            </w:pPr>
            <w:r>
              <w:rPr>
                <w:rFonts w:ascii="Liberation Serif" w:hAnsi="Liberation Serif"/>
              </w:rPr>
              <w:t>Observaciones:</w:t>
            </w:r>
          </w:p>
          <w:p>
            <w:pPr>
              <w:pStyle w:val="LOnormal"/>
              <w:widowControl w:val="false"/>
              <w:spacing w:lineRule="auto" w:line="240" w:before="0" w:after="200"/>
              <w:jc w:val="both"/>
              <w:rPr>
                <w:rFonts w:ascii="Liberation Serif" w:hAnsi="Liberation Serif"/>
              </w:rPr>
            </w:pPr>
            <w:r>
              <w:rPr>
                <w:rFonts w:ascii="Liberation Serif" w:hAnsi="Liberation Serif"/>
              </w:rPr>
            </w:r>
          </w:p>
        </w:tc>
      </w:tr>
    </w:tbl>
    <w:p>
      <w:pPr>
        <w:pStyle w:val="LOnormal"/>
        <w:jc w:val="both"/>
        <w:rPr>
          <w:b/>
          <w:b/>
        </w:rPr>
      </w:pPr>
      <w:r>
        <w:rPr>
          <w:b/>
        </w:rPr>
      </w:r>
    </w:p>
    <w:p>
      <w:pPr>
        <w:pStyle w:val="LOnormal"/>
        <w:jc w:val="both"/>
        <w:rPr>
          <w:b/>
          <w:b/>
        </w:rPr>
      </w:pPr>
      <w:r>
        <w:rPr>
          <w:b/>
        </w:rPr>
      </w:r>
    </w:p>
    <w:p>
      <w:pPr>
        <w:pStyle w:val="LOnormal"/>
        <w:jc w:val="both"/>
        <w:rPr>
          <w:b/>
          <w:b/>
        </w:rPr>
      </w:pPr>
      <w:r>
        <w:rPr>
          <w:rFonts w:ascii="Liberation Serif" w:hAnsi="Liberation Serif"/>
          <w:b/>
        </w:rPr>
        <w:t>Firma del Profesor Responsable:</w:t>
      </w:r>
    </w:p>
    <w:p>
      <w:pPr>
        <w:pStyle w:val="LOnormal"/>
        <w:jc w:val="both"/>
        <w:rPr>
          <w:b/>
          <w:b/>
        </w:rPr>
      </w:pPr>
      <w:r>
        <w:rPr>
          <w:rFonts w:ascii="Liberation Serif" w:hAnsi="Liberation Serif"/>
          <w:b/>
        </w:rPr>
        <w:t>Aclaración de la firma:</w:t>
      </w:r>
    </w:p>
    <w:p>
      <w:pPr>
        <w:pStyle w:val="LOnormal"/>
        <w:jc w:val="both"/>
        <w:rPr>
          <w:b/>
          <w:b/>
        </w:rPr>
      </w:pPr>
      <w:r>
        <w:rPr>
          <w:b/>
        </w:rPr>
      </w:r>
    </w:p>
    <w:p>
      <w:pPr>
        <w:pStyle w:val="LOnormal"/>
        <w:jc w:val="both"/>
        <w:rPr>
          <w:b/>
          <w:b/>
        </w:rPr>
      </w:pPr>
      <w:r>
        <w:rPr>
          <w:rFonts w:ascii="Liberation Serif" w:hAnsi="Liberation Serif"/>
          <w:b/>
        </w:rPr>
        <w:t xml:space="preserve">Lugar y fecha: </w:t>
      </w:r>
    </w:p>
    <w:p>
      <w:pPr>
        <w:pStyle w:val="LOnormal"/>
        <w:spacing w:lineRule="auto" w:line="240" w:before="0" w:after="200"/>
        <w:jc w:val="center"/>
        <w:rPr>
          <w:rFonts w:ascii="Liberation Serif" w:hAnsi="Liberation Serif"/>
        </w:rPr>
      </w:pPr>
      <w:r>
        <w:rPr/>
      </w:r>
    </w:p>
    <w:sectPr>
      <w:headerReference w:type="default" r:id="rId3"/>
      <w:footerReference w:type="default" r:id="rId4"/>
      <w:footnotePr>
        <w:numFmt w:val="decimal"/>
      </w:footnotePr>
      <w:type w:val="nextPage"/>
      <w:pgSz w:w="11906" w:h="16838"/>
      <w:pgMar w:left="1701" w:right="1701" w:header="708" w:top="1417"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entury Schoolbook">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val="false"/>
      <w:shd w:val="clear" w:fill="auto"/>
      <w:spacing w:lineRule="auto" w:line="276" w:before="0" w:after="0"/>
      <w:ind w:left="0" w:right="0" w:hanging="0"/>
      <w:jc w:val="left"/>
      <w:rPr>
        <w:rFonts w:ascii="Century Gothic" w:hAnsi="Century Gothic" w:eastAsia="Century Gothic" w:cs="Century Gothic"/>
        <w:b w:val="false"/>
        <w:b w:val="false"/>
        <w:i/>
        <w:i/>
        <w:caps w:val="false"/>
        <w:smallCaps w:val="false"/>
        <w:strike w:val="false"/>
        <w:dstrike w:val="false"/>
        <w:color w:val="00000A"/>
        <w:position w:val="0"/>
        <w:sz w:val="24"/>
        <w:sz w:val="24"/>
        <w:szCs w:val="24"/>
        <w:u w:val="none"/>
        <w:vertAlign w:val="baseline"/>
      </w:rPr>
    </w:pPr>
    <w:r>
      <w:rPr>
        <w:rFonts w:eastAsia="Century Gothic" w:cs="Century Gothic" w:ascii="Century Gothic" w:hAnsi="Century Gothic"/>
        <w:b w:val="false"/>
        <w:i/>
        <w:caps w:val="false"/>
        <w:smallCaps w:val="false"/>
        <w:strike w:val="false"/>
        <w:dstrike w:val="false"/>
        <w:color w:val="00000A"/>
        <w:position w:val="0"/>
        <w:sz w:val="24"/>
        <w:sz w:val="24"/>
        <w:szCs w:val="24"/>
        <w:u w:val="none"/>
        <w:vertAlign w:val="baseline"/>
      </w:rPr>
    </w:r>
  </w:p>
  <w:tbl>
    <w:tblPr>
      <w:tblStyle w:val="Table2"/>
      <w:tblW w:w="8719" w:type="dxa"/>
      <w:jc w:val="left"/>
      <w:tblInd w:w="1" w:type="dxa"/>
      <w:tblLayout w:type="fixed"/>
      <w:tblCellMar>
        <w:top w:w="0" w:type="dxa"/>
        <w:left w:w="108" w:type="dxa"/>
        <w:bottom w:w="0" w:type="dxa"/>
        <w:right w:w="108" w:type="dxa"/>
      </w:tblCellMar>
      <w:tblLook w:val="0000"/>
    </w:tblPr>
    <w:tblGrid>
      <w:gridCol w:w="905"/>
      <w:gridCol w:w="7813"/>
    </w:tblGrid>
    <w:tr>
      <w:trPr/>
      <w:tc>
        <w:tcPr>
          <w:tcW w:w="905" w:type="dxa"/>
          <w:tcBorders>
            <w:top w:val="single" w:sz="18" w:space="0" w:color="808080"/>
          </w:tcBorders>
          <w:shd w:fill="auto" w:val="clear"/>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A"/>
              <w:position w:val="0"/>
              <w:sz w:val="22"/>
              <w:sz w:val="20"/>
              <w:szCs w:val="20"/>
              <w:u w:val="none"/>
              <w:vertAlign w:val="baseline"/>
            </w:rPr>
          </w:pPr>
          <w:r>
            <w:rPr/>
            <w:fldChar w:fldCharType="begin"/>
          </w:r>
          <w:r>
            <w:rPr/>
            <w:instrText> PAGE </w:instrText>
          </w:r>
          <w:r>
            <w:rPr/>
            <w:fldChar w:fldCharType="separate"/>
          </w:r>
          <w:r>
            <w:rPr/>
            <w:t>9</w:t>
          </w:r>
          <w:r>
            <w:rPr/>
            <w:fldChar w:fldCharType="end"/>
          </w:r>
        </w:p>
      </w:tc>
      <w:tc>
        <w:tcPr>
          <w:tcW w:w="7813" w:type="dxa"/>
          <w:tcBorders>
            <w:top w:val="single" w:sz="18" w:space="0" w:color="808080"/>
            <w:left w:val="single" w:sz="18" w:space="0" w:color="808080"/>
          </w:tcBorders>
          <w:shd w:fill="auto" w:val="clear"/>
          <w:tcMar>
            <w:left w:w="16" w:type="dxa"/>
          </w:tcMar>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0"/>
              <w:sz w:val="20"/>
              <w:szCs w:val="20"/>
              <w:u w:val="none"/>
              <w:vertAlign w:val="baseline"/>
            </w:rPr>
          </w:pPr>
          <w:r>
            <w:rPr>
              <w:rFonts w:eastAsia="Calibri" w:cs="Calibri"/>
              <w:b w:val="false"/>
              <w:i w:val="false"/>
              <w:caps w:val="false"/>
              <w:smallCaps w:val="false"/>
              <w:strike w:val="false"/>
              <w:dstrike w:val="false"/>
              <w:color w:val="00000A"/>
              <w:position w:val="0"/>
              <w:sz w:val="20"/>
              <w:sz w:val="20"/>
              <w:szCs w:val="20"/>
              <w:u w:val="none"/>
              <w:vertAlign w:val="baseline"/>
            </w:rPr>
          </w:r>
        </w:p>
      </w:tc>
    </w:tr>
  </w:tbl>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0"/>
        <w:sz w:val="20"/>
        <w:szCs w:val="20"/>
        <w:u w:val="none"/>
        <w:vertAlign w:val="baseline"/>
      </w:rPr>
    </w:pPr>
    <w:r>
      <w:rPr>
        <w:rFonts w:eastAsia="Calibri" w:cs="Calibri"/>
        <w:b w:val="false"/>
        <w:i w:val="false"/>
        <w:caps w:val="false"/>
        <w:smallCaps w:val="false"/>
        <w:strike w:val="false"/>
        <w:dstrike w:val="false"/>
        <w:color w:val="00000A"/>
        <w:position w:val="0"/>
        <w:sz w:val="20"/>
        <w:sz w:val="20"/>
        <w:szCs w:val="20"/>
        <w:u w:val="none"/>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LOnormal"/>
        <w:keepNext w:val="false"/>
        <w:keepLines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0"/>
          <w:szCs w:val="20"/>
          <w:u w:val="none"/>
          <w:vertAlign w:val="baseline"/>
        </w:rPr>
      </w:pPr>
      <w:r>
        <w:rPr>
          <w:rStyle w:val="Caracteresdenotaalpie"/>
        </w:rPr>
        <w:footnoteRef/>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ab/>
        <w:t xml:space="preserve"> Esta planilla reemplaza la nota que debía presentar cada docente para solicitar la autorización para implementar el sistema de promoción en las asignaturas. </w:t>
      </w:r>
      <w:r>
        <w:rPr>
          <w:rFonts w:eastAsia="Calibri" w:cs="Calibri"/>
          <w:b/>
          <w:i w:val="false"/>
          <w:caps w:val="false"/>
          <w:smallCaps w:val="false"/>
          <w:strike w:val="false"/>
          <w:dstrike w:val="false"/>
          <w:color w:val="00000A"/>
          <w:position w:val="0"/>
          <w:sz w:val="20"/>
          <w:sz w:val="20"/>
          <w:szCs w:val="20"/>
          <w:u w:val="none"/>
          <w:shd w:fill="auto" w:val="clear"/>
          <w:vertAlign w:val="baseline"/>
        </w:rPr>
        <w:t>Se presenta junto con el programa</w:t>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 xml:space="preserve"> de la asignatura.</w:t>
      </w:r>
    </w:p>
  </w:footnote>
  <w:footnote w:id="3">
    <w:p>
      <w:pPr>
        <w:pStyle w:val="LOnormal"/>
        <w:keepNext w:val="false"/>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2"/>
          <w:sz w:val="20"/>
          <w:szCs w:val="20"/>
          <w:u w:val="none"/>
          <w:vertAlign w:val="baseline"/>
        </w:rPr>
      </w:pPr>
      <w:r>
        <w:rPr>
          <w:rStyle w:val="Caracteresdenotaalpie"/>
        </w:rPr>
        <w:footnoteRef/>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ab/>
        <w:t xml:space="preserve"> Cada profesor podrá presentar sólo una planilla conteniendo </w:t>
      </w:r>
      <w:r>
        <w:rPr>
          <w:rFonts w:eastAsia="Calibri" w:cs="Calibri"/>
          <w:b/>
          <w:i w:val="false"/>
          <w:caps w:val="false"/>
          <w:smallCaps w:val="false"/>
          <w:strike w:val="false"/>
          <w:dstrike w:val="false"/>
          <w:color w:val="00000A"/>
          <w:position w:val="0"/>
          <w:sz w:val="20"/>
          <w:sz w:val="20"/>
          <w:szCs w:val="20"/>
          <w:u w:val="none"/>
          <w:shd w:fill="auto" w:val="clear"/>
          <w:vertAlign w:val="baseline"/>
        </w:rPr>
        <w:t>todas las asignaturas a su cargo</w:t>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 xml:space="preserve"> para las que solicita la condición de promoción para los estudiantes cursantes.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40" w:before="0" w:after="0"/>
      <w:jc w:val="center"/>
      <w:rPr>
        <w:rFonts w:ascii="Century Schoolbook" w:hAnsi="Century Schoolbook" w:eastAsia="Century Schoolbook" w:cs="Century Schoolbook"/>
        <w:i/>
        <w:i/>
        <w:sz w:val="16"/>
        <w:szCs w:val="16"/>
      </w:rPr>
    </w:pPr>
    <w:r>
      <w:drawing>
        <wp:anchor behindDoc="0" distT="0" distB="0" distL="0" distR="0" simplePos="0" locked="0" layoutInCell="0" allowOverlap="1" relativeHeight="10">
          <wp:simplePos x="0" y="0"/>
          <wp:positionH relativeFrom="column">
            <wp:posOffset>99695</wp:posOffset>
          </wp:positionH>
          <wp:positionV relativeFrom="paragraph">
            <wp:posOffset>-27940</wp:posOffset>
          </wp:positionV>
          <wp:extent cx="342900" cy="504825"/>
          <wp:effectExtent l="0" t="0" r="0" b="0"/>
          <wp:wrapSquare wrapText="bothSides"/>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1"/>
                  <a:stretch>
                    <a:fillRect/>
                  </a:stretch>
                </pic:blipFill>
                <pic:spPr bwMode="auto">
                  <a:xfrm>
                    <a:off x="0" y="0"/>
                    <a:ext cx="342900" cy="504825"/>
                  </a:xfrm>
                  <a:prstGeom prst="rect">
                    <a:avLst/>
                  </a:prstGeom>
                </pic:spPr>
              </pic:pic>
            </a:graphicData>
          </a:graphic>
        </wp:anchor>
      </w:drawing>
      <w:drawing>
        <wp:anchor behindDoc="0" distT="0" distB="0" distL="0" distR="0" simplePos="0" locked="0" layoutInCell="0" allowOverlap="1" relativeHeight="19">
          <wp:simplePos x="0" y="0"/>
          <wp:positionH relativeFrom="column">
            <wp:posOffset>5085080</wp:posOffset>
          </wp:positionH>
          <wp:positionV relativeFrom="paragraph">
            <wp:posOffset>-92075</wp:posOffset>
          </wp:positionV>
          <wp:extent cx="422275" cy="560705"/>
          <wp:effectExtent l="0" t="0" r="0" b="0"/>
          <wp:wrapSquare wrapText="bothSides"/>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2"/>
                  <a:stretch>
                    <a:fillRect/>
                  </a:stretch>
                </pic:blipFill>
                <pic:spPr bwMode="auto">
                  <a:xfrm>
                    <a:off x="0" y="0"/>
                    <a:ext cx="422275" cy="560705"/>
                  </a:xfrm>
                  <a:prstGeom prst="rect">
                    <a:avLst/>
                  </a:prstGeom>
                </pic:spPr>
              </pic:pic>
            </a:graphicData>
          </a:graphic>
        </wp:anchor>
      </w:drawing>
    </w:r>
    <w:r>
      <w:rPr>
        <w:rFonts w:eastAsia="Century Schoolbook" w:cs="Century Schoolbook" w:ascii="Century Schoolbook" w:hAnsi="Century Schoolbook"/>
        <w:i/>
        <w:sz w:val="24"/>
        <w:szCs w:val="24"/>
      </w:rPr>
      <w:t>Universidad Nacional de Río Cuarto</w:t>
    </w:r>
  </w:p>
  <w:p>
    <w:pPr>
      <w:pStyle w:val="LOnormal"/>
      <w:spacing w:lineRule="auto" w:line="240" w:before="0" w:after="0"/>
      <w:jc w:val="center"/>
      <w:rPr>
        <w:rFonts w:ascii="Century Schoolbook" w:hAnsi="Century Schoolbook" w:eastAsia="Century Schoolbook" w:cs="Century Schoolbook"/>
        <w:i/>
        <w:i/>
        <w:sz w:val="16"/>
        <w:szCs w:val="16"/>
      </w:rPr>
    </w:pPr>
    <w:r>
      <w:rPr>
        <w:rFonts w:eastAsia="Century Schoolbook" w:cs="Century Schoolbook" w:ascii="Century Schoolbook" w:hAnsi="Century Schoolbook"/>
        <w:i/>
        <w:sz w:val="16"/>
        <w:szCs w:val="16"/>
      </w:rPr>
    </w:r>
  </w:p>
  <w:p>
    <w:pPr>
      <w:pStyle w:val="LOnormal"/>
      <w:spacing w:lineRule="auto" w:line="240" w:before="0" w:after="0"/>
      <w:ind w:left="2124" w:right="0" w:hanging="0"/>
      <w:rPr/>
    </w:pPr>
    <w:r>
      <w:rPr>
        <w:rFonts w:eastAsia="Century Schoolbook" w:cs="Century Schoolbook" w:ascii="Century Schoolbook" w:hAnsi="Century Schoolbook"/>
        <w:i/>
        <w:sz w:val="24"/>
        <w:szCs w:val="24"/>
      </w:rPr>
      <w:t xml:space="preserve">     </w:t>
    </w:r>
    <w:r>
      <w:rPr>
        <w:rFonts w:eastAsia="Century Schoolbook" w:cs="Century Schoolbook" w:ascii="Century Schoolbook" w:hAnsi="Century Schoolbook"/>
        <w:i/>
        <w:sz w:val="24"/>
        <w:szCs w:val="24"/>
      </w:rPr>
      <w:t>Facultad de Ciencias Humanas</w:t>
    </w:r>
    <w:r>
      <w:rPr>
        <w:rFonts w:eastAsia="Century Gothic" w:cs="Century Gothic" w:ascii="Century Gothic" w:hAnsi="Century Gothic"/>
        <w:i/>
        <w:sz w:val="24"/>
        <w:szCs w:val="24"/>
      </w:rPr>
      <w:t xml:space="preserve">   </w:t>
    </w:r>
  </w:p>
  <w:p>
    <w:pPr>
      <w:pStyle w:val="LOnormal"/>
      <w:spacing w:lineRule="auto" w:line="240" w:before="0" w:after="0"/>
      <w:ind w:left="2124" w:right="0" w:firstLine="707"/>
      <w:rPr>
        <w:rFonts w:ascii="Century Gothic" w:hAnsi="Century Gothic" w:eastAsia="Century Gothic" w:cs="Century Gothic"/>
        <w:i/>
        <w:i/>
        <w:sz w:val="24"/>
        <w:szCs w:val="24"/>
      </w:rPr>
    </w:pPr>
    <w:r>
      <w:rPr>
        <w:rFonts w:eastAsia="Century Gothic" w:cs="Century Gothic" w:ascii="Century Gothic" w:hAnsi="Century Gothic"/>
        <w:i/>
        <w:sz w:val="24"/>
        <w:szCs w:val="24"/>
      </w:rPr>
    </w:r>
  </w:p>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entury Gothic" w:hAnsi="Century Gothic" w:eastAsia="Century Gothic" w:cs="Century Gothic"/>
        <w:b w:val="false"/>
        <w:b w:val="false"/>
        <w:i/>
        <w:i/>
        <w:caps w:val="false"/>
        <w:smallCaps w:val="false"/>
        <w:strike w:val="false"/>
        <w:dstrike w:val="false"/>
        <w:color w:val="00000A"/>
        <w:position w:val="0"/>
        <w:sz w:val="24"/>
        <w:sz w:val="24"/>
        <w:szCs w:val="24"/>
        <w:u w:val="none"/>
        <w:vertAlign w:val="baseline"/>
      </w:rPr>
    </w:pPr>
    <w:r>
      <w:rPr>
        <w:rFonts w:eastAsia="Century Gothic" w:cs="Century Gothic" w:ascii="Century Gothic" w:hAnsi="Century Gothic"/>
        <w:b w:val="false"/>
        <w:i/>
        <w:caps w:val="false"/>
        <w:smallCaps w:val="false"/>
        <w:strike w:val="false"/>
        <w:dstrike w:val="false"/>
        <w:color w:val="00000A"/>
        <w:position w:val="0"/>
        <w:sz w:val="24"/>
        <w:sz w:val="24"/>
        <w:szCs w:val="24"/>
        <w:u w:val="none"/>
        <w:vertAlign w:val="baseline"/>
      </w:rPr>
    </w:r>
  </w:p>
</w:hdr>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Times New Roman" w:cs="Calibri"/>
      <w:color w:val="00000A"/>
      <w:kern w:val="0"/>
      <w:sz w:val="22"/>
      <w:szCs w:val="22"/>
      <w:lang w:val="es-ES" w:eastAsia="zh-CN" w:bidi="ar-SA"/>
    </w:rPr>
  </w:style>
  <w:style w:type="paragraph" w:styleId="Ttulo1">
    <w:name w:val="Heading 1"/>
    <w:basedOn w:val="LOnormal"/>
    <w:next w:val="LOnormal"/>
    <w:qFormat/>
    <w:pPr>
      <w:keepNext w:val="true"/>
      <w:keepLines/>
      <w:spacing w:lineRule="auto" w:line="240" w:before="480" w:after="120"/>
    </w:pPr>
    <w:rPr>
      <w:b/>
      <w:sz w:val="48"/>
      <w:szCs w:val="48"/>
    </w:rPr>
  </w:style>
  <w:style w:type="paragraph" w:styleId="Ttulo2">
    <w:name w:val="Heading 2"/>
    <w:basedOn w:val="LOnormal"/>
    <w:next w:val="LOnormal"/>
    <w:qFormat/>
    <w:pPr>
      <w:keepNext w:val="true"/>
      <w:keepLines/>
      <w:spacing w:lineRule="auto" w:line="240" w:before="360" w:after="80"/>
    </w:pPr>
    <w:rPr>
      <w:b/>
      <w:sz w:val="36"/>
      <w:szCs w:val="36"/>
    </w:rPr>
  </w:style>
  <w:style w:type="paragraph" w:styleId="Ttulo3">
    <w:name w:val="Heading 3"/>
    <w:basedOn w:val="LOnormal"/>
    <w:next w:val="LOnormal"/>
    <w:qFormat/>
    <w:pPr>
      <w:keepNext w:val="true"/>
      <w:keepLines/>
      <w:spacing w:lineRule="auto" w:line="240" w:before="280" w:after="80"/>
    </w:pPr>
    <w:rPr>
      <w:b/>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Ttulo1Car">
    <w:name w:val="Título 1 Car"/>
    <w:qFormat/>
    <w:rPr>
      <w:rFonts w:ascii="Cambria" w:hAnsi="Cambria" w:cs="Cambria"/>
      <w:b/>
      <w:bCs/>
      <w:color w:val="365F91"/>
      <w:sz w:val="28"/>
      <w:szCs w:val="28"/>
    </w:rPr>
  </w:style>
  <w:style w:type="character" w:styleId="EncabezadoCar">
    <w:name w:val="Encabezado Car"/>
    <w:qFormat/>
    <w:rPr>
      <w:rFonts w:cs="Times New Roman"/>
    </w:rPr>
  </w:style>
  <w:style w:type="character" w:styleId="PiedepginaCar">
    <w:name w:val="Pie de página Car"/>
    <w:qFormat/>
    <w:rPr>
      <w:rFonts w:cs="Times New Roman"/>
    </w:rPr>
  </w:style>
  <w:style w:type="character" w:styleId="TextodegloboCar">
    <w:name w:val="Texto de globo Car"/>
    <w:qFormat/>
    <w:rPr>
      <w:rFonts w:ascii="Tahoma" w:hAnsi="Tahoma" w:cs="Tahoma"/>
      <w:sz w:val="16"/>
      <w:szCs w:val="16"/>
    </w:rPr>
  </w:style>
  <w:style w:type="character" w:styleId="PlaceholderText">
    <w:name w:val="Placeholder Text"/>
    <w:qFormat/>
    <w:rPr>
      <w:rFonts w:cs="Times New Roman"/>
      <w:color w:val="808080"/>
    </w:rPr>
  </w:style>
  <w:style w:type="character" w:styleId="Estilo1">
    <w:name w:val="Estilo1"/>
    <w:qFormat/>
    <w:rPr>
      <w:rFonts w:cs="Times New Roman"/>
      <w:sz w:val="32"/>
      <w:szCs w:val="32"/>
    </w:rPr>
  </w:style>
  <w:style w:type="character" w:styleId="Muydestacado">
    <w:name w:val="Muy destacado"/>
    <w:qFormat/>
    <w:rPr>
      <w:rFonts w:cs="Times New Roman"/>
      <w:b/>
      <w:bCs/>
    </w:rPr>
  </w:style>
  <w:style w:type="character" w:styleId="TextonotapieCar">
    <w:name w:val="Texto nota pie Car"/>
    <w:qFormat/>
    <w:rPr>
      <w:rFonts w:cs="Calibri"/>
      <w:sz w:val="20"/>
      <w:szCs w:val="20"/>
      <w:lang w:val="es-ES"/>
    </w:rPr>
  </w:style>
  <w:style w:type="character" w:styleId="Caracteresdenotaalpie">
    <w:name w:val="Caracteres de nota al pie"/>
    <w:qFormat/>
    <w:rPr>
      <w:rFonts w:cs="Times New Roman"/>
      <w:vertAlign w:val="superscript"/>
    </w:rPr>
  </w:style>
  <w:style w:type="character" w:styleId="Estilo2">
    <w:name w:val="Estilo2"/>
    <w:qFormat/>
    <w:rPr>
      <w:rFonts w:ascii="Arial" w:hAnsi="Arial" w:cs="Times New Roman"/>
      <w:sz w:val="22"/>
    </w:rPr>
  </w:style>
  <w:style w:type="character" w:styleId="Estilo3">
    <w:name w:val="Estilo3"/>
    <w:qFormat/>
    <w:rPr>
      <w:rFonts w:ascii="Arial" w:hAnsi="Arial" w:cs="Times New Roman"/>
      <w:sz w:val="22"/>
    </w:rPr>
  </w:style>
  <w:style w:type="character" w:styleId="Ancladenotaalpie">
    <w:name w:val="Ancla de nota al pie"/>
    <w:rPr>
      <w:vertAlign w:val="superscript"/>
    </w:rPr>
  </w:style>
  <w:style w:type="character" w:styleId="Caracteresdenotafinal">
    <w:name w:val="Caracteres de nota final"/>
    <w:qFormat/>
    <w:rPr>
      <w:vertAlign w:val="superscript"/>
    </w:rPr>
  </w:style>
  <w:style w:type="character" w:styleId="WWCaracteresdenotafinal">
    <w:name w:val="WW-Caracteres de nota final"/>
    <w:qFormat/>
    <w:rPr/>
  </w:style>
  <w:style w:type="character" w:styleId="Ancladenotafinal">
    <w:name w:val="Ancla de nota final"/>
    <w:rPr>
      <w:vertAlign w:val="superscript"/>
    </w:rPr>
  </w:style>
  <w:style w:type="character" w:styleId="EnlacedeInternet">
    <w:name w:val="Enlace de Internet"/>
    <w:rPr>
      <w:color w:val="000080"/>
      <w:u w:val="single"/>
      <w:lang w:val="zxx" w:eastAsia="zxx" w:bidi="zxx"/>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LOnormal"/>
    <w:pPr>
      <w:spacing w:lineRule="auto" w:line="288" w:before="0" w:after="140"/>
    </w:pPr>
    <w:rPr/>
  </w:style>
  <w:style w:type="paragraph" w:styleId="Lista">
    <w:name w:val="List"/>
    <w:basedOn w:val="Cuerpodetexto"/>
    <w:pPr/>
    <w:rPr>
      <w:rFonts w:cs="FreeSans"/>
    </w:rPr>
  </w:style>
  <w:style w:type="paragraph" w:styleId="Leyenda">
    <w:name w:val="Caption"/>
    <w:basedOn w:val="LOnormal"/>
    <w:qFormat/>
    <w:pPr>
      <w:suppressLineNumbers/>
      <w:spacing w:before="120" w:after="120"/>
    </w:pPr>
    <w:rPr>
      <w:rFonts w:cs="FreeSans"/>
      <w:i/>
      <w:iCs/>
      <w:sz w:val="24"/>
      <w:szCs w:val="24"/>
    </w:rPr>
  </w:style>
  <w:style w:type="paragraph" w:styleId="Ndice">
    <w:name w:val="Índice"/>
    <w:basedOn w:val="LOnormal"/>
    <w:qFormat/>
    <w:pPr>
      <w:suppressLineNumbers/>
    </w:pPr>
    <w:rPr>
      <w:rFonts w:cs="FreeSans"/>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00000A"/>
      <w:kern w:val="0"/>
      <w:sz w:val="22"/>
      <w:szCs w:val="22"/>
      <w:lang w:val="es-ES" w:eastAsia="zh-CN" w:bidi="hi-IN"/>
    </w:rPr>
  </w:style>
  <w:style w:type="paragraph" w:styleId="Ttulogeneral">
    <w:name w:val="Title"/>
    <w:basedOn w:val="LOnormal"/>
    <w:next w:val="LOnormal"/>
    <w:qFormat/>
    <w:pPr>
      <w:keepNext w:val="true"/>
      <w:keepLines/>
      <w:spacing w:lineRule="auto" w:line="240" w:before="480" w:after="120"/>
    </w:pPr>
    <w:rPr>
      <w:b/>
      <w:sz w:val="72"/>
      <w:szCs w:val="72"/>
    </w:rPr>
  </w:style>
  <w:style w:type="paragraph" w:styleId="Encabezado1">
    <w:name w:val="Encabezado 1"/>
    <w:basedOn w:val="LOnormal"/>
    <w:next w:val="LOnormal"/>
    <w:qFormat/>
    <w:pPr>
      <w:keepNext w:val="true"/>
      <w:keepLines/>
      <w:spacing w:before="480" w:after="0"/>
      <w:outlineLvl w:val="0"/>
    </w:pPr>
    <w:rPr>
      <w:rFonts w:ascii="Cambria" w:hAnsi="Cambria" w:eastAsia="Calibri" w:cs="Times New Roman"/>
      <w:b/>
      <w:bCs/>
      <w:color w:val="365F91"/>
      <w:sz w:val="28"/>
      <w:szCs w:val="28"/>
      <w:lang w:val="es-AR"/>
    </w:rPr>
  </w:style>
  <w:style w:type="paragraph" w:styleId="Encabezado">
    <w:name w:val="Encabezado"/>
    <w:basedOn w:val="LOnormal"/>
    <w:next w:val="Cuerpodetexto"/>
    <w:qFormat/>
    <w:pPr>
      <w:keepNext w:val="true"/>
      <w:spacing w:before="240" w:after="120"/>
    </w:pPr>
    <w:rPr>
      <w:rFonts w:ascii="Liberation Sans;Arial" w:hAnsi="Liberation Sans;Arial" w:eastAsia="Droid Sans Fallback" w:cs="FreeSans"/>
      <w:sz w:val="28"/>
      <w:szCs w:val="28"/>
    </w:rPr>
  </w:style>
  <w:style w:type="paragraph" w:styleId="Encabezamiento">
    <w:name w:val="Encabezamiento"/>
    <w:basedOn w:val="LOnormal"/>
    <w:qFormat/>
    <w:pPr>
      <w:tabs>
        <w:tab w:val="clear" w:pos="720"/>
        <w:tab w:val="center" w:pos="4252" w:leader="none"/>
        <w:tab w:val="right" w:pos="8504" w:leader="none"/>
      </w:tabs>
      <w:spacing w:lineRule="auto" w:line="240" w:before="0" w:after="0"/>
    </w:pPr>
    <w:rPr>
      <w:rFonts w:eastAsia="Calibri" w:cs="Times New Roman"/>
      <w:sz w:val="20"/>
      <w:szCs w:val="20"/>
      <w:lang w:val="es-AR"/>
    </w:rPr>
  </w:style>
  <w:style w:type="paragraph" w:styleId="Cabeceraypie">
    <w:name w:val="Cabecera y pie"/>
    <w:basedOn w:val="Normal"/>
    <w:qFormat/>
    <w:pPr/>
    <w:rPr/>
  </w:style>
  <w:style w:type="paragraph" w:styleId="Piedepgina">
    <w:name w:val="Footer"/>
    <w:basedOn w:val="LOnormal"/>
    <w:pPr>
      <w:tabs>
        <w:tab w:val="clear" w:pos="720"/>
        <w:tab w:val="center" w:pos="4252" w:leader="none"/>
        <w:tab w:val="right" w:pos="8504" w:leader="none"/>
      </w:tabs>
      <w:spacing w:lineRule="auto" w:line="240" w:before="0" w:after="0"/>
    </w:pPr>
    <w:rPr>
      <w:rFonts w:eastAsia="Calibri" w:cs="Times New Roman"/>
      <w:sz w:val="20"/>
      <w:szCs w:val="20"/>
      <w:lang w:val="es-AR"/>
    </w:rPr>
  </w:style>
  <w:style w:type="paragraph" w:styleId="Textodeglobo">
    <w:name w:val="Texto de globo"/>
    <w:basedOn w:val="LOnormal"/>
    <w:qFormat/>
    <w:pPr>
      <w:spacing w:lineRule="auto" w:line="240" w:before="0" w:after="0"/>
    </w:pPr>
    <w:rPr>
      <w:rFonts w:ascii="Tahoma" w:hAnsi="Tahoma" w:eastAsia="Calibri" w:cs="Times New Roman"/>
      <w:sz w:val="16"/>
      <w:szCs w:val="16"/>
      <w:lang w:val="es-AR"/>
    </w:rPr>
  </w:style>
  <w:style w:type="paragraph" w:styleId="Notaalpie">
    <w:name w:val="Footnote Text"/>
    <w:basedOn w:val="LOnormal"/>
    <w:pPr/>
    <w:rPr>
      <w:rFonts w:eastAsia="Calibri" w:cs="Times New Roman"/>
      <w:sz w:val="20"/>
      <w:szCs w:val="20"/>
    </w:rPr>
  </w:style>
  <w:style w:type="paragraph" w:styleId="ListParagraph">
    <w:name w:val="List Paragraph"/>
    <w:basedOn w:val="LOnormal"/>
    <w:qFormat/>
    <w:pPr>
      <w:spacing w:before="0" w:after="200"/>
      <w:ind w:left="720" w:right="0" w:hanging="0"/>
      <w:contextualSpacing/>
    </w:pPr>
    <w:rPr/>
  </w:style>
  <w:style w:type="paragraph" w:styleId="Contenidodelatabla">
    <w:name w:val="Contenido de la tabla"/>
    <w:basedOn w:val="LO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abecera">
    <w:name w:val="Header"/>
    <w:basedOn w:val="Cabeceraypie"/>
    <w:pPr/>
    <w:rPr/>
  </w:style>
  <w:style w:type="numbering" w:styleId="WW8Num1">
    <w:name w:val="WW8Num1"/>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WDPQzxXYnKQiGQTz1ZndRsAC6ig==">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850</TotalTime>
  <Application>LibreOffice/7.1.4.2$Windows_X86_64 LibreOffice_project/a529a4fab45b75fefc5b6226684193eb000654f6</Application>
  <AppVersion>15.0000</AppVersion>
  <Pages>9</Pages>
  <Words>2393</Words>
  <Characters>14098</Characters>
  <CharactersWithSpaces>16447</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2016-08-02T09:23:00Z</dcterms:created>
  <dc:creator>roycan</dc:creator>
  <dc:description/>
  <dc:language>es-AR</dc:language>
  <cp:lastModifiedBy/>
  <dcterms:modified xsi:type="dcterms:W3CDTF">2021-08-10T20:11:06Z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