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5F4" w:rsidRPr="00294FFE" w:rsidRDefault="00F075F4" w:rsidP="0010534B">
      <w:pPr>
        <w:spacing w:before="100" w:beforeAutospacing="1"/>
        <w:jc w:val="both"/>
        <w:rPr>
          <w:rFonts w:ascii="Arial" w:eastAsiaTheme="minorEastAsia" w:hAnsi="Arial" w:cs="Arial"/>
          <w:color w:val="000000"/>
          <w:sz w:val="24"/>
          <w:szCs w:val="24"/>
          <w:lang w:val="es-AR"/>
        </w:rPr>
      </w:pPr>
      <w:bookmarkStart w:id="0" w:name="_GoBack"/>
      <w:bookmarkEnd w:id="0"/>
      <w:r w:rsidRPr="00294FFE">
        <w:rPr>
          <w:rFonts w:ascii="Arial" w:hAnsi="Arial" w:cs="Arial"/>
          <w:b/>
          <w:bCs/>
          <w:color w:val="000000"/>
          <w:sz w:val="24"/>
          <w:szCs w:val="24"/>
          <w:lang w:val="es-AR"/>
        </w:rPr>
        <w:t xml:space="preserve">Departamento: </w:t>
      </w:r>
      <w:r w:rsidRPr="00294FFE">
        <w:rPr>
          <w:rFonts w:ascii="Arial" w:hAnsi="Arial" w:cs="Arial"/>
          <w:color w:val="000000"/>
          <w:sz w:val="24"/>
          <w:szCs w:val="24"/>
          <w:lang w:val="es-AR"/>
        </w:rPr>
        <w:t xml:space="preserve">Secretaría Académica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Carrera:</w:t>
      </w:r>
      <w:r w:rsidRPr="00294FFE">
        <w:rPr>
          <w:rFonts w:ascii="Arial" w:hAnsi="Arial" w:cs="Arial"/>
          <w:color w:val="000000"/>
          <w:sz w:val="24"/>
          <w:szCs w:val="24"/>
          <w:lang w:val="es-AR"/>
        </w:rPr>
        <w:t xml:space="preserve"> </w:t>
      </w:r>
      <w:bookmarkStart w:id="1" w:name="Texto27"/>
      <w:bookmarkEnd w:id="1"/>
      <w:r w:rsidRPr="00294FFE">
        <w:rPr>
          <w:rFonts w:ascii="Arial" w:hAnsi="Arial" w:cs="Arial"/>
          <w:color w:val="000000"/>
          <w:sz w:val="24"/>
          <w:szCs w:val="24"/>
          <w:lang w:val="es-AR"/>
        </w:rPr>
        <w:t xml:space="preserve">Licenciatura en Trabajo Social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 xml:space="preserve">Asignatura: </w:t>
      </w:r>
      <w:r w:rsidRPr="00294FFE">
        <w:rPr>
          <w:rFonts w:ascii="Arial" w:hAnsi="Arial" w:cs="Arial"/>
          <w:color w:val="000000"/>
          <w:sz w:val="24"/>
          <w:szCs w:val="24"/>
          <w:lang w:val="es-AR"/>
        </w:rPr>
        <w:t>Trabajo Social e Intervención III</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Código/s:</w:t>
      </w:r>
      <w:r w:rsidRPr="00294FFE">
        <w:rPr>
          <w:rFonts w:ascii="Arial" w:hAnsi="Arial" w:cs="Arial"/>
          <w:color w:val="000000"/>
          <w:sz w:val="24"/>
          <w:szCs w:val="24"/>
          <w:lang w:val="es-AR"/>
        </w:rPr>
        <w:t xml:space="preserve"> 6940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Curso:</w:t>
      </w:r>
      <w:r w:rsidRPr="00294FFE">
        <w:rPr>
          <w:rFonts w:ascii="Arial" w:hAnsi="Arial" w:cs="Arial"/>
          <w:color w:val="000000"/>
          <w:sz w:val="24"/>
          <w:szCs w:val="24"/>
          <w:lang w:val="es-AR"/>
        </w:rPr>
        <w:t xml:space="preserve"> Cuarto año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Comisión:</w:t>
      </w:r>
      <w:r w:rsidRPr="00294FFE">
        <w:rPr>
          <w:rFonts w:ascii="Arial" w:hAnsi="Arial" w:cs="Arial"/>
          <w:color w:val="000000"/>
          <w:sz w:val="24"/>
          <w:szCs w:val="24"/>
          <w:lang w:val="es-AR"/>
        </w:rPr>
        <w:t xml:space="preserve"> </w:t>
      </w:r>
      <w:r w:rsidR="00203E02" w:rsidRPr="00294FFE">
        <w:rPr>
          <w:rFonts w:ascii="Arial" w:hAnsi="Arial" w:cs="Arial"/>
          <w:color w:val="000000"/>
          <w:sz w:val="24"/>
          <w:szCs w:val="24"/>
          <w:lang w:val="es-AR"/>
        </w:rPr>
        <w:t>A</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Régimen de la asignatura:</w:t>
      </w:r>
      <w:r w:rsidRPr="00294FFE">
        <w:rPr>
          <w:rFonts w:ascii="Arial" w:hAnsi="Arial" w:cs="Arial"/>
          <w:color w:val="000000"/>
          <w:sz w:val="24"/>
          <w:szCs w:val="24"/>
          <w:lang w:val="es-AR"/>
        </w:rPr>
        <w:t xml:space="preserve"> Anual (28 semanas)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Asignación horaria semanal:</w:t>
      </w:r>
      <w:r w:rsidRPr="00294FFE">
        <w:rPr>
          <w:rFonts w:ascii="Arial" w:hAnsi="Arial" w:cs="Arial"/>
          <w:color w:val="000000"/>
          <w:sz w:val="24"/>
          <w:szCs w:val="24"/>
          <w:lang w:val="es-AR"/>
        </w:rPr>
        <w:t xml:space="preserve"> 3 horas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Asignación horaria total:</w:t>
      </w:r>
      <w:r w:rsidRPr="00294FFE">
        <w:rPr>
          <w:rFonts w:ascii="Arial" w:hAnsi="Arial" w:cs="Arial"/>
          <w:color w:val="000000"/>
          <w:sz w:val="24"/>
          <w:szCs w:val="24"/>
          <w:lang w:val="es-AR"/>
        </w:rPr>
        <w:t xml:space="preserve"> 90 horas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Profesor Responsable:</w:t>
      </w:r>
      <w:r w:rsidRPr="00294FFE">
        <w:rPr>
          <w:rFonts w:ascii="Arial" w:hAnsi="Arial" w:cs="Arial"/>
          <w:color w:val="000000"/>
          <w:sz w:val="24"/>
          <w:szCs w:val="24"/>
          <w:lang w:val="es-AR"/>
        </w:rPr>
        <w:t xml:space="preserve"> Profesora Adjunta </w:t>
      </w:r>
      <w:r w:rsidR="00203E02" w:rsidRPr="00294FFE">
        <w:rPr>
          <w:rFonts w:ascii="Arial" w:hAnsi="Arial" w:cs="Arial"/>
          <w:color w:val="000000"/>
          <w:sz w:val="24"/>
          <w:szCs w:val="24"/>
          <w:lang w:val="es-AR"/>
        </w:rPr>
        <w:t>Especialista Analía Elizabeth Daniele.</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Integrantes del equipo docente:</w:t>
      </w:r>
      <w:r w:rsidRPr="00294FFE">
        <w:rPr>
          <w:rFonts w:ascii="Arial" w:hAnsi="Arial" w:cs="Arial"/>
          <w:color w:val="000000"/>
          <w:sz w:val="24"/>
          <w:szCs w:val="24"/>
          <w:lang w:val="es-AR"/>
        </w:rPr>
        <w:t xml:space="preserve"> </w:t>
      </w:r>
      <w:r w:rsidR="00203E02" w:rsidRPr="00294FFE">
        <w:rPr>
          <w:rFonts w:ascii="Arial" w:hAnsi="Arial" w:cs="Arial"/>
          <w:color w:val="000000"/>
          <w:sz w:val="24"/>
          <w:szCs w:val="24"/>
          <w:lang w:val="es-AR"/>
        </w:rPr>
        <w:t>Ayudante de Primera Lic. Sofía Rizzo.</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Año académico:</w:t>
      </w:r>
      <w:r w:rsidR="003A2FF8">
        <w:rPr>
          <w:rFonts w:ascii="Arial" w:hAnsi="Arial" w:cs="Arial"/>
          <w:color w:val="000000"/>
          <w:sz w:val="24"/>
          <w:szCs w:val="24"/>
          <w:lang w:val="es-AR"/>
        </w:rPr>
        <w:t xml:space="preserve"> 2019</w:t>
      </w:r>
      <w:r w:rsidRPr="00294FFE">
        <w:rPr>
          <w:rFonts w:ascii="Arial" w:hAnsi="Arial" w:cs="Arial"/>
          <w:color w:val="000000"/>
          <w:sz w:val="24"/>
          <w:szCs w:val="24"/>
          <w:lang w:val="es-AR"/>
        </w:rPr>
        <w:t xml:space="preserve">.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 xml:space="preserve">Lugar y fecha: </w:t>
      </w:r>
      <w:r w:rsidRPr="00294FFE">
        <w:rPr>
          <w:rFonts w:ascii="Arial" w:hAnsi="Arial" w:cs="Arial"/>
          <w:color w:val="000000"/>
          <w:sz w:val="24"/>
          <w:szCs w:val="24"/>
          <w:lang w:val="es-AR"/>
        </w:rPr>
        <w:t xml:space="preserve">Río Cuarto, </w:t>
      </w:r>
      <w:r w:rsidR="003A2FF8">
        <w:rPr>
          <w:rFonts w:ascii="Arial" w:hAnsi="Arial" w:cs="Arial"/>
          <w:color w:val="000000"/>
          <w:sz w:val="24"/>
          <w:szCs w:val="24"/>
          <w:lang w:val="es-AR"/>
        </w:rPr>
        <w:t>2019</w:t>
      </w:r>
      <w:r w:rsidR="00203E02" w:rsidRPr="00294FFE">
        <w:rPr>
          <w:rFonts w:ascii="Arial" w:hAnsi="Arial" w:cs="Arial"/>
          <w:color w:val="000000"/>
          <w:sz w:val="24"/>
          <w:szCs w:val="24"/>
          <w:lang w:val="es-AR"/>
        </w:rPr>
        <w:t>.</w:t>
      </w:r>
      <w:r w:rsidRPr="00294FFE">
        <w:rPr>
          <w:rFonts w:ascii="Arial" w:hAnsi="Arial" w:cs="Arial"/>
          <w:color w:val="000000"/>
          <w:sz w:val="24"/>
          <w:szCs w:val="24"/>
          <w:lang w:val="es-AR"/>
        </w:rPr>
        <w:t xml:space="preserve"> </w:t>
      </w:r>
    </w:p>
    <w:p w:rsidR="00F075F4" w:rsidRPr="00294FFE" w:rsidRDefault="00F075F4" w:rsidP="0010534B">
      <w:pPr>
        <w:numPr>
          <w:ilvl w:val="0"/>
          <w:numId w:val="1"/>
        </w:numPr>
        <w:spacing w:before="100" w:beforeAutospacing="1"/>
        <w:jc w:val="both"/>
        <w:rPr>
          <w:rFonts w:ascii="Arial" w:eastAsia="Times New Roman" w:hAnsi="Arial" w:cs="Arial"/>
          <w:color w:val="000000"/>
          <w:sz w:val="24"/>
          <w:szCs w:val="24"/>
          <w:lang w:val="es-AR"/>
        </w:rPr>
      </w:pPr>
      <w:r w:rsidRPr="00294FFE">
        <w:rPr>
          <w:rFonts w:ascii="Arial" w:eastAsia="Times New Roman" w:hAnsi="Arial" w:cs="Arial"/>
          <w:b/>
          <w:bCs/>
          <w:color w:val="000000"/>
          <w:sz w:val="24"/>
          <w:szCs w:val="24"/>
          <w:lang w:val="es-AR"/>
        </w:rPr>
        <w:t>FUNDAMENTACIÓN</w:t>
      </w:r>
      <w:r w:rsidRPr="00294FFE">
        <w:rPr>
          <w:rFonts w:ascii="Arial" w:eastAsia="Times New Roman" w:hAnsi="Arial" w:cs="Arial"/>
          <w:color w:val="000000"/>
          <w:sz w:val="24"/>
          <w:szCs w:val="24"/>
          <w:lang w:val="es-AR"/>
        </w:rPr>
        <w:t xml:space="preserve"> </w:t>
      </w:r>
    </w:p>
    <w:p w:rsidR="00F075F4" w:rsidRPr="00294FFE" w:rsidRDefault="00F075F4" w:rsidP="0010534B">
      <w:pPr>
        <w:spacing w:before="100" w:beforeAutospacing="1"/>
        <w:jc w:val="both"/>
        <w:rPr>
          <w:rFonts w:ascii="Arial" w:eastAsiaTheme="minorEastAsia" w:hAnsi="Arial" w:cs="Arial"/>
          <w:color w:val="000000"/>
          <w:sz w:val="24"/>
          <w:szCs w:val="24"/>
          <w:lang w:val="es-AR"/>
        </w:rPr>
      </w:pPr>
      <w:r w:rsidRPr="00294FFE">
        <w:rPr>
          <w:rFonts w:ascii="Arial" w:hAnsi="Arial" w:cs="Arial"/>
          <w:color w:val="000000"/>
          <w:sz w:val="24"/>
          <w:szCs w:val="24"/>
          <w:lang w:val="es-AR"/>
        </w:rPr>
        <w:t xml:space="preserve">El Plan de Estudios de la Licenciatura en Trabajo Social define como contenidos mínimos de esta asignatura: </w:t>
      </w:r>
    </w:p>
    <w:p w:rsidR="00F075F4" w:rsidRPr="00294FFE" w:rsidRDefault="00F075F4" w:rsidP="0010534B">
      <w:pPr>
        <w:pStyle w:val="Prrafodelista"/>
        <w:numPr>
          <w:ilvl w:val="0"/>
          <w:numId w:val="5"/>
        </w:numPr>
        <w:spacing w:before="100" w:beforeAutospacing="1"/>
        <w:jc w:val="both"/>
        <w:rPr>
          <w:rFonts w:ascii="Arial" w:eastAsia="Times New Roman" w:hAnsi="Arial" w:cs="Arial"/>
          <w:color w:val="000000"/>
          <w:sz w:val="24"/>
          <w:szCs w:val="24"/>
        </w:rPr>
      </w:pPr>
      <w:r w:rsidRPr="00294FFE">
        <w:rPr>
          <w:rFonts w:ascii="Arial" w:eastAsia="Times New Roman" w:hAnsi="Arial" w:cs="Arial"/>
          <w:color w:val="000000"/>
          <w:sz w:val="24"/>
          <w:szCs w:val="24"/>
        </w:rPr>
        <w:t>Políticas Sociales en la Argentina y la relación global /local/territorial. Teoría social y fundamentos de la intervención en la comunidad. Perspectiva histórica y desafíos actuales en la intervención profesional en la comunidad. El concepto de barrio.</w:t>
      </w:r>
    </w:p>
    <w:p w:rsidR="00F075F4" w:rsidRPr="00294FFE" w:rsidRDefault="00F075F4" w:rsidP="0010534B">
      <w:pPr>
        <w:pStyle w:val="Prrafodelista"/>
        <w:numPr>
          <w:ilvl w:val="0"/>
          <w:numId w:val="5"/>
        </w:numPr>
        <w:spacing w:before="100" w:beforeAutospacing="1"/>
        <w:jc w:val="both"/>
        <w:rPr>
          <w:rFonts w:ascii="Arial" w:eastAsia="Times New Roman" w:hAnsi="Arial" w:cs="Arial"/>
          <w:color w:val="000000"/>
          <w:sz w:val="24"/>
          <w:szCs w:val="24"/>
        </w:rPr>
      </w:pPr>
      <w:r w:rsidRPr="00294FFE">
        <w:rPr>
          <w:rFonts w:ascii="Arial" w:eastAsia="Times New Roman" w:hAnsi="Arial" w:cs="Arial"/>
          <w:color w:val="000000"/>
          <w:sz w:val="24"/>
          <w:szCs w:val="24"/>
        </w:rPr>
        <w:t>Las categorías del Trabajo Social en el ámbito comunitario: territorio, población, conflicto social. La cuestión social en la construcción del campo problemático: Necesidades, vida cotidiana y ciudadanía.</w:t>
      </w:r>
    </w:p>
    <w:p w:rsidR="00F075F4" w:rsidRPr="00294FFE" w:rsidRDefault="00F075F4" w:rsidP="0010534B">
      <w:pPr>
        <w:pStyle w:val="Prrafodelista"/>
        <w:numPr>
          <w:ilvl w:val="0"/>
          <w:numId w:val="5"/>
        </w:numPr>
        <w:spacing w:before="100" w:beforeAutospacing="1"/>
        <w:jc w:val="both"/>
        <w:rPr>
          <w:rFonts w:ascii="Arial" w:eastAsia="Times New Roman" w:hAnsi="Arial" w:cs="Arial"/>
          <w:color w:val="000000"/>
          <w:sz w:val="24"/>
          <w:szCs w:val="24"/>
        </w:rPr>
      </w:pPr>
      <w:r w:rsidRPr="00294FFE">
        <w:rPr>
          <w:rFonts w:ascii="Arial" w:eastAsia="Times New Roman" w:hAnsi="Arial" w:cs="Arial"/>
          <w:color w:val="000000"/>
          <w:sz w:val="24"/>
          <w:szCs w:val="24"/>
        </w:rPr>
        <w:t xml:space="preserve">Dimensiones y momentos del proceso de intervención. Definición de estrategias teóricas- metodológicas. </w:t>
      </w:r>
    </w:p>
    <w:p w:rsidR="00F075F4" w:rsidRPr="00294FFE" w:rsidRDefault="00F075F4" w:rsidP="0010534B">
      <w:pPr>
        <w:pStyle w:val="Prrafodelista"/>
        <w:numPr>
          <w:ilvl w:val="0"/>
          <w:numId w:val="5"/>
        </w:numPr>
        <w:spacing w:before="100" w:beforeAutospacing="1"/>
        <w:jc w:val="both"/>
        <w:rPr>
          <w:rFonts w:ascii="Arial" w:eastAsia="Times New Roman" w:hAnsi="Arial" w:cs="Arial"/>
          <w:color w:val="000000"/>
          <w:sz w:val="24"/>
          <w:szCs w:val="24"/>
        </w:rPr>
      </w:pPr>
      <w:r w:rsidRPr="00294FFE">
        <w:rPr>
          <w:rFonts w:ascii="Arial" w:eastAsia="Times New Roman" w:hAnsi="Arial" w:cs="Arial"/>
          <w:color w:val="000000"/>
          <w:sz w:val="24"/>
          <w:szCs w:val="24"/>
        </w:rPr>
        <w:t xml:space="preserve">El diagnostico comunitario y local. Componentes sociales, económicos y culturales. Diferentes enfoques y procedimientos. Formas organizativas </w:t>
      </w:r>
      <w:r w:rsidRPr="00294FFE">
        <w:rPr>
          <w:rFonts w:ascii="Arial" w:eastAsia="Times New Roman" w:hAnsi="Arial" w:cs="Arial"/>
          <w:color w:val="000000"/>
          <w:sz w:val="24"/>
          <w:szCs w:val="24"/>
        </w:rPr>
        <w:lastRenderedPageBreak/>
        <w:t>populares  (organizaciones,  movimientos  sociales,  redes,  etc.)  y construcción de derechos sociales. Escenarios de interacción con el Estado y otros actores (procesos de conflicto, consensos y gestión).</w:t>
      </w:r>
    </w:p>
    <w:p w:rsidR="00F075F4" w:rsidRPr="00294FFE" w:rsidRDefault="00F075F4" w:rsidP="0010534B">
      <w:pPr>
        <w:pStyle w:val="Prrafodelista"/>
        <w:numPr>
          <w:ilvl w:val="0"/>
          <w:numId w:val="5"/>
        </w:numPr>
        <w:spacing w:before="100" w:beforeAutospacing="1"/>
        <w:jc w:val="both"/>
        <w:rPr>
          <w:rFonts w:ascii="Arial" w:eastAsia="Times New Roman" w:hAnsi="Arial" w:cs="Arial"/>
          <w:color w:val="000000"/>
          <w:sz w:val="24"/>
          <w:szCs w:val="24"/>
        </w:rPr>
      </w:pPr>
      <w:r w:rsidRPr="00294FFE">
        <w:rPr>
          <w:rFonts w:ascii="Arial" w:eastAsia="Times New Roman" w:hAnsi="Arial" w:cs="Arial"/>
          <w:color w:val="000000"/>
          <w:sz w:val="24"/>
          <w:szCs w:val="24"/>
        </w:rPr>
        <w:t>Procesos de participación popular.</w:t>
      </w:r>
    </w:p>
    <w:p w:rsidR="00F075F4" w:rsidRPr="00294FFE" w:rsidRDefault="00F075F4" w:rsidP="0010534B">
      <w:pPr>
        <w:pStyle w:val="Prrafodelista"/>
        <w:numPr>
          <w:ilvl w:val="0"/>
          <w:numId w:val="5"/>
        </w:numPr>
        <w:spacing w:before="100" w:beforeAutospacing="1"/>
        <w:jc w:val="both"/>
        <w:rPr>
          <w:rFonts w:ascii="Arial" w:eastAsia="Times New Roman" w:hAnsi="Arial" w:cs="Arial"/>
          <w:color w:val="000000"/>
          <w:sz w:val="24"/>
          <w:szCs w:val="24"/>
        </w:rPr>
      </w:pPr>
      <w:r w:rsidRPr="00294FFE">
        <w:rPr>
          <w:rFonts w:ascii="Arial" w:eastAsia="Times New Roman" w:hAnsi="Arial" w:cs="Arial"/>
          <w:color w:val="000000"/>
          <w:sz w:val="24"/>
          <w:szCs w:val="24"/>
        </w:rPr>
        <w:t>La organización del Estado en el territorio. Unidades y redes territoriales (gubernamentales y no gubernamentales).Proceso de Inserción: sujetos, demandas, problemas sociales, organizaciones territoriales y políticas sociales.</w:t>
      </w:r>
    </w:p>
    <w:p w:rsidR="00F075F4" w:rsidRPr="00294FFE" w:rsidRDefault="00F075F4" w:rsidP="0010534B">
      <w:pPr>
        <w:spacing w:before="100" w:beforeAutospacing="1"/>
        <w:jc w:val="both"/>
        <w:rPr>
          <w:rFonts w:ascii="Arial" w:eastAsiaTheme="minorEastAsia" w:hAnsi="Arial" w:cs="Arial"/>
          <w:color w:val="000000"/>
          <w:sz w:val="24"/>
          <w:szCs w:val="24"/>
          <w:lang w:val="es-AR"/>
        </w:rPr>
      </w:pPr>
      <w:r w:rsidRPr="00294FFE">
        <w:rPr>
          <w:rFonts w:ascii="Arial" w:hAnsi="Arial" w:cs="Arial"/>
          <w:color w:val="000000"/>
          <w:sz w:val="24"/>
          <w:szCs w:val="24"/>
          <w:lang w:val="es-AR"/>
        </w:rPr>
        <w:t xml:space="preserve">En este sentido, y teniendo presente el programa desarrollado en 2017, la asignatura se dirige a estudiantes de cuarto año de la carrera Licenciatura en Trabajo Social donde se les proporciona un acercamiento histórico – vincular al Trabajo Social Comunitario, como así, a instaurar lineamientos analíticos y de intervención en torno a las nuevas configuraciones del espacio socio-territorial comunitario. Esto, sin lugar a dudas,  desde categorías pertinentes al conocimiento científico y desde una perspectiva crítica; poniendo en debate dimensiones pre-conceptuales, prejuicios y procesos de naturalización de lo social.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Adentrarnos al concepto de territorio desde diferentes miradas (sociológicas, antropológicas, políticas, económicas, geográficas entre otras posibles), realizar observancia de sus procesos, como así de los sujetos que lo portan es considerar el nivel de abordaje comunitario en la profesión como posibles mediaciones que se establezcan en pos de aportar a los horizontes de proyectos societarios emancipadores, </w:t>
      </w:r>
      <w:r w:rsidR="007E7141">
        <w:rPr>
          <w:rFonts w:ascii="Arial" w:hAnsi="Arial" w:cs="Arial"/>
          <w:color w:val="000000"/>
          <w:sz w:val="24"/>
          <w:szCs w:val="24"/>
          <w:lang w:val="es-AR"/>
        </w:rPr>
        <w:t>complejizando e incluyendo</w:t>
      </w:r>
      <w:r w:rsidRPr="00294FFE">
        <w:rPr>
          <w:rFonts w:ascii="Arial" w:hAnsi="Arial" w:cs="Arial"/>
          <w:color w:val="000000"/>
          <w:sz w:val="24"/>
          <w:szCs w:val="24"/>
          <w:lang w:val="es-AR"/>
        </w:rPr>
        <w:t xml:space="preserve"> el proyecto profesional ético político del Trabajo Social </w:t>
      </w:r>
      <w:r w:rsidR="007E7141">
        <w:rPr>
          <w:rFonts w:ascii="Arial" w:hAnsi="Arial" w:cs="Arial"/>
          <w:color w:val="000000"/>
          <w:sz w:val="24"/>
          <w:szCs w:val="24"/>
          <w:lang w:val="es-AR"/>
        </w:rPr>
        <w:t xml:space="preserve">–también- </w:t>
      </w:r>
      <w:r w:rsidRPr="00294FFE">
        <w:rPr>
          <w:rFonts w:ascii="Arial" w:hAnsi="Arial" w:cs="Arial"/>
          <w:color w:val="000000"/>
          <w:sz w:val="24"/>
          <w:szCs w:val="24"/>
          <w:lang w:val="es-AR"/>
        </w:rPr>
        <w:t>con miras emancipatorias.</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Para ello, la estructuración del Programa propone: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Un primer momento de recuperación y profundización de conceptos centrales y elementos que estructuran al campo profesional del Trabajo Social </w:t>
      </w:r>
      <w:r w:rsidR="007E7141">
        <w:rPr>
          <w:rFonts w:ascii="Arial" w:hAnsi="Arial" w:cs="Arial"/>
          <w:color w:val="000000"/>
          <w:sz w:val="24"/>
          <w:szCs w:val="24"/>
          <w:lang w:val="es-AR"/>
        </w:rPr>
        <w:t xml:space="preserve">y, a su vez, al Abordaje </w:t>
      </w:r>
      <w:r w:rsidRPr="00294FFE">
        <w:rPr>
          <w:rFonts w:ascii="Arial" w:hAnsi="Arial" w:cs="Arial"/>
          <w:color w:val="000000"/>
          <w:sz w:val="24"/>
          <w:szCs w:val="24"/>
          <w:lang w:val="es-AR"/>
        </w:rPr>
        <w:t xml:space="preserve">Comunitario.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Un segundo momento de centralidad en el concepto de intervención comunitaria</w:t>
      </w:r>
      <w:r w:rsidR="006A6562" w:rsidRPr="00294FFE">
        <w:rPr>
          <w:rFonts w:ascii="Arial" w:hAnsi="Arial" w:cs="Arial"/>
          <w:color w:val="000000"/>
          <w:sz w:val="24"/>
          <w:szCs w:val="24"/>
          <w:lang w:val="es-AR"/>
        </w:rPr>
        <w:t xml:space="preserve"> (haceres – pensares)</w:t>
      </w:r>
      <w:r w:rsidRPr="00294FFE">
        <w:rPr>
          <w:rFonts w:ascii="Arial" w:hAnsi="Arial" w:cs="Arial"/>
          <w:color w:val="000000"/>
          <w:sz w:val="24"/>
          <w:szCs w:val="24"/>
          <w:lang w:val="es-AR"/>
        </w:rPr>
        <w:t xml:space="preserve"> de manera situada y anclada en la dinámi</w:t>
      </w:r>
      <w:r w:rsidR="007E7141">
        <w:rPr>
          <w:rFonts w:ascii="Arial" w:hAnsi="Arial" w:cs="Arial"/>
          <w:color w:val="000000"/>
          <w:sz w:val="24"/>
          <w:szCs w:val="24"/>
          <w:lang w:val="es-AR"/>
        </w:rPr>
        <w:t>ca social: territorio, sujetos -</w:t>
      </w:r>
      <w:r w:rsidRPr="00294FFE">
        <w:rPr>
          <w:rFonts w:ascii="Arial" w:hAnsi="Arial" w:cs="Arial"/>
          <w:color w:val="000000"/>
          <w:sz w:val="24"/>
          <w:szCs w:val="24"/>
          <w:lang w:val="es-AR"/>
        </w:rPr>
        <w:t xml:space="preserve"> objeto. Sus amplias posibilidades de concepciones y distinciones</w:t>
      </w:r>
      <w:r w:rsidR="007E7141">
        <w:rPr>
          <w:rFonts w:ascii="Arial" w:hAnsi="Arial" w:cs="Arial"/>
          <w:color w:val="000000"/>
          <w:sz w:val="24"/>
          <w:szCs w:val="24"/>
          <w:lang w:val="es-AR"/>
        </w:rPr>
        <w:t xml:space="preserve"> teóricas y epistémicas</w:t>
      </w:r>
      <w:r w:rsidRPr="00294FFE">
        <w:rPr>
          <w:rFonts w:ascii="Arial" w:hAnsi="Arial" w:cs="Arial"/>
          <w:color w:val="000000"/>
          <w:sz w:val="24"/>
          <w:szCs w:val="24"/>
          <w:lang w:val="es-AR"/>
        </w:rPr>
        <w:t xml:space="preserve">.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Un tercer momento de mirada a los aspectos metodológicos</w:t>
      </w:r>
      <w:r w:rsidR="00434E34" w:rsidRPr="00294FFE">
        <w:rPr>
          <w:rFonts w:ascii="Arial" w:hAnsi="Arial" w:cs="Arial"/>
          <w:color w:val="000000"/>
          <w:sz w:val="24"/>
          <w:szCs w:val="24"/>
          <w:lang w:val="es-AR"/>
        </w:rPr>
        <w:t>-operativos</w:t>
      </w:r>
      <w:r w:rsidRPr="00294FFE">
        <w:rPr>
          <w:rFonts w:ascii="Arial" w:hAnsi="Arial" w:cs="Arial"/>
          <w:color w:val="000000"/>
          <w:sz w:val="24"/>
          <w:szCs w:val="24"/>
          <w:lang w:val="es-AR"/>
        </w:rPr>
        <w:t xml:space="preserve"> de </w:t>
      </w:r>
      <w:r w:rsidR="00434E34" w:rsidRPr="00294FFE">
        <w:rPr>
          <w:rFonts w:ascii="Arial" w:hAnsi="Arial" w:cs="Arial"/>
          <w:color w:val="000000"/>
          <w:sz w:val="24"/>
          <w:szCs w:val="24"/>
          <w:lang w:val="es-AR"/>
        </w:rPr>
        <w:t>la intervención profesional en el Abordaje Comunitario y su</w:t>
      </w:r>
      <w:r w:rsidRPr="00294FFE">
        <w:rPr>
          <w:rFonts w:ascii="Arial" w:hAnsi="Arial" w:cs="Arial"/>
          <w:color w:val="000000"/>
          <w:sz w:val="24"/>
          <w:szCs w:val="24"/>
          <w:lang w:val="es-AR"/>
        </w:rPr>
        <w:t xml:space="preserve"> carácter </w:t>
      </w:r>
      <w:r w:rsidR="007E7141">
        <w:rPr>
          <w:rFonts w:ascii="Arial" w:hAnsi="Arial" w:cs="Arial"/>
          <w:color w:val="000000"/>
          <w:sz w:val="24"/>
          <w:szCs w:val="24"/>
          <w:lang w:val="es-AR"/>
        </w:rPr>
        <w:t xml:space="preserve">científico, </w:t>
      </w:r>
      <w:r w:rsidR="00434E34" w:rsidRPr="00294FFE">
        <w:rPr>
          <w:rFonts w:ascii="Arial" w:hAnsi="Arial" w:cs="Arial"/>
          <w:color w:val="000000"/>
          <w:sz w:val="24"/>
          <w:szCs w:val="24"/>
          <w:lang w:val="es-AR"/>
        </w:rPr>
        <w:t xml:space="preserve">ético-político </w:t>
      </w:r>
      <w:r w:rsidRPr="00294FFE">
        <w:rPr>
          <w:rFonts w:ascii="Arial" w:hAnsi="Arial" w:cs="Arial"/>
          <w:color w:val="000000"/>
          <w:sz w:val="24"/>
          <w:szCs w:val="24"/>
          <w:lang w:val="es-AR"/>
        </w:rPr>
        <w:t xml:space="preserve">de </w:t>
      </w:r>
      <w:r w:rsidRPr="00294FFE">
        <w:rPr>
          <w:rFonts w:ascii="Arial" w:hAnsi="Arial" w:cs="Arial"/>
          <w:i/>
          <w:color w:val="000000"/>
          <w:sz w:val="24"/>
          <w:szCs w:val="24"/>
          <w:lang w:val="es-AR"/>
        </w:rPr>
        <w:t>instrumentalidad</w:t>
      </w:r>
      <w:r w:rsidRPr="00294FFE">
        <w:rPr>
          <w:rFonts w:ascii="Arial" w:hAnsi="Arial" w:cs="Arial"/>
          <w:color w:val="000000"/>
          <w:sz w:val="24"/>
          <w:szCs w:val="24"/>
          <w:lang w:val="es-AR"/>
        </w:rPr>
        <w:t>.</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lastRenderedPageBreak/>
        <w:t>2. OBJETIVOS</w:t>
      </w:r>
      <w:r w:rsidRPr="00294FFE">
        <w:rPr>
          <w:rFonts w:ascii="Arial" w:hAnsi="Arial" w:cs="Arial"/>
          <w:color w:val="000000"/>
          <w:sz w:val="24"/>
          <w:szCs w:val="24"/>
          <w:lang w:val="es-AR"/>
        </w:rPr>
        <w:t xml:space="preserve"> </w:t>
      </w:r>
    </w:p>
    <w:p w:rsidR="001E4D8C" w:rsidRPr="00294FFE" w:rsidRDefault="001E4D8C" w:rsidP="0010534B">
      <w:pPr>
        <w:numPr>
          <w:ilvl w:val="0"/>
          <w:numId w:val="2"/>
        </w:numPr>
        <w:spacing w:before="100" w:beforeAutospacing="1"/>
        <w:jc w:val="both"/>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Distinguir </w:t>
      </w:r>
      <w:r>
        <w:rPr>
          <w:rFonts w:ascii="Arial" w:eastAsia="Times New Roman" w:hAnsi="Arial" w:cs="Arial"/>
          <w:color w:val="000000"/>
          <w:sz w:val="24"/>
          <w:szCs w:val="24"/>
          <w:lang w:val="es-AR"/>
        </w:rPr>
        <w:t xml:space="preserve">y </w:t>
      </w:r>
      <w:r w:rsidRPr="00294FFE">
        <w:rPr>
          <w:rFonts w:ascii="Arial" w:eastAsia="Times New Roman" w:hAnsi="Arial" w:cs="Arial"/>
          <w:color w:val="000000"/>
          <w:sz w:val="24"/>
          <w:szCs w:val="24"/>
          <w:lang w:val="es-AR"/>
        </w:rPr>
        <w:t>articula</w:t>
      </w:r>
      <w:r>
        <w:rPr>
          <w:rFonts w:ascii="Arial" w:eastAsia="Times New Roman" w:hAnsi="Arial" w:cs="Arial"/>
          <w:color w:val="000000"/>
          <w:sz w:val="24"/>
          <w:szCs w:val="24"/>
          <w:lang w:val="es-AR"/>
        </w:rPr>
        <w:t>r</w:t>
      </w:r>
      <w:r w:rsidRPr="00294FFE">
        <w:rPr>
          <w:rFonts w:ascii="Arial" w:eastAsia="Times New Roman" w:hAnsi="Arial" w:cs="Arial"/>
          <w:color w:val="000000"/>
          <w:sz w:val="24"/>
          <w:szCs w:val="24"/>
          <w:lang w:val="es-AR"/>
        </w:rPr>
        <w:t xml:space="preserve"> los campos de la in</w:t>
      </w:r>
      <w:r>
        <w:rPr>
          <w:rFonts w:ascii="Arial" w:eastAsia="Times New Roman" w:hAnsi="Arial" w:cs="Arial"/>
          <w:color w:val="000000"/>
          <w:sz w:val="24"/>
          <w:szCs w:val="24"/>
          <w:lang w:val="es-AR"/>
        </w:rPr>
        <w:t>tervención social y profesional.</w:t>
      </w:r>
    </w:p>
    <w:p w:rsidR="00F075F4" w:rsidRPr="00294FFE" w:rsidRDefault="00F075F4" w:rsidP="0010534B">
      <w:pPr>
        <w:numPr>
          <w:ilvl w:val="0"/>
          <w:numId w:val="2"/>
        </w:numPr>
        <w:spacing w:before="100" w:beforeAutospacing="1"/>
        <w:jc w:val="both"/>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Revisar, problematizar los espacios socioterritoriales y, en ellos, categorías y conceptos de la intervención en lo social dentro del campo del Trabajo Social</w:t>
      </w:r>
      <w:r w:rsidR="00A5218A">
        <w:rPr>
          <w:rFonts w:ascii="Arial" w:eastAsia="Times New Roman" w:hAnsi="Arial" w:cs="Arial"/>
          <w:color w:val="000000"/>
          <w:sz w:val="24"/>
          <w:szCs w:val="24"/>
          <w:lang w:val="es-AR"/>
        </w:rPr>
        <w:t>.</w:t>
      </w:r>
    </w:p>
    <w:p w:rsidR="00F075F4" w:rsidRPr="00294FFE" w:rsidRDefault="00F075F4" w:rsidP="0010534B">
      <w:pPr>
        <w:numPr>
          <w:ilvl w:val="0"/>
          <w:numId w:val="2"/>
        </w:numPr>
        <w:spacing w:before="100" w:beforeAutospacing="1"/>
        <w:jc w:val="both"/>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Comprender el Trabajo Social Comunitario en sus desarrollos, dentro de la estructura conceptual de la profesión y </w:t>
      </w:r>
      <w:r w:rsidR="000C328C">
        <w:rPr>
          <w:rFonts w:ascii="Arial" w:eastAsia="Times New Roman" w:hAnsi="Arial" w:cs="Arial"/>
          <w:color w:val="000000"/>
          <w:sz w:val="24"/>
          <w:szCs w:val="24"/>
          <w:lang w:val="es-AR"/>
        </w:rPr>
        <w:t xml:space="preserve">vislumbrar sus </w:t>
      </w:r>
      <w:r w:rsidR="000C328C" w:rsidRPr="00294FFE">
        <w:rPr>
          <w:rFonts w:ascii="Arial" w:eastAsia="Times New Roman" w:hAnsi="Arial" w:cs="Arial"/>
          <w:color w:val="000000"/>
          <w:sz w:val="24"/>
          <w:szCs w:val="24"/>
          <w:lang w:val="es-AR"/>
        </w:rPr>
        <w:t>tensio</w:t>
      </w:r>
      <w:r w:rsidR="000C328C">
        <w:rPr>
          <w:rFonts w:ascii="Arial" w:eastAsia="Times New Roman" w:hAnsi="Arial" w:cs="Arial"/>
          <w:color w:val="000000"/>
          <w:sz w:val="24"/>
          <w:szCs w:val="24"/>
          <w:lang w:val="es-AR"/>
        </w:rPr>
        <w:t>nes</w:t>
      </w:r>
      <w:r w:rsidRPr="00294FFE">
        <w:rPr>
          <w:rFonts w:ascii="Arial" w:eastAsia="Times New Roman" w:hAnsi="Arial" w:cs="Arial"/>
          <w:color w:val="000000"/>
          <w:sz w:val="24"/>
          <w:szCs w:val="24"/>
          <w:lang w:val="es-AR"/>
        </w:rPr>
        <w:t xml:space="preserve"> en los espacios sociales más amplios.</w:t>
      </w:r>
    </w:p>
    <w:p w:rsidR="00F075F4" w:rsidRPr="00294FFE" w:rsidRDefault="00F075F4" w:rsidP="0010534B">
      <w:pPr>
        <w:numPr>
          <w:ilvl w:val="0"/>
          <w:numId w:val="2"/>
        </w:numPr>
        <w:spacing w:before="100" w:beforeAutospacing="1"/>
        <w:jc w:val="both"/>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Analizar los suje</w:t>
      </w:r>
      <w:r w:rsidR="000C328C">
        <w:rPr>
          <w:rFonts w:ascii="Arial" w:eastAsia="Times New Roman" w:hAnsi="Arial" w:cs="Arial"/>
          <w:color w:val="000000"/>
          <w:sz w:val="24"/>
          <w:szCs w:val="24"/>
          <w:lang w:val="es-AR"/>
        </w:rPr>
        <w:t xml:space="preserve">tos/objetos </w:t>
      </w:r>
      <w:r w:rsidRPr="00294FFE">
        <w:rPr>
          <w:rFonts w:ascii="Arial" w:eastAsia="Times New Roman" w:hAnsi="Arial" w:cs="Arial"/>
          <w:color w:val="000000"/>
          <w:sz w:val="24"/>
          <w:szCs w:val="24"/>
          <w:lang w:val="es-AR"/>
        </w:rPr>
        <w:t>y resignificar la instrumentalidad en la intervención profesional comunitaria desde una perspectiva</w:t>
      </w:r>
      <w:r w:rsidR="000C328C">
        <w:rPr>
          <w:rFonts w:ascii="Arial" w:eastAsia="Times New Roman" w:hAnsi="Arial" w:cs="Arial"/>
          <w:color w:val="000000"/>
          <w:sz w:val="24"/>
          <w:szCs w:val="24"/>
          <w:lang w:val="es-AR"/>
        </w:rPr>
        <w:t xml:space="preserve"> crítica científica,  ético-</w:t>
      </w:r>
      <w:r w:rsidRPr="00294FFE">
        <w:rPr>
          <w:rFonts w:ascii="Arial" w:eastAsia="Times New Roman" w:hAnsi="Arial" w:cs="Arial"/>
          <w:color w:val="000000"/>
          <w:sz w:val="24"/>
          <w:szCs w:val="24"/>
          <w:lang w:val="es-AR"/>
        </w:rPr>
        <w:t xml:space="preserve">política. </w:t>
      </w:r>
    </w:p>
    <w:p w:rsidR="00F075F4" w:rsidRPr="00294FFE" w:rsidRDefault="00F075F4" w:rsidP="0010534B">
      <w:pPr>
        <w:spacing w:before="100" w:beforeAutospacing="1"/>
        <w:jc w:val="both"/>
        <w:rPr>
          <w:rFonts w:ascii="Arial" w:eastAsiaTheme="minorEastAsia" w:hAnsi="Arial" w:cs="Arial"/>
          <w:color w:val="000000"/>
          <w:sz w:val="24"/>
          <w:szCs w:val="24"/>
          <w:lang w:val="es-AR"/>
        </w:rPr>
      </w:pPr>
      <w:r w:rsidRPr="00294FFE">
        <w:rPr>
          <w:rFonts w:ascii="Arial" w:hAnsi="Arial" w:cs="Arial"/>
          <w:b/>
          <w:bCs/>
          <w:color w:val="000000"/>
          <w:sz w:val="24"/>
          <w:szCs w:val="24"/>
          <w:lang w:val="es-AR"/>
        </w:rPr>
        <w:t>3. CONTENIDOS (</w:t>
      </w:r>
      <w:r w:rsidRPr="00294FFE">
        <w:rPr>
          <w:rFonts w:ascii="Arial" w:hAnsi="Arial" w:cs="Arial"/>
          <w:color w:val="000000"/>
          <w:sz w:val="24"/>
          <w:szCs w:val="24"/>
          <w:lang w:val="es-AR"/>
        </w:rPr>
        <w:t xml:space="preserve">Presentación de los contenidos según el criterio organizativo adoptado por la cátedra: unidades, núcleos temáticos,  problemas, etc. y mención del nombre de los trabajos prácticos según esa organización).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Primera parte</w:t>
      </w:r>
      <w:r w:rsidRPr="00294FFE">
        <w:rPr>
          <w:rFonts w:ascii="Arial" w:hAnsi="Arial" w:cs="Arial"/>
          <w:color w:val="000000"/>
          <w:sz w:val="24"/>
          <w:szCs w:val="24"/>
          <w:lang w:val="es-AR"/>
        </w:rPr>
        <w:t xml:space="preserve"> </w:t>
      </w:r>
    </w:p>
    <w:p w:rsidR="009946D0" w:rsidRDefault="00F075F4" w:rsidP="0010534B">
      <w:pPr>
        <w:spacing w:before="100" w:beforeAutospacing="1"/>
        <w:jc w:val="both"/>
        <w:rPr>
          <w:rFonts w:ascii="Arial" w:hAnsi="Arial" w:cs="Arial"/>
          <w:color w:val="000000"/>
          <w:sz w:val="24"/>
          <w:szCs w:val="24"/>
          <w:lang w:val="es-AR"/>
        </w:rPr>
      </w:pPr>
      <w:r w:rsidRPr="009946D0">
        <w:rPr>
          <w:rFonts w:ascii="Arial" w:hAnsi="Arial" w:cs="Arial"/>
          <w:color w:val="000000"/>
          <w:sz w:val="24"/>
          <w:szCs w:val="24"/>
          <w:u w:val="single"/>
          <w:lang w:val="es-AR"/>
        </w:rPr>
        <w:t>Tema</w:t>
      </w:r>
      <w:r w:rsidR="00A63BB7">
        <w:rPr>
          <w:rFonts w:ascii="Arial" w:hAnsi="Arial" w:cs="Arial"/>
          <w:color w:val="000000"/>
          <w:sz w:val="24"/>
          <w:szCs w:val="24"/>
          <w:u w:val="single"/>
          <w:lang w:val="es-AR"/>
        </w:rPr>
        <w:t xml:space="preserve"> 1</w:t>
      </w:r>
      <w:r w:rsidRPr="009946D0">
        <w:rPr>
          <w:rFonts w:ascii="Arial" w:hAnsi="Arial" w:cs="Arial"/>
          <w:color w:val="000000"/>
          <w:sz w:val="24"/>
          <w:szCs w:val="24"/>
          <w:u w:val="single"/>
          <w:lang w:val="es-AR"/>
        </w:rPr>
        <w:t xml:space="preserve">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Diálogos entre los campos de Intervención Social y Profesional</w:t>
      </w:r>
      <w:r w:rsidR="009946D0">
        <w:rPr>
          <w:rFonts w:ascii="Arial" w:hAnsi="Arial" w:cs="Arial"/>
          <w:b/>
          <w:bCs/>
          <w:color w:val="000000"/>
          <w:sz w:val="24"/>
          <w:szCs w:val="24"/>
          <w:lang w:val="es-AR"/>
        </w:rPr>
        <w:t>: inicios para un abordaje posible en Trabajo Social. Trabajo Social Comunitario.</w:t>
      </w:r>
    </w:p>
    <w:p w:rsidR="00F075F4" w:rsidRDefault="00F075F4" w:rsidP="0010534B">
      <w:pPr>
        <w:spacing w:before="100" w:beforeAutospacing="1"/>
        <w:jc w:val="both"/>
        <w:rPr>
          <w:rFonts w:ascii="Arial" w:hAnsi="Arial" w:cs="Arial"/>
          <w:color w:val="000000"/>
          <w:sz w:val="24"/>
          <w:szCs w:val="24"/>
          <w:lang w:val="es-AR"/>
        </w:rPr>
      </w:pPr>
      <w:r w:rsidRPr="009946D0">
        <w:rPr>
          <w:rFonts w:ascii="Arial" w:hAnsi="Arial" w:cs="Arial"/>
          <w:color w:val="000000"/>
          <w:sz w:val="24"/>
          <w:szCs w:val="24"/>
          <w:lang w:val="es-AR"/>
        </w:rPr>
        <w:t>Elementos constitutivos y diferenciadores que articulan los campos de intervención.</w:t>
      </w:r>
    </w:p>
    <w:p w:rsidR="009946D0" w:rsidRPr="00294FFE" w:rsidRDefault="009946D0"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Campo de la intervención profesional. El Trabajo Social como profesión.</w:t>
      </w:r>
    </w:p>
    <w:p w:rsidR="00F075F4" w:rsidRDefault="00C76744" w:rsidP="0010534B">
      <w:pPr>
        <w:spacing w:before="100" w:beforeAutospacing="1"/>
        <w:jc w:val="both"/>
        <w:rPr>
          <w:rFonts w:ascii="Arial" w:hAnsi="Arial" w:cs="Arial"/>
          <w:color w:val="000000"/>
          <w:sz w:val="24"/>
          <w:szCs w:val="24"/>
          <w:lang w:val="es-AR"/>
        </w:rPr>
      </w:pPr>
      <w:r w:rsidRPr="009946D0">
        <w:rPr>
          <w:rFonts w:ascii="Arial" w:hAnsi="Arial" w:cs="Arial"/>
          <w:color w:val="000000"/>
          <w:sz w:val="24"/>
          <w:szCs w:val="24"/>
          <w:lang w:val="es-AR"/>
        </w:rPr>
        <w:t>Teoría, metodología, ideología en la intervención profesional como puentes posibilitadores de abordaje(s) comunitario(s).</w:t>
      </w:r>
    </w:p>
    <w:p w:rsidR="009946D0" w:rsidRDefault="009946D0" w:rsidP="0010534B">
      <w:pPr>
        <w:spacing w:before="100" w:beforeAutospacing="1"/>
        <w:jc w:val="both"/>
        <w:rPr>
          <w:rFonts w:ascii="Arial" w:hAnsi="Arial" w:cs="Arial"/>
          <w:color w:val="000000"/>
          <w:sz w:val="24"/>
          <w:szCs w:val="24"/>
          <w:lang w:val="es-AR"/>
        </w:rPr>
      </w:pPr>
      <w:r>
        <w:rPr>
          <w:rFonts w:ascii="Arial" w:hAnsi="Arial" w:cs="Arial"/>
          <w:color w:val="000000"/>
          <w:sz w:val="24"/>
          <w:szCs w:val="24"/>
          <w:lang w:val="es-AR"/>
        </w:rPr>
        <w:t>Trabajo Social Comunitario en su estructura: especificidades del abordaje entre las especificidades de la profesión.</w:t>
      </w:r>
    </w:p>
    <w:p w:rsidR="006459E5" w:rsidRDefault="006459E5" w:rsidP="0010534B">
      <w:pPr>
        <w:spacing w:before="100" w:beforeAutospacing="1"/>
        <w:jc w:val="both"/>
        <w:rPr>
          <w:rFonts w:ascii="Arial" w:hAnsi="Arial" w:cs="Arial"/>
          <w:sz w:val="24"/>
          <w:szCs w:val="24"/>
          <w:lang w:val="es-AR"/>
        </w:rPr>
      </w:pPr>
      <w:r w:rsidRPr="006459E5">
        <w:rPr>
          <w:rFonts w:ascii="Arial" w:hAnsi="Arial" w:cs="Arial"/>
          <w:sz w:val="24"/>
          <w:szCs w:val="24"/>
          <w:lang w:val="es-AR"/>
        </w:rPr>
        <w:t>Pensamiento descolonizador</w:t>
      </w:r>
      <w:r>
        <w:rPr>
          <w:rFonts w:ascii="Arial" w:hAnsi="Arial" w:cs="Arial"/>
          <w:sz w:val="24"/>
          <w:szCs w:val="24"/>
          <w:lang w:val="es-AR"/>
        </w:rPr>
        <w:t xml:space="preserve"> y en perspectiva crítica científica acerca del abordaje en Trabajo Social.</w:t>
      </w:r>
      <w:r w:rsidRPr="006459E5">
        <w:rPr>
          <w:rFonts w:ascii="Arial" w:hAnsi="Arial" w:cs="Arial"/>
          <w:sz w:val="24"/>
          <w:szCs w:val="24"/>
          <w:lang w:val="es-AR"/>
        </w:rPr>
        <w:t xml:space="preserve"> </w:t>
      </w:r>
    </w:p>
    <w:p w:rsidR="00A63BB7" w:rsidRPr="006459E5" w:rsidRDefault="00A63BB7" w:rsidP="0010534B">
      <w:pPr>
        <w:spacing w:before="100" w:beforeAutospacing="1"/>
        <w:jc w:val="both"/>
        <w:rPr>
          <w:rFonts w:ascii="Arial" w:hAnsi="Arial" w:cs="Arial"/>
          <w:sz w:val="24"/>
          <w:szCs w:val="24"/>
          <w:lang w:val="es-AR"/>
        </w:rPr>
      </w:pP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u w:val="single"/>
          <w:lang w:val="es-AR"/>
        </w:rPr>
        <w:lastRenderedPageBreak/>
        <w:t>Tema 2</w:t>
      </w:r>
      <w:r w:rsidRPr="00294FFE">
        <w:rPr>
          <w:rFonts w:ascii="Arial" w:hAnsi="Arial" w:cs="Arial"/>
          <w:color w:val="000000"/>
          <w:sz w:val="24"/>
          <w:szCs w:val="24"/>
          <w:lang w:val="es-AR"/>
        </w:rPr>
        <w:t xml:space="preserve"> </w:t>
      </w:r>
    </w:p>
    <w:p w:rsidR="00F075F4" w:rsidRPr="006459E5" w:rsidRDefault="006459E5" w:rsidP="0010534B">
      <w:pPr>
        <w:spacing w:before="100" w:beforeAutospacing="1"/>
        <w:jc w:val="both"/>
        <w:rPr>
          <w:rFonts w:ascii="Arial" w:hAnsi="Arial" w:cs="Arial"/>
          <w:sz w:val="24"/>
          <w:szCs w:val="24"/>
          <w:lang w:val="es-AR"/>
        </w:rPr>
      </w:pPr>
      <w:r>
        <w:rPr>
          <w:rFonts w:ascii="Arial" w:hAnsi="Arial" w:cs="Arial"/>
          <w:b/>
          <w:bCs/>
          <w:color w:val="000000"/>
          <w:sz w:val="24"/>
          <w:szCs w:val="24"/>
          <w:lang w:val="es-AR"/>
        </w:rPr>
        <w:t xml:space="preserve">Contextos posibles para textos deseables: comprender Latinoamérica </w:t>
      </w:r>
      <w:r w:rsidRPr="006459E5">
        <w:rPr>
          <w:rFonts w:ascii="Arial" w:hAnsi="Arial" w:cs="Arial"/>
          <w:b/>
          <w:bCs/>
          <w:sz w:val="24"/>
          <w:szCs w:val="24"/>
          <w:lang w:val="es-AR"/>
        </w:rPr>
        <w:t>para leer nuestros territorios</w:t>
      </w:r>
      <w:r w:rsidR="00F075F4" w:rsidRPr="006459E5">
        <w:rPr>
          <w:rFonts w:ascii="Arial" w:hAnsi="Arial" w:cs="Arial"/>
          <w:b/>
          <w:bCs/>
          <w:sz w:val="24"/>
          <w:szCs w:val="24"/>
          <w:lang w:val="es-AR"/>
        </w:rPr>
        <w:t>.</w:t>
      </w:r>
      <w:r w:rsidR="00F075F4" w:rsidRPr="006459E5">
        <w:rPr>
          <w:rFonts w:ascii="Arial" w:hAnsi="Arial" w:cs="Arial"/>
          <w:sz w:val="24"/>
          <w:szCs w:val="24"/>
          <w:lang w:val="es-AR"/>
        </w:rPr>
        <w:t xml:space="preserve"> </w:t>
      </w:r>
    </w:p>
    <w:p w:rsidR="006459E5" w:rsidRDefault="006459E5" w:rsidP="0010534B">
      <w:pPr>
        <w:spacing w:before="100" w:beforeAutospacing="1"/>
        <w:jc w:val="both"/>
        <w:rPr>
          <w:rFonts w:ascii="Arial" w:hAnsi="Arial" w:cs="Arial"/>
          <w:sz w:val="24"/>
          <w:szCs w:val="24"/>
          <w:lang w:val="es-AR"/>
        </w:rPr>
      </w:pPr>
      <w:r w:rsidRPr="006459E5">
        <w:rPr>
          <w:rFonts w:ascii="Arial" w:hAnsi="Arial" w:cs="Arial"/>
          <w:sz w:val="24"/>
          <w:szCs w:val="24"/>
          <w:lang w:val="es-AR"/>
        </w:rPr>
        <w:t>Estado – Sociedad: qué estado para qué sociedad. Ayer y hoy, la cuestión social.</w:t>
      </w:r>
    </w:p>
    <w:p w:rsidR="006459E5" w:rsidRDefault="006459E5" w:rsidP="0010534B">
      <w:pPr>
        <w:spacing w:before="100" w:beforeAutospacing="1"/>
        <w:jc w:val="both"/>
        <w:rPr>
          <w:rFonts w:ascii="Arial" w:hAnsi="Arial" w:cs="Arial"/>
          <w:sz w:val="24"/>
          <w:szCs w:val="24"/>
          <w:lang w:val="es-AR"/>
        </w:rPr>
      </w:pPr>
      <w:r>
        <w:rPr>
          <w:rFonts w:ascii="Arial" w:hAnsi="Arial" w:cs="Arial"/>
          <w:sz w:val="24"/>
          <w:szCs w:val="24"/>
          <w:lang w:val="es-AR"/>
        </w:rPr>
        <w:t>Repensar lo común: sentido político, filosófico y epistémico.</w:t>
      </w:r>
    </w:p>
    <w:p w:rsidR="006459E5" w:rsidRDefault="006459E5" w:rsidP="0010534B">
      <w:pPr>
        <w:spacing w:before="100" w:beforeAutospacing="1"/>
        <w:jc w:val="both"/>
        <w:rPr>
          <w:rFonts w:ascii="Arial" w:hAnsi="Arial" w:cs="Arial"/>
          <w:sz w:val="24"/>
          <w:szCs w:val="24"/>
          <w:lang w:val="es-AR"/>
        </w:rPr>
      </w:pPr>
      <w:r>
        <w:rPr>
          <w:rFonts w:ascii="Arial" w:hAnsi="Arial" w:cs="Arial"/>
          <w:sz w:val="24"/>
          <w:szCs w:val="24"/>
          <w:lang w:val="es-AR"/>
        </w:rPr>
        <w:t>Políticas sociales públicas como andamiaje del estado: ¿eso de todo? Cómo pensar en términos de Derechos Humanos en tiempos de Neoliberalismos…</w:t>
      </w:r>
    </w:p>
    <w:p w:rsidR="00C76744" w:rsidRDefault="00C7674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Intervención profesional en la comunidad y sus procesos: problemas sociales, demandas, organizaciones territoriales y </w:t>
      </w:r>
      <w:r w:rsidR="00A52E86" w:rsidRPr="00294FFE">
        <w:rPr>
          <w:rFonts w:ascii="Arial" w:hAnsi="Arial" w:cs="Arial"/>
          <w:color w:val="000000"/>
          <w:sz w:val="24"/>
          <w:szCs w:val="24"/>
          <w:lang w:val="es-AR"/>
        </w:rPr>
        <w:t>políticas</w:t>
      </w:r>
      <w:r w:rsidRPr="00294FFE">
        <w:rPr>
          <w:rFonts w:ascii="Arial" w:hAnsi="Arial" w:cs="Arial"/>
          <w:color w:val="000000"/>
          <w:sz w:val="24"/>
          <w:szCs w:val="24"/>
          <w:lang w:val="es-AR"/>
        </w:rPr>
        <w:t xml:space="preserve"> públicas en tensión.</w:t>
      </w:r>
      <w:r w:rsidR="002E6F99" w:rsidRPr="00294FFE">
        <w:rPr>
          <w:rFonts w:ascii="Arial" w:hAnsi="Arial" w:cs="Arial"/>
          <w:color w:val="000000"/>
          <w:sz w:val="24"/>
          <w:szCs w:val="24"/>
          <w:lang w:val="es-AR"/>
        </w:rPr>
        <w:t xml:space="preserve"> </w:t>
      </w:r>
    </w:p>
    <w:p w:rsidR="006459E5" w:rsidRPr="006459E5" w:rsidRDefault="006459E5" w:rsidP="0010534B">
      <w:pPr>
        <w:spacing w:before="100" w:beforeAutospacing="1"/>
        <w:jc w:val="both"/>
        <w:rPr>
          <w:rFonts w:ascii="Arial" w:hAnsi="Arial" w:cs="Arial"/>
          <w:sz w:val="24"/>
          <w:szCs w:val="24"/>
          <w:lang w:val="es-AR"/>
        </w:rPr>
      </w:pPr>
      <w:r>
        <w:rPr>
          <w:rFonts w:ascii="Arial" w:hAnsi="Arial" w:cs="Arial"/>
          <w:color w:val="000000"/>
          <w:sz w:val="24"/>
          <w:szCs w:val="24"/>
          <w:lang w:val="es-AR"/>
        </w:rPr>
        <w:t>Reconfigurando contextos en Latinoamérica: relaciones de fuerza y disposiciones de Estado. ¿Estado a secas o Estado de Derechos?</w:t>
      </w:r>
    </w:p>
    <w:p w:rsidR="00F075F4" w:rsidRPr="00294FFE" w:rsidRDefault="00F075F4" w:rsidP="0010534B">
      <w:pPr>
        <w:spacing w:before="100" w:beforeAutospacing="1"/>
        <w:jc w:val="both"/>
        <w:rPr>
          <w:rFonts w:ascii="Arial" w:hAnsi="Arial" w:cs="Arial"/>
          <w:color w:val="000000"/>
          <w:sz w:val="24"/>
          <w:szCs w:val="24"/>
          <w:u w:val="single"/>
          <w:lang w:val="es-AR"/>
        </w:rPr>
      </w:pPr>
      <w:r w:rsidRPr="00294FFE">
        <w:rPr>
          <w:rFonts w:ascii="Arial" w:hAnsi="Arial" w:cs="Arial"/>
          <w:color w:val="000000"/>
          <w:sz w:val="24"/>
          <w:szCs w:val="24"/>
          <w:u w:val="single"/>
          <w:lang w:val="es-AR"/>
        </w:rPr>
        <w:t>Tema3</w:t>
      </w:r>
    </w:p>
    <w:p w:rsidR="00A63BB7" w:rsidRPr="00A63BB7" w:rsidRDefault="00F075F4" w:rsidP="0010534B">
      <w:pPr>
        <w:spacing w:before="100" w:beforeAutospacing="1"/>
        <w:jc w:val="both"/>
        <w:rPr>
          <w:rFonts w:ascii="Arial" w:hAnsi="Arial" w:cs="Arial"/>
          <w:b/>
          <w:color w:val="000000"/>
          <w:sz w:val="24"/>
          <w:szCs w:val="24"/>
          <w:lang w:val="es-AR"/>
        </w:rPr>
      </w:pPr>
      <w:r w:rsidRPr="00A63BB7">
        <w:rPr>
          <w:rFonts w:ascii="Arial" w:hAnsi="Arial" w:cs="Arial"/>
          <w:b/>
          <w:color w:val="000000"/>
          <w:sz w:val="24"/>
          <w:szCs w:val="24"/>
          <w:lang w:val="es-AR"/>
        </w:rPr>
        <w:t xml:space="preserve">Marco </w:t>
      </w:r>
      <w:r w:rsidR="00A63BB7" w:rsidRPr="00A63BB7">
        <w:rPr>
          <w:rFonts w:ascii="Arial" w:hAnsi="Arial" w:cs="Arial"/>
          <w:b/>
          <w:color w:val="000000"/>
          <w:sz w:val="24"/>
          <w:szCs w:val="24"/>
          <w:lang w:val="es-AR"/>
        </w:rPr>
        <w:t>socio-</w:t>
      </w:r>
      <w:r w:rsidRPr="00A63BB7">
        <w:rPr>
          <w:rFonts w:ascii="Arial" w:hAnsi="Arial" w:cs="Arial"/>
          <w:b/>
          <w:color w:val="000000"/>
          <w:sz w:val="24"/>
          <w:szCs w:val="24"/>
          <w:lang w:val="es-AR"/>
        </w:rPr>
        <w:t>histórico</w:t>
      </w:r>
      <w:r w:rsidR="00A63BB7" w:rsidRPr="00A63BB7">
        <w:rPr>
          <w:rFonts w:ascii="Arial" w:hAnsi="Arial" w:cs="Arial"/>
          <w:b/>
          <w:color w:val="000000"/>
          <w:sz w:val="24"/>
          <w:szCs w:val="24"/>
          <w:lang w:val="es-AR"/>
        </w:rPr>
        <w:t xml:space="preserve"> de Abordaje Comunitario en Trabajo Social.</w:t>
      </w:r>
    </w:p>
    <w:p w:rsidR="00F075F4" w:rsidRPr="00294FFE" w:rsidRDefault="00A63BB7" w:rsidP="0010534B">
      <w:pPr>
        <w:spacing w:before="100" w:beforeAutospacing="1"/>
        <w:jc w:val="both"/>
        <w:rPr>
          <w:rFonts w:ascii="Arial" w:hAnsi="Arial" w:cs="Arial"/>
          <w:color w:val="000000"/>
          <w:sz w:val="24"/>
          <w:szCs w:val="24"/>
          <w:lang w:val="es-AR"/>
        </w:rPr>
      </w:pPr>
      <w:r>
        <w:rPr>
          <w:rFonts w:ascii="Arial" w:hAnsi="Arial" w:cs="Arial"/>
          <w:color w:val="000000"/>
          <w:sz w:val="24"/>
          <w:szCs w:val="24"/>
          <w:lang w:val="es-AR"/>
        </w:rPr>
        <w:t>F</w:t>
      </w:r>
      <w:r w:rsidR="00F075F4" w:rsidRPr="00294FFE">
        <w:rPr>
          <w:rFonts w:ascii="Arial" w:hAnsi="Arial" w:cs="Arial"/>
          <w:color w:val="000000"/>
          <w:sz w:val="24"/>
          <w:szCs w:val="24"/>
          <w:lang w:val="es-AR"/>
        </w:rPr>
        <w:t>ormas previas no profesionales. Claves esclarecedoras del abordaje.</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Instauración del nivel de abordaje comunitario en la profesión.</w:t>
      </w:r>
      <w:r w:rsidR="0031417A" w:rsidRPr="00294FFE">
        <w:rPr>
          <w:rFonts w:ascii="Arial" w:hAnsi="Arial" w:cs="Arial"/>
          <w:color w:val="000000"/>
          <w:sz w:val="24"/>
          <w:szCs w:val="24"/>
          <w:lang w:val="es-AR"/>
        </w:rPr>
        <w:t xml:space="preserve"> Momento Desarrollista en Argentina y su movimiento al interno del Trabajo Social.</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Nuevos interrogantes para el Trabajo Social Comunitario en los nuevos escenarios de la configuración social.</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Segunda parte</w:t>
      </w:r>
      <w:r w:rsidRPr="00294FFE">
        <w:rPr>
          <w:rFonts w:ascii="Arial" w:hAnsi="Arial" w:cs="Arial"/>
          <w:color w:val="000000"/>
          <w:sz w:val="24"/>
          <w:szCs w:val="24"/>
          <w:lang w:val="es-AR"/>
        </w:rPr>
        <w:t xml:space="preserve">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u w:val="single"/>
          <w:lang w:val="es-AR"/>
        </w:rPr>
        <w:t>Tema 4</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Elementos conceptuales del Trabajo Social Comunitario.</w:t>
      </w:r>
    </w:p>
    <w:p w:rsidR="00F075F4" w:rsidRPr="00294FFE" w:rsidRDefault="00F075F4" w:rsidP="0010534B">
      <w:pPr>
        <w:pStyle w:val="Prrafodelista"/>
        <w:numPr>
          <w:ilvl w:val="0"/>
          <w:numId w:val="6"/>
        </w:numPr>
        <w:spacing w:before="100" w:beforeAutospacing="1"/>
        <w:jc w:val="both"/>
        <w:rPr>
          <w:rFonts w:ascii="Arial" w:hAnsi="Arial" w:cs="Arial"/>
          <w:color w:val="000000"/>
          <w:sz w:val="24"/>
          <w:szCs w:val="24"/>
        </w:rPr>
      </w:pPr>
      <w:r w:rsidRPr="00294FFE">
        <w:rPr>
          <w:rFonts w:ascii="Arial" w:hAnsi="Arial" w:cs="Arial"/>
          <w:color w:val="000000"/>
          <w:sz w:val="24"/>
          <w:szCs w:val="24"/>
        </w:rPr>
        <w:t>Espacio, Territorio, territorialidades.</w:t>
      </w:r>
      <w:r w:rsidR="007F3A65" w:rsidRPr="00294FFE">
        <w:rPr>
          <w:rFonts w:ascii="Arial" w:hAnsi="Arial" w:cs="Arial"/>
          <w:color w:val="000000"/>
          <w:sz w:val="24"/>
          <w:szCs w:val="24"/>
        </w:rPr>
        <w:t xml:space="preserve"> Procesos de territorialización – desterritorialización.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Comunidad: concepto</w:t>
      </w:r>
      <w:r w:rsidR="007F3A65" w:rsidRPr="00294FFE">
        <w:rPr>
          <w:rFonts w:ascii="Arial" w:hAnsi="Arial" w:cs="Arial"/>
          <w:color w:val="000000"/>
          <w:sz w:val="24"/>
          <w:szCs w:val="24"/>
          <w:lang w:val="es-AR"/>
        </w:rPr>
        <w:t xml:space="preserve"> histórico</w:t>
      </w:r>
      <w:r w:rsidRPr="00294FFE">
        <w:rPr>
          <w:rFonts w:ascii="Arial" w:hAnsi="Arial" w:cs="Arial"/>
          <w:color w:val="000000"/>
          <w:sz w:val="24"/>
          <w:szCs w:val="24"/>
          <w:lang w:val="es-AR"/>
        </w:rPr>
        <w:t>, nuevas miradas. Repensar la comunidad en la nueva conflictiva social, desde lo relacional y espacial.</w:t>
      </w:r>
      <w:r w:rsidR="007F3A65" w:rsidRPr="00294FFE">
        <w:rPr>
          <w:rFonts w:ascii="Arial" w:hAnsi="Arial" w:cs="Arial"/>
          <w:color w:val="000000"/>
          <w:sz w:val="24"/>
          <w:szCs w:val="24"/>
          <w:lang w:val="es-AR"/>
        </w:rPr>
        <w:t xml:space="preserve"> </w:t>
      </w:r>
    </w:p>
    <w:p w:rsidR="007F3A65" w:rsidRPr="00294FFE" w:rsidRDefault="007F3A65"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lastRenderedPageBreak/>
        <w:t>Lo urbano, lo campesino</w:t>
      </w:r>
      <w:r w:rsidR="00907CD9" w:rsidRPr="00294FFE">
        <w:rPr>
          <w:rFonts w:ascii="Arial" w:hAnsi="Arial" w:cs="Arial"/>
          <w:color w:val="000000"/>
          <w:sz w:val="24"/>
          <w:szCs w:val="24"/>
          <w:lang w:val="es-AR"/>
        </w:rPr>
        <w:t>: el barrio, la villa, el campo, los parajes. Habitando los lugares.</w:t>
      </w:r>
    </w:p>
    <w:p w:rsidR="00907CD9" w:rsidRPr="00294FFE" w:rsidRDefault="00907CD9"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Qué se disputa: espacio público, vida privada. Lo político de los procesos de la vida cotidiana y su reproducción. Qué de los derechos: </w:t>
      </w:r>
      <w:r w:rsidR="00A63BB7">
        <w:rPr>
          <w:rFonts w:ascii="Arial" w:hAnsi="Arial" w:cs="Arial"/>
          <w:color w:val="000000"/>
          <w:sz w:val="24"/>
          <w:szCs w:val="24"/>
          <w:lang w:val="es-AR"/>
        </w:rPr>
        <w:t xml:space="preserve">nuevas </w:t>
      </w:r>
      <w:r w:rsidRPr="00294FFE">
        <w:rPr>
          <w:rFonts w:ascii="Arial" w:hAnsi="Arial" w:cs="Arial"/>
          <w:color w:val="000000"/>
          <w:sz w:val="24"/>
          <w:szCs w:val="24"/>
          <w:lang w:val="es-AR"/>
        </w:rPr>
        <w:t>perspectiva</w:t>
      </w:r>
      <w:r w:rsidR="00A63BB7">
        <w:rPr>
          <w:rFonts w:ascii="Arial" w:hAnsi="Arial" w:cs="Arial"/>
          <w:color w:val="000000"/>
          <w:sz w:val="24"/>
          <w:szCs w:val="24"/>
          <w:lang w:val="es-AR"/>
        </w:rPr>
        <w:t>s</w:t>
      </w:r>
      <w:r w:rsidRPr="00294FFE">
        <w:rPr>
          <w:rFonts w:ascii="Arial" w:hAnsi="Arial" w:cs="Arial"/>
          <w:color w:val="000000"/>
          <w:sz w:val="24"/>
          <w:szCs w:val="24"/>
          <w:lang w:val="es-AR"/>
        </w:rPr>
        <w:t>.</w:t>
      </w:r>
    </w:p>
    <w:p w:rsidR="00F075F4" w:rsidRPr="00294FFE" w:rsidRDefault="00F075F4" w:rsidP="0010534B">
      <w:pPr>
        <w:pStyle w:val="Prrafodelista"/>
        <w:numPr>
          <w:ilvl w:val="0"/>
          <w:numId w:val="6"/>
        </w:numPr>
        <w:spacing w:before="100" w:beforeAutospacing="1"/>
        <w:jc w:val="both"/>
        <w:rPr>
          <w:rFonts w:ascii="Arial" w:hAnsi="Arial" w:cs="Arial"/>
          <w:color w:val="000000"/>
          <w:sz w:val="24"/>
          <w:szCs w:val="24"/>
        </w:rPr>
      </w:pPr>
      <w:r w:rsidRPr="00294FFE">
        <w:rPr>
          <w:rFonts w:ascii="Arial" w:hAnsi="Arial" w:cs="Arial"/>
          <w:color w:val="000000"/>
          <w:sz w:val="24"/>
          <w:szCs w:val="24"/>
        </w:rPr>
        <w:t>Sujetos del Trabajo Social Comunitario: identidad y subjetividad, construcción de nuevos sujetos. ¿Los mismos, los de antes, los nuevos, los de siempre?</w:t>
      </w:r>
    </w:p>
    <w:p w:rsidR="00907CD9" w:rsidRPr="00294FFE" w:rsidRDefault="00907CD9" w:rsidP="0010534B">
      <w:pPr>
        <w:spacing w:before="100" w:beforeAutospacing="1"/>
        <w:jc w:val="both"/>
        <w:rPr>
          <w:rFonts w:ascii="Arial" w:hAnsi="Arial" w:cs="Arial"/>
          <w:color w:val="000000"/>
          <w:sz w:val="24"/>
          <w:szCs w:val="24"/>
        </w:rPr>
      </w:pPr>
      <w:r w:rsidRPr="00294FFE">
        <w:rPr>
          <w:rFonts w:ascii="Arial" w:hAnsi="Arial" w:cs="Arial"/>
          <w:color w:val="000000"/>
          <w:sz w:val="24"/>
          <w:szCs w:val="24"/>
        </w:rPr>
        <w:t xml:space="preserve">La palabra y el acto </w:t>
      </w:r>
      <w:r w:rsidR="00BC595D" w:rsidRPr="00294FFE">
        <w:rPr>
          <w:rFonts w:ascii="Arial" w:hAnsi="Arial" w:cs="Arial"/>
          <w:color w:val="000000"/>
          <w:sz w:val="24"/>
          <w:szCs w:val="24"/>
        </w:rPr>
        <w:t>humano</w:t>
      </w:r>
      <w:r w:rsidRPr="00294FFE">
        <w:rPr>
          <w:rFonts w:ascii="Arial" w:hAnsi="Arial" w:cs="Arial"/>
          <w:color w:val="000000"/>
          <w:sz w:val="24"/>
          <w:szCs w:val="24"/>
        </w:rPr>
        <w:t xml:space="preserve"> como iniciadores de lo colectivo. La mirada de un otro en el territorio como construcción de identidad. </w:t>
      </w:r>
      <w:r w:rsidR="00BC595D" w:rsidRPr="00294FFE">
        <w:rPr>
          <w:rFonts w:ascii="Arial" w:hAnsi="Arial" w:cs="Arial"/>
          <w:color w:val="000000"/>
          <w:sz w:val="24"/>
          <w:szCs w:val="24"/>
        </w:rPr>
        <w:t>Procesos politizadores de la Profesión en territorio capaces de un abordaje comunitario.</w:t>
      </w:r>
    </w:p>
    <w:p w:rsidR="00BC595D" w:rsidRPr="00294FFE" w:rsidRDefault="00BC595D" w:rsidP="0010534B">
      <w:pPr>
        <w:spacing w:before="100" w:beforeAutospacing="1"/>
        <w:jc w:val="both"/>
        <w:rPr>
          <w:rFonts w:ascii="Arial" w:hAnsi="Arial" w:cs="Arial"/>
          <w:color w:val="000000"/>
          <w:sz w:val="24"/>
          <w:szCs w:val="24"/>
        </w:rPr>
      </w:pPr>
      <w:r w:rsidRPr="00294FFE">
        <w:rPr>
          <w:rFonts w:ascii="Arial" w:hAnsi="Arial" w:cs="Arial"/>
          <w:color w:val="000000"/>
          <w:sz w:val="24"/>
          <w:szCs w:val="24"/>
        </w:rPr>
        <w:t>Procesos de subjetivación política pensando lo emancipatorio. Las organizaciones comunitarias, sociales, los movimientos sociales como sujetos colectivos de derecho del Trabajo Social Comunitario. Engranaje social, engranaje político.</w:t>
      </w:r>
    </w:p>
    <w:p w:rsidR="00F075F4" w:rsidRPr="00294FFE" w:rsidRDefault="00F075F4" w:rsidP="0010534B">
      <w:pPr>
        <w:pStyle w:val="Prrafodelista"/>
        <w:numPr>
          <w:ilvl w:val="0"/>
          <w:numId w:val="6"/>
        </w:numPr>
        <w:spacing w:before="100" w:beforeAutospacing="1"/>
        <w:jc w:val="both"/>
        <w:rPr>
          <w:rFonts w:ascii="Arial" w:hAnsi="Arial" w:cs="Arial"/>
          <w:color w:val="000000"/>
          <w:sz w:val="24"/>
          <w:szCs w:val="24"/>
        </w:rPr>
      </w:pPr>
      <w:r w:rsidRPr="00294FFE">
        <w:rPr>
          <w:rFonts w:ascii="Arial" w:hAnsi="Arial" w:cs="Arial"/>
          <w:color w:val="000000"/>
          <w:sz w:val="24"/>
          <w:szCs w:val="24"/>
        </w:rPr>
        <w:t>Objeto de la intervención: pensar lo comunitario. Las necesidades y sus necesarias interpretaciones. El qué de quienes las portan.</w:t>
      </w:r>
    </w:p>
    <w:p w:rsidR="00576468" w:rsidRPr="00294FFE" w:rsidRDefault="00576468" w:rsidP="0010534B">
      <w:pPr>
        <w:spacing w:before="100" w:beforeAutospacing="1"/>
        <w:jc w:val="both"/>
        <w:rPr>
          <w:rFonts w:ascii="Arial" w:hAnsi="Arial" w:cs="Arial"/>
          <w:color w:val="000000"/>
          <w:sz w:val="24"/>
          <w:szCs w:val="24"/>
        </w:rPr>
      </w:pPr>
      <w:r w:rsidRPr="00294FFE">
        <w:rPr>
          <w:rFonts w:ascii="Arial" w:hAnsi="Arial" w:cs="Arial"/>
          <w:color w:val="000000"/>
          <w:sz w:val="24"/>
          <w:szCs w:val="24"/>
        </w:rPr>
        <w:t>Construcción de objeto disciplinar: en permanente movimiento, contradicciones y posicionamientos de la intervención comunitaria.</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Tercera parte</w:t>
      </w:r>
      <w:r w:rsidRPr="00294FFE">
        <w:rPr>
          <w:rFonts w:ascii="Arial" w:hAnsi="Arial" w:cs="Arial"/>
          <w:color w:val="000000"/>
          <w:sz w:val="24"/>
          <w:szCs w:val="24"/>
          <w:lang w:val="es-AR"/>
        </w:rPr>
        <w:t xml:space="preserve">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u w:val="single"/>
          <w:lang w:val="es-AR"/>
        </w:rPr>
        <w:t>Tema 5:</w:t>
      </w:r>
      <w:r w:rsidRPr="00294FFE">
        <w:rPr>
          <w:rFonts w:ascii="Arial" w:hAnsi="Arial" w:cs="Arial"/>
          <w:color w:val="000000"/>
          <w:sz w:val="24"/>
          <w:szCs w:val="24"/>
          <w:lang w:val="es-AR"/>
        </w:rPr>
        <w:t xml:space="preserve">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La categoría instrumentalidad como una categoría constitutiva del ejercicio profesional</w:t>
      </w:r>
      <w:r w:rsidRPr="00294FFE">
        <w:rPr>
          <w:rFonts w:ascii="Arial" w:hAnsi="Arial" w:cs="Arial"/>
          <w:color w:val="000000"/>
          <w:sz w:val="24"/>
          <w:szCs w:val="24"/>
          <w:lang w:val="es-AR"/>
        </w:rPr>
        <w:t xml:space="preserve">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La comprensión de la instrumentalidad del Trabajo Social.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Fundamentación teórica y metodológica de la intervención profesional en territorio</w:t>
      </w:r>
      <w:r w:rsidR="00550B18" w:rsidRPr="00294FFE">
        <w:rPr>
          <w:rFonts w:ascii="Arial" w:hAnsi="Arial" w:cs="Arial"/>
          <w:color w:val="000000"/>
          <w:sz w:val="24"/>
          <w:szCs w:val="24"/>
          <w:lang w:val="es-AR"/>
        </w:rPr>
        <w:t>: objetivos y funciones del Trabajo Social Comunitario de modo efectivo en los procesos sociales.</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La dimensión técnico-instrumental en trabajo social comunita</w:t>
      </w:r>
      <w:r w:rsidR="00550B18" w:rsidRPr="00294FFE">
        <w:rPr>
          <w:rFonts w:ascii="Arial" w:hAnsi="Arial" w:cs="Arial"/>
          <w:color w:val="000000"/>
          <w:sz w:val="24"/>
          <w:szCs w:val="24"/>
          <w:lang w:val="es-AR"/>
        </w:rPr>
        <w:t>rio y sus distintas dimensiones. Estrategias y tácticas; procedimientos y técnicas.</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Una cuestión de ética.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lastRenderedPageBreak/>
        <w:t>4. METODOLOGIA DE TRABAJO</w:t>
      </w:r>
      <w:r w:rsidRPr="00294FFE">
        <w:rPr>
          <w:rFonts w:ascii="Arial" w:hAnsi="Arial" w:cs="Arial"/>
          <w:color w:val="000000"/>
          <w:sz w:val="24"/>
          <w:szCs w:val="24"/>
          <w:lang w:val="es-AR"/>
        </w:rPr>
        <w:t xml:space="preserve"> </w:t>
      </w:r>
      <w:bookmarkStart w:id="2" w:name="Texto15"/>
      <w:bookmarkEnd w:id="2"/>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Las actividades de esta asignatura de régimen anual  se desarrollan en tres horas semanales en un mismo día, lo cual permite al equipo de cátedra trabajar instancias teórico-prácticas en distintos momentos de la jornada.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En momentos prevalecerá la clase teórica dónde se desarrollaran las temáticas propuestas que se condicen con la bibliografía básica y en otros se propondrán actividades sobre aspectos concretos extraíbles de la realidad social y de los temas y perspectivas de análisis del programa.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Constituyéndose el aula en un espacio privilegiado para interpelar, problematizar, argumentar, cuestionar y fundamentalmente promover el dialogo y la participación en este proceso compartido de enseñanza-aprendizaje.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 xml:space="preserve">5. EVALUACION </w:t>
      </w:r>
      <w:r w:rsidRPr="00294FFE">
        <w:rPr>
          <w:rFonts w:ascii="Arial" w:hAnsi="Arial" w:cs="Arial"/>
          <w:color w:val="000000"/>
          <w:sz w:val="24"/>
          <w:szCs w:val="24"/>
          <w:lang w:val="es-AR"/>
        </w:rPr>
        <w:t xml:space="preserve">(explicitar el tipo de exámenes parciales y finales según las condiciones de estudiantes y los criterios que se tendrán en cuenta para la corrección).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5.1.</w:t>
      </w:r>
      <w:r w:rsidRPr="00294FFE">
        <w:rPr>
          <w:rFonts w:ascii="Arial" w:hAnsi="Arial" w:cs="Arial"/>
          <w:color w:val="000000"/>
          <w:sz w:val="24"/>
          <w:szCs w:val="24"/>
          <w:lang w:val="es-AR"/>
        </w:rPr>
        <w:t xml:space="preserve"> Las evaluaciones parciales consistirán en exámenes escritos de desarrollo conceptual y en eventuales informes escritos con presentación oral sobre el análisis de alguna problemática pertinente a los contenidos de la asignatura. La evaluación concentrará su atención en la utilización de la bibliografía disponible y la aplicación correcta de las teorías y conceptos expuestos en clases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Se integrarán a la obtención de la regularidad como parte del proceso de evaluación la participación en las discusiones que se promuevan en clase a partir de las lecturas y otros materiales propuestos por la cátedra.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 xml:space="preserve">5.2. </w:t>
      </w:r>
      <w:r w:rsidRPr="00294FFE">
        <w:rPr>
          <w:rFonts w:ascii="Arial" w:hAnsi="Arial" w:cs="Arial"/>
          <w:color w:val="000000"/>
          <w:sz w:val="24"/>
          <w:szCs w:val="24"/>
          <w:lang w:val="es-AR"/>
        </w:rPr>
        <w:t>Para el examen final de los</w:t>
      </w:r>
      <w:r w:rsidRPr="00294FFE">
        <w:rPr>
          <w:rFonts w:ascii="Arial" w:hAnsi="Arial" w:cs="Arial"/>
          <w:b/>
          <w:bCs/>
          <w:color w:val="000000"/>
          <w:sz w:val="24"/>
          <w:szCs w:val="24"/>
          <w:lang w:val="es-AR"/>
        </w:rPr>
        <w:t xml:space="preserve"> Alumnos Regulares, </w:t>
      </w:r>
      <w:r w:rsidRPr="00294FFE">
        <w:rPr>
          <w:rFonts w:ascii="Arial" w:hAnsi="Arial" w:cs="Arial"/>
          <w:color w:val="000000"/>
          <w:sz w:val="24"/>
          <w:szCs w:val="24"/>
          <w:lang w:val="es-AR"/>
        </w:rPr>
        <w:t xml:space="preserve">se requiere de la presentación de: </w:t>
      </w:r>
    </w:p>
    <w:p w:rsidR="00F075F4" w:rsidRPr="00294FFE" w:rsidRDefault="00F075F4" w:rsidP="0010534B">
      <w:pPr>
        <w:numPr>
          <w:ilvl w:val="0"/>
          <w:numId w:val="3"/>
        </w:numPr>
        <w:spacing w:before="100" w:beforeAutospacing="1"/>
        <w:jc w:val="both"/>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Programa de la asignatura. </w:t>
      </w:r>
    </w:p>
    <w:p w:rsidR="00F075F4" w:rsidRPr="00294FFE" w:rsidRDefault="00F075F4" w:rsidP="0010534B">
      <w:pPr>
        <w:numPr>
          <w:ilvl w:val="0"/>
          <w:numId w:val="3"/>
        </w:numPr>
        <w:spacing w:before="100" w:beforeAutospacing="1"/>
        <w:jc w:val="both"/>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Presentación opcional de: esquemas / síntesis /cuadros integradores u otros elementos para la explicación de uno o varios temas elegidos. </w:t>
      </w:r>
    </w:p>
    <w:p w:rsidR="00F075F4" w:rsidRPr="00294FFE" w:rsidRDefault="00F075F4" w:rsidP="0010534B">
      <w:pPr>
        <w:spacing w:before="100" w:beforeAutospacing="1"/>
        <w:jc w:val="both"/>
        <w:rPr>
          <w:rFonts w:ascii="Arial" w:eastAsiaTheme="minorEastAsia" w:hAnsi="Arial" w:cs="Arial"/>
          <w:color w:val="000000"/>
          <w:sz w:val="24"/>
          <w:szCs w:val="24"/>
          <w:lang w:val="es-AR"/>
        </w:rPr>
      </w:pPr>
      <w:r w:rsidRPr="00294FFE">
        <w:rPr>
          <w:rFonts w:ascii="Arial" w:hAnsi="Arial" w:cs="Arial"/>
          <w:color w:val="000000"/>
          <w:sz w:val="24"/>
          <w:szCs w:val="24"/>
          <w:lang w:val="es-AR"/>
        </w:rPr>
        <w:t xml:space="preserve">Los exámenes finales para alumnos regulares son orales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Los alumnos poseen la opción de partir de la problematización de una temática / problemática  y desde allí relacionarla con las demás unidades temáticas.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lastRenderedPageBreak/>
        <w:t>El tribunal evaluador indaga sobre todo el Programa con el que regularizó la asignatura.</w:t>
      </w:r>
      <w:r w:rsidRPr="00294FFE">
        <w:rPr>
          <w:rFonts w:ascii="Arial" w:hAnsi="Arial" w:cs="Arial"/>
          <w:color w:val="000000"/>
          <w:sz w:val="24"/>
          <w:szCs w:val="24"/>
          <w:lang w:val="es-AR"/>
        </w:rPr>
        <w:t xml:space="preserve">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El examen final de los </w:t>
      </w:r>
      <w:r w:rsidRPr="00294FFE">
        <w:rPr>
          <w:rFonts w:ascii="Arial" w:hAnsi="Arial" w:cs="Arial"/>
          <w:b/>
          <w:bCs/>
          <w:color w:val="000000"/>
          <w:sz w:val="24"/>
          <w:szCs w:val="24"/>
          <w:lang w:val="es-AR"/>
        </w:rPr>
        <w:t>Alumnos Libres</w:t>
      </w:r>
      <w:r w:rsidRPr="00294FFE">
        <w:rPr>
          <w:rFonts w:ascii="Arial" w:hAnsi="Arial" w:cs="Arial"/>
          <w:color w:val="000000"/>
          <w:sz w:val="24"/>
          <w:szCs w:val="24"/>
          <w:lang w:val="es-AR"/>
        </w:rPr>
        <w:t xml:space="preserve"> consiste en un examen escrito que aborde todas las unidades temáticas del Programa en vigencia. Luego, si el mismo es aprobado pasa a un instancia oral.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Los criterios de evaluación para los exámenes finales tanto para los alumnos regulares cuanto para los alumnos libres consisten en: </w:t>
      </w:r>
    </w:p>
    <w:p w:rsidR="00F075F4" w:rsidRPr="00294FFE" w:rsidRDefault="00F075F4" w:rsidP="0010534B">
      <w:pPr>
        <w:numPr>
          <w:ilvl w:val="0"/>
          <w:numId w:val="4"/>
        </w:numPr>
        <w:spacing w:before="100" w:beforeAutospacing="1"/>
        <w:jc w:val="both"/>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Precisión conceptual. </w:t>
      </w:r>
    </w:p>
    <w:p w:rsidR="00F075F4" w:rsidRPr="00294FFE" w:rsidRDefault="00F075F4" w:rsidP="0010534B">
      <w:pPr>
        <w:numPr>
          <w:ilvl w:val="0"/>
          <w:numId w:val="4"/>
        </w:numPr>
        <w:spacing w:before="100" w:beforeAutospacing="1"/>
        <w:jc w:val="both"/>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Reflexión crítica. </w:t>
      </w:r>
    </w:p>
    <w:p w:rsidR="00F075F4" w:rsidRPr="00294FFE" w:rsidRDefault="00F075F4" w:rsidP="0010534B">
      <w:pPr>
        <w:numPr>
          <w:ilvl w:val="0"/>
          <w:numId w:val="4"/>
        </w:numPr>
        <w:spacing w:before="100" w:beforeAutospacing="1"/>
        <w:jc w:val="both"/>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Problematización de situaciones concretas. </w:t>
      </w:r>
    </w:p>
    <w:p w:rsidR="00F075F4" w:rsidRPr="00294FFE" w:rsidRDefault="00F075F4" w:rsidP="0010534B">
      <w:pPr>
        <w:numPr>
          <w:ilvl w:val="0"/>
          <w:numId w:val="4"/>
        </w:numPr>
        <w:spacing w:before="100" w:beforeAutospacing="1"/>
        <w:jc w:val="both"/>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Capacidad de formulación de interrogantes con complejidad teórica. </w:t>
      </w:r>
    </w:p>
    <w:p w:rsidR="00F075F4" w:rsidRPr="00294FFE" w:rsidRDefault="00F075F4" w:rsidP="0010534B">
      <w:pPr>
        <w:spacing w:before="100" w:beforeAutospacing="1"/>
        <w:jc w:val="both"/>
        <w:rPr>
          <w:rFonts w:ascii="Arial" w:eastAsiaTheme="minorEastAsia" w:hAnsi="Arial" w:cs="Arial"/>
          <w:color w:val="000000"/>
          <w:sz w:val="24"/>
          <w:szCs w:val="24"/>
          <w:lang w:val="es-AR"/>
        </w:rPr>
      </w:pPr>
      <w:r w:rsidRPr="00294FFE">
        <w:rPr>
          <w:rFonts w:ascii="Arial" w:hAnsi="Arial" w:cs="Arial"/>
          <w:b/>
          <w:bCs/>
          <w:color w:val="000000"/>
          <w:sz w:val="24"/>
          <w:szCs w:val="24"/>
          <w:lang w:val="es-AR"/>
        </w:rPr>
        <w:t>5.3. Requisitos para obtener en el espacio curricular la condición promoción, regularidad, cursado vocacional.</w:t>
      </w:r>
      <w:r w:rsidRPr="00294FFE">
        <w:rPr>
          <w:rFonts w:ascii="Arial" w:hAnsi="Arial" w:cs="Arial"/>
          <w:color w:val="000000"/>
          <w:sz w:val="24"/>
          <w:szCs w:val="24"/>
          <w:lang w:val="es-AR"/>
        </w:rPr>
        <w:t xml:space="preserve">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La condición de regularidad se obtiene con: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A) Los 80% de asistencia a clases de carácter teórico- prácticas.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b) La aprobación de 3  Evaluaciones Parciales con 5 puntos.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b/>
          <w:bCs/>
          <w:color w:val="000000"/>
          <w:sz w:val="24"/>
          <w:szCs w:val="24"/>
          <w:lang w:val="es-AR"/>
        </w:rPr>
        <w:t>6. BIBLIOGRAFÍA</w:t>
      </w:r>
      <w:r w:rsidRPr="00294FFE">
        <w:rPr>
          <w:rFonts w:ascii="Arial" w:hAnsi="Arial" w:cs="Arial"/>
          <w:color w:val="000000"/>
          <w:sz w:val="24"/>
          <w:szCs w:val="24"/>
          <w:lang w:val="es-AR"/>
        </w:rPr>
        <w:t xml:space="preserve"> </w:t>
      </w:r>
    </w:p>
    <w:p w:rsidR="00F075F4" w:rsidRPr="00294FFE" w:rsidRDefault="00F075F4" w:rsidP="0010534B">
      <w:pPr>
        <w:spacing w:before="100" w:beforeAutospacing="1"/>
        <w:jc w:val="both"/>
        <w:rPr>
          <w:rFonts w:ascii="Arial" w:hAnsi="Arial" w:cs="Arial"/>
          <w:b/>
          <w:color w:val="000000"/>
          <w:sz w:val="24"/>
          <w:szCs w:val="24"/>
          <w:lang w:val="es-AR"/>
        </w:rPr>
      </w:pPr>
      <w:r w:rsidRPr="00294FFE">
        <w:rPr>
          <w:rFonts w:ascii="Arial" w:hAnsi="Arial" w:cs="Arial"/>
          <w:b/>
          <w:color w:val="000000"/>
          <w:sz w:val="24"/>
          <w:szCs w:val="24"/>
          <w:lang w:val="es-AR"/>
        </w:rPr>
        <w:t>Bibliografía obligatoria.</w:t>
      </w:r>
    </w:p>
    <w:p w:rsidR="00F075F4" w:rsidRPr="00294FFE" w:rsidRDefault="00F075F4" w:rsidP="0010534B">
      <w:pPr>
        <w:spacing w:before="100" w:beforeAutospacing="1"/>
        <w:jc w:val="both"/>
        <w:rPr>
          <w:rFonts w:ascii="Arial" w:hAnsi="Arial" w:cs="Arial"/>
          <w:b/>
          <w:color w:val="000000"/>
          <w:sz w:val="24"/>
          <w:szCs w:val="24"/>
          <w:lang w:val="es-AR"/>
        </w:rPr>
      </w:pPr>
      <w:r w:rsidRPr="00294FFE">
        <w:rPr>
          <w:rFonts w:ascii="Arial" w:hAnsi="Arial" w:cs="Arial"/>
          <w:b/>
          <w:color w:val="000000"/>
          <w:sz w:val="24"/>
          <w:szCs w:val="24"/>
          <w:lang w:val="es-AR"/>
        </w:rPr>
        <w:t>Primera Parte.</w:t>
      </w:r>
    </w:p>
    <w:p w:rsidR="00F075F4" w:rsidRPr="00294FFE" w:rsidRDefault="00F075F4" w:rsidP="0010534B">
      <w:pPr>
        <w:spacing w:before="100" w:beforeAutospacing="1"/>
        <w:jc w:val="both"/>
        <w:rPr>
          <w:rFonts w:ascii="Arial" w:hAnsi="Arial" w:cs="Arial"/>
          <w:b/>
          <w:color w:val="000000"/>
          <w:sz w:val="24"/>
          <w:szCs w:val="24"/>
          <w:lang w:val="es-AR"/>
        </w:rPr>
      </w:pPr>
      <w:r w:rsidRPr="00294FFE">
        <w:rPr>
          <w:rFonts w:ascii="Arial" w:hAnsi="Arial" w:cs="Arial"/>
          <w:b/>
          <w:color w:val="000000"/>
          <w:sz w:val="24"/>
          <w:szCs w:val="24"/>
          <w:lang w:val="es-AR"/>
        </w:rPr>
        <w:t>Tema 1.</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PUENTES Y GIROS PARA ASOMARSE AL OFICIO. Lic. Susana Cazzaniga- Lic. Rosa Franco- Lic. Laura Salazar- Lic. Rosana Pieruzzini-Lic. Verónica Villagra. Nota Editorial: En el ENCUENTRO ACADÉMICO NACIONAL DE LA ASOCIACIÓN ARGENTINA DE FORMACIÓN ACADÉMICA EN TRABAJO SOCIAL (A.A.F.A.T.S.) sobre la FORMACIÓN ACADÉMICA Y PROCESOS DE REFORMA CURRICULAR EN LAS CARRERAS DE TRABAJO SOCIAL. Revista Utopías nº 12.</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lastRenderedPageBreak/>
        <w:t>VÍNCULOS CRÍTICOS ENTRE TEORÍA, IDEOLOGÍA Y TÉCNICA. Lic. Nora Aquín. En Trabajo Social: prácticas universitarias y proyecto profesional crítico. Córdoba, Junio 2006. Pág. 141-152.</w:t>
      </w:r>
    </w:p>
    <w:p w:rsidR="002149BD" w:rsidRDefault="002149BD" w:rsidP="0010534B">
      <w:pPr>
        <w:spacing w:before="100" w:beforeAutospacing="1"/>
        <w:jc w:val="both"/>
        <w:rPr>
          <w:rFonts w:ascii="Arial" w:hAnsi="Arial" w:cs="Arial"/>
          <w:color w:val="000000"/>
          <w:sz w:val="24"/>
          <w:szCs w:val="24"/>
          <w:lang w:val="es-AR"/>
        </w:rPr>
      </w:pPr>
      <w:r>
        <w:rPr>
          <w:rFonts w:ascii="Arial" w:hAnsi="Arial" w:cs="Arial"/>
          <w:color w:val="000000"/>
          <w:sz w:val="24"/>
          <w:szCs w:val="24"/>
          <w:lang w:val="es-AR"/>
        </w:rPr>
        <w:t>LA INTERVENCIÓN PROFESIONAL Y SU DIMENSIÓN ÉTICO POLÍTICA. Lic. Cristina González. Publicado e</w:t>
      </w:r>
      <w:r w:rsidRPr="002149BD">
        <w:rPr>
          <w:rFonts w:ascii="Arial" w:hAnsi="Arial" w:cs="Arial"/>
          <w:color w:val="000000"/>
          <w:sz w:val="24"/>
          <w:szCs w:val="24"/>
          <w:lang w:val="es-AR"/>
        </w:rPr>
        <w:t>n: Rozas pagaza, M. (Coord.). La profesionalización en Trabajo Social. Rupturas y</w:t>
      </w:r>
      <w:r>
        <w:rPr>
          <w:rFonts w:ascii="Arial" w:hAnsi="Arial" w:cs="Arial"/>
          <w:color w:val="000000"/>
          <w:sz w:val="24"/>
          <w:szCs w:val="24"/>
          <w:lang w:val="es-AR"/>
        </w:rPr>
        <w:t xml:space="preserve"> </w:t>
      </w:r>
      <w:r w:rsidRPr="002149BD">
        <w:rPr>
          <w:rFonts w:ascii="Arial" w:hAnsi="Arial" w:cs="Arial"/>
          <w:color w:val="000000"/>
          <w:sz w:val="24"/>
          <w:szCs w:val="24"/>
          <w:lang w:val="es-AR"/>
        </w:rPr>
        <w:t>continuidades de la Reconceptualización a la construcción de proyectos ético-políticos. Facultad de</w:t>
      </w:r>
      <w:r>
        <w:rPr>
          <w:rFonts w:ascii="Arial" w:hAnsi="Arial" w:cs="Arial"/>
          <w:color w:val="000000"/>
          <w:sz w:val="24"/>
          <w:szCs w:val="24"/>
          <w:lang w:val="es-AR"/>
        </w:rPr>
        <w:t xml:space="preserve"> </w:t>
      </w:r>
      <w:r w:rsidRPr="002149BD">
        <w:rPr>
          <w:rFonts w:ascii="Arial" w:hAnsi="Arial" w:cs="Arial"/>
          <w:color w:val="000000"/>
          <w:sz w:val="24"/>
          <w:szCs w:val="24"/>
          <w:lang w:val="es-AR"/>
        </w:rPr>
        <w:t>Trabajo Social (UNLP)- Espacio Editorial, Ciudad de Buenos Aires, 2007. Pgs. 119-126</w:t>
      </w:r>
      <w:r>
        <w:rPr>
          <w:rFonts w:ascii="Arial" w:hAnsi="Arial" w:cs="Arial"/>
          <w:color w:val="000000"/>
          <w:sz w:val="24"/>
          <w:szCs w:val="24"/>
          <w:lang w:val="es-AR"/>
        </w:rPr>
        <w:t>.</w:t>
      </w:r>
    </w:p>
    <w:p w:rsidR="002149BD" w:rsidRDefault="002149BD" w:rsidP="0010534B">
      <w:pPr>
        <w:spacing w:before="100" w:beforeAutospacing="1"/>
        <w:jc w:val="both"/>
        <w:rPr>
          <w:rFonts w:ascii="Arial" w:hAnsi="Arial" w:cs="Arial"/>
          <w:sz w:val="24"/>
          <w:szCs w:val="24"/>
        </w:rPr>
      </w:pPr>
      <w:r w:rsidRPr="00294FFE">
        <w:rPr>
          <w:rFonts w:ascii="Arial" w:hAnsi="Arial" w:cs="Arial"/>
          <w:sz w:val="24"/>
          <w:szCs w:val="24"/>
        </w:rPr>
        <w:t>FUNDAMENTOS DEL TRABAJO SOCIAL COMUNITARIO. Ficha de Cátedra. Aquín, N. (2010).</w:t>
      </w:r>
    </w:p>
    <w:p w:rsidR="002149BD" w:rsidRPr="00294FFE" w:rsidRDefault="002149BD" w:rsidP="0010534B">
      <w:pPr>
        <w:spacing w:before="100" w:beforeAutospacing="1"/>
        <w:jc w:val="both"/>
        <w:rPr>
          <w:rFonts w:ascii="Arial" w:hAnsi="Arial" w:cs="Arial"/>
          <w:sz w:val="24"/>
          <w:szCs w:val="24"/>
        </w:rPr>
      </w:pPr>
      <w:r w:rsidRPr="002149BD">
        <w:rPr>
          <w:rFonts w:ascii="Arial" w:hAnsi="Arial" w:cs="Arial"/>
          <w:sz w:val="24"/>
          <w:szCs w:val="24"/>
        </w:rPr>
        <w:t>EL TRABAJO SOCIAL COLONIAL: EL CONTROL SOCIAL DESDE UNA PERSPECTIVA HISTÓRICA</w:t>
      </w:r>
      <w:r w:rsidR="00AD7F21">
        <w:rPr>
          <w:rFonts w:ascii="Arial" w:hAnsi="Arial" w:cs="Arial"/>
          <w:sz w:val="24"/>
          <w:szCs w:val="24"/>
        </w:rPr>
        <w:t xml:space="preserve">. </w:t>
      </w:r>
      <w:r w:rsidRPr="002149BD">
        <w:rPr>
          <w:rFonts w:ascii="Arial" w:hAnsi="Arial" w:cs="Arial"/>
          <w:sz w:val="24"/>
          <w:szCs w:val="24"/>
        </w:rPr>
        <w:t>Gabriela Artazo y Gabriela Bard Wigdor</w:t>
      </w:r>
      <w:r>
        <w:rPr>
          <w:rFonts w:ascii="Arial" w:hAnsi="Arial" w:cs="Arial"/>
          <w:sz w:val="24"/>
          <w:szCs w:val="24"/>
        </w:rPr>
        <w:t xml:space="preserve">. </w:t>
      </w:r>
      <w:r w:rsidRPr="002149BD">
        <w:rPr>
          <w:rFonts w:ascii="Arial" w:hAnsi="Arial" w:cs="Arial"/>
          <w:sz w:val="24"/>
          <w:szCs w:val="24"/>
        </w:rPr>
        <w:t xml:space="preserve">Facultad de Ciencias Sociales </w:t>
      </w:r>
      <w:r>
        <w:rPr>
          <w:rFonts w:ascii="Arial" w:hAnsi="Arial" w:cs="Arial"/>
          <w:sz w:val="24"/>
          <w:szCs w:val="24"/>
        </w:rPr>
        <w:t>–</w:t>
      </w:r>
      <w:r w:rsidRPr="002149BD">
        <w:rPr>
          <w:rFonts w:ascii="Arial" w:hAnsi="Arial" w:cs="Arial"/>
          <w:sz w:val="24"/>
          <w:szCs w:val="24"/>
        </w:rPr>
        <w:t xml:space="preserve"> UNC</w:t>
      </w:r>
      <w:r>
        <w:rPr>
          <w:rFonts w:ascii="Arial" w:hAnsi="Arial" w:cs="Arial"/>
          <w:sz w:val="24"/>
          <w:szCs w:val="24"/>
        </w:rPr>
        <w:t>. 2017. Ponencia presentada en el 5º Encuentro Argentina y Latinoamericano de Trabajo Social.</w:t>
      </w:r>
    </w:p>
    <w:p w:rsidR="00C305B6" w:rsidRPr="00294FFE" w:rsidRDefault="004D502C" w:rsidP="0010534B">
      <w:pPr>
        <w:spacing w:before="100" w:beforeAutospacing="1"/>
        <w:jc w:val="both"/>
        <w:rPr>
          <w:rFonts w:ascii="Arial" w:hAnsi="Arial" w:cs="Arial"/>
          <w:color w:val="000000"/>
          <w:sz w:val="24"/>
          <w:szCs w:val="24"/>
          <w:lang w:val="es-AR"/>
        </w:rPr>
      </w:pPr>
      <w:r>
        <w:rPr>
          <w:rFonts w:ascii="Arial" w:hAnsi="Arial" w:cs="Arial"/>
          <w:color w:val="000000"/>
          <w:sz w:val="24"/>
          <w:szCs w:val="24"/>
          <w:lang w:val="es-AR"/>
        </w:rPr>
        <w:t>DE LAS CATEGORÍAS EXPLICATIVAS A LAS PRÁCTICAS ACADÉMICA. REFLEXIONES CRÍTICAS. Zulma Palermo y otras. Publicado en: Centro de estudios y actualización en Pensamiento Político, Decolonialidad e Interculturalidad. Universidad nacional de Comahue. 2012. Revista de estudios críticos</w:t>
      </w:r>
      <w:r w:rsidR="00AD7F21">
        <w:rPr>
          <w:rFonts w:ascii="Arial" w:hAnsi="Arial" w:cs="Arial"/>
          <w:color w:val="000000"/>
          <w:sz w:val="24"/>
          <w:szCs w:val="24"/>
          <w:lang w:val="es-AR"/>
        </w:rPr>
        <w:t>, Otros logos.</w:t>
      </w:r>
    </w:p>
    <w:p w:rsidR="00F075F4" w:rsidRDefault="00F075F4" w:rsidP="0010534B">
      <w:pPr>
        <w:spacing w:before="100" w:beforeAutospacing="1"/>
        <w:jc w:val="both"/>
        <w:rPr>
          <w:rFonts w:ascii="Arial" w:hAnsi="Arial" w:cs="Arial"/>
          <w:b/>
          <w:color w:val="000000"/>
          <w:sz w:val="24"/>
          <w:szCs w:val="24"/>
          <w:lang w:val="es-AR"/>
        </w:rPr>
      </w:pPr>
      <w:r w:rsidRPr="00294FFE">
        <w:rPr>
          <w:rFonts w:ascii="Arial" w:hAnsi="Arial" w:cs="Arial"/>
          <w:b/>
          <w:color w:val="000000"/>
          <w:sz w:val="24"/>
          <w:szCs w:val="24"/>
          <w:lang w:val="es-AR"/>
        </w:rPr>
        <w:t>Tema2.</w:t>
      </w:r>
    </w:p>
    <w:p w:rsidR="00A63BB7" w:rsidRDefault="00A63BB7" w:rsidP="0010534B">
      <w:pPr>
        <w:spacing w:before="100" w:beforeAutospacing="1"/>
        <w:jc w:val="both"/>
        <w:rPr>
          <w:rFonts w:ascii="Arial" w:hAnsi="Arial" w:cs="Arial"/>
          <w:sz w:val="24"/>
          <w:szCs w:val="24"/>
        </w:rPr>
      </w:pPr>
      <w:r w:rsidRPr="00A63BB7">
        <w:rPr>
          <w:rFonts w:ascii="Arial" w:hAnsi="Arial" w:cs="Arial"/>
          <w:sz w:val="24"/>
          <w:szCs w:val="24"/>
        </w:rPr>
        <w:t>ALGUNAS REFLEXIONES EN TORNO A LA CUESTIÓN SOCIAL Y LA ASISTENCIALIZACIÓN DE LA INTERVENCIÓN SOCIAL DEL ESTADO EN LA ARGENTINA CONTEMPORÁNEA. Andrenacci, L</w:t>
      </w:r>
      <w:r w:rsidR="0082502A">
        <w:rPr>
          <w:rFonts w:ascii="Arial" w:hAnsi="Arial" w:cs="Arial"/>
          <w:sz w:val="24"/>
          <w:szCs w:val="24"/>
        </w:rPr>
        <w:t>uciano</w:t>
      </w:r>
      <w:r w:rsidRPr="00A63BB7">
        <w:rPr>
          <w:rFonts w:ascii="Arial" w:hAnsi="Arial" w:cs="Arial"/>
          <w:sz w:val="24"/>
          <w:szCs w:val="24"/>
        </w:rPr>
        <w:t>. 2002. Cuestión Social y Política Social en el Gran Buenos Aires. Ed. Margen.</w:t>
      </w:r>
      <w:r>
        <w:rPr>
          <w:rFonts w:ascii="Arial" w:hAnsi="Arial" w:cs="Arial"/>
          <w:sz w:val="24"/>
          <w:szCs w:val="24"/>
        </w:rPr>
        <w:t xml:space="preserve"> </w:t>
      </w:r>
    </w:p>
    <w:p w:rsidR="0082502A" w:rsidRPr="0082502A" w:rsidRDefault="00485549" w:rsidP="0010534B">
      <w:pPr>
        <w:spacing w:before="100" w:beforeAutospacing="1"/>
        <w:jc w:val="both"/>
        <w:rPr>
          <w:rFonts w:ascii="Arial" w:hAnsi="Arial" w:cs="Arial"/>
          <w:sz w:val="24"/>
          <w:szCs w:val="24"/>
        </w:rPr>
      </w:pPr>
      <w:r>
        <w:rPr>
          <w:rFonts w:ascii="Arial" w:hAnsi="Arial" w:cs="Arial"/>
          <w:sz w:val="24"/>
          <w:szCs w:val="24"/>
        </w:rPr>
        <w:t>NEOLIBERALIMO TARDÍO</w:t>
      </w:r>
      <w:r w:rsidR="002149BD">
        <w:rPr>
          <w:rFonts w:ascii="Arial" w:hAnsi="Arial" w:cs="Arial"/>
          <w:sz w:val="24"/>
          <w:szCs w:val="24"/>
        </w:rPr>
        <w:t xml:space="preserve">: ENTRE </w:t>
      </w:r>
      <w:r w:rsidR="0082502A">
        <w:rPr>
          <w:rFonts w:ascii="Arial" w:hAnsi="Arial" w:cs="Arial"/>
          <w:sz w:val="24"/>
          <w:szCs w:val="24"/>
        </w:rPr>
        <w:t xml:space="preserve">LA HEGEMONÍA Y LA INVIABILIDAD. </w:t>
      </w:r>
      <w:r w:rsidR="0082502A">
        <w:rPr>
          <w:rFonts w:ascii="Arial" w:hAnsi="Arial" w:cs="Arial"/>
          <w:i/>
          <w:sz w:val="24"/>
          <w:szCs w:val="24"/>
        </w:rPr>
        <w:t>CAMBIO DE CICLO EN LA ARGENTINA.</w:t>
      </w:r>
      <w:r w:rsidR="0082502A">
        <w:rPr>
          <w:rFonts w:ascii="Arial" w:hAnsi="Arial" w:cs="Arial"/>
          <w:sz w:val="24"/>
          <w:szCs w:val="24"/>
        </w:rPr>
        <w:t xml:space="preserve"> Daniel García Delgado y Agustina Gradin. Publicado en: Documento de trabajo nº 5. Neoliberalismo tardío. Teoría y praxis. FLACSO, 2017. Buenos Aires. (Páginas: 17 – 26).</w:t>
      </w:r>
    </w:p>
    <w:p w:rsidR="002149BD" w:rsidRDefault="002149BD" w:rsidP="0010534B">
      <w:pPr>
        <w:spacing w:before="100" w:beforeAutospacing="1"/>
        <w:jc w:val="both"/>
        <w:rPr>
          <w:rFonts w:ascii="Arial" w:hAnsi="Arial" w:cs="Arial"/>
          <w:sz w:val="24"/>
          <w:szCs w:val="24"/>
        </w:rPr>
      </w:pPr>
      <w:r w:rsidRPr="00294FFE">
        <w:rPr>
          <w:rFonts w:ascii="Arial" w:hAnsi="Arial" w:cs="Arial"/>
          <w:sz w:val="24"/>
          <w:szCs w:val="24"/>
        </w:rPr>
        <w:t xml:space="preserve">COLONIALIDAD Y POLITICA SOCIAL EN EL ESTADO DE BIENESTAR. </w:t>
      </w:r>
      <w:r w:rsidR="0082502A" w:rsidRPr="00294FFE">
        <w:rPr>
          <w:rFonts w:ascii="Arial" w:hAnsi="Arial" w:cs="Arial"/>
          <w:sz w:val="24"/>
          <w:szCs w:val="24"/>
        </w:rPr>
        <w:t>Barreto Cortez, Sterla</w:t>
      </w:r>
      <w:r w:rsidR="0082502A">
        <w:rPr>
          <w:rFonts w:ascii="Arial" w:hAnsi="Arial" w:cs="Arial"/>
          <w:sz w:val="24"/>
          <w:szCs w:val="24"/>
        </w:rPr>
        <w:t xml:space="preserve">. Publicado en: </w:t>
      </w:r>
      <w:r w:rsidRPr="00294FFE">
        <w:rPr>
          <w:rFonts w:ascii="Arial" w:hAnsi="Arial" w:cs="Arial"/>
          <w:sz w:val="24"/>
          <w:szCs w:val="24"/>
        </w:rPr>
        <w:t>DIVERSIDADES Y DECOLONIALIDAD EN LAS CIENCIAS SOC</w:t>
      </w:r>
      <w:r w:rsidR="0082502A">
        <w:rPr>
          <w:rFonts w:ascii="Arial" w:hAnsi="Arial" w:cs="Arial"/>
          <w:sz w:val="24"/>
          <w:szCs w:val="24"/>
        </w:rPr>
        <w:t>IALES Y EL TRABAJO SOCIAL. 2014</w:t>
      </w:r>
      <w:r w:rsidRPr="00294FFE">
        <w:rPr>
          <w:rFonts w:ascii="Arial" w:hAnsi="Arial" w:cs="Arial"/>
          <w:sz w:val="24"/>
          <w:szCs w:val="24"/>
        </w:rPr>
        <w:t>. Universidad de Antioquía.</w:t>
      </w:r>
      <w:r w:rsidR="0082502A">
        <w:rPr>
          <w:rFonts w:ascii="Arial" w:hAnsi="Arial" w:cs="Arial"/>
          <w:sz w:val="24"/>
          <w:szCs w:val="24"/>
        </w:rPr>
        <w:t xml:space="preserve"> (Páginas: 191 – 204).</w:t>
      </w:r>
    </w:p>
    <w:p w:rsidR="00090EB2" w:rsidRDefault="00090EB2" w:rsidP="0010534B">
      <w:pPr>
        <w:spacing w:before="100" w:beforeAutospacing="1"/>
        <w:jc w:val="both"/>
        <w:rPr>
          <w:rFonts w:ascii="Arial" w:hAnsi="Arial" w:cs="Arial"/>
          <w:sz w:val="24"/>
          <w:szCs w:val="24"/>
        </w:rPr>
      </w:pPr>
      <w:r>
        <w:rPr>
          <w:rFonts w:ascii="Arial" w:hAnsi="Arial" w:cs="Arial"/>
          <w:sz w:val="24"/>
          <w:szCs w:val="24"/>
        </w:rPr>
        <w:lastRenderedPageBreak/>
        <w:t>REPENSAR LO POLÍTICO,</w:t>
      </w:r>
      <w:r w:rsidR="004D502C">
        <w:rPr>
          <w:rFonts w:ascii="Arial" w:hAnsi="Arial" w:cs="Arial"/>
          <w:sz w:val="24"/>
          <w:szCs w:val="24"/>
        </w:rPr>
        <w:t xml:space="preserve"> PENSAR LO COMÚN. CLAVES PARA LA DISCUSIÓN. Raquél Gutiérrez Aguilar, Mina L. Navarro Trujillo, Lucía Linsalata. Publicado en: Modernidades alternativas. 2016. Puebla, México.</w:t>
      </w:r>
    </w:p>
    <w:p w:rsidR="004D502C" w:rsidRDefault="00485549" w:rsidP="0010534B">
      <w:pPr>
        <w:spacing w:before="100" w:beforeAutospacing="1"/>
        <w:jc w:val="both"/>
        <w:rPr>
          <w:rFonts w:ascii="Arial" w:hAnsi="Arial" w:cs="Arial"/>
          <w:b/>
          <w:sz w:val="24"/>
          <w:szCs w:val="24"/>
        </w:rPr>
      </w:pPr>
      <w:r>
        <w:rPr>
          <w:rFonts w:ascii="Arial" w:hAnsi="Arial" w:cs="Arial"/>
          <w:sz w:val="24"/>
          <w:szCs w:val="24"/>
        </w:rPr>
        <w:t xml:space="preserve">ESTUDIOS DE LA ESTRUCTURA SOCIAL EN LA ARGENTINA CONTEMPORÁNEA. Sonia Álvarez Leguizamón, Ana Arias y Leticia Muñiz Terra (coord.). CLACSO, primera edición. 2016. </w:t>
      </w:r>
      <w:r w:rsidRPr="00485549">
        <w:rPr>
          <w:rFonts w:ascii="Arial" w:hAnsi="Arial" w:cs="Arial"/>
          <w:b/>
          <w:sz w:val="24"/>
          <w:szCs w:val="24"/>
        </w:rPr>
        <w:t>Capítulos: 4 (página 333-390) y 5 (</w:t>
      </w:r>
      <w:r>
        <w:rPr>
          <w:rFonts w:ascii="Arial" w:hAnsi="Arial" w:cs="Arial"/>
          <w:b/>
          <w:sz w:val="24"/>
          <w:szCs w:val="24"/>
        </w:rPr>
        <w:t xml:space="preserve">página </w:t>
      </w:r>
      <w:r w:rsidRPr="00485549">
        <w:rPr>
          <w:rFonts w:ascii="Arial" w:hAnsi="Arial" w:cs="Arial"/>
          <w:b/>
          <w:sz w:val="24"/>
          <w:szCs w:val="24"/>
        </w:rPr>
        <w:t>391-468).</w:t>
      </w:r>
    </w:p>
    <w:p w:rsidR="00DE6063" w:rsidRDefault="00DE6063" w:rsidP="0010534B">
      <w:pPr>
        <w:spacing w:before="100" w:beforeAutospacing="1"/>
        <w:jc w:val="both"/>
        <w:rPr>
          <w:rFonts w:ascii="Arial" w:hAnsi="Arial" w:cs="Arial"/>
          <w:sz w:val="24"/>
          <w:szCs w:val="24"/>
        </w:rPr>
      </w:pPr>
      <w:r w:rsidRPr="00DE6063">
        <w:rPr>
          <w:rFonts w:ascii="Arial" w:hAnsi="Arial" w:cs="Arial"/>
          <w:sz w:val="24"/>
          <w:szCs w:val="24"/>
        </w:rPr>
        <w:t>EL ESTADO, EL PODER Y LA POLÍTICA EN LOS ESTUDIOS</w:t>
      </w:r>
      <w:r>
        <w:rPr>
          <w:rFonts w:ascii="Arial" w:hAnsi="Arial" w:cs="Arial"/>
          <w:sz w:val="24"/>
          <w:szCs w:val="24"/>
        </w:rPr>
        <w:t xml:space="preserve"> </w:t>
      </w:r>
      <w:r w:rsidRPr="00DE6063">
        <w:rPr>
          <w:rFonts w:ascii="Arial" w:hAnsi="Arial" w:cs="Arial"/>
          <w:sz w:val="24"/>
          <w:szCs w:val="24"/>
        </w:rPr>
        <w:t xml:space="preserve">POSCOLONIALES Y EL ENFOQUE </w:t>
      </w:r>
      <w:r>
        <w:rPr>
          <w:rFonts w:ascii="Arial" w:hAnsi="Arial" w:cs="Arial"/>
          <w:sz w:val="24"/>
          <w:szCs w:val="24"/>
        </w:rPr>
        <w:t>D</w:t>
      </w:r>
      <w:r w:rsidRPr="00DE6063">
        <w:rPr>
          <w:rFonts w:ascii="Arial" w:hAnsi="Arial" w:cs="Arial"/>
          <w:sz w:val="24"/>
          <w:szCs w:val="24"/>
        </w:rPr>
        <w:t>ESCOLONIAL.</w:t>
      </w:r>
      <w:r>
        <w:rPr>
          <w:rFonts w:ascii="Arial" w:hAnsi="Arial" w:cs="Arial"/>
          <w:sz w:val="24"/>
          <w:szCs w:val="24"/>
        </w:rPr>
        <w:t xml:space="preserve"> </w:t>
      </w:r>
      <w:r w:rsidRPr="00DE6063">
        <w:rPr>
          <w:rFonts w:ascii="Arial" w:hAnsi="Arial" w:cs="Arial"/>
          <w:sz w:val="24"/>
          <w:szCs w:val="24"/>
        </w:rPr>
        <w:t>APORTES PARA EL TRABAJO SOCIA</w:t>
      </w:r>
      <w:r>
        <w:rPr>
          <w:rFonts w:ascii="Arial" w:hAnsi="Arial" w:cs="Arial"/>
          <w:sz w:val="24"/>
          <w:szCs w:val="24"/>
        </w:rPr>
        <w:t>L. Hermida, María E. Publicado en: Trabajo Social y descolonialidad. Epistemologías insurgentes para la intervención en lo social.</w:t>
      </w:r>
      <w:r w:rsidR="009F4D19">
        <w:rPr>
          <w:rFonts w:ascii="Arial" w:hAnsi="Arial" w:cs="Arial"/>
          <w:sz w:val="24"/>
          <w:szCs w:val="24"/>
        </w:rPr>
        <w:t xml:space="preserve"> UNMP, 2017.</w:t>
      </w:r>
    </w:p>
    <w:p w:rsidR="006A3764" w:rsidRPr="00255ACF" w:rsidRDefault="006A3764" w:rsidP="0010534B">
      <w:pPr>
        <w:spacing w:before="100" w:beforeAutospacing="1"/>
        <w:jc w:val="both"/>
        <w:rPr>
          <w:rFonts w:ascii="Arial" w:hAnsi="Arial" w:cs="Arial"/>
          <w:color w:val="FF0000"/>
          <w:sz w:val="24"/>
          <w:szCs w:val="24"/>
          <w:lang w:val="es-AR"/>
        </w:rPr>
      </w:pPr>
      <w:r w:rsidRPr="006A3764">
        <w:rPr>
          <w:rFonts w:ascii="Arial" w:hAnsi="Arial" w:cs="Arial"/>
          <w:color w:val="000000"/>
          <w:sz w:val="24"/>
          <w:szCs w:val="24"/>
          <w:lang w:val="es-AR"/>
        </w:rPr>
        <w:t xml:space="preserve">ANÁLISIS DE COYUNTURA. </w:t>
      </w:r>
      <w:r w:rsidRPr="00B338DF">
        <w:rPr>
          <w:rFonts w:ascii="Arial" w:hAnsi="Arial" w:cs="Arial"/>
          <w:color w:val="000000"/>
          <w:sz w:val="24"/>
          <w:szCs w:val="24"/>
          <w:lang w:val="en-US"/>
        </w:rPr>
        <w:t xml:space="preserve">Bethino, Herbert J. de Souza. </w:t>
      </w:r>
      <w:r w:rsidRPr="006A3764">
        <w:rPr>
          <w:rFonts w:ascii="Arial" w:hAnsi="Arial" w:cs="Arial"/>
          <w:color w:val="000000"/>
          <w:sz w:val="24"/>
          <w:szCs w:val="24"/>
          <w:lang w:val="es-AR"/>
        </w:rPr>
        <w:t>1984. Ed. Vozes.</w:t>
      </w:r>
      <w:r>
        <w:rPr>
          <w:rFonts w:ascii="Arial" w:hAnsi="Arial" w:cs="Arial"/>
          <w:color w:val="FF0000"/>
          <w:sz w:val="24"/>
          <w:szCs w:val="24"/>
          <w:lang w:val="es-AR"/>
        </w:rPr>
        <w:t xml:space="preserve"> </w:t>
      </w:r>
    </w:p>
    <w:p w:rsidR="00F075F4" w:rsidRPr="00294FFE" w:rsidRDefault="00F075F4" w:rsidP="0010534B">
      <w:pPr>
        <w:spacing w:before="100" w:beforeAutospacing="1"/>
        <w:jc w:val="both"/>
        <w:rPr>
          <w:rFonts w:ascii="Arial" w:hAnsi="Arial" w:cs="Arial"/>
          <w:b/>
          <w:color w:val="000000"/>
          <w:sz w:val="24"/>
          <w:szCs w:val="24"/>
          <w:lang w:val="es-AR"/>
        </w:rPr>
      </w:pPr>
      <w:r w:rsidRPr="00294FFE">
        <w:rPr>
          <w:rFonts w:ascii="Arial" w:hAnsi="Arial" w:cs="Arial"/>
          <w:b/>
          <w:color w:val="000000"/>
          <w:sz w:val="24"/>
          <w:szCs w:val="24"/>
          <w:lang w:val="es-AR"/>
        </w:rPr>
        <w:t>Tema3.</w:t>
      </w:r>
    </w:p>
    <w:p w:rsidR="00F075F4" w:rsidRPr="00294FFE" w:rsidRDefault="00F075F4" w:rsidP="0010534B">
      <w:pPr>
        <w:spacing w:before="100" w:beforeAutospacing="1"/>
        <w:jc w:val="both"/>
        <w:rPr>
          <w:rFonts w:ascii="Arial" w:hAnsi="Arial" w:cs="Arial"/>
          <w:sz w:val="24"/>
          <w:szCs w:val="24"/>
        </w:rPr>
      </w:pPr>
      <w:r w:rsidRPr="00294FFE">
        <w:rPr>
          <w:rFonts w:ascii="Arial" w:hAnsi="Arial" w:cs="Arial"/>
          <w:sz w:val="24"/>
          <w:szCs w:val="24"/>
        </w:rPr>
        <w:t>RECONSTRUCCIÓN DEL NIVEL DE ABORDAJE COMUNITARIO EN SUS PERÍODOS CLAVE. Ficha de cátedra. Acevedo, M. (2010)</w:t>
      </w:r>
    </w:p>
    <w:p w:rsidR="00592034" w:rsidRPr="00294FFE" w:rsidRDefault="007201B5" w:rsidP="0010534B">
      <w:pPr>
        <w:spacing w:before="100" w:beforeAutospacing="1"/>
        <w:jc w:val="both"/>
        <w:rPr>
          <w:rFonts w:ascii="Arial" w:hAnsi="Arial" w:cs="Arial"/>
          <w:sz w:val="24"/>
          <w:szCs w:val="24"/>
        </w:rPr>
      </w:pPr>
      <w:r w:rsidRPr="00294FFE">
        <w:rPr>
          <w:rFonts w:ascii="Arial" w:hAnsi="Arial" w:cs="Arial"/>
          <w:sz w:val="24"/>
          <w:szCs w:val="24"/>
        </w:rPr>
        <w:t>LA MUJER Y LA PROFESIÓN DE ASISTENTE SOCIAL. EL CONTROL DE LA VIDA COTIDIANA. Grassi, Estela. 1989. Ed. Humanitas, Bs As.</w:t>
      </w:r>
      <w:r w:rsidR="004D502C">
        <w:rPr>
          <w:rFonts w:ascii="Arial" w:hAnsi="Arial" w:cs="Arial"/>
          <w:sz w:val="24"/>
          <w:szCs w:val="24"/>
        </w:rPr>
        <w:t xml:space="preserve"> Cap. 4.</w:t>
      </w:r>
    </w:p>
    <w:p w:rsidR="002149BD" w:rsidRDefault="002149BD" w:rsidP="0010534B">
      <w:pPr>
        <w:spacing w:before="100" w:beforeAutospacing="1"/>
        <w:jc w:val="both"/>
        <w:rPr>
          <w:rFonts w:ascii="Arial" w:hAnsi="Arial" w:cs="Arial"/>
          <w:sz w:val="24"/>
          <w:szCs w:val="24"/>
        </w:rPr>
      </w:pPr>
      <w:r w:rsidRPr="002149BD">
        <w:rPr>
          <w:rFonts w:ascii="Arial" w:hAnsi="Arial" w:cs="Arial"/>
          <w:sz w:val="24"/>
          <w:szCs w:val="24"/>
        </w:rPr>
        <w:t>GEOPOLÍTICA DEL DESARROLLO COMUNITARIO: REFLEXIONES PARA TRABAJO SOCIAL. Gómez Hernández E. 2008. Revista electrónica Sura nº 139.</w:t>
      </w:r>
    </w:p>
    <w:p w:rsidR="00485549" w:rsidRPr="00CC3819" w:rsidRDefault="00485549" w:rsidP="0010534B">
      <w:pPr>
        <w:spacing w:before="100" w:beforeAutospacing="1"/>
        <w:jc w:val="both"/>
        <w:rPr>
          <w:rFonts w:ascii="Arial" w:hAnsi="Arial" w:cs="Arial"/>
          <w:color w:val="FF0000"/>
          <w:sz w:val="24"/>
          <w:szCs w:val="24"/>
        </w:rPr>
      </w:pPr>
      <w:r>
        <w:rPr>
          <w:rFonts w:ascii="Arial" w:hAnsi="Arial" w:cs="Arial"/>
          <w:sz w:val="24"/>
          <w:szCs w:val="24"/>
        </w:rPr>
        <w:t xml:space="preserve">EL PROCESO DE PROFESIONALIZACIÓN DEL TRABAJO SOCIAL EN EL DESARROLLISMO. Fredianelli, G., otras. </w:t>
      </w:r>
      <w:r w:rsidR="00062592">
        <w:rPr>
          <w:rFonts w:ascii="Arial" w:hAnsi="Arial" w:cs="Arial"/>
          <w:sz w:val="24"/>
          <w:szCs w:val="24"/>
        </w:rPr>
        <w:t>Facultas de Ciencias Sociales-UNC. 2018. Primera edición.</w:t>
      </w:r>
      <w:r w:rsidR="00C05F08">
        <w:rPr>
          <w:rFonts w:ascii="Arial" w:hAnsi="Arial" w:cs="Arial"/>
          <w:sz w:val="24"/>
          <w:szCs w:val="24"/>
        </w:rPr>
        <w:t xml:space="preserve"> </w:t>
      </w:r>
      <w:r w:rsidR="00C05F08" w:rsidRPr="00C05F08">
        <w:rPr>
          <w:rFonts w:ascii="Arial" w:hAnsi="Arial" w:cs="Arial"/>
          <w:b/>
          <w:sz w:val="24"/>
          <w:szCs w:val="24"/>
        </w:rPr>
        <w:t>Introducción y Segunda Parte (pág. 46 a 120)</w:t>
      </w:r>
    </w:p>
    <w:p w:rsidR="00F075F4" w:rsidRPr="00294FFE" w:rsidRDefault="00F075F4" w:rsidP="0010534B">
      <w:pPr>
        <w:spacing w:before="100" w:beforeAutospacing="1"/>
        <w:jc w:val="both"/>
        <w:rPr>
          <w:rFonts w:ascii="Arial" w:eastAsia="Times New Roman" w:hAnsi="Arial" w:cs="Arial"/>
          <w:b/>
          <w:color w:val="000000"/>
          <w:sz w:val="24"/>
          <w:szCs w:val="24"/>
          <w:lang w:val="es-AR"/>
        </w:rPr>
      </w:pPr>
      <w:r w:rsidRPr="00294FFE">
        <w:rPr>
          <w:rFonts w:ascii="Arial" w:eastAsia="Times New Roman" w:hAnsi="Arial" w:cs="Arial"/>
          <w:b/>
          <w:color w:val="000000"/>
          <w:sz w:val="24"/>
          <w:szCs w:val="24"/>
          <w:lang w:val="es-AR"/>
        </w:rPr>
        <w:t>Tema4.</w:t>
      </w:r>
    </w:p>
    <w:p w:rsidR="00F075F4" w:rsidRPr="00294FFE" w:rsidRDefault="00F075F4" w:rsidP="0010534B">
      <w:pPr>
        <w:spacing w:before="100" w:beforeAutospacing="1"/>
        <w:jc w:val="both"/>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TERRITORIO. TEORÍA Y POLÍTICA. Bernardo M. Fernández UNESP. 2008.</w:t>
      </w:r>
    </w:p>
    <w:p w:rsidR="002149BD" w:rsidRDefault="002149BD" w:rsidP="0010534B">
      <w:pPr>
        <w:spacing w:before="100" w:beforeAutospacing="1"/>
        <w:jc w:val="both"/>
        <w:rPr>
          <w:rFonts w:ascii="Arial" w:hAnsi="Arial" w:cs="Arial"/>
          <w:sz w:val="24"/>
          <w:szCs w:val="24"/>
        </w:rPr>
      </w:pPr>
      <w:r w:rsidRPr="00294FFE">
        <w:rPr>
          <w:rFonts w:ascii="Arial" w:hAnsi="Arial" w:cs="Arial"/>
          <w:sz w:val="24"/>
          <w:szCs w:val="24"/>
        </w:rPr>
        <w:t>LO TERRITORIAL EN EL TERRITORIO DE LA ARGENTINA. CONNOTACIONES HISTÓRICAS, POLÍTICAS Y CULTURALES DE LO SOCIAL DE LOS TERRITORIOS. Arias, Ana. 2013. Revista Margen nº 71. Buenos Aires.</w:t>
      </w:r>
    </w:p>
    <w:p w:rsidR="00CC75D3" w:rsidRPr="002149BD" w:rsidRDefault="00CC75D3" w:rsidP="0010534B">
      <w:pPr>
        <w:spacing w:before="100" w:beforeAutospacing="1"/>
        <w:jc w:val="both"/>
        <w:rPr>
          <w:rFonts w:ascii="Arial" w:hAnsi="Arial" w:cs="Arial"/>
          <w:sz w:val="24"/>
          <w:szCs w:val="24"/>
        </w:rPr>
      </w:pPr>
      <w:r w:rsidRPr="009F4D19">
        <w:rPr>
          <w:rFonts w:ascii="Arial" w:eastAsia="Times New Roman" w:hAnsi="Arial" w:cs="Arial"/>
          <w:color w:val="000000"/>
          <w:sz w:val="24"/>
          <w:szCs w:val="24"/>
          <w:lang w:val="es-AR"/>
        </w:rPr>
        <w:lastRenderedPageBreak/>
        <w:t>LA TERRITORIALIDAD: PUNTO NODAL EN LA INTERSECCIÓN ESPACIO URBANO-PROCESOS DE COMUNICACIÓN-MOVIMIENTO SOCIAL. Francisco de Jesús Aceves González. 1997. Pág. 271 a 305.</w:t>
      </w:r>
    </w:p>
    <w:p w:rsidR="00FA1E24" w:rsidRPr="00294FFE" w:rsidRDefault="00093FF1" w:rsidP="0010534B">
      <w:pPr>
        <w:spacing w:before="100" w:beforeAutospacing="1"/>
        <w:jc w:val="both"/>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16 COMENTARIOS SOBRE LA(S) SOCIOLOGÍA(S) Y LA(S) COMUNIDAD(ES). De Marinis P. (2005) </w:t>
      </w:r>
      <w:r w:rsidR="00FA1E24" w:rsidRPr="00294FFE">
        <w:rPr>
          <w:rFonts w:ascii="Arial" w:eastAsia="Times New Roman" w:hAnsi="Arial" w:cs="Arial"/>
          <w:color w:val="000000"/>
          <w:sz w:val="24"/>
          <w:szCs w:val="24"/>
          <w:lang w:val="es-AR"/>
        </w:rPr>
        <w:t xml:space="preserve">Papeles CEIC, disponible en </w:t>
      </w:r>
      <w:hyperlink r:id="rId7" w:history="1">
        <w:r w:rsidR="00FA1E24" w:rsidRPr="00294FFE">
          <w:rPr>
            <w:rStyle w:val="Hipervnculo"/>
            <w:rFonts w:ascii="Arial" w:eastAsia="Times New Roman" w:hAnsi="Arial" w:cs="Arial"/>
            <w:sz w:val="24"/>
            <w:szCs w:val="24"/>
            <w:lang w:val="es-AR"/>
          </w:rPr>
          <w:t>www.ehu.es/CEIC/PAPELES/15/PDF</w:t>
        </w:r>
      </w:hyperlink>
    </w:p>
    <w:p w:rsidR="00FA1E24" w:rsidRDefault="00093FF1" w:rsidP="0010534B">
      <w:pPr>
        <w:spacing w:before="100" w:beforeAutospacing="1"/>
        <w:jc w:val="both"/>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EL TERRITORIO COMO ESPACIO DE PRODUCCIÓN Y REPRODUCCIÓN DE LA VIDA SOCIAL. LA NUEVA CENTRALIDAD DE LOS ESPACIOS TERRITORIALES EN LA DISPUTA POR LOS DERECHOS.</w:t>
      </w:r>
      <w:r w:rsidR="00FA1E24" w:rsidRPr="00294FFE">
        <w:rPr>
          <w:rFonts w:ascii="Arial" w:eastAsia="Times New Roman" w:hAnsi="Arial" w:cs="Arial"/>
          <w:color w:val="000000"/>
          <w:sz w:val="24"/>
          <w:szCs w:val="24"/>
          <w:lang w:val="es-AR"/>
        </w:rPr>
        <w:t xml:space="preserve"> </w:t>
      </w:r>
      <w:r w:rsidRPr="00294FFE">
        <w:rPr>
          <w:rFonts w:ascii="Arial" w:eastAsia="Times New Roman" w:hAnsi="Arial" w:cs="Arial"/>
          <w:color w:val="000000"/>
          <w:sz w:val="24"/>
          <w:szCs w:val="24"/>
          <w:lang w:val="es-AR"/>
        </w:rPr>
        <w:t>Aquín, N. 2015.</w:t>
      </w:r>
      <w:r w:rsidR="00FA1E24" w:rsidRPr="00294FFE">
        <w:rPr>
          <w:rFonts w:ascii="Arial" w:eastAsia="Times New Roman" w:hAnsi="Arial" w:cs="Arial"/>
          <w:color w:val="000000"/>
          <w:sz w:val="24"/>
          <w:szCs w:val="24"/>
          <w:lang w:val="es-AR"/>
        </w:rPr>
        <w:t xml:space="preserve"> En Derechos Humanos y Sociales desde un enfoque territorial. El Territorio como espacio de disputa y construcción de ciudadanía y derechos humanos en prensa FCS UNC Compiladora/organizadora: Mgter. Mariana Patricia Acevedo</w:t>
      </w:r>
      <w:r w:rsidRPr="00294FFE">
        <w:rPr>
          <w:rFonts w:ascii="Arial" w:eastAsia="Times New Roman" w:hAnsi="Arial" w:cs="Arial"/>
          <w:color w:val="000000"/>
          <w:sz w:val="24"/>
          <w:szCs w:val="24"/>
          <w:lang w:val="es-AR"/>
        </w:rPr>
        <w:t>.</w:t>
      </w:r>
    </w:p>
    <w:p w:rsidR="009F4D19" w:rsidRDefault="009F4D19" w:rsidP="0010534B">
      <w:pPr>
        <w:spacing w:before="100" w:beforeAutospacing="1"/>
        <w:jc w:val="both"/>
        <w:rPr>
          <w:rFonts w:ascii="Arial" w:eastAsia="Times New Roman" w:hAnsi="Arial" w:cs="Arial"/>
          <w:color w:val="000000"/>
          <w:sz w:val="24"/>
          <w:szCs w:val="24"/>
          <w:lang w:val="es-AR"/>
        </w:rPr>
      </w:pPr>
      <w:r w:rsidRPr="009F4D19">
        <w:rPr>
          <w:rFonts w:ascii="Arial" w:eastAsia="Times New Roman" w:hAnsi="Arial" w:cs="Arial"/>
          <w:color w:val="000000"/>
          <w:sz w:val="24"/>
          <w:szCs w:val="24"/>
          <w:lang w:val="es-AR"/>
        </w:rPr>
        <w:t>COMUNIDAD (BARBARIE) Y SOCIEDAD</w:t>
      </w:r>
      <w:r>
        <w:rPr>
          <w:rFonts w:ascii="Arial" w:eastAsia="Times New Roman" w:hAnsi="Arial" w:cs="Arial"/>
          <w:color w:val="000000"/>
          <w:sz w:val="24"/>
          <w:szCs w:val="24"/>
          <w:lang w:val="es-AR"/>
        </w:rPr>
        <w:t xml:space="preserve"> </w:t>
      </w:r>
      <w:r w:rsidRPr="009F4D19">
        <w:rPr>
          <w:rFonts w:ascii="Arial" w:eastAsia="Times New Roman" w:hAnsi="Arial" w:cs="Arial"/>
          <w:color w:val="000000"/>
          <w:sz w:val="24"/>
          <w:szCs w:val="24"/>
          <w:lang w:val="es-AR"/>
        </w:rPr>
        <w:t>(CIVILIZACIÓN) EN AMÉRICA LATINA.</w:t>
      </w:r>
      <w:r>
        <w:rPr>
          <w:rFonts w:ascii="Arial" w:eastAsia="Times New Roman" w:hAnsi="Arial" w:cs="Arial"/>
          <w:color w:val="000000"/>
          <w:sz w:val="24"/>
          <w:szCs w:val="24"/>
          <w:lang w:val="es-AR"/>
        </w:rPr>
        <w:t xml:space="preserve"> </w:t>
      </w:r>
      <w:r w:rsidRPr="009F4D19">
        <w:rPr>
          <w:rFonts w:ascii="Arial" w:eastAsia="Times New Roman" w:hAnsi="Arial" w:cs="Arial"/>
          <w:color w:val="000000"/>
          <w:sz w:val="24"/>
          <w:szCs w:val="24"/>
          <w:lang w:val="es-AR"/>
        </w:rPr>
        <w:t>LAS ORGANIZACIONES COMUNITARIAS:</w:t>
      </w:r>
      <w:r>
        <w:rPr>
          <w:rFonts w:ascii="Arial" w:eastAsia="Times New Roman" w:hAnsi="Arial" w:cs="Arial"/>
          <w:color w:val="000000"/>
          <w:sz w:val="24"/>
          <w:szCs w:val="24"/>
          <w:lang w:val="es-AR"/>
        </w:rPr>
        <w:t xml:space="preserve"> </w:t>
      </w:r>
      <w:r w:rsidRPr="009F4D19">
        <w:rPr>
          <w:rFonts w:ascii="Arial" w:eastAsia="Times New Roman" w:hAnsi="Arial" w:cs="Arial"/>
          <w:color w:val="000000"/>
          <w:sz w:val="24"/>
          <w:szCs w:val="24"/>
          <w:lang w:val="es-AR"/>
        </w:rPr>
        <w:t>HERENCIA, ACTUALIDAD Y PERSPECTIVAS</w:t>
      </w:r>
      <w:r>
        <w:rPr>
          <w:rFonts w:ascii="Arial" w:eastAsia="Times New Roman" w:hAnsi="Arial" w:cs="Arial"/>
          <w:color w:val="000000"/>
          <w:sz w:val="24"/>
          <w:szCs w:val="24"/>
          <w:lang w:val="es-AR"/>
        </w:rPr>
        <w:t xml:space="preserve"> </w:t>
      </w:r>
      <w:r w:rsidRPr="009F4D19">
        <w:rPr>
          <w:rFonts w:ascii="Arial" w:eastAsia="Times New Roman" w:hAnsi="Arial" w:cs="Arial"/>
          <w:color w:val="000000"/>
          <w:sz w:val="24"/>
          <w:szCs w:val="24"/>
          <w:lang w:val="es-AR"/>
        </w:rPr>
        <w:t xml:space="preserve">EN LOS </w:t>
      </w:r>
      <w:r>
        <w:rPr>
          <w:rFonts w:ascii="Arial" w:eastAsia="Times New Roman" w:hAnsi="Arial" w:cs="Arial"/>
          <w:color w:val="000000"/>
          <w:sz w:val="24"/>
          <w:szCs w:val="24"/>
          <w:lang w:val="es-AR"/>
        </w:rPr>
        <w:t>S</w:t>
      </w:r>
      <w:r w:rsidRPr="009F4D19">
        <w:rPr>
          <w:rFonts w:ascii="Arial" w:eastAsia="Times New Roman" w:hAnsi="Arial" w:cs="Arial"/>
          <w:color w:val="000000"/>
          <w:sz w:val="24"/>
          <w:szCs w:val="24"/>
          <w:lang w:val="es-AR"/>
        </w:rPr>
        <w:t>ECTORES POPULARES URBANOS.</w:t>
      </w:r>
      <w:r>
        <w:rPr>
          <w:rFonts w:ascii="Arial" w:eastAsia="Times New Roman" w:hAnsi="Arial" w:cs="Arial"/>
          <w:color w:val="000000"/>
          <w:sz w:val="24"/>
          <w:szCs w:val="24"/>
          <w:lang w:val="es-AR"/>
        </w:rPr>
        <w:t xml:space="preserve"> Javier Bráncoli. Revista Debate público. Reflexiones para Trabajo Social. UBA. 2015.</w:t>
      </w:r>
    </w:p>
    <w:p w:rsidR="000B0FF4" w:rsidRPr="00294FFE" w:rsidRDefault="000B0FF4" w:rsidP="0010534B">
      <w:pPr>
        <w:spacing w:before="100" w:beforeAutospacing="1"/>
        <w:jc w:val="both"/>
        <w:rPr>
          <w:rFonts w:ascii="Arial" w:eastAsia="Times New Roman" w:hAnsi="Arial" w:cs="Arial"/>
          <w:color w:val="000000"/>
          <w:sz w:val="24"/>
          <w:szCs w:val="24"/>
          <w:lang w:val="es-AR"/>
        </w:rPr>
      </w:pPr>
      <w:r w:rsidRPr="000B0FF4">
        <w:rPr>
          <w:rFonts w:ascii="Arial" w:eastAsia="Times New Roman" w:hAnsi="Arial" w:cs="Arial"/>
          <w:color w:val="000000"/>
          <w:sz w:val="24"/>
          <w:szCs w:val="24"/>
          <w:lang w:val="es-AR"/>
        </w:rPr>
        <w:t>TERRITORIO, PODER E INSTITUCIONES. UNA PERSPECTIVA</w:t>
      </w:r>
      <w:r>
        <w:rPr>
          <w:rFonts w:ascii="Arial" w:eastAsia="Times New Roman" w:hAnsi="Arial" w:cs="Arial"/>
          <w:color w:val="000000"/>
          <w:sz w:val="24"/>
          <w:szCs w:val="24"/>
          <w:lang w:val="es-AR"/>
        </w:rPr>
        <w:t xml:space="preserve"> </w:t>
      </w:r>
      <w:r w:rsidRPr="000B0FF4">
        <w:rPr>
          <w:rFonts w:ascii="Arial" w:eastAsia="Times New Roman" w:hAnsi="Arial" w:cs="Arial"/>
          <w:color w:val="000000"/>
          <w:sz w:val="24"/>
          <w:szCs w:val="24"/>
          <w:lang w:val="es-AR"/>
        </w:rPr>
        <w:t>CRÍTICA SOBRE LA PRODUCCIÓN DEL TERRITORIO.</w:t>
      </w:r>
      <w:r>
        <w:rPr>
          <w:rFonts w:ascii="Arial" w:eastAsia="Times New Roman" w:hAnsi="Arial" w:cs="Arial"/>
          <w:color w:val="000000"/>
          <w:sz w:val="24"/>
          <w:szCs w:val="24"/>
          <w:lang w:val="es-AR"/>
        </w:rPr>
        <w:t xml:space="preserve"> Manzanal, Mabel. Publicado en: Territorios en construcción. Actores, tramas y gobierno: entre la cooperación y el conflicto. CONICET-ARGENTINA. 2007.</w:t>
      </w:r>
    </w:p>
    <w:p w:rsidR="007E2758" w:rsidRDefault="007E2758" w:rsidP="0010534B">
      <w:pPr>
        <w:spacing w:before="100" w:beforeAutospacing="1"/>
        <w:jc w:val="both"/>
        <w:rPr>
          <w:rFonts w:ascii="Arial" w:hAnsi="Arial" w:cs="Arial"/>
          <w:color w:val="000000"/>
          <w:sz w:val="24"/>
          <w:szCs w:val="24"/>
          <w:lang w:val="es-AR"/>
        </w:rPr>
      </w:pPr>
      <w:r w:rsidRPr="009F4D19">
        <w:rPr>
          <w:rFonts w:ascii="Arial" w:hAnsi="Arial" w:cs="Arial"/>
          <w:color w:val="000000"/>
          <w:sz w:val="24"/>
          <w:szCs w:val="24"/>
          <w:lang w:val="es-AR"/>
        </w:rPr>
        <w:t>LA CONDICIÓN HUMANA. Arendt, Hannah. 1993. Ed. Paidós. Cap. II La esfera pública y la privada.</w:t>
      </w:r>
      <w:r w:rsidR="00255ACF">
        <w:rPr>
          <w:rFonts w:ascii="Arial" w:hAnsi="Arial" w:cs="Arial"/>
          <w:color w:val="000000"/>
          <w:sz w:val="24"/>
          <w:szCs w:val="24"/>
          <w:lang w:val="es-AR"/>
        </w:rPr>
        <w:t xml:space="preserve"> </w:t>
      </w:r>
    </w:p>
    <w:p w:rsidR="000B0FF4" w:rsidRDefault="000B0FF4" w:rsidP="0010534B">
      <w:pPr>
        <w:spacing w:before="100" w:beforeAutospacing="1"/>
        <w:jc w:val="both"/>
        <w:rPr>
          <w:rFonts w:ascii="Arial" w:hAnsi="Arial" w:cs="Arial"/>
          <w:color w:val="000000"/>
          <w:sz w:val="24"/>
          <w:szCs w:val="24"/>
          <w:lang w:val="es-AR"/>
        </w:rPr>
      </w:pPr>
      <w:r w:rsidRPr="000B0FF4">
        <w:rPr>
          <w:rFonts w:ascii="Arial" w:hAnsi="Arial" w:cs="Arial"/>
          <w:color w:val="000000"/>
          <w:sz w:val="24"/>
          <w:szCs w:val="24"/>
          <w:lang w:val="es-AR"/>
        </w:rPr>
        <w:t>IMAGINARIOS BARRIALES Y</w:t>
      </w:r>
      <w:r>
        <w:rPr>
          <w:rFonts w:ascii="Arial" w:hAnsi="Arial" w:cs="Arial"/>
          <w:color w:val="000000"/>
          <w:sz w:val="24"/>
          <w:szCs w:val="24"/>
          <w:lang w:val="es-AR"/>
        </w:rPr>
        <w:t xml:space="preserve"> </w:t>
      </w:r>
      <w:r w:rsidRPr="000B0FF4">
        <w:rPr>
          <w:rFonts w:ascii="Arial" w:hAnsi="Arial" w:cs="Arial"/>
          <w:color w:val="000000"/>
          <w:sz w:val="24"/>
          <w:szCs w:val="24"/>
          <w:lang w:val="es-AR"/>
        </w:rPr>
        <w:t>GESTIÓN SOCIAL.</w:t>
      </w:r>
      <w:r>
        <w:rPr>
          <w:rFonts w:ascii="Arial" w:hAnsi="Arial" w:cs="Arial"/>
          <w:color w:val="000000"/>
          <w:sz w:val="24"/>
          <w:szCs w:val="24"/>
          <w:lang w:val="es-AR"/>
        </w:rPr>
        <w:t xml:space="preserve"> </w:t>
      </w:r>
      <w:r w:rsidRPr="000B0FF4">
        <w:rPr>
          <w:rFonts w:ascii="Arial" w:hAnsi="Arial" w:cs="Arial"/>
          <w:color w:val="000000"/>
          <w:sz w:val="24"/>
          <w:szCs w:val="24"/>
          <w:lang w:val="es-AR"/>
        </w:rPr>
        <w:t>Ariel Gravano.</w:t>
      </w:r>
      <w:r w:rsidRPr="000B0FF4">
        <w:t xml:space="preserve"> </w:t>
      </w:r>
      <w:r w:rsidRPr="000B0FF4">
        <w:rPr>
          <w:rFonts w:ascii="Arial" w:hAnsi="Arial" w:cs="Arial"/>
          <w:color w:val="000000"/>
          <w:sz w:val="24"/>
          <w:szCs w:val="24"/>
          <w:lang w:val="es-AR"/>
        </w:rPr>
        <w:t>IX Congreso Argentino de Antropología Social. Facultad de Humanidades y Ciencias</w:t>
      </w:r>
      <w:r>
        <w:rPr>
          <w:rFonts w:ascii="Arial" w:hAnsi="Arial" w:cs="Arial"/>
          <w:color w:val="000000"/>
          <w:sz w:val="24"/>
          <w:szCs w:val="24"/>
          <w:lang w:val="es-AR"/>
        </w:rPr>
        <w:t xml:space="preserve"> </w:t>
      </w:r>
      <w:r w:rsidRPr="000B0FF4">
        <w:rPr>
          <w:rFonts w:ascii="Arial" w:hAnsi="Arial" w:cs="Arial"/>
          <w:color w:val="000000"/>
          <w:sz w:val="24"/>
          <w:szCs w:val="24"/>
          <w:lang w:val="es-AR"/>
        </w:rPr>
        <w:t>Sociales - Universidad Nacional de Misiones, Posadas, 2008.</w:t>
      </w:r>
    </w:p>
    <w:p w:rsidR="006E3985" w:rsidRDefault="006E3985" w:rsidP="0010534B">
      <w:pPr>
        <w:spacing w:before="100" w:beforeAutospacing="1"/>
        <w:jc w:val="both"/>
        <w:rPr>
          <w:rFonts w:ascii="Arial" w:hAnsi="Arial" w:cs="Arial"/>
          <w:color w:val="000000"/>
          <w:sz w:val="24"/>
          <w:szCs w:val="24"/>
          <w:lang w:val="es-AR"/>
        </w:rPr>
      </w:pPr>
      <w:r w:rsidRPr="006E3985">
        <w:rPr>
          <w:rFonts w:ascii="Arial" w:hAnsi="Arial" w:cs="Arial"/>
          <w:color w:val="000000"/>
          <w:sz w:val="24"/>
          <w:szCs w:val="24"/>
          <w:lang w:val="es-AR"/>
        </w:rPr>
        <w:t>LA ORGANIZACIÓN DE LA SOCIEDAD, LAS ORGANIZACIONES COMUNITARIAS EN EL CONTEXTO</w:t>
      </w:r>
      <w:r>
        <w:rPr>
          <w:rFonts w:ascii="Arial" w:hAnsi="Arial" w:cs="Arial"/>
          <w:color w:val="000000"/>
          <w:sz w:val="24"/>
          <w:szCs w:val="24"/>
          <w:lang w:val="es-AR"/>
        </w:rPr>
        <w:t>. Acevedo, P. Ficha de cátedra. ETS-UNC. 2015.</w:t>
      </w:r>
    </w:p>
    <w:p w:rsidR="006E3985" w:rsidRPr="00294FFE" w:rsidRDefault="006E3985" w:rsidP="0010534B">
      <w:pPr>
        <w:spacing w:before="100" w:beforeAutospacing="1"/>
        <w:jc w:val="both"/>
        <w:rPr>
          <w:rFonts w:ascii="Arial" w:hAnsi="Arial" w:cs="Arial"/>
          <w:color w:val="000000"/>
          <w:sz w:val="24"/>
          <w:szCs w:val="24"/>
          <w:lang w:val="es-AR"/>
        </w:rPr>
      </w:pPr>
      <w:r>
        <w:rPr>
          <w:rFonts w:ascii="Arial" w:hAnsi="Arial" w:cs="Arial"/>
          <w:color w:val="000000"/>
          <w:sz w:val="24"/>
          <w:szCs w:val="24"/>
          <w:lang w:val="es-AR"/>
        </w:rPr>
        <w:t>ACTORES, SUJETOS, MOVIMIENTOS: ¿DÓNDE QUEDARON LAS CLASES? Vilas, Carlos. Publicado en: Revista de Ciencias Sociales 4. UNQ. 1996.</w:t>
      </w:r>
    </w:p>
    <w:p w:rsidR="007E2758" w:rsidRPr="005F3F3C" w:rsidRDefault="007E2758" w:rsidP="0010534B">
      <w:pPr>
        <w:spacing w:before="100" w:beforeAutospacing="1"/>
        <w:jc w:val="both"/>
        <w:rPr>
          <w:rFonts w:ascii="Arial" w:hAnsi="Arial" w:cs="Arial"/>
          <w:color w:val="000000"/>
          <w:sz w:val="24"/>
          <w:szCs w:val="24"/>
          <w:lang w:val="es-ES"/>
        </w:rPr>
      </w:pPr>
      <w:r w:rsidRPr="00294FFE">
        <w:rPr>
          <w:rFonts w:ascii="Arial" w:hAnsi="Arial" w:cs="Arial"/>
          <w:color w:val="000000"/>
          <w:sz w:val="24"/>
          <w:szCs w:val="24"/>
          <w:lang w:val="es-AR"/>
        </w:rPr>
        <w:t xml:space="preserve">POLÍTICA, IDENTIFICACIÓN Y SUBJETIVACIÓN. </w:t>
      </w:r>
      <w:r w:rsidRPr="005F3F3C">
        <w:rPr>
          <w:rFonts w:ascii="Arial" w:hAnsi="Arial" w:cs="Arial"/>
          <w:color w:val="000000"/>
          <w:sz w:val="24"/>
          <w:szCs w:val="24"/>
          <w:lang w:val="es-ES"/>
        </w:rPr>
        <w:t>JACQUES RANCIÈRE. 1998. http://www.catedras.fsoc.uba.ar/heler/poliyidenranciere.htm</w:t>
      </w:r>
    </w:p>
    <w:p w:rsidR="00FA1E24" w:rsidRPr="00294FFE" w:rsidRDefault="00FA1E24" w:rsidP="0010534B">
      <w:pPr>
        <w:spacing w:before="100" w:beforeAutospacing="1"/>
        <w:jc w:val="both"/>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lastRenderedPageBreak/>
        <w:t>REPRESENTACIÓN Y ACCIÓN COLECTIVA EN COMUNIDADES URBANAS POBRES. EN LA MANO IZQUIERDA DEL ESTADO. Tenti Fanfani, E. Miño y Dávila / Ciepp. Buenos Aires, 1992.</w:t>
      </w:r>
    </w:p>
    <w:p w:rsidR="0036622E" w:rsidRPr="00294FFE" w:rsidRDefault="0036622E" w:rsidP="0010534B">
      <w:pPr>
        <w:spacing w:before="100" w:beforeAutospacing="1"/>
        <w:jc w:val="both"/>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INTERVENCIÓN, POLÍTICAS PÚBLICAS Y ESPACIOS DE ARTICULACIÓN EN EL TERRITORIO. UNA HISTORIA DE ENCUENTROS Y DESENCUENTROS. Echeverría, Andrea</w:t>
      </w:r>
      <w:r w:rsidR="006A666B">
        <w:rPr>
          <w:rFonts w:ascii="Arial" w:eastAsia="Times New Roman" w:hAnsi="Arial" w:cs="Arial"/>
          <w:color w:val="000000"/>
          <w:sz w:val="24"/>
          <w:szCs w:val="24"/>
          <w:lang w:val="es-AR"/>
        </w:rPr>
        <w:t xml:space="preserve">. </w:t>
      </w:r>
      <w:r w:rsidRPr="00294FFE">
        <w:rPr>
          <w:rFonts w:ascii="Arial" w:eastAsia="Times New Roman" w:hAnsi="Arial" w:cs="Arial"/>
          <w:color w:val="000000"/>
          <w:sz w:val="24"/>
          <w:szCs w:val="24"/>
          <w:lang w:val="es-AR"/>
        </w:rPr>
        <w:t>Revista Debate Público. Reflexiones del Trabajo Social.</w:t>
      </w:r>
      <w:r w:rsidR="006A666B">
        <w:rPr>
          <w:rFonts w:ascii="Arial" w:eastAsia="Times New Roman" w:hAnsi="Arial" w:cs="Arial"/>
          <w:color w:val="000000"/>
          <w:sz w:val="24"/>
          <w:szCs w:val="24"/>
          <w:lang w:val="es-AR"/>
        </w:rPr>
        <w:t xml:space="preserve"> UBA,</w:t>
      </w:r>
      <w:r w:rsidR="006A666B" w:rsidRPr="00294FFE">
        <w:rPr>
          <w:rFonts w:ascii="Arial" w:eastAsia="Times New Roman" w:hAnsi="Arial" w:cs="Arial"/>
          <w:color w:val="000000"/>
          <w:sz w:val="24"/>
          <w:szCs w:val="24"/>
          <w:lang w:val="es-AR"/>
        </w:rPr>
        <w:t xml:space="preserve"> 2017.</w:t>
      </w:r>
    </w:p>
    <w:p w:rsidR="00F075F4" w:rsidRPr="00294FFE" w:rsidRDefault="006A666B" w:rsidP="0010534B">
      <w:pPr>
        <w:spacing w:before="100" w:beforeAutospacing="1"/>
        <w:jc w:val="both"/>
        <w:rPr>
          <w:rFonts w:ascii="Arial" w:eastAsia="Times New Roman" w:hAnsi="Arial" w:cs="Arial"/>
          <w:color w:val="000000"/>
          <w:sz w:val="24"/>
          <w:szCs w:val="24"/>
          <w:lang w:val="es-AR"/>
        </w:rPr>
      </w:pPr>
      <w:r w:rsidRPr="006A666B">
        <w:rPr>
          <w:rFonts w:ascii="Arial" w:eastAsia="Times New Roman" w:hAnsi="Arial" w:cs="Arial"/>
          <w:color w:val="000000"/>
          <w:sz w:val="24"/>
          <w:szCs w:val="24"/>
          <w:lang w:val="es-AR"/>
        </w:rPr>
        <w:t>AMÉRICA LATINA LUEGO DEL MITO DEL PROGRESO NEOLIBERAL:</w:t>
      </w:r>
      <w:r>
        <w:rPr>
          <w:rFonts w:ascii="Arial" w:eastAsia="Times New Roman" w:hAnsi="Arial" w:cs="Arial"/>
          <w:color w:val="000000"/>
          <w:sz w:val="24"/>
          <w:szCs w:val="24"/>
          <w:lang w:val="es-AR"/>
        </w:rPr>
        <w:t xml:space="preserve"> </w:t>
      </w:r>
      <w:r w:rsidRPr="006A666B">
        <w:rPr>
          <w:rFonts w:ascii="Arial" w:eastAsia="Times New Roman" w:hAnsi="Arial" w:cs="Arial"/>
          <w:color w:val="000000"/>
          <w:sz w:val="24"/>
          <w:szCs w:val="24"/>
          <w:lang w:val="es-AR"/>
        </w:rPr>
        <w:t>LAS POLÍTICAS SOCIALES Y EL PROBLEMA DE LA DESIGUALDAD</w:t>
      </w:r>
      <w:r>
        <w:rPr>
          <w:rFonts w:ascii="Arial" w:eastAsia="Times New Roman" w:hAnsi="Arial" w:cs="Arial"/>
          <w:color w:val="000000"/>
          <w:sz w:val="24"/>
          <w:szCs w:val="24"/>
          <w:lang w:val="es-AR"/>
        </w:rPr>
        <w:t>. Danani, C. Ciencias Sociales UNISINOS, Río de Janeiro (Brasil). 2008.</w:t>
      </w:r>
    </w:p>
    <w:p w:rsidR="00F075F4" w:rsidRPr="00294FFE" w:rsidRDefault="00F075F4" w:rsidP="0010534B">
      <w:pPr>
        <w:spacing w:before="100" w:beforeAutospacing="1"/>
        <w:jc w:val="both"/>
        <w:rPr>
          <w:rFonts w:ascii="Arial" w:hAnsi="Arial" w:cs="Arial"/>
          <w:sz w:val="24"/>
          <w:szCs w:val="24"/>
        </w:rPr>
      </w:pPr>
      <w:r w:rsidRPr="00294FFE">
        <w:rPr>
          <w:rFonts w:ascii="Arial" w:hAnsi="Arial" w:cs="Arial"/>
          <w:sz w:val="24"/>
          <w:szCs w:val="24"/>
        </w:rPr>
        <w:t>LA RELACIÓN SUJETO-OBJETO EN TRABAJO SOCIAL: UNA RESIGNIFICACIÓN POSIBLE. En el libro "La especificidad del Trabajo Social y la formación profesional". Espacio Editorial. Aquín, N. (1996)</w:t>
      </w:r>
    </w:p>
    <w:p w:rsidR="00F075F4" w:rsidRDefault="00F075F4" w:rsidP="0010534B">
      <w:pPr>
        <w:spacing w:before="100" w:beforeAutospacing="1"/>
        <w:jc w:val="both"/>
        <w:rPr>
          <w:rFonts w:ascii="Arial" w:hAnsi="Arial" w:cs="Arial"/>
          <w:b/>
          <w:sz w:val="24"/>
          <w:szCs w:val="24"/>
        </w:rPr>
      </w:pPr>
      <w:r w:rsidRPr="00294FFE">
        <w:rPr>
          <w:rFonts w:ascii="Arial" w:hAnsi="Arial" w:cs="Arial"/>
          <w:b/>
          <w:sz w:val="24"/>
          <w:szCs w:val="24"/>
        </w:rPr>
        <w:t>Tema 5.</w:t>
      </w:r>
    </w:p>
    <w:p w:rsidR="00A63BB7" w:rsidRPr="00294FFE" w:rsidRDefault="00A63BB7"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LA INTERVENCIÓN EN TRABAJO SOCIAL. Crosetto, R. Mimeo, Ficha de cátedra de Escuela de Trabajo Social (UNC). 2012.</w:t>
      </w:r>
    </w:p>
    <w:p w:rsidR="00F075F4" w:rsidRPr="00294FFE" w:rsidRDefault="00F075F4" w:rsidP="0010534B">
      <w:pPr>
        <w:spacing w:before="100" w:beforeAutospacing="1"/>
        <w:jc w:val="both"/>
        <w:rPr>
          <w:rFonts w:ascii="Arial" w:hAnsi="Arial" w:cs="Arial"/>
          <w:sz w:val="24"/>
          <w:szCs w:val="24"/>
        </w:rPr>
      </w:pPr>
      <w:r w:rsidRPr="00294FFE">
        <w:rPr>
          <w:rFonts w:ascii="Arial" w:hAnsi="Arial" w:cs="Arial"/>
          <w:sz w:val="24"/>
          <w:szCs w:val="24"/>
        </w:rPr>
        <w:t>OBJETIVOS Y FUNCIONES DEL TRABAJO SOCIAL COMUNITARIO. F</w:t>
      </w:r>
      <w:r w:rsidR="00CB6DC9" w:rsidRPr="00294FFE">
        <w:rPr>
          <w:rFonts w:ascii="Arial" w:hAnsi="Arial" w:cs="Arial"/>
          <w:sz w:val="24"/>
          <w:szCs w:val="24"/>
        </w:rPr>
        <w:t>icha de cátedra. Aquín N. 2009.</w:t>
      </w:r>
    </w:p>
    <w:p w:rsidR="00F075F4" w:rsidRPr="00294FFE" w:rsidRDefault="00F075F4" w:rsidP="0010534B">
      <w:pPr>
        <w:spacing w:before="100" w:beforeAutospacing="1"/>
        <w:jc w:val="both"/>
        <w:rPr>
          <w:rFonts w:ascii="Arial" w:hAnsi="Arial" w:cs="Arial"/>
          <w:sz w:val="24"/>
          <w:szCs w:val="24"/>
        </w:rPr>
      </w:pPr>
      <w:r w:rsidRPr="00294FFE">
        <w:rPr>
          <w:rFonts w:ascii="Arial" w:hAnsi="Arial" w:cs="Arial"/>
          <w:sz w:val="24"/>
          <w:szCs w:val="24"/>
        </w:rPr>
        <w:t xml:space="preserve"> FICHAS DE CÁTEDRA: ESTRATEGIAS DE INTERVENCIÓN EN EL NIVEL DE ABORDAJE COMUNITARIO. </w:t>
      </w:r>
      <w:r w:rsidR="00CB6DC9" w:rsidRPr="00294FFE">
        <w:rPr>
          <w:rFonts w:ascii="Arial" w:hAnsi="Arial" w:cs="Arial"/>
          <w:sz w:val="24"/>
          <w:szCs w:val="24"/>
        </w:rPr>
        <w:t xml:space="preserve">2011. </w:t>
      </w:r>
      <w:r w:rsidRPr="00294FFE">
        <w:rPr>
          <w:rFonts w:ascii="Arial" w:hAnsi="Arial" w:cs="Arial"/>
          <w:sz w:val="24"/>
          <w:szCs w:val="24"/>
        </w:rPr>
        <w:t>Acevedo, M.; Aquín, N.</w:t>
      </w:r>
      <w:r w:rsidR="00CB6DC9" w:rsidRPr="00294FFE">
        <w:rPr>
          <w:rFonts w:ascii="Arial" w:hAnsi="Arial" w:cs="Arial"/>
          <w:sz w:val="24"/>
          <w:szCs w:val="24"/>
        </w:rPr>
        <w:t xml:space="preserve"> UNC.</w:t>
      </w:r>
    </w:p>
    <w:p w:rsidR="00F075F4" w:rsidRPr="00294FFE" w:rsidRDefault="00F075F4" w:rsidP="0010534B">
      <w:pPr>
        <w:spacing w:before="100" w:beforeAutospacing="1"/>
        <w:jc w:val="both"/>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INSTRUMENTALIDAD DEL PROCESO DE TRABAJO Y SERVICIO SOCIAL</w:t>
      </w:r>
      <w:r w:rsidR="00CB6DC9" w:rsidRPr="00294FFE">
        <w:rPr>
          <w:rFonts w:ascii="Arial" w:eastAsia="Times New Roman" w:hAnsi="Arial" w:cs="Arial"/>
          <w:color w:val="000000"/>
          <w:sz w:val="24"/>
          <w:szCs w:val="24"/>
          <w:lang w:val="es-AR"/>
        </w:rPr>
        <w:t xml:space="preserve">. Guerra, Y. </w:t>
      </w:r>
      <w:r w:rsidRPr="00294FFE">
        <w:rPr>
          <w:rFonts w:ascii="Arial" w:eastAsia="Times New Roman" w:hAnsi="Arial" w:cs="Arial"/>
          <w:color w:val="000000"/>
          <w:sz w:val="24"/>
          <w:szCs w:val="24"/>
          <w:lang w:val="es-AR"/>
        </w:rPr>
        <w:t>2003</w:t>
      </w:r>
      <w:r w:rsidR="00CB6DC9" w:rsidRPr="00294FFE">
        <w:rPr>
          <w:rFonts w:ascii="Arial" w:eastAsia="Times New Roman" w:hAnsi="Arial" w:cs="Arial"/>
          <w:color w:val="000000"/>
          <w:sz w:val="24"/>
          <w:szCs w:val="24"/>
          <w:lang w:val="es-AR"/>
        </w:rPr>
        <w:t>. Revista Servicio Social &amp; Sociedad, (62).</w:t>
      </w:r>
    </w:p>
    <w:p w:rsidR="00F075F4" w:rsidRPr="00294FFE" w:rsidRDefault="00F075F4" w:rsidP="0010534B">
      <w:pPr>
        <w:spacing w:before="100" w:beforeAutospacing="1"/>
        <w:jc w:val="both"/>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ESTRATEGIAS DE INTERVENCIÓN COMO TEORÍAS DE LA ACCIÓN EN ACCIÓN. </w:t>
      </w:r>
      <w:r w:rsidR="00CB6DC9" w:rsidRPr="00294FFE">
        <w:rPr>
          <w:rFonts w:ascii="Arial" w:eastAsia="Times New Roman" w:hAnsi="Arial" w:cs="Arial"/>
          <w:color w:val="000000"/>
          <w:sz w:val="24"/>
          <w:szCs w:val="24"/>
          <w:lang w:val="es-AR"/>
        </w:rPr>
        <w:t xml:space="preserve">Costa, Ricardo. </w:t>
      </w:r>
      <w:r w:rsidRPr="00294FFE">
        <w:rPr>
          <w:rFonts w:ascii="Arial" w:eastAsia="Times New Roman" w:hAnsi="Arial" w:cs="Arial"/>
          <w:color w:val="000000"/>
          <w:sz w:val="24"/>
          <w:szCs w:val="24"/>
          <w:lang w:val="es-AR"/>
        </w:rPr>
        <w:t>Revista Acto Social nº 17. Pág. 5 a 10. 1997</w:t>
      </w:r>
      <w:r w:rsidR="00CB6DC9" w:rsidRPr="00294FFE">
        <w:rPr>
          <w:rFonts w:ascii="Arial" w:eastAsia="Times New Roman" w:hAnsi="Arial" w:cs="Arial"/>
          <w:color w:val="000000"/>
          <w:sz w:val="24"/>
          <w:szCs w:val="24"/>
          <w:lang w:val="es-AR"/>
        </w:rPr>
        <w:t>.</w:t>
      </w:r>
    </w:p>
    <w:p w:rsidR="007E2758" w:rsidRDefault="007E2758"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AMÉRICA PROFUNDA. Kush, Rodolfo. 1999. Ed. Biblos. Libro III Sabiduría de América.</w:t>
      </w:r>
    </w:p>
    <w:p w:rsidR="00DE6063" w:rsidRDefault="00DE6063" w:rsidP="0010534B">
      <w:pPr>
        <w:spacing w:before="100" w:beforeAutospacing="1"/>
        <w:jc w:val="both"/>
        <w:rPr>
          <w:rFonts w:ascii="Arial" w:hAnsi="Arial" w:cs="Arial"/>
          <w:b/>
          <w:color w:val="000000"/>
          <w:sz w:val="24"/>
          <w:szCs w:val="24"/>
          <w:lang w:val="es-AR"/>
        </w:rPr>
      </w:pPr>
      <w:r>
        <w:rPr>
          <w:rFonts w:ascii="Arial" w:hAnsi="Arial" w:cs="Arial"/>
          <w:b/>
          <w:color w:val="000000"/>
          <w:sz w:val="24"/>
          <w:szCs w:val="24"/>
          <w:lang w:val="es-AR"/>
        </w:rPr>
        <w:t>Bibliografía complementaria.</w:t>
      </w:r>
    </w:p>
    <w:p w:rsidR="00DE6063" w:rsidRDefault="00DE6063"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LA INTERVENCIÓN SOCIAL EN EL SIGLOXXI: TRANSFERENCIAS CONDICIONADAS EN EL ORDEN GLOBAL. De Sena, Angélica (edit.). Ciudad </w:t>
      </w:r>
      <w:r w:rsidRPr="00294FFE">
        <w:rPr>
          <w:rFonts w:ascii="Arial" w:hAnsi="Arial" w:cs="Arial"/>
          <w:color w:val="000000"/>
          <w:sz w:val="24"/>
          <w:szCs w:val="24"/>
          <w:lang w:val="es-AR"/>
        </w:rPr>
        <w:lastRenderedPageBreak/>
        <w:t>Autónoma de Buenos Aires: Estudios sociológicos editora. 2018. A modo de introducción (pág. 9 a 19).</w:t>
      </w:r>
    </w:p>
    <w:p w:rsidR="009F4D19" w:rsidRPr="00294FFE" w:rsidRDefault="009F4D19" w:rsidP="0010534B">
      <w:pPr>
        <w:spacing w:before="100" w:beforeAutospacing="1"/>
        <w:jc w:val="both"/>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METODOLOGÍA: EL ABORDAJE DESDE LA SINGULARIDAD. Cuadernillo temático. Desde el fondo nº22. Cazzaniga, Susana (2001).</w:t>
      </w:r>
    </w:p>
    <w:p w:rsidR="009F4D19" w:rsidRPr="00294FFE" w:rsidRDefault="009F4D19" w:rsidP="0010534B">
      <w:pPr>
        <w:spacing w:before="100" w:beforeAutospacing="1"/>
        <w:jc w:val="both"/>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DESDE LA COMUNIDAD HACIA EL ESPACIO POBLACIONAL. Acevedo, M., Aquín, N. (2000). Ponencia presentada al Encuentro de Investigadores en temáticas urbanas: Lo urbano en el pensamiento social. Instituto Gino Germani.</w:t>
      </w:r>
    </w:p>
    <w:p w:rsidR="0065299B" w:rsidRPr="00255ACF" w:rsidRDefault="0065299B" w:rsidP="0010534B">
      <w:pPr>
        <w:spacing w:before="100" w:beforeAutospacing="1"/>
        <w:jc w:val="both"/>
        <w:rPr>
          <w:rFonts w:ascii="Arial" w:eastAsia="Times New Roman" w:hAnsi="Arial" w:cs="Arial"/>
          <w:color w:val="FF0000"/>
          <w:sz w:val="24"/>
          <w:szCs w:val="24"/>
          <w:lang w:val="es-AR"/>
        </w:rPr>
      </w:pPr>
      <w:r w:rsidRPr="0065299B">
        <w:rPr>
          <w:rFonts w:ascii="Arial" w:eastAsia="Times New Roman" w:hAnsi="Arial" w:cs="Arial"/>
          <w:color w:val="000000"/>
          <w:sz w:val="24"/>
          <w:szCs w:val="24"/>
          <w:lang w:val="es-AR"/>
        </w:rPr>
        <w:t>EL TERRITORIO COMO DADOR DE IDENTIDAD O POR QUE LOS POBRES LUCHAN POR PERTENECER EN LA CIUDAD. Acevedo, P. (2006) Ponencia presentada en 5 Siglos En Las Márgenes-Talleres Universitarios Facultad De Arquitectura, Urbanismo Y Diseño Industrial-UNC Sep-2006-Mimeo.</w:t>
      </w:r>
      <w:r>
        <w:rPr>
          <w:rFonts w:ascii="Arial" w:eastAsia="Times New Roman" w:hAnsi="Arial" w:cs="Arial"/>
          <w:color w:val="FF0000"/>
          <w:sz w:val="24"/>
          <w:szCs w:val="24"/>
          <w:lang w:val="es-AR"/>
        </w:rPr>
        <w:t xml:space="preserve"> </w:t>
      </w:r>
    </w:p>
    <w:p w:rsidR="0065299B" w:rsidRPr="00294FFE" w:rsidRDefault="0065299B" w:rsidP="0010534B">
      <w:pPr>
        <w:spacing w:before="100" w:beforeAutospacing="1"/>
        <w:jc w:val="both"/>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ACERCA DE LA IDEA DE REPRESENTACIONES SOCIALES. ESTUDIOS LATINOAMERICANOS SOBRE CULTURA Y TRANSFORMACIONES SOCIALES EN TIEMPOS DE GLOBALIZACIÓN. Mato D. (2001). CLACSO, Buenos Aires.</w:t>
      </w:r>
    </w:p>
    <w:p w:rsidR="0065299B" w:rsidRPr="00294FFE" w:rsidRDefault="0065299B" w:rsidP="0010534B">
      <w:pPr>
        <w:spacing w:before="100" w:beforeAutospacing="1"/>
        <w:jc w:val="both"/>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 xml:space="preserve">NECESIDADES HUMANAS: DESCENDER UN ESCALÓN EN LA COMPLEJIDAD. Alguacil Gómez J. 1998. Disponible en </w:t>
      </w:r>
      <w:hyperlink r:id="rId8" w:history="1">
        <w:r w:rsidRPr="00294FFE">
          <w:rPr>
            <w:rStyle w:val="Hipervnculo"/>
            <w:rFonts w:ascii="Arial" w:eastAsia="Times New Roman" w:hAnsi="Arial" w:cs="Arial"/>
            <w:sz w:val="24"/>
            <w:szCs w:val="24"/>
            <w:lang w:val="es-AR"/>
          </w:rPr>
          <w:t>www.buenastareas.com</w:t>
        </w:r>
      </w:hyperlink>
    </w:p>
    <w:p w:rsidR="00CA0F21" w:rsidRPr="00294FFE" w:rsidRDefault="00CA0F21" w:rsidP="0010534B">
      <w:pPr>
        <w:spacing w:before="100" w:beforeAutospacing="1"/>
        <w:jc w:val="both"/>
        <w:rPr>
          <w:rFonts w:ascii="Arial" w:eastAsia="Times New Roman" w:hAnsi="Arial" w:cs="Arial"/>
          <w:color w:val="000000"/>
          <w:sz w:val="24"/>
          <w:szCs w:val="24"/>
          <w:lang w:val="es-AR"/>
        </w:rPr>
      </w:pPr>
      <w:r w:rsidRPr="00294FFE">
        <w:rPr>
          <w:rFonts w:ascii="Arial" w:eastAsia="Times New Roman" w:hAnsi="Arial" w:cs="Arial"/>
          <w:color w:val="000000"/>
          <w:sz w:val="24"/>
          <w:szCs w:val="24"/>
          <w:lang w:val="es-AR"/>
        </w:rPr>
        <w:t>EL USO DE ABORDAJES CUALITATIVOS EN LA INVESTIGACIÓN EN TRABAJO SOCIAL. Martinelli, M. L. Trabajo Social IV. 1999.</w:t>
      </w:r>
    </w:p>
    <w:p w:rsidR="00CA0F21" w:rsidRPr="00294FFE" w:rsidRDefault="00CA0F21"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POBREZA Y MODELOS DE INTERVENCIÓN APORTES PARA LA SUPERACIÓN DEL MODELO DE ASISTENCIA Y PROMOCIÓN. Arias, Ana. Espacio Editorial Bs.As. 2011 Cap.I,VI y Conclusiones</w:t>
      </w:r>
    </w:p>
    <w:p w:rsidR="00DE6063" w:rsidRPr="00DE6063" w:rsidRDefault="00DE6063" w:rsidP="0010534B">
      <w:pPr>
        <w:spacing w:before="100" w:beforeAutospacing="1"/>
        <w:jc w:val="both"/>
        <w:rPr>
          <w:rFonts w:ascii="Arial" w:hAnsi="Arial" w:cs="Arial"/>
          <w:color w:val="000000"/>
          <w:sz w:val="24"/>
          <w:szCs w:val="24"/>
          <w:lang w:val="es-AR"/>
        </w:rPr>
      </w:pPr>
    </w:p>
    <w:p w:rsidR="000F13BD" w:rsidRDefault="000F13BD" w:rsidP="0010534B">
      <w:pPr>
        <w:spacing w:before="100" w:beforeAutospacing="1"/>
        <w:jc w:val="both"/>
        <w:rPr>
          <w:rFonts w:ascii="Arial" w:hAnsi="Arial" w:cs="Arial"/>
          <w:color w:val="000000"/>
          <w:sz w:val="24"/>
          <w:szCs w:val="24"/>
          <w:lang w:val="es-AR"/>
        </w:rPr>
      </w:pPr>
    </w:p>
    <w:p w:rsidR="000F13BD" w:rsidRPr="00294FFE" w:rsidRDefault="000F13BD" w:rsidP="0010534B">
      <w:pPr>
        <w:spacing w:after="120"/>
        <w:jc w:val="both"/>
        <w:rPr>
          <w:rFonts w:ascii="Arial" w:hAnsi="Arial" w:cs="Arial"/>
          <w:b/>
          <w:i/>
          <w:sz w:val="24"/>
          <w:szCs w:val="24"/>
          <w:lang w:val="es-AR"/>
        </w:rPr>
      </w:pPr>
      <w:r w:rsidRPr="00294FFE">
        <w:rPr>
          <w:rFonts w:ascii="Arial" w:hAnsi="Arial" w:cs="Arial"/>
          <w:b/>
          <w:i/>
          <w:sz w:val="24"/>
          <w:szCs w:val="24"/>
          <w:lang w:val="es-AR"/>
        </w:rPr>
        <w:t>“La teoría es la conciencia cartográfica del camino que va siendo recorrido por las luchas políticas, sociales y culturales que ella influencia, tanto como es influida por ellas”.</w:t>
      </w:r>
    </w:p>
    <w:p w:rsidR="000F13BD" w:rsidRPr="00294FFE" w:rsidRDefault="000F13BD" w:rsidP="0010534B">
      <w:pPr>
        <w:spacing w:after="120"/>
        <w:jc w:val="both"/>
        <w:rPr>
          <w:rFonts w:ascii="Arial" w:hAnsi="Arial" w:cs="Arial"/>
          <w:i/>
          <w:sz w:val="24"/>
          <w:szCs w:val="24"/>
          <w:lang w:val="es-AR"/>
        </w:rPr>
      </w:pPr>
      <w:r w:rsidRPr="00294FFE">
        <w:rPr>
          <w:rFonts w:ascii="Arial" w:hAnsi="Arial" w:cs="Arial"/>
          <w:i/>
          <w:sz w:val="24"/>
          <w:szCs w:val="24"/>
          <w:lang w:val="es-AR"/>
        </w:rPr>
        <w:t>(Boaventura de Sousa Santos, Crítica de la razón indolente.)</w:t>
      </w:r>
    </w:p>
    <w:p w:rsidR="00F075F4" w:rsidRPr="00A008CC" w:rsidRDefault="00F075F4" w:rsidP="0010534B">
      <w:pPr>
        <w:spacing w:before="100" w:beforeAutospacing="1"/>
        <w:jc w:val="both"/>
        <w:rPr>
          <w:rFonts w:ascii="Arial" w:eastAsiaTheme="minorEastAsia" w:hAnsi="Arial" w:cs="Arial"/>
          <w:color w:val="FF0000"/>
          <w:sz w:val="24"/>
          <w:szCs w:val="24"/>
          <w:lang w:val="es-AR"/>
        </w:rPr>
      </w:pPr>
      <w:r w:rsidRPr="00294FFE">
        <w:rPr>
          <w:rFonts w:ascii="Arial" w:hAnsi="Arial" w:cs="Arial"/>
          <w:b/>
          <w:bCs/>
          <w:color w:val="000000"/>
          <w:sz w:val="24"/>
          <w:szCs w:val="24"/>
          <w:lang w:val="es-AR"/>
        </w:rPr>
        <w:t xml:space="preserve">7. CRONOGRAMA </w:t>
      </w:r>
      <w:r w:rsidRPr="00294FFE">
        <w:rPr>
          <w:rFonts w:ascii="Arial" w:hAnsi="Arial" w:cs="Arial"/>
          <w:color w:val="000000"/>
          <w:sz w:val="24"/>
          <w:szCs w:val="24"/>
          <w:lang w:val="es-AR"/>
        </w:rPr>
        <w:t>(cantidad de clases asignadas a cada unidad o tema).</w:t>
      </w:r>
    </w:p>
    <w:p w:rsidR="00F075F4" w:rsidRPr="00294FFE" w:rsidRDefault="00206082" w:rsidP="0010534B">
      <w:pPr>
        <w:spacing w:before="100" w:beforeAutospacing="1"/>
        <w:jc w:val="both"/>
        <w:rPr>
          <w:rFonts w:ascii="Arial" w:hAnsi="Arial" w:cs="Arial"/>
          <w:color w:val="000000"/>
          <w:sz w:val="24"/>
          <w:szCs w:val="24"/>
          <w:lang w:val="es-AR"/>
        </w:rPr>
      </w:pPr>
      <w:r>
        <w:rPr>
          <w:rFonts w:ascii="Arial" w:hAnsi="Arial" w:cs="Arial"/>
          <w:color w:val="000000"/>
          <w:sz w:val="24"/>
          <w:szCs w:val="24"/>
          <w:lang w:val="es-AR"/>
        </w:rPr>
        <w:t>Tema 1: 4</w:t>
      </w:r>
      <w:r w:rsidR="00F075F4" w:rsidRPr="00294FFE">
        <w:rPr>
          <w:rFonts w:ascii="Arial" w:hAnsi="Arial" w:cs="Arial"/>
          <w:color w:val="000000"/>
          <w:sz w:val="24"/>
          <w:szCs w:val="24"/>
          <w:lang w:val="es-AR"/>
        </w:rPr>
        <w:t xml:space="preserve"> clases </w:t>
      </w:r>
    </w:p>
    <w:p w:rsidR="00F075F4" w:rsidRPr="00294FFE" w:rsidRDefault="00206082" w:rsidP="0010534B">
      <w:pPr>
        <w:spacing w:before="100" w:beforeAutospacing="1"/>
        <w:jc w:val="both"/>
        <w:rPr>
          <w:rFonts w:ascii="Arial" w:hAnsi="Arial" w:cs="Arial"/>
          <w:color w:val="000000"/>
          <w:sz w:val="24"/>
          <w:szCs w:val="24"/>
          <w:lang w:val="es-AR"/>
        </w:rPr>
      </w:pPr>
      <w:r>
        <w:rPr>
          <w:rFonts w:ascii="Arial" w:hAnsi="Arial" w:cs="Arial"/>
          <w:color w:val="000000"/>
          <w:sz w:val="24"/>
          <w:szCs w:val="24"/>
          <w:lang w:val="es-AR"/>
        </w:rPr>
        <w:lastRenderedPageBreak/>
        <w:t>Tema 2: 5</w:t>
      </w:r>
      <w:r w:rsidR="00F075F4" w:rsidRPr="00294FFE">
        <w:rPr>
          <w:rFonts w:ascii="Arial" w:hAnsi="Arial" w:cs="Arial"/>
          <w:color w:val="000000"/>
          <w:sz w:val="24"/>
          <w:szCs w:val="24"/>
          <w:lang w:val="es-AR"/>
        </w:rPr>
        <w:t xml:space="preserve"> clases </w:t>
      </w:r>
    </w:p>
    <w:p w:rsidR="00F075F4" w:rsidRPr="00294FFE" w:rsidRDefault="00206082" w:rsidP="0010534B">
      <w:pPr>
        <w:spacing w:before="100" w:beforeAutospacing="1"/>
        <w:jc w:val="both"/>
        <w:rPr>
          <w:rFonts w:ascii="Arial" w:hAnsi="Arial" w:cs="Arial"/>
          <w:color w:val="000000"/>
          <w:sz w:val="24"/>
          <w:szCs w:val="24"/>
          <w:lang w:val="es-AR"/>
        </w:rPr>
      </w:pPr>
      <w:r>
        <w:rPr>
          <w:rFonts w:ascii="Arial" w:hAnsi="Arial" w:cs="Arial"/>
          <w:color w:val="000000"/>
          <w:sz w:val="24"/>
          <w:szCs w:val="24"/>
          <w:lang w:val="es-AR"/>
        </w:rPr>
        <w:t>Tema 3: 5</w:t>
      </w:r>
      <w:r w:rsidR="00F075F4" w:rsidRPr="00294FFE">
        <w:rPr>
          <w:rFonts w:ascii="Arial" w:hAnsi="Arial" w:cs="Arial"/>
          <w:color w:val="000000"/>
          <w:sz w:val="24"/>
          <w:szCs w:val="24"/>
          <w:lang w:val="es-AR"/>
        </w:rPr>
        <w:t xml:space="preserve"> clases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Tema 4: 8 clases </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Tema 5: 6 clases</w:t>
      </w:r>
    </w:p>
    <w:p w:rsidR="00F075F4" w:rsidRPr="00294FFE" w:rsidRDefault="00F075F4"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Total de clases: 28 </w:t>
      </w:r>
    </w:p>
    <w:p w:rsidR="00294FFE" w:rsidRPr="00294FFE" w:rsidRDefault="00C70E0B" w:rsidP="0010534B">
      <w:pPr>
        <w:spacing w:before="100" w:beforeAutospacing="1"/>
        <w:jc w:val="both"/>
        <w:rPr>
          <w:rFonts w:ascii="Arial" w:hAnsi="Arial" w:cs="Arial"/>
          <w:color w:val="000000"/>
          <w:sz w:val="24"/>
          <w:szCs w:val="24"/>
          <w:lang w:val="es-AR"/>
        </w:rPr>
      </w:pPr>
      <w:r>
        <w:rPr>
          <w:rFonts w:ascii="Arial" w:hAnsi="Arial" w:cs="Arial"/>
          <w:color w:val="000000"/>
          <w:sz w:val="24"/>
          <w:szCs w:val="24"/>
          <w:lang w:val="es-AR"/>
        </w:rPr>
        <w:t>Primer Parcial</w:t>
      </w:r>
      <w:r w:rsidR="00206082">
        <w:rPr>
          <w:rFonts w:ascii="Arial" w:hAnsi="Arial" w:cs="Arial"/>
          <w:color w:val="000000"/>
          <w:sz w:val="24"/>
          <w:szCs w:val="24"/>
          <w:lang w:val="es-AR"/>
        </w:rPr>
        <w:t xml:space="preserve"> 13</w:t>
      </w:r>
      <w:r w:rsidR="00294FFE" w:rsidRPr="00294FFE">
        <w:rPr>
          <w:rFonts w:ascii="Arial" w:hAnsi="Arial" w:cs="Arial"/>
          <w:color w:val="000000"/>
          <w:sz w:val="24"/>
          <w:szCs w:val="24"/>
          <w:lang w:val="es-AR"/>
        </w:rPr>
        <w:t xml:space="preserve"> de </w:t>
      </w:r>
      <w:r>
        <w:rPr>
          <w:rFonts w:ascii="Arial" w:hAnsi="Arial" w:cs="Arial"/>
          <w:color w:val="000000"/>
          <w:sz w:val="24"/>
          <w:szCs w:val="24"/>
          <w:lang w:val="es-AR"/>
        </w:rPr>
        <w:t>junio</w:t>
      </w:r>
      <w:r w:rsidR="00294FFE" w:rsidRPr="00294FFE">
        <w:rPr>
          <w:rFonts w:ascii="Arial" w:hAnsi="Arial" w:cs="Arial"/>
          <w:color w:val="000000"/>
          <w:sz w:val="24"/>
          <w:szCs w:val="24"/>
          <w:lang w:val="es-AR"/>
        </w:rPr>
        <w:t xml:space="preserve"> - 18 hs. </w:t>
      </w:r>
    </w:p>
    <w:p w:rsidR="00294FFE" w:rsidRPr="00294FFE" w:rsidRDefault="00294FFE"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Recuperatorio Primer Parcial </w:t>
      </w:r>
      <w:r w:rsidR="00206082">
        <w:rPr>
          <w:rFonts w:ascii="Arial" w:hAnsi="Arial" w:cs="Arial"/>
          <w:color w:val="000000"/>
          <w:sz w:val="24"/>
          <w:szCs w:val="24"/>
          <w:lang w:val="es-AR"/>
        </w:rPr>
        <w:t>2</w:t>
      </w:r>
      <w:r w:rsidR="00C70E0B">
        <w:rPr>
          <w:rFonts w:ascii="Arial" w:hAnsi="Arial" w:cs="Arial"/>
          <w:color w:val="000000"/>
          <w:sz w:val="24"/>
          <w:szCs w:val="24"/>
          <w:lang w:val="es-AR"/>
        </w:rPr>
        <w:t xml:space="preserve">7 de </w:t>
      </w:r>
      <w:r w:rsidR="00206082">
        <w:rPr>
          <w:rFonts w:ascii="Arial" w:hAnsi="Arial" w:cs="Arial"/>
          <w:color w:val="000000"/>
          <w:sz w:val="24"/>
          <w:szCs w:val="24"/>
          <w:lang w:val="es-AR"/>
        </w:rPr>
        <w:t>junio</w:t>
      </w:r>
      <w:r w:rsidRPr="00294FFE">
        <w:rPr>
          <w:rFonts w:ascii="Arial" w:hAnsi="Arial" w:cs="Arial"/>
          <w:color w:val="000000"/>
          <w:sz w:val="24"/>
          <w:szCs w:val="24"/>
          <w:lang w:val="es-AR"/>
        </w:rPr>
        <w:t xml:space="preserve"> - 18 hs. </w:t>
      </w:r>
    </w:p>
    <w:p w:rsidR="00294FFE" w:rsidRPr="00294FFE" w:rsidRDefault="00294FFE"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Segundo Parcial </w:t>
      </w:r>
      <w:r w:rsidR="00206082">
        <w:rPr>
          <w:rFonts w:ascii="Arial" w:hAnsi="Arial" w:cs="Arial"/>
          <w:color w:val="000000"/>
          <w:sz w:val="24"/>
          <w:szCs w:val="24"/>
          <w:lang w:val="es-AR"/>
        </w:rPr>
        <w:t>26</w:t>
      </w:r>
      <w:r w:rsidR="00C70E0B">
        <w:rPr>
          <w:rFonts w:ascii="Arial" w:hAnsi="Arial" w:cs="Arial"/>
          <w:color w:val="000000"/>
          <w:sz w:val="24"/>
          <w:szCs w:val="24"/>
          <w:lang w:val="es-AR"/>
        </w:rPr>
        <w:t xml:space="preserve"> de Septiembre</w:t>
      </w:r>
      <w:r w:rsidRPr="00294FFE">
        <w:rPr>
          <w:rFonts w:ascii="Arial" w:hAnsi="Arial" w:cs="Arial"/>
          <w:color w:val="000000"/>
          <w:sz w:val="24"/>
          <w:szCs w:val="24"/>
          <w:lang w:val="es-AR"/>
        </w:rPr>
        <w:t xml:space="preserve"> - 18 hs. </w:t>
      </w:r>
    </w:p>
    <w:p w:rsidR="00294FFE" w:rsidRPr="00294FFE" w:rsidRDefault="00294FFE"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Recuperatorio Segundo Parcial </w:t>
      </w:r>
      <w:r w:rsidR="00206082">
        <w:rPr>
          <w:rFonts w:ascii="Arial" w:hAnsi="Arial" w:cs="Arial"/>
          <w:color w:val="000000"/>
          <w:sz w:val="24"/>
          <w:szCs w:val="24"/>
          <w:lang w:val="es-AR"/>
        </w:rPr>
        <w:t>03</w:t>
      </w:r>
      <w:r w:rsidRPr="00294FFE">
        <w:rPr>
          <w:rFonts w:ascii="Arial" w:hAnsi="Arial" w:cs="Arial"/>
          <w:color w:val="000000"/>
          <w:sz w:val="24"/>
          <w:szCs w:val="24"/>
          <w:lang w:val="es-AR"/>
        </w:rPr>
        <w:t xml:space="preserve"> de </w:t>
      </w:r>
      <w:r w:rsidR="00C70E0B">
        <w:rPr>
          <w:rFonts w:ascii="Arial" w:hAnsi="Arial" w:cs="Arial"/>
          <w:color w:val="000000"/>
          <w:sz w:val="24"/>
          <w:szCs w:val="24"/>
          <w:lang w:val="es-AR"/>
        </w:rPr>
        <w:t>octubre</w:t>
      </w:r>
      <w:r w:rsidRPr="00294FFE">
        <w:rPr>
          <w:rFonts w:ascii="Arial" w:hAnsi="Arial" w:cs="Arial"/>
          <w:color w:val="000000"/>
          <w:sz w:val="24"/>
          <w:szCs w:val="24"/>
          <w:lang w:val="es-AR"/>
        </w:rPr>
        <w:t xml:space="preserve"> - 18 hs. </w:t>
      </w:r>
    </w:p>
    <w:p w:rsidR="00294FFE" w:rsidRPr="00294FFE" w:rsidRDefault="00294FFE"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Tercer Parcial </w:t>
      </w:r>
      <w:r w:rsidR="00206082">
        <w:rPr>
          <w:rFonts w:ascii="Arial" w:hAnsi="Arial" w:cs="Arial"/>
          <w:color w:val="000000"/>
          <w:sz w:val="24"/>
          <w:szCs w:val="24"/>
          <w:lang w:val="es-AR"/>
        </w:rPr>
        <w:t>7</w:t>
      </w:r>
      <w:r w:rsidRPr="00294FFE">
        <w:rPr>
          <w:rFonts w:ascii="Arial" w:hAnsi="Arial" w:cs="Arial"/>
          <w:color w:val="000000"/>
          <w:sz w:val="24"/>
          <w:szCs w:val="24"/>
          <w:lang w:val="es-AR"/>
        </w:rPr>
        <w:t xml:space="preserve"> de </w:t>
      </w:r>
      <w:r w:rsidR="00C70E0B">
        <w:rPr>
          <w:rFonts w:ascii="Arial" w:hAnsi="Arial" w:cs="Arial"/>
          <w:color w:val="000000"/>
          <w:sz w:val="24"/>
          <w:szCs w:val="24"/>
          <w:lang w:val="es-AR"/>
        </w:rPr>
        <w:t>noviembre</w:t>
      </w:r>
      <w:r w:rsidRPr="00294FFE">
        <w:rPr>
          <w:rFonts w:ascii="Arial" w:hAnsi="Arial" w:cs="Arial"/>
          <w:color w:val="000000"/>
          <w:sz w:val="24"/>
          <w:szCs w:val="24"/>
          <w:lang w:val="es-AR"/>
        </w:rPr>
        <w:t xml:space="preserve"> - 18 hs. </w:t>
      </w:r>
    </w:p>
    <w:p w:rsidR="00294FFE" w:rsidRPr="00294FFE" w:rsidRDefault="00206082" w:rsidP="0010534B">
      <w:pPr>
        <w:spacing w:before="100" w:beforeAutospacing="1"/>
        <w:jc w:val="both"/>
        <w:rPr>
          <w:rFonts w:ascii="Arial" w:hAnsi="Arial" w:cs="Arial"/>
          <w:color w:val="000000"/>
          <w:sz w:val="24"/>
          <w:szCs w:val="24"/>
          <w:lang w:val="es-AR"/>
        </w:rPr>
      </w:pPr>
      <w:r>
        <w:rPr>
          <w:rFonts w:ascii="Arial" w:hAnsi="Arial" w:cs="Arial"/>
          <w:color w:val="000000"/>
          <w:sz w:val="24"/>
          <w:szCs w:val="24"/>
          <w:lang w:val="es-AR"/>
        </w:rPr>
        <w:t>Recuperatorio Tercer Parcial 14</w:t>
      </w:r>
      <w:r w:rsidR="00294FFE" w:rsidRPr="00294FFE">
        <w:rPr>
          <w:rFonts w:ascii="Arial" w:hAnsi="Arial" w:cs="Arial"/>
          <w:color w:val="000000"/>
          <w:sz w:val="24"/>
          <w:szCs w:val="24"/>
          <w:lang w:val="es-AR"/>
        </w:rPr>
        <w:t xml:space="preserve"> de noviembre - 18 hs. </w:t>
      </w:r>
    </w:p>
    <w:p w:rsidR="00294FFE" w:rsidRPr="00294FFE" w:rsidRDefault="00294FFE"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Firma de Regularidades 1</w:t>
      </w:r>
      <w:r w:rsidR="00C70E0B">
        <w:rPr>
          <w:rFonts w:ascii="Arial" w:hAnsi="Arial" w:cs="Arial"/>
          <w:color w:val="000000"/>
          <w:sz w:val="24"/>
          <w:szCs w:val="24"/>
          <w:lang w:val="es-AR"/>
        </w:rPr>
        <w:t xml:space="preserve">6 </w:t>
      </w:r>
      <w:r w:rsidRPr="00294FFE">
        <w:rPr>
          <w:rFonts w:ascii="Arial" w:hAnsi="Arial" w:cs="Arial"/>
          <w:color w:val="000000"/>
          <w:sz w:val="24"/>
          <w:szCs w:val="24"/>
          <w:lang w:val="es-AR"/>
        </w:rPr>
        <w:t xml:space="preserve">de noviembre - 18 hs. </w:t>
      </w:r>
    </w:p>
    <w:p w:rsidR="00294FFE" w:rsidRPr="00A008CC" w:rsidRDefault="00294FFE" w:rsidP="0010534B">
      <w:pPr>
        <w:spacing w:before="100" w:beforeAutospacing="1"/>
        <w:jc w:val="both"/>
        <w:rPr>
          <w:rFonts w:ascii="Arial" w:hAnsi="Arial" w:cs="Arial"/>
          <w:color w:val="FF0000"/>
          <w:sz w:val="24"/>
          <w:szCs w:val="24"/>
          <w:lang w:val="es-AR"/>
        </w:rPr>
      </w:pPr>
      <w:r w:rsidRPr="00294FFE">
        <w:rPr>
          <w:rFonts w:ascii="Arial" w:hAnsi="Arial" w:cs="Arial"/>
          <w:b/>
          <w:bCs/>
          <w:color w:val="000000"/>
          <w:sz w:val="24"/>
          <w:szCs w:val="24"/>
          <w:lang w:val="es-AR"/>
        </w:rPr>
        <w:t>8. HORARIOS DE CLASES Y DE CONSULTAS</w:t>
      </w:r>
      <w:r w:rsidRPr="00294FFE">
        <w:rPr>
          <w:rFonts w:ascii="Arial" w:hAnsi="Arial" w:cs="Arial"/>
          <w:color w:val="000000"/>
          <w:sz w:val="24"/>
          <w:szCs w:val="24"/>
          <w:lang w:val="es-AR"/>
        </w:rPr>
        <w:t xml:space="preserve"> </w:t>
      </w:r>
    </w:p>
    <w:p w:rsidR="00294FFE" w:rsidRPr="00294FFE" w:rsidRDefault="00294FFE"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Clases teóricas - prácticas: </w:t>
      </w:r>
      <w:r w:rsidR="00592D45">
        <w:rPr>
          <w:rFonts w:ascii="Arial" w:hAnsi="Arial" w:cs="Arial"/>
          <w:color w:val="000000"/>
          <w:sz w:val="24"/>
          <w:szCs w:val="24"/>
          <w:lang w:val="es-AR"/>
        </w:rPr>
        <w:t>jueves</w:t>
      </w:r>
      <w:r w:rsidRPr="00294FFE">
        <w:rPr>
          <w:rFonts w:ascii="Arial" w:hAnsi="Arial" w:cs="Arial"/>
          <w:color w:val="000000"/>
          <w:sz w:val="24"/>
          <w:szCs w:val="24"/>
          <w:lang w:val="es-AR"/>
        </w:rPr>
        <w:t xml:space="preserve"> de 18 a 21 hs. </w:t>
      </w:r>
    </w:p>
    <w:p w:rsidR="00294FFE" w:rsidRPr="00C70E0B" w:rsidRDefault="00C70E0B" w:rsidP="0010534B">
      <w:pPr>
        <w:spacing w:before="100" w:beforeAutospacing="1"/>
        <w:jc w:val="both"/>
        <w:rPr>
          <w:rFonts w:ascii="Arial" w:hAnsi="Arial" w:cs="Arial"/>
          <w:i/>
          <w:color w:val="000000"/>
          <w:sz w:val="24"/>
          <w:szCs w:val="24"/>
          <w:lang w:val="es-AR"/>
        </w:rPr>
      </w:pPr>
      <w:r>
        <w:rPr>
          <w:rFonts w:ascii="Arial" w:hAnsi="Arial" w:cs="Arial"/>
          <w:color w:val="000000"/>
          <w:sz w:val="24"/>
          <w:szCs w:val="24"/>
          <w:lang w:val="es-AR"/>
        </w:rPr>
        <w:t>Aula</w:t>
      </w:r>
      <w:r w:rsidR="00294FFE" w:rsidRPr="00294FFE">
        <w:rPr>
          <w:rFonts w:ascii="Arial" w:hAnsi="Arial" w:cs="Arial"/>
          <w:color w:val="000000"/>
          <w:sz w:val="24"/>
          <w:szCs w:val="24"/>
          <w:lang w:val="es-AR"/>
        </w:rPr>
        <w:t xml:space="preserve"> del Campus de la UNRC</w:t>
      </w:r>
      <w:r w:rsidR="00206082">
        <w:rPr>
          <w:rFonts w:ascii="Arial" w:hAnsi="Arial" w:cs="Arial"/>
          <w:color w:val="000000"/>
          <w:sz w:val="24"/>
          <w:szCs w:val="24"/>
          <w:lang w:val="es-AR"/>
        </w:rPr>
        <w:t>: 112 del Pabellón 3.</w:t>
      </w:r>
    </w:p>
    <w:p w:rsidR="00206082" w:rsidRPr="00294FFE" w:rsidRDefault="00294FFE" w:rsidP="0010534B">
      <w:pPr>
        <w:spacing w:before="100" w:beforeAutospacing="1"/>
        <w:jc w:val="both"/>
        <w:rPr>
          <w:rFonts w:ascii="Arial" w:hAnsi="Arial" w:cs="Arial"/>
          <w:color w:val="000000"/>
          <w:sz w:val="24"/>
          <w:szCs w:val="24"/>
          <w:lang w:val="es-AR"/>
        </w:rPr>
      </w:pPr>
      <w:r w:rsidRPr="00294FFE">
        <w:rPr>
          <w:rFonts w:ascii="Arial" w:hAnsi="Arial" w:cs="Arial"/>
          <w:color w:val="000000"/>
          <w:sz w:val="24"/>
          <w:szCs w:val="24"/>
          <w:lang w:val="es-AR"/>
        </w:rPr>
        <w:t xml:space="preserve">Horarios de Consulta del equipo de Cátedra: </w:t>
      </w:r>
      <w:r w:rsidR="00206082">
        <w:rPr>
          <w:rFonts w:ascii="Arial" w:hAnsi="Arial" w:cs="Arial"/>
          <w:color w:val="000000"/>
          <w:sz w:val="24"/>
          <w:szCs w:val="24"/>
          <w:lang w:val="es-AR"/>
        </w:rPr>
        <w:t>jueves</w:t>
      </w:r>
      <w:r w:rsidR="00C70E0B">
        <w:rPr>
          <w:rFonts w:ascii="Arial" w:hAnsi="Arial" w:cs="Arial"/>
          <w:color w:val="000000"/>
          <w:sz w:val="24"/>
          <w:szCs w:val="24"/>
          <w:lang w:val="es-AR"/>
        </w:rPr>
        <w:t xml:space="preserve"> de 14</w:t>
      </w:r>
      <w:r w:rsidR="00206082">
        <w:rPr>
          <w:rFonts w:ascii="Arial" w:hAnsi="Arial" w:cs="Arial"/>
          <w:color w:val="000000"/>
          <w:sz w:val="24"/>
          <w:szCs w:val="24"/>
          <w:lang w:val="es-AR"/>
        </w:rPr>
        <w:t xml:space="preserve"> a 18. Viernes de 14 a 16 hs. Lugar: J17. </w:t>
      </w:r>
    </w:p>
    <w:p w:rsidR="00F075F4" w:rsidRPr="00294FFE" w:rsidRDefault="00294FFE" w:rsidP="0010534B">
      <w:pPr>
        <w:spacing w:before="100" w:beforeAutospacing="1"/>
        <w:jc w:val="both"/>
        <w:rPr>
          <w:rFonts w:ascii="Arial" w:hAnsi="Arial" w:cs="Arial"/>
          <w:sz w:val="24"/>
          <w:szCs w:val="24"/>
        </w:rPr>
      </w:pPr>
      <w:r w:rsidRPr="00294FFE">
        <w:rPr>
          <w:rFonts w:ascii="Arial" w:hAnsi="Arial" w:cs="Arial"/>
          <w:color w:val="000000"/>
          <w:sz w:val="24"/>
          <w:szCs w:val="24"/>
          <w:lang w:val="es-AR"/>
        </w:rPr>
        <w:t>Firma</w:t>
      </w:r>
      <w:r w:rsidR="00206082">
        <w:rPr>
          <w:rFonts w:ascii="Arial" w:hAnsi="Arial" w:cs="Arial"/>
          <w:color w:val="000000"/>
          <w:sz w:val="24"/>
          <w:szCs w:val="24"/>
          <w:lang w:val="es-AR"/>
        </w:rPr>
        <w:t>/s y aclaraciones de las mismas:</w:t>
      </w:r>
    </w:p>
    <w:sectPr w:rsidR="00F075F4" w:rsidRPr="00294FFE" w:rsidSect="004F6D4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66B" w:rsidRDefault="00FC066B" w:rsidP="00B62ECB">
      <w:pPr>
        <w:spacing w:after="0" w:line="240" w:lineRule="auto"/>
      </w:pPr>
      <w:r>
        <w:separator/>
      </w:r>
    </w:p>
  </w:endnote>
  <w:endnote w:type="continuationSeparator" w:id="0">
    <w:p w:rsidR="00FC066B" w:rsidRDefault="00FC066B" w:rsidP="00B62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66B" w:rsidRDefault="00FC066B" w:rsidP="00B62ECB">
      <w:pPr>
        <w:spacing w:after="0" w:line="240" w:lineRule="auto"/>
      </w:pPr>
      <w:r>
        <w:separator/>
      </w:r>
    </w:p>
  </w:footnote>
  <w:footnote w:type="continuationSeparator" w:id="0">
    <w:p w:rsidR="00FC066B" w:rsidRDefault="00FC066B" w:rsidP="00B62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ECB" w:rsidRPr="0095013D" w:rsidRDefault="00B62ECB" w:rsidP="00B62ECB">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60288" behindDoc="0" locked="0" layoutInCell="1" allowOverlap="1">
          <wp:simplePos x="0" y="0"/>
          <wp:positionH relativeFrom="column">
            <wp:posOffset>99695</wp:posOffset>
          </wp:positionH>
          <wp:positionV relativeFrom="paragraph">
            <wp:posOffset>-27940</wp:posOffset>
          </wp:positionV>
          <wp:extent cx="346710" cy="508635"/>
          <wp:effectExtent l="19050" t="0" r="0" b="0"/>
          <wp:wrapNone/>
          <wp:docPr id="5"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a:ln w="9525">
                    <a:noFill/>
                    <a:miter lim="800000"/>
                    <a:headEnd/>
                    <a:tailEnd/>
                  </a:ln>
                </pic:spPr>
              </pic:pic>
            </a:graphicData>
          </a:graphic>
        </wp:anchor>
      </w:drawing>
    </w:r>
    <w:r>
      <w:rPr>
        <w:noProof/>
        <w:lang w:val="es-AR" w:eastAsia="es-AR"/>
      </w:rPr>
      <w:drawing>
        <wp:anchor distT="0" distB="0" distL="114300" distR="114300" simplePos="0" relativeHeight="251659264" behindDoc="0" locked="0" layoutInCell="1" allowOverlap="1">
          <wp:simplePos x="0" y="0"/>
          <wp:positionH relativeFrom="column">
            <wp:posOffset>5085080</wp:posOffset>
          </wp:positionH>
          <wp:positionV relativeFrom="paragraph">
            <wp:posOffset>-92075</wp:posOffset>
          </wp:positionV>
          <wp:extent cx="426085" cy="564515"/>
          <wp:effectExtent l="19050" t="0" r="0" b="0"/>
          <wp:wrapNone/>
          <wp:docPr id="6"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srcRect/>
                  <a:stretch>
                    <a:fillRect/>
                  </a:stretch>
                </pic:blipFill>
                <pic:spPr bwMode="auto">
                  <a:xfrm>
                    <a:off x="0" y="0"/>
                    <a:ext cx="426085" cy="564515"/>
                  </a:xfrm>
                  <a:prstGeom prst="rect">
                    <a:avLst/>
                  </a:prstGeom>
                  <a:noFill/>
                  <a:ln w="9525">
                    <a:noFill/>
                    <a:miter lim="800000"/>
                    <a:headEnd/>
                    <a:tailEnd/>
                  </a:ln>
                </pic:spPr>
              </pic:pic>
            </a:graphicData>
          </a:graphic>
        </wp:anchor>
      </w:drawing>
    </w:r>
    <w:r w:rsidRPr="0095013D">
      <w:rPr>
        <w:rFonts w:ascii="Century Schoolbook" w:hAnsi="Century Schoolbook" w:cs="Century Schoolbook"/>
        <w:i/>
        <w:iCs/>
        <w:sz w:val="24"/>
        <w:szCs w:val="24"/>
      </w:rPr>
      <w:t>Universidad Nacional de Río Cuarto</w:t>
    </w:r>
  </w:p>
  <w:p w:rsidR="00B62ECB" w:rsidRPr="0095013D" w:rsidRDefault="00B62ECB" w:rsidP="00B62ECB">
    <w:pPr>
      <w:spacing w:after="0" w:line="240" w:lineRule="auto"/>
      <w:jc w:val="center"/>
      <w:rPr>
        <w:rFonts w:ascii="Century Schoolbook" w:hAnsi="Century Schoolbook" w:cs="Century Schoolbook"/>
        <w:i/>
        <w:iCs/>
        <w:sz w:val="16"/>
        <w:szCs w:val="16"/>
      </w:rPr>
    </w:pPr>
  </w:p>
  <w:p w:rsidR="00B62ECB" w:rsidRDefault="00B62ECB" w:rsidP="00B62ECB">
    <w:pPr>
      <w:spacing w:after="0" w:line="240" w:lineRule="auto"/>
      <w:ind w:left="2124"/>
      <w:rPr>
        <w:rFonts w:ascii="Century Schoolbook" w:hAnsi="Century Schoolbook" w:cs="Century Schoolbook"/>
        <w:i/>
        <w:iCs/>
        <w:sz w:val="24"/>
        <w:szCs w:val="24"/>
      </w:rPr>
    </w:pPr>
    <w:r w:rsidRPr="0095013D">
      <w:rPr>
        <w:rFonts w:ascii="Century Schoolbook" w:hAnsi="Century Schoolbook" w:cs="Century Schoolbook"/>
        <w:i/>
        <w:iCs/>
        <w:sz w:val="24"/>
        <w:szCs w:val="24"/>
      </w:rPr>
      <w:t>Facultad de Ciencias Humanas</w:t>
    </w:r>
  </w:p>
  <w:p w:rsidR="00B62ECB" w:rsidRDefault="00B62ECB" w:rsidP="00B62ECB">
    <w:pPr>
      <w:spacing w:after="0" w:line="240" w:lineRule="auto"/>
      <w:ind w:left="2124"/>
      <w:rPr>
        <w:rFonts w:ascii="Century Gothic" w:hAnsi="Century Gothic" w:cs="Century Gothic"/>
        <w:i/>
        <w:iCs/>
        <w:sz w:val="24"/>
        <w:szCs w:val="24"/>
      </w:rPr>
    </w:pPr>
  </w:p>
  <w:p w:rsidR="00B62ECB" w:rsidRDefault="00B62ECB">
    <w:pPr>
      <w:pStyle w:val="Encabezado"/>
    </w:pPr>
  </w:p>
  <w:p w:rsidR="00B62ECB" w:rsidRDefault="00C05F08">
    <w:pPr>
      <w:pStyle w:val="Encabezado"/>
    </w:pPr>
    <w:r>
      <w:rPr>
        <w:noProof/>
        <w:lang w:val="es-AR" w:eastAsia="es-AR"/>
      </w:rPr>
      <mc:AlternateContent>
        <mc:Choice Requires="wps">
          <w:drawing>
            <wp:anchor distT="0" distB="0" distL="114300" distR="114300" simplePos="0" relativeHeight="251661312" behindDoc="0" locked="0" layoutInCell="1" allowOverlap="1">
              <wp:simplePos x="0" y="0"/>
              <wp:positionH relativeFrom="column">
                <wp:posOffset>-80010</wp:posOffset>
              </wp:positionH>
              <wp:positionV relativeFrom="paragraph">
                <wp:posOffset>-65405</wp:posOffset>
              </wp:positionV>
              <wp:extent cx="5687695" cy="9525"/>
              <wp:effectExtent l="19050" t="19050" r="8255" b="95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0E2198" id="_x0000_t32" coordsize="21600,21600" o:spt="32" o:oned="t" path="m,l21600,21600e" filled="f">
              <v:path arrowok="t" fillok="f" o:connecttype="none"/>
              <o:lock v:ext="edit" shapetype="t"/>
            </v:shapetype>
            <v:shape id="Conector recto de flecha 1" o:spid="_x0000_s1026" type="#_x0000_t32" style="position:absolute;margin-left:-6.3pt;margin-top:-5.15pt;width:447.8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" strokecolor="#7f7f7f"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168C"/>
    <w:multiLevelType w:val="multilevel"/>
    <w:tmpl w:val="66B0C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965EF"/>
    <w:multiLevelType w:val="multilevel"/>
    <w:tmpl w:val="B7782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059F3"/>
    <w:multiLevelType w:val="multilevel"/>
    <w:tmpl w:val="EEE67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7A0BC3"/>
    <w:multiLevelType w:val="hybridMultilevel"/>
    <w:tmpl w:val="C9848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1A6D98"/>
    <w:multiLevelType w:val="multilevel"/>
    <w:tmpl w:val="5E8A6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785543"/>
    <w:multiLevelType w:val="hybridMultilevel"/>
    <w:tmpl w:val="431A9A6C"/>
    <w:lvl w:ilvl="0" w:tplc="39667AB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B6D4C38"/>
    <w:multiLevelType w:val="multilevel"/>
    <w:tmpl w:val="8354C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AR" w:vendorID="64" w:dllVersion="6" w:nlCheck="1" w:checkStyle="0"/>
  <w:activeWritingStyle w:appName="MSWord" w:lang="en-US" w:vendorID="64" w:dllVersion="6" w:nlCheck="1" w:checkStyle="1"/>
  <w:activeWritingStyle w:appName="MSWord" w:lang="es-ES_tradnl" w:vendorID="64" w:dllVersion="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F4"/>
    <w:rsid w:val="00062592"/>
    <w:rsid w:val="00071CB7"/>
    <w:rsid w:val="00090EB2"/>
    <w:rsid w:val="00093FF1"/>
    <w:rsid w:val="000B0FF4"/>
    <w:rsid w:val="000C328C"/>
    <w:rsid w:val="000D5534"/>
    <w:rsid w:val="000F13BD"/>
    <w:rsid w:val="0010534B"/>
    <w:rsid w:val="001E4D8C"/>
    <w:rsid w:val="00203E02"/>
    <w:rsid w:val="00206082"/>
    <w:rsid w:val="002149BD"/>
    <w:rsid w:val="00255ACF"/>
    <w:rsid w:val="00294FFE"/>
    <w:rsid w:val="002D41F4"/>
    <w:rsid w:val="002E6F99"/>
    <w:rsid w:val="0031417A"/>
    <w:rsid w:val="0036622E"/>
    <w:rsid w:val="00391074"/>
    <w:rsid w:val="00397C5F"/>
    <w:rsid w:val="003A2FF8"/>
    <w:rsid w:val="003C5DB4"/>
    <w:rsid w:val="0042790F"/>
    <w:rsid w:val="00434E34"/>
    <w:rsid w:val="00485549"/>
    <w:rsid w:val="004B05D3"/>
    <w:rsid w:val="004D502C"/>
    <w:rsid w:val="004F6D43"/>
    <w:rsid w:val="00550B18"/>
    <w:rsid w:val="005730F2"/>
    <w:rsid w:val="00576468"/>
    <w:rsid w:val="00592034"/>
    <w:rsid w:val="00592D45"/>
    <w:rsid w:val="005E52F0"/>
    <w:rsid w:val="005F2F1C"/>
    <w:rsid w:val="005F3F3C"/>
    <w:rsid w:val="005F6CE5"/>
    <w:rsid w:val="006459E5"/>
    <w:rsid w:val="0065299B"/>
    <w:rsid w:val="00672B05"/>
    <w:rsid w:val="0067764A"/>
    <w:rsid w:val="006978B6"/>
    <w:rsid w:val="006A3764"/>
    <w:rsid w:val="006A6562"/>
    <w:rsid w:val="006A666B"/>
    <w:rsid w:val="006E3985"/>
    <w:rsid w:val="00700459"/>
    <w:rsid w:val="007201B5"/>
    <w:rsid w:val="00780E32"/>
    <w:rsid w:val="007E2758"/>
    <w:rsid w:val="007E7141"/>
    <w:rsid w:val="007E76A8"/>
    <w:rsid w:val="007F3A65"/>
    <w:rsid w:val="0082502A"/>
    <w:rsid w:val="00826608"/>
    <w:rsid w:val="00907CD9"/>
    <w:rsid w:val="009946D0"/>
    <w:rsid w:val="009F4D19"/>
    <w:rsid w:val="00A008CC"/>
    <w:rsid w:val="00A5218A"/>
    <w:rsid w:val="00A52E86"/>
    <w:rsid w:val="00A63BB7"/>
    <w:rsid w:val="00AD7F21"/>
    <w:rsid w:val="00B338DF"/>
    <w:rsid w:val="00B62ECB"/>
    <w:rsid w:val="00BC595D"/>
    <w:rsid w:val="00C05F08"/>
    <w:rsid w:val="00C305B6"/>
    <w:rsid w:val="00C70E0B"/>
    <w:rsid w:val="00C76744"/>
    <w:rsid w:val="00CA0F21"/>
    <w:rsid w:val="00CB6DC9"/>
    <w:rsid w:val="00CC3819"/>
    <w:rsid w:val="00CC75D3"/>
    <w:rsid w:val="00D33EF4"/>
    <w:rsid w:val="00D93D91"/>
    <w:rsid w:val="00DB19F9"/>
    <w:rsid w:val="00DE6063"/>
    <w:rsid w:val="00ED427C"/>
    <w:rsid w:val="00F075F4"/>
    <w:rsid w:val="00F7173C"/>
    <w:rsid w:val="00FA1E24"/>
    <w:rsid w:val="00FC0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7B0853-34BB-448A-B56C-601C4E91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5F4"/>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075F4"/>
    <w:pPr>
      <w:ind w:left="720"/>
      <w:contextualSpacing/>
    </w:pPr>
    <w:rPr>
      <w:lang w:val="es-AR"/>
    </w:rPr>
  </w:style>
  <w:style w:type="paragraph" w:styleId="Encabezado">
    <w:name w:val="header"/>
    <w:basedOn w:val="Normal"/>
    <w:link w:val="EncabezadoCar"/>
    <w:uiPriority w:val="99"/>
    <w:semiHidden/>
    <w:unhideWhenUsed/>
    <w:rsid w:val="00B62E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62ECB"/>
    <w:rPr>
      <w:rFonts w:ascii="Calibri" w:eastAsia="Calibri" w:hAnsi="Calibri" w:cs="Times New Roman"/>
      <w:lang w:val="es-ES_tradnl"/>
    </w:rPr>
  </w:style>
  <w:style w:type="paragraph" w:styleId="Piedepgina">
    <w:name w:val="footer"/>
    <w:basedOn w:val="Normal"/>
    <w:link w:val="PiedepginaCar"/>
    <w:uiPriority w:val="99"/>
    <w:semiHidden/>
    <w:unhideWhenUsed/>
    <w:rsid w:val="00B62E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62ECB"/>
    <w:rPr>
      <w:rFonts w:ascii="Calibri" w:eastAsia="Calibri" w:hAnsi="Calibri" w:cs="Times New Roman"/>
      <w:lang w:val="es-ES_tradnl"/>
    </w:rPr>
  </w:style>
  <w:style w:type="character" w:styleId="Hipervnculo">
    <w:name w:val="Hyperlink"/>
    <w:basedOn w:val="Fuentedeprrafopredeter"/>
    <w:uiPriority w:val="99"/>
    <w:unhideWhenUsed/>
    <w:rsid w:val="00FA1E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enastareas.com" TargetMode="External"/><Relationship Id="rId3" Type="http://schemas.openxmlformats.org/officeDocument/2006/relationships/settings" Target="settings.xml"/><Relationship Id="rId7" Type="http://schemas.openxmlformats.org/officeDocument/2006/relationships/hyperlink" Target="http://www.ehu.es/CEIC/PAPELES/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3192</Words>
  <Characters>17561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Sofi Rizzo</cp:lastModifiedBy>
  <cp:revision>2</cp:revision>
  <dcterms:created xsi:type="dcterms:W3CDTF">2019-04-12T22:34:00Z</dcterms:created>
  <dcterms:modified xsi:type="dcterms:W3CDTF">2019-04-12T22:34:00Z</dcterms:modified>
</cp:coreProperties>
</file>