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19" w:rsidRDefault="00093719" w:rsidP="00AE1470">
      <w:pPr>
        <w:spacing w:after="0" w:line="240" w:lineRule="auto"/>
        <w:rPr>
          <w:rStyle w:val="Textodelmarcadordeposicin1"/>
          <w:rFonts w:ascii="Arial" w:hAnsi="Arial" w:cs="Arial"/>
          <w:color w:val="auto"/>
        </w:rPr>
      </w:pPr>
      <w:r w:rsidRPr="00AE1470">
        <w:rPr>
          <w:rFonts w:ascii="Arial" w:hAnsi="Arial" w:cs="Arial"/>
          <w:b/>
        </w:rPr>
        <w:t>Departamento:</w:t>
      </w:r>
      <w:r w:rsidRPr="00AE1470">
        <w:rPr>
          <w:rStyle w:val="Textodelmarcadordeposicin1"/>
          <w:rFonts w:ascii="Arial" w:hAnsi="Arial" w:cs="Arial"/>
          <w:color w:val="auto"/>
        </w:rPr>
        <w:t xml:space="preserve"> </w:t>
      </w:r>
      <w:bookmarkStart w:id="0" w:name="Listadesplegable1"/>
      <w:r w:rsidRPr="00AE1470">
        <w:rPr>
          <w:rStyle w:val="Textodelmarcadordeposicin1"/>
          <w:rFonts w:ascii="Arial" w:hAnsi="Arial" w:cs="Arial"/>
          <w:color w:val="auto"/>
        </w:rPr>
        <w:t>Educación Inicial</w:t>
      </w:r>
      <w:bookmarkEnd w:id="0"/>
    </w:p>
    <w:p w:rsidR="00AE1470" w:rsidRPr="00AE1470" w:rsidRDefault="00AE1470" w:rsidP="00AE1470">
      <w:pPr>
        <w:spacing w:after="0" w:line="240" w:lineRule="auto"/>
        <w:rPr>
          <w:rStyle w:val="Textodelmarcadordeposicin1"/>
          <w:rFonts w:ascii="Arial" w:hAnsi="Arial" w:cs="Arial"/>
          <w:color w:val="auto"/>
        </w:rPr>
      </w:pPr>
    </w:p>
    <w:p w:rsidR="00AE1470" w:rsidRDefault="00093719" w:rsidP="00AE1470">
      <w:pPr>
        <w:spacing w:after="0" w:line="240" w:lineRule="auto"/>
        <w:rPr>
          <w:rFonts w:ascii="Arial" w:hAnsi="Arial" w:cs="Arial"/>
        </w:rPr>
      </w:pPr>
      <w:r w:rsidRPr="00AE1470">
        <w:rPr>
          <w:rFonts w:ascii="Arial" w:hAnsi="Arial" w:cs="Arial"/>
          <w:b/>
        </w:rPr>
        <w:t>Carrera:</w:t>
      </w:r>
      <w:bookmarkStart w:id="1" w:name="Texto27"/>
      <w:r w:rsidRPr="00AE1470">
        <w:rPr>
          <w:rFonts w:ascii="Arial" w:hAnsi="Arial" w:cs="Arial"/>
          <w:b/>
        </w:rPr>
        <w:t xml:space="preserve"> </w:t>
      </w:r>
      <w:bookmarkEnd w:id="1"/>
      <w:r w:rsidRPr="00AE1470">
        <w:rPr>
          <w:rFonts w:ascii="Arial" w:hAnsi="Arial" w:cs="Arial"/>
        </w:rPr>
        <w:t>Profesorado y Licenciatura en Educación Inicial</w:t>
      </w:r>
      <w:r w:rsidR="00AE1470" w:rsidRPr="00AE1470">
        <w:rPr>
          <w:rFonts w:ascii="Arial" w:hAnsi="Arial" w:cs="Arial"/>
        </w:rPr>
        <w:t xml:space="preserve">. </w:t>
      </w:r>
    </w:p>
    <w:p w:rsidR="00AE1470" w:rsidRPr="00AE1470" w:rsidRDefault="00AE1470" w:rsidP="00AE1470">
      <w:pPr>
        <w:spacing w:after="0" w:line="240" w:lineRule="auto"/>
        <w:rPr>
          <w:rFonts w:ascii="Arial" w:hAnsi="Arial" w:cs="Arial"/>
        </w:rPr>
      </w:pPr>
    </w:p>
    <w:p w:rsidR="00AE1470" w:rsidRDefault="00AE1470" w:rsidP="00AE1470">
      <w:pPr>
        <w:spacing w:after="0" w:line="240" w:lineRule="auto"/>
        <w:rPr>
          <w:rFonts w:ascii="Arial" w:hAnsi="Arial" w:cs="Arial"/>
          <w:b/>
        </w:rPr>
      </w:pPr>
      <w:r w:rsidRPr="00AE1470">
        <w:rPr>
          <w:rFonts w:ascii="Arial" w:hAnsi="Arial" w:cs="Arial"/>
          <w:b/>
        </w:rPr>
        <w:t xml:space="preserve">Plan de Estudio: </w:t>
      </w:r>
      <w:r w:rsidRPr="00AE1470">
        <w:rPr>
          <w:rFonts w:ascii="Arial" w:hAnsi="Arial" w:cs="Arial"/>
        </w:rPr>
        <w:t>2001- Vs.3</w:t>
      </w:r>
      <w:r w:rsidRPr="00AE1470">
        <w:rPr>
          <w:rFonts w:ascii="Arial" w:hAnsi="Arial" w:cs="Arial"/>
          <w:b/>
        </w:rPr>
        <w:t xml:space="preserve"> </w:t>
      </w:r>
    </w:p>
    <w:p w:rsidR="00AE1470" w:rsidRPr="00AE1470" w:rsidRDefault="00AE1470" w:rsidP="00AE1470">
      <w:pPr>
        <w:spacing w:after="0" w:line="240" w:lineRule="auto"/>
        <w:rPr>
          <w:rFonts w:ascii="Arial" w:hAnsi="Arial" w:cs="Arial"/>
          <w:b/>
        </w:rPr>
      </w:pPr>
    </w:p>
    <w:p w:rsidR="00093719" w:rsidRDefault="00093719" w:rsidP="00AE1470">
      <w:pPr>
        <w:tabs>
          <w:tab w:val="left" w:pos="2179"/>
        </w:tabs>
        <w:spacing w:after="0" w:line="240" w:lineRule="auto"/>
        <w:rPr>
          <w:rFonts w:ascii="Arial" w:hAnsi="Arial" w:cs="Arial"/>
        </w:rPr>
      </w:pPr>
      <w:r w:rsidRPr="00AE1470">
        <w:rPr>
          <w:rFonts w:ascii="Arial" w:hAnsi="Arial" w:cs="Arial"/>
          <w:b/>
        </w:rPr>
        <w:t>Asignatura:</w:t>
      </w:r>
      <w:r w:rsidRPr="00AE1470">
        <w:rPr>
          <w:rFonts w:ascii="Arial" w:hAnsi="Arial" w:cs="Arial"/>
        </w:rPr>
        <w:t xml:space="preserve"> </w:t>
      </w:r>
      <w:r w:rsidRPr="00AE1470">
        <w:rPr>
          <w:rStyle w:val="Textodelmarcadordeposicin1"/>
          <w:rFonts w:ascii="Arial" w:hAnsi="Arial" w:cs="Arial"/>
          <w:color w:val="000000" w:themeColor="text1"/>
        </w:rPr>
        <w:t>Música  y su Didáctica</w:t>
      </w:r>
      <w:r w:rsidRPr="00AE1470">
        <w:rPr>
          <w:rStyle w:val="Textodelmarcadordeposicin1"/>
          <w:rFonts w:ascii="Arial" w:hAnsi="Arial" w:cs="Arial"/>
        </w:rPr>
        <w:t xml:space="preserve">    </w:t>
      </w:r>
      <w:r w:rsidRPr="00AE1470">
        <w:rPr>
          <w:rFonts w:ascii="Arial" w:hAnsi="Arial" w:cs="Arial"/>
          <w:b/>
        </w:rPr>
        <w:t>Código:</w:t>
      </w:r>
      <w:r w:rsidRPr="00AE1470">
        <w:rPr>
          <w:rFonts w:ascii="Arial" w:hAnsi="Arial" w:cs="Arial"/>
        </w:rPr>
        <w:t xml:space="preserve"> 6848</w:t>
      </w:r>
    </w:p>
    <w:p w:rsidR="00AE1470" w:rsidRPr="00AE1470" w:rsidRDefault="00AE1470" w:rsidP="00AE1470">
      <w:pPr>
        <w:tabs>
          <w:tab w:val="left" w:pos="2179"/>
        </w:tabs>
        <w:spacing w:after="0" w:line="240" w:lineRule="auto"/>
        <w:rPr>
          <w:rFonts w:ascii="Arial" w:hAnsi="Arial" w:cs="Arial"/>
        </w:rPr>
      </w:pPr>
    </w:p>
    <w:p w:rsidR="00093719" w:rsidRDefault="00093719" w:rsidP="00AE1470">
      <w:pPr>
        <w:tabs>
          <w:tab w:val="left" w:pos="2179"/>
        </w:tabs>
        <w:spacing w:after="0" w:line="240" w:lineRule="auto"/>
        <w:rPr>
          <w:rStyle w:val="Textodelmarcadordeposicin1"/>
          <w:rFonts w:ascii="Arial" w:hAnsi="Arial" w:cs="Arial"/>
          <w:color w:val="auto"/>
        </w:rPr>
      </w:pPr>
      <w:r w:rsidRPr="00AE1470">
        <w:rPr>
          <w:rFonts w:ascii="Arial" w:hAnsi="Arial" w:cs="Arial"/>
          <w:b/>
        </w:rPr>
        <w:t>Curso:</w:t>
      </w:r>
      <w:r w:rsidRPr="00AE1470">
        <w:rPr>
          <w:rFonts w:ascii="Arial" w:hAnsi="Arial" w:cs="Arial"/>
        </w:rPr>
        <w:t xml:space="preserve"> </w:t>
      </w:r>
      <w:r w:rsidRPr="00AE1470">
        <w:rPr>
          <w:rStyle w:val="Textodelmarcadordeposicin1"/>
          <w:rFonts w:ascii="Arial" w:hAnsi="Arial" w:cs="Arial"/>
          <w:color w:val="auto"/>
        </w:rPr>
        <w:t>3º Año.</w:t>
      </w:r>
    </w:p>
    <w:p w:rsidR="00AE1470" w:rsidRPr="00AE1470" w:rsidRDefault="00AE1470" w:rsidP="00AE1470">
      <w:pPr>
        <w:tabs>
          <w:tab w:val="left" w:pos="2179"/>
        </w:tabs>
        <w:spacing w:after="0" w:line="240" w:lineRule="auto"/>
        <w:rPr>
          <w:rFonts w:ascii="Arial" w:hAnsi="Arial" w:cs="Arial"/>
        </w:rPr>
      </w:pPr>
    </w:p>
    <w:p w:rsidR="00093719" w:rsidRDefault="00093719" w:rsidP="00AE1470">
      <w:pPr>
        <w:tabs>
          <w:tab w:val="left" w:pos="2179"/>
        </w:tabs>
        <w:spacing w:after="0" w:line="240" w:lineRule="auto"/>
        <w:rPr>
          <w:rStyle w:val="Textodelmarcadordeposicin1"/>
          <w:rFonts w:ascii="Arial" w:hAnsi="Arial" w:cs="Arial"/>
          <w:color w:val="auto"/>
        </w:rPr>
      </w:pPr>
      <w:r w:rsidRPr="00AE1470">
        <w:rPr>
          <w:rFonts w:ascii="Arial" w:hAnsi="Arial" w:cs="Arial"/>
          <w:b/>
        </w:rPr>
        <w:t>Comisión:</w:t>
      </w:r>
      <w:r w:rsidRPr="00AE1470">
        <w:rPr>
          <w:rStyle w:val="Textodelmarcadordeposicin1"/>
          <w:rFonts w:ascii="Arial" w:hAnsi="Arial" w:cs="Arial"/>
          <w:color w:val="auto"/>
        </w:rPr>
        <w:t xml:space="preserve"> A</w:t>
      </w:r>
    </w:p>
    <w:p w:rsidR="00AE1470" w:rsidRPr="00AE1470" w:rsidRDefault="00AE1470" w:rsidP="00AE1470">
      <w:pPr>
        <w:tabs>
          <w:tab w:val="left" w:pos="2179"/>
        </w:tabs>
        <w:spacing w:after="0" w:line="240" w:lineRule="auto"/>
        <w:rPr>
          <w:rFonts w:ascii="Arial" w:hAnsi="Arial" w:cs="Arial"/>
        </w:rPr>
      </w:pPr>
    </w:p>
    <w:p w:rsidR="00093719" w:rsidRDefault="00093719" w:rsidP="00AE1470">
      <w:pPr>
        <w:spacing w:after="0" w:line="240" w:lineRule="auto"/>
        <w:rPr>
          <w:rStyle w:val="Estilo2"/>
          <w:rFonts w:cs="Arial"/>
        </w:rPr>
      </w:pPr>
      <w:r w:rsidRPr="00AE1470">
        <w:rPr>
          <w:rFonts w:ascii="Arial" w:hAnsi="Arial" w:cs="Arial"/>
          <w:b/>
        </w:rPr>
        <w:t>Régimen de la asignatura:</w:t>
      </w:r>
      <w:r w:rsidRPr="00AE1470">
        <w:rPr>
          <w:rFonts w:ascii="Arial" w:hAnsi="Arial" w:cs="Arial"/>
        </w:rPr>
        <w:t xml:space="preserve"> </w:t>
      </w:r>
      <w:bookmarkStart w:id="2" w:name="Listadesplegable3"/>
      <w:r w:rsidRPr="00AE1470">
        <w:rPr>
          <w:rFonts w:ascii="Arial" w:hAnsi="Arial" w:cs="Arial"/>
        </w:rPr>
        <w:t>Cuat</w:t>
      </w:r>
      <w:bookmarkEnd w:id="2"/>
      <w:r w:rsidRPr="00AE1470">
        <w:rPr>
          <w:rStyle w:val="Estilo2"/>
          <w:rFonts w:cs="Arial"/>
        </w:rPr>
        <w:t>rimestral</w:t>
      </w:r>
    </w:p>
    <w:p w:rsidR="00AE1470" w:rsidRPr="00AE1470" w:rsidRDefault="00AE1470" w:rsidP="00AE1470">
      <w:pPr>
        <w:spacing w:after="0" w:line="240" w:lineRule="auto"/>
        <w:rPr>
          <w:rStyle w:val="Estilo2"/>
          <w:rFonts w:cs="Arial"/>
        </w:rPr>
      </w:pPr>
    </w:p>
    <w:p w:rsidR="00AE1470" w:rsidRDefault="00AE1470" w:rsidP="00AE1470">
      <w:pPr>
        <w:spacing w:after="0" w:line="240" w:lineRule="auto"/>
        <w:rPr>
          <w:rStyle w:val="Estilo2"/>
          <w:rFonts w:cs="Arial"/>
        </w:rPr>
      </w:pPr>
      <w:r w:rsidRPr="00AE1470">
        <w:rPr>
          <w:rStyle w:val="Estilo2"/>
          <w:rFonts w:cs="Arial"/>
          <w:b/>
        </w:rPr>
        <w:t xml:space="preserve">Ubicación: </w:t>
      </w:r>
      <w:r w:rsidRPr="00AE1470">
        <w:rPr>
          <w:rStyle w:val="Estilo2"/>
          <w:rFonts w:cs="Arial"/>
        </w:rPr>
        <w:t>Segundo Cuatrimestre</w:t>
      </w:r>
    </w:p>
    <w:p w:rsidR="00AE1470" w:rsidRPr="00AE1470" w:rsidRDefault="00AE1470" w:rsidP="00AE1470">
      <w:pPr>
        <w:spacing w:after="0" w:line="240" w:lineRule="auto"/>
        <w:rPr>
          <w:rFonts w:ascii="Arial" w:hAnsi="Arial" w:cs="Arial"/>
        </w:rPr>
      </w:pPr>
    </w:p>
    <w:p w:rsidR="00093719" w:rsidRDefault="00093719" w:rsidP="00AE1470">
      <w:pPr>
        <w:spacing w:after="0" w:line="240" w:lineRule="auto"/>
        <w:rPr>
          <w:rStyle w:val="Textodelmarcadordeposicin1"/>
          <w:rFonts w:ascii="Arial" w:hAnsi="Arial" w:cs="Arial"/>
          <w:color w:val="auto"/>
        </w:rPr>
      </w:pPr>
      <w:r w:rsidRPr="00AE1470">
        <w:rPr>
          <w:rFonts w:ascii="Arial" w:hAnsi="Arial" w:cs="Arial"/>
          <w:b/>
        </w:rPr>
        <w:t>Asignación horaria semanal:</w:t>
      </w:r>
      <w:r w:rsidRPr="00AE1470">
        <w:rPr>
          <w:rFonts w:ascii="Arial" w:hAnsi="Arial" w:cs="Arial"/>
        </w:rPr>
        <w:t xml:space="preserve"> </w:t>
      </w:r>
      <w:r w:rsidRPr="00AE1470">
        <w:rPr>
          <w:rStyle w:val="Textodelmarcadordeposicin1"/>
          <w:rFonts w:ascii="Arial" w:hAnsi="Arial" w:cs="Arial"/>
          <w:color w:val="auto"/>
        </w:rPr>
        <w:t>4 horas semanales</w:t>
      </w:r>
    </w:p>
    <w:p w:rsidR="00AE1470" w:rsidRPr="00AE1470" w:rsidRDefault="00AE1470" w:rsidP="00AE1470">
      <w:pPr>
        <w:spacing w:after="0" w:line="240" w:lineRule="auto"/>
        <w:rPr>
          <w:rFonts w:ascii="Arial" w:hAnsi="Arial" w:cs="Arial"/>
        </w:rPr>
      </w:pPr>
    </w:p>
    <w:p w:rsidR="00093719" w:rsidRDefault="00093719" w:rsidP="00AE1470">
      <w:pPr>
        <w:spacing w:after="0" w:line="240" w:lineRule="auto"/>
        <w:rPr>
          <w:rStyle w:val="Textodelmarcadordeposicin1"/>
          <w:rFonts w:ascii="Arial" w:hAnsi="Arial" w:cs="Arial"/>
          <w:color w:val="auto"/>
        </w:rPr>
      </w:pPr>
      <w:r w:rsidRPr="00AE1470">
        <w:rPr>
          <w:rFonts w:ascii="Arial" w:hAnsi="Arial" w:cs="Arial"/>
          <w:b/>
        </w:rPr>
        <w:t>Asignación horaria total:</w:t>
      </w:r>
      <w:r w:rsidRPr="00AE1470">
        <w:rPr>
          <w:rFonts w:ascii="Arial" w:hAnsi="Arial" w:cs="Arial"/>
        </w:rPr>
        <w:t xml:space="preserve"> </w:t>
      </w:r>
      <w:r w:rsidRPr="00AE1470">
        <w:rPr>
          <w:rStyle w:val="Textodelmarcadordeposicin1"/>
          <w:rFonts w:ascii="Arial" w:hAnsi="Arial" w:cs="Arial"/>
          <w:color w:val="auto"/>
        </w:rPr>
        <w:t>60 horas</w:t>
      </w:r>
    </w:p>
    <w:p w:rsidR="00AE1470" w:rsidRPr="00AE1470" w:rsidRDefault="00AE1470" w:rsidP="00AE1470">
      <w:pPr>
        <w:spacing w:after="0" w:line="240" w:lineRule="auto"/>
        <w:rPr>
          <w:rStyle w:val="Textodelmarcadordeposicin1"/>
          <w:rFonts w:ascii="Arial" w:hAnsi="Arial" w:cs="Arial"/>
          <w:color w:val="auto"/>
        </w:rPr>
      </w:pPr>
    </w:p>
    <w:p w:rsidR="00AE1470" w:rsidRDefault="00AE1470" w:rsidP="00AE1470">
      <w:pPr>
        <w:spacing w:after="0" w:line="240" w:lineRule="auto"/>
        <w:rPr>
          <w:rStyle w:val="Textodelmarcadordeposicin1"/>
          <w:rFonts w:ascii="Arial" w:hAnsi="Arial" w:cs="Arial"/>
          <w:color w:val="auto"/>
        </w:rPr>
      </w:pPr>
      <w:r w:rsidRPr="00AE1470">
        <w:rPr>
          <w:rStyle w:val="Textodelmarcadordeposicin1"/>
          <w:rFonts w:ascii="Arial" w:hAnsi="Arial" w:cs="Arial"/>
          <w:b/>
          <w:color w:val="auto"/>
        </w:rPr>
        <w:t xml:space="preserve">Modalidad de Cursado: </w:t>
      </w:r>
      <w:r w:rsidRPr="00AE1470">
        <w:rPr>
          <w:rStyle w:val="Textodelmarcadordeposicin1"/>
          <w:rFonts w:ascii="Arial" w:hAnsi="Arial" w:cs="Arial"/>
          <w:color w:val="auto"/>
        </w:rPr>
        <w:t>clases teórico-prácticas</w:t>
      </w:r>
    </w:p>
    <w:p w:rsidR="00AE1470" w:rsidRPr="00AE1470" w:rsidRDefault="00AE1470" w:rsidP="00AE1470">
      <w:pPr>
        <w:spacing w:after="0" w:line="240" w:lineRule="auto"/>
        <w:rPr>
          <w:rFonts w:ascii="Arial" w:hAnsi="Arial" w:cs="Arial"/>
        </w:rPr>
      </w:pPr>
    </w:p>
    <w:p w:rsidR="00093719" w:rsidRDefault="00093719" w:rsidP="00AE1470">
      <w:pPr>
        <w:spacing w:after="0" w:line="240" w:lineRule="auto"/>
        <w:rPr>
          <w:rStyle w:val="Textodelmarcadordeposicin1"/>
          <w:rFonts w:ascii="Arial" w:hAnsi="Arial" w:cs="Arial"/>
          <w:color w:val="auto"/>
        </w:rPr>
      </w:pPr>
      <w:r w:rsidRPr="00AE1470">
        <w:rPr>
          <w:rFonts w:ascii="Arial" w:hAnsi="Arial" w:cs="Arial"/>
          <w:b/>
        </w:rPr>
        <w:t>Profesor Responsable y a cargo:</w:t>
      </w:r>
      <w:r w:rsidRPr="00AE1470">
        <w:rPr>
          <w:rFonts w:ascii="Arial" w:hAnsi="Arial" w:cs="Arial"/>
        </w:rPr>
        <w:t xml:space="preserve"> </w:t>
      </w:r>
      <w:r w:rsidRPr="00AE1470">
        <w:rPr>
          <w:rStyle w:val="Textodelmarcadordeposicin1"/>
          <w:rFonts w:ascii="Arial" w:hAnsi="Arial" w:cs="Arial"/>
          <w:color w:val="auto"/>
        </w:rPr>
        <w:t>Prof</w:t>
      </w:r>
      <w:r w:rsidR="00196708" w:rsidRPr="00AE1470">
        <w:rPr>
          <w:rStyle w:val="Textodelmarcadordeposicin1"/>
          <w:rFonts w:ascii="Arial" w:hAnsi="Arial" w:cs="Arial"/>
          <w:color w:val="auto"/>
        </w:rPr>
        <w:t xml:space="preserve">. </w:t>
      </w:r>
      <w:r w:rsidRPr="00AE1470">
        <w:rPr>
          <w:rStyle w:val="Textodelmarcadordeposicin1"/>
          <w:rFonts w:ascii="Arial" w:hAnsi="Arial" w:cs="Arial"/>
          <w:color w:val="auto"/>
        </w:rPr>
        <w:t xml:space="preserve"> Asociada</w:t>
      </w:r>
      <w:r w:rsidR="00196708" w:rsidRPr="00AE1470">
        <w:rPr>
          <w:rStyle w:val="Textodelmarcadordeposicin1"/>
          <w:rFonts w:ascii="Arial" w:hAnsi="Arial" w:cs="Arial"/>
          <w:color w:val="auto"/>
        </w:rPr>
        <w:t xml:space="preserve">. Esp. </w:t>
      </w:r>
      <w:r w:rsidRPr="00AE1470">
        <w:rPr>
          <w:rStyle w:val="Textodelmarcadordeposicin1"/>
          <w:rFonts w:ascii="Arial" w:hAnsi="Arial" w:cs="Arial"/>
          <w:color w:val="auto"/>
        </w:rPr>
        <w:t xml:space="preserve"> Nilda Elena Brizuela</w:t>
      </w:r>
      <w:r w:rsidR="00196708" w:rsidRPr="00AE1470">
        <w:rPr>
          <w:rStyle w:val="Textodelmarcadordeposicin1"/>
          <w:rFonts w:ascii="Arial" w:hAnsi="Arial" w:cs="Arial"/>
          <w:color w:val="auto"/>
        </w:rPr>
        <w:t xml:space="preserve">- Semi Exc. </w:t>
      </w:r>
    </w:p>
    <w:p w:rsidR="00AE1470" w:rsidRPr="00AE1470" w:rsidRDefault="00AE1470" w:rsidP="00AE1470">
      <w:pPr>
        <w:spacing w:after="0" w:line="240" w:lineRule="auto"/>
        <w:rPr>
          <w:rStyle w:val="Textodelmarcadordeposicin1"/>
          <w:rFonts w:ascii="Arial" w:hAnsi="Arial" w:cs="Arial"/>
          <w:color w:val="auto"/>
        </w:rPr>
      </w:pPr>
    </w:p>
    <w:p w:rsidR="00093719" w:rsidRDefault="00093719" w:rsidP="00AE1470">
      <w:pPr>
        <w:spacing w:after="0" w:line="240" w:lineRule="auto"/>
        <w:rPr>
          <w:rStyle w:val="Textodelmarcadordeposicin1"/>
          <w:rFonts w:ascii="Arial" w:hAnsi="Arial" w:cs="Arial"/>
          <w:color w:val="auto"/>
        </w:rPr>
      </w:pPr>
      <w:r w:rsidRPr="00AE1470">
        <w:rPr>
          <w:rFonts w:ascii="Arial" w:hAnsi="Arial" w:cs="Arial"/>
          <w:b/>
        </w:rPr>
        <w:t>Integrantes del equipo docente:</w:t>
      </w:r>
      <w:r w:rsidRPr="00AE1470">
        <w:rPr>
          <w:rFonts w:ascii="Arial" w:hAnsi="Arial" w:cs="Arial"/>
        </w:rPr>
        <w:t xml:space="preserve"> Prof</w:t>
      </w:r>
      <w:r w:rsidR="00196708" w:rsidRPr="00AE1470">
        <w:rPr>
          <w:rFonts w:ascii="Arial" w:hAnsi="Arial" w:cs="Arial"/>
        </w:rPr>
        <w:t>.</w:t>
      </w:r>
      <w:r w:rsidRPr="00AE1470">
        <w:rPr>
          <w:rFonts w:ascii="Arial" w:hAnsi="Arial" w:cs="Arial"/>
        </w:rPr>
        <w:t xml:space="preserve"> </w:t>
      </w:r>
      <w:r w:rsidRPr="00AE1470">
        <w:rPr>
          <w:rStyle w:val="Textodelmarcadordeposicin1"/>
          <w:rFonts w:ascii="Arial" w:hAnsi="Arial" w:cs="Arial"/>
          <w:color w:val="auto"/>
        </w:rPr>
        <w:t>Ayudante de 1º</w:t>
      </w:r>
      <w:r w:rsidR="00196708" w:rsidRPr="00AE1470">
        <w:rPr>
          <w:rStyle w:val="Textodelmarcadordeposicin1"/>
          <w:rFonts w:ascii="Arial" w:hAnsi="Arial" w:cs="Arial"/>
          <w:color w:val="auto"/>
        </w:rPr>
        <w:t xml:space="preserve"> Lic.</w:t>
      </w:r>
      <w:r w:rsidRPr="00AE1470">
        <w:rPr>
          <w:rStyle w:val="Textodelmarcadordeposicin1"/>
          <w:rFonts w:ascii="Arial" w:hAnsi="Arial" w:cs="Arial"/>
          <w:color w:val="auto"/>
        </w:rPr>
        <w:t xml:space="preserve"> Prof. Marcela Marioli</w:t>
      </w:r>
      <w:r w:rsidR="00196708" w:rsidRPr="00AE1470">
        <w:rPr>
          <w:rStyle w:val="Textodelmarcadordeposicin1"/>
          <w:rFonts w:ascii="Arial" w:hAnsi="Arial" w:cs="Arial"/>
          <w:color w:val="auto"/>
        </w:rPr>
        <w:t>- Simple.</w:t>
      </w:r>
    </w:p>
    <w:p w:rsidR="00AE1470" w:rsidRPr="00AE1470" w:rsidRDefault="00AE1470" w:rsidP="00AE1470">
      <w:pPr>
        <w:spacing w:after="0" w:line="240" w:lineRule="auto"/>
        <w:rPr>
          <w:rStyle w:val="Textodelmarcadordeposicin1"/>
          <w:rFonts w:ascii="Arial" w:hAnsi="Arial" w:cs="Arial"/>
          <w:color w:val="auto"/>
        </w:rPr>
      </w:pPr>
    </w:p>
    <w:p w:rsidR="00093719" w:rsidRDefault="00093719" w:rsidP="00AE1470">
      <w:pPr>
        <w:spacing w:after="0" w:line="240" w:lineRule="auto"/>
        <w:rPr>
          <w:rStyle w:val="Textodelmarcadordeposicin1"/>
          <w:rFonts w:ascii="Arial" w:hAnsi="Arial" w:cs="Arial"/>
          <w:color w:val="auto"/>
        </w:rPr>
      </w:pPr>
      <w:r w:rsidRPr="00AE1470">
        <w:rPr>
          <w:rStyle w:val="Textodelmarcadordeposicin1"/>
          <w:rFonts w:ascii="Arial" w:hAnsi="Arial" w:cs="Arial"/>
          <w:b/>
          <w:color w:val="auto"/>
        </w:rPr>
        <w:t xml:space="preserve">Colaborador: </w:t>
      </w:r>
      <w:r w:rsidR="00196708" w:rsidRPr="00AE1470">
        <w:rPr>
          <w:rStyle w:val="Textodelmarcadordeposicin1"/>
          <w:rFonts w:ascii="Arial" w:hAnsi="Arial" w:cs="Arial"/>
          <w:b/>
          <w:color w:val="auto"/>
        </w:rPr>
        <w:t xml:space="preserve">JTP </w:t>
      </w:r>
      <w:r w:rsidR="00196708" w:rsidRPr="00AE1470">
        <w:rPr>
          <w:rStyle w:val="Textodelmarcadordeposicin1"/>
          <w:rFonts w:ascii="Arial" w:hAnsi="Arial" w:cs="Arial"/>
          <w:color w:val="auto"/>
        </w:rPr>
        <w:t xml:space="preserve">Lic. </w:t>
      </w:r>
      <w:r w:rsidRPr="00AE1470">
        <w:rPr>
          <w:rStyle w:val="Textodelmarcadordeposicin1"/>
          <w:rFonts w:ascii="Arial" w:hAnsi="Arial" w:cs="Arial"/>
          <w:color w:val="auto"/>
        </w:rPr>
        <w:t xml:space="preserve"> Fabián Giusiano</w:t>
      </w:r>
      <w:r w:rsidR="00196708" w:rsidRPr="00AE1470">
        <w:rPr>
          <w:rStyle w:val="Textodelmarcadordeposicin1"/>
          <w:rFonts w:ascii="Arial" w:hAnsi="Arial" w:cs="Arial"/>
          <w:color w:val="auto"/>
        </w:rPr>
        <w:t xml:space="preserve"> –  Exclusivo. </w:t>
      </w:r>
    </w:p>
    <w:p w:rsidR="00AE1470" w:rsidRPr="00AE1470" w:rsidRDefault="00AE1470" w:rsidP="00AE1470">
      <w:pPr>
        <w:spacing w:after="0" w:line="240" w:lineRule="auto"/>
        <w:rPr>
          <w:rFonts w:ascii="Arial" w:hAnsi="Arial" w:cs="Arial"/>
        </w:rPr>
      </w:pPr>
    </w:p>
    <w:p w:rsidR="00093719" w:rsidRDefault="00093719" w:rsidP="00AE1470">
      <w:pPr>
        <w:spacing w:after="0" w:line="240" w:lineRule="auto"/>
        <w:rPr>
          <w:rStyle w:val="Textodelmarcadordeposicin1"/>
          <w:rFonts w:ascii="Arial" w:hAnsi="Arial" w:cs="Arial"/>
          <w:color w:val="auto"/>
        </w:rPr>
      </w:pPr>
      <w:r w:rsidRPr="00AE1470">
        <w:rPr>
          <w:rFonts w:ascii="Arial" w:hAnsi="Arial" w:cs="Arial"/>
          <w:b/>
        </w:rPr>
        <w:t>Año académico:</w:t>
      </w:r>
      <w:r w:rsidRPr="00AE1470">
        <w:rPr>
          <w:rFonts w:ascii="Arial" w:hAnsi="Arial" w:cs="Arial"/>
        </w:rPr>
        <w:t xml:space="preserve"> </w:t>
      </w:r>
      <w:r w:rsidRPr="00AE1470">
        <w:rPr>
          <w:rStyle w:val="Textodelmarcadordeposicin1"/>
          <w:rFonts w:ascii="Arial" w:hAnsi="Arial" w:cs="Arial"/>
          <w:color w:val="auto"/>
        </w:rPr>
        <w:t>201</w:t>
      </w:r>
      <w:r w:rsidR="002663D8">
        <w:rPr>
          <w:rStyle w:val="Textodelmarcadordeposicin1"/>
          <w:rFonts w:ascii="Arial" w:hAnsi="Arial" w:cs="Arial"/>
          <w:color w:val="auto"/>
        </w:rPr>
        <w:t>9</w:t>
      </w:r>
    </w:p>
    <w:p w:rsidR="00AE1470" w:rsidRPr="00AE1470" w:rsidRDefault="00AE1470" w:rsidP="00AE1470">
      <w:pPr>
        <w:spacing w:after="0" w:line="240" w:lineRule="auto"/>
        <w:rPr>
          <w:rStyle w:val="Textodelmarcadordeposicin1"/>
          <w:rFonts w:ascii="Arial" w:hAnsi="Arial" w:cs="Arial"/>
          <w:color w:val="auto"/>
        </w:rPr>
      </w:pPr>
    </w:p>
    <w:p w:rsidR="00093719" w:rsidRPr="00AE1470" w:rsidRDefault="00093719" w:rsidP="00AE1470">
      <w:pPr>
        <w:spacing w:after="0" w:line="240" w:lineRule="auto"/>
        <w:rPr>
          <w:rFonts w:ascii="Arial" w:hAnsi="Arial" w:cs="Arial"/>
        </w:rPr>
      </w:pPr>
      <w:r w:rsidRPr="00AE1470">
        <w:rPr>
          <w:rStyle w:val="Textodelmarcadordeposicin1"/>
          <w:rFonts w:ascii="Arial" w:hAnsi="Arial" w:cs="Arial"/>
          <w:b/>
          <w:bCs/>
          <w:color w:val="auto"/>
        </w:rPr>
        <w:t xml:space="preserve">Lugar y fecha: </w:t>
      </w:r>
      <w:r w:rsidRPr="00AE1470">
        <w:rPr>
          <w:rStyle w:val="Textodelmarcadordeposicin1"/>
          <w:rFonts w:ascii="Arial" w:hAnsi="Arial" w:cs="Arial"/>
          <w:color w:val="auto"/>
        </w:rPr>
        <w:t xml:space="preserve">Río Cuarto, </w:t>
      </w:r>
      <w:r w:rsidR="00FF2DAB">
        <w:rPr>
          <w:rStyle w:val="Textodelmarcadordeposicin1"/>
          <w:rFonts w:ascii="Arial" w:hAnsi="Arial" w:cs="Arial"/>
          <w:color w:val="auto"/>
        </w:rPr>
        <w:t>15</w:t>
      </w:r>
      <w:r w:rsidRPr="00AE1470">
        <w:rPr>
          <w:rStyle w:val="Textodelmarcadordeposicin1"/>
          <w:rFonts w:ascii="Arial" w:hAnsi="Arial" w:cs="Arial"/>
          <w:color w:val="auto"/>
        </w:rPr>
        <w:t xml:space="preserve"> de Agosto de 201</w:t>
      </w:r>
      <w:r w:rsidR="002663D8">
        <w:rPr>
          <w:rStyle w:val="Textodelmarcadordeposicin1"/>
          <w:rFonts w:ascii="Arial" w:hAnsi="Arial" w:cs="Arial"/>
          <w:color w:val="auto"/>
        </w:rPr>
        <w:t>9</w:t>
      </w:r>
      <w:r w:rsidRPr="00AE1470">
        <w:rPr>
          <w:rStyle w:val="Textodelmarcadordeposicin1"/>
          <w:rFonts w:ascii="Arial" w:hAnsi="Arial" w:cs="Arial"/>
          <w:color w:val="auto"/>
        </w:rPr>
        <w:t xml:space="preserve">. </w:t>
      </w:r>
    </w:p>
    <w:p w:rsidR="003577C9" w:rsidRDefault="003577C9" w:rsidP="009A33A7">
      <w:pPr>
        <w:jc w:val="right"/>
        <w:rPr>
          <w:noProof/>
          <w:lang w:eastAsia="es-AR"/>
        </w:rPr>
      </w:pPr>
    </w:p>
    <w:p w:rsidR="00193A9C" w:rsidRPr="00FF2DAB" w:rsidRDefault="00193A9C" w:rsidP="003577C9">
      <w:pPr>
        <w:pStyle w:val="Default"/>
        <w:rPr>
          <w:b/>
          <w:color w:val="auto"/>
          <w:sz w:val="22"/>
          <w:szCs w:val="22"/>
          <w:lang w:val="es-ES"/>
        </w:rPr>
      </w:pPr>
    </w:p>
    <w:p w:rsidR="003577C9" w:rsidRDefault="003577C9" w:rsidP="003577C9">
      <w:pPr>
        <w:pStyle w:val="Default"/>
        <w:rPr>
          <w:b/>
          <w:color w:val="auto"/>
          <w:sz w:val="22"/>
          <w:szCs w:val="22"/>
        </w:rPr>
      </w:pPr>
      <w:r>
        <w:rPr>
          <w:b/>
          <w:color w:val="auto"/>
          <w:sz w:val="22"/>
          <w:szCs w:val="22"/>
        </w:rPr>
        <w:t>I. FUNDAMENTACIÓN</w:t>
      </w:r>
    </w:p>
    <w:p w:rsidR="003577C9" w:rsidRDefault="003577C9" w:rsidP="003577C9">
      <w:pPr>
        <w:pStyle w:val="Default"/>
        <w:rPr>
          <w:b/>
          <w:color w:val="auto"/>
          <w:sz w:val="22"/>
          <w:szCs w:val="22"/>
        </w:rPr>
      </w:pPr>
    </w:p>
    <w:p w:rsidR="003577C9" w:rsidRDefault="003577C9" w:rsidP="003577C9">
      <w:pPr>
        <w:pStyle w:val="Default"/>
        <w:spacing w:line="360" w:lineRule="auto"/>
        <w:jc w:val="both"/>
        <w:rPr>
          <w:color w:val="auto"/>
          <w:sz w:val="22"/>
          <w:szCs w:val="22"/>
        </w:rPr>
      </w:pPr>
      <w:r>
        <w:rPr>
          <w:color w:val="auto"/>
          <w:sz w:val="22"/>
          <w:szCs w:val="22"/>
        </w:rPr>
        <w:t xml:space="preserve">Música y su Didáctica es un espacio curricular correspondiente al tercer año de la carrera de Profesorado y Licenciatura en Educación Inicial que se desarrolla en el segundo cuatrimestre. En tanto Didáctica específica, se nutre de los aportes proporcionados por la asignatura  Música (6840) que se dicta en el primer cuatrimestre y fundamentalmente por aquellos que provienen de la Didáctica General que se cursa en el segundo año de la </w:t>
      </w:r>
      <w:r>
        <w:rPr>
          <w:color w:val="auto"/>
          <w:sz w:val="22"/>
          <w:szCs w:val="22"/>
        </w:rPr>
        <w:lastRenderedPageBreak/>
        <w:t xml:space="preserve">carrera.   </w:t>
      </w:r>
    </w:p>
    <w:p w:rsidR="003577C9" w:rsidRDefault="003577C9" w:rsidP="003577C9">
      <w:pPr>
        <w:pStyle w:val="Default"/>
        <w:spacing w:line="360" w:lineRule="auto"/>
        <w:jc w:val="both"/>
        <w:rPr>
          <w:color w:val="auto"/>
          <w:sz w:val="22"/>
          <w:szCs w:val="22"/>
        </w:rPr>
      </w:pPr>
      <w:r>
        <w:rPr>
          <w:color w:val="auto"/>
          <w:sz w:val="22"/>
          <w:szCs w:val="22"/>
        </w:rPr>
        <w:t>El propósito fundamental es comprender qué lugar ocupa la música en el currículum de nivel de inicial</w:t>
      </w:r>
      <w:r w:rsidR="00553F2A">
        <w:rPr>
          <w:color w:val="auto"/>
          <w:sz w:val="22"/>
          <w:szCs w:val="22"/>
        </w:rPr>
        <w:t xml:space="preserve">, </w:t>
      </w:r>
      <w:r>
        <w:rPr>
          <w:color w:val="auto"/>
          <w:sz w:val="22"/>
          <w:szCs w:val="22"/>
        </w:rPr>
        <w:t xml:space="preserve">su sentido como saber cultural y abordar </w:t>
      </w:r>
      <w:r w:rsidR="00A4680E">
        <w:rPr>
          <w:color w:val="auto"/>
          <w:sz w:val="22"/>
          <w:szCs w:val="22"/>
        </w:rPr>
        <w:t xml:space="preserve"> </w:t>
      </w:r>
      <w:r>
        <w:rPr>
          <w:color w:val="auto"/>
          <w:sz w:val="22"/>
          <w:szCs w:val="22"/>
        </w:rPr>
        <w:t>l</w:t>
      </w:r>
      <w:r w:rsidR="00A4680E">
        <w:rPr>
          <w:color w:val="auto"/>
          <w:sz w:val="22"/>
          <w:szCs w:val="22"/>
        </w:rPr>
        <w:t xml:space="preserve">a </w:t>
      </w:r>
      <w:r>
        <w:rPr>
          <w:color w:val="auto"/>
          <w:sz w:val="22"/>
          <w:szCs w:val="22"/>
        </w:rPr>
        <w:t xml:space="preserve"> enseñanza  ajustando los contenidos disciplinares a las particularidades de la formación del profesor en Educación Inicial.   </w:t>
      </w:r>
    </w:p>
    <w:p w:rsidR="003577C9" w:rsidRDefault="003577C9" w:rsidP="003577C9">
      <w:pPr>
        <w:pStyle w:val="Default"/>
        <w:spacing w:line="360" w:lineRule="auto"/>
        <w:jc w:val="both"/>
        <w:rPr>
          <w:color w:val="auto"/>
          <w:sz w:val="22"/>
          <w:szCs w:val="22"/>
        </w:rPr>
      </w:pPr>
      <w:r>
        <w:rPr>
          <w:color w:val="auto"/>
          <w:sz w:val="22"/>
          <w:szCs w:val="22"/>
        </w:rPr>
        <w:t>En este sentido se remarca la necesidad de comprender la vinculación de la  Música con el desarrollo psico-físico y social del niño.  Abordar la música y su enseñanza supone comprender los fundamentos de la actividad musical y su impacto en el desarrollo de la capacidad de simbolización, de la coordinación psicomotora,  la audiopercepción,   la expresión y la comunicación. Asimismo prom</w:t>
      </w:r>
      <w:r w:rsidR="00553F2A">
        <w:rPr>
          <w:color w:val="auto"/>
          <w:sz w:val="22"/>
          <w:szCs w:val="22"/>
        </w:rPr>
        <w:t>over</w:t>
      </w:r>
      <w:r>
        <w:rPr>
          <w:color w:val="auto"/>
          <w:sz w:val="22"/>
          <w:szCs w:val="22"/>
        </w:rPr>
        <w:t xml:space="preserve"> la reflexión y la acción orientadas a enriquecer culturalmente la formación docente.      </w:t>
      </w:r>
    </w:p>
    <w:p w:rsidR="003577C9" w:rsidRDefault="003577C9" w:rsidP="003577C9">
      <w:pPr>
        <w:pStyle w:val="Default"/>
        <w:spacing w:line="360" w:lineRule="auto"/>
        <w:jc w:val="both"/>
        <w:rPr>
          <w:sz w:val="22"/>
          <w:szCs w:val="22"/>
        </w:rPr>
      </w:pPr>
      <w:r>
        <w:rPr>
          <w:color w:val="auto"/>
          <w:sz w:val="22"/>
          <w:szCs w:val="22"/>
        </w:rPr>
        <w:t xml:space="preserve">Por otra parte, se promueve la aplicación </w:t>
      </w:r>
      <w:r w:rsidR="00A4680E">
        <w:rPr>
          <w:color w:val="auto"/>
          <w:sz w:val="22"/>
          <w:szCs w:val="22"/>
        </w:rPr>
        <w:t xml:space="preserve">didáctica </w:t>
      </w:r>
      <w:r>
        <w:rPr>
          <w:color w:val="auto"/>
          <w:sz w:val="22"/>
          <w:szCs w:val="22"/>
        </w:rPr>
        <w:t>de herramientas tecnológicas</w:t>
      </w:r>
      <w:r w:rsidR="00A4680E">
        <w:rPr>
          <w:color w:val="auto"/>
          <w:sz w:val="22"/>
          <w:szCs w:val="22"/>
        </w:rPr>
        <w:t xml:space="preserve"> -</w:t>
      </w:r>
      <w:r>
        <w:rPr>
          <w:color w:val="auto"/>
          <w:sz w:val="22"/>
          <w:szCs w:val="22"/>
        </w:rPr>
        <w:t xml:space="preserve"> </w:t>
      </w:r>
      <w:r w:rsidR="00553F2A">
        <w:rPr>
          <w:color w:val="auto"/>
          <w:sz w:val="22"/>
          <w:szCs w:val="22"/>
        </w:rPr>
        <w:t>que fueron</w:t>
      </w:r>
      <w:r w:rsidR="00A4680E">
        <w:rPr>
          <w:color w:val="auto"/>
          <w:sz w:val="22"/>
          <w:szCs w:val="22"/>
        </w:rPr>
        <w:t xml:space="preserve"> ya</w:t>
      </w:r>
      <w:r w:rsidR="00553F2A">
        <w:rPr>
          <w:color w:val="auto"/>
          <w:sz w:val="22"/>
          <w:szCs w:val="22"/>
        </w:rPr>
        <w:t xml:space="preserve"> </w:t>
      </w:r>
      <w:r>
        <w:rPr>
          <w:color w:val="auto"/>
          <w:sz w:val="22"/>
          <w:szCs w:val="22"/>
        </w:rPr>
        <w:t>incorporadas en la asignatura Música (6840)</w:t>
      </w:r>
      <w:r w:rsidR="00A4680E">
        <w:rPr>
          <w:color w:val="auto"/>
          <w:sz w:val="22"/>
          <w:szCs w:val="22"/>
        </w:rPr>
        <w:t xml:space="preserve">- </w:t>
      </w:r>
      <w:r>
        <w:rPr>
          <w:color w:val="auto"/>
          <w:sz w:val="22"/>
          <w:szCs w:val="22"/>
        </w:rPr>
        <w:t xml:space="preserve"> </w:t>
      </w:r>
      <w:r w:rsidR="00553F2A">
        <w:rPr>
          <w:color w:val="auto"/>
          <w:sz w:val="22"/>
          <w:szCs w:val="22"/>
        </w:rPr>
        <w:t xml:space="preserve">para </w:t>
      </w:r>
      <w:r>
        <w:rPr>
          <w:sz w:val="22"/>
          <w:szCs w:val="22"/>
        </w:rPr>
        <w:t xml:space="preserve">incrementar el interés y la participación en actividades propiamente musicales; abrir espacios de comunicación basada en el lenguaje sonoro y </w:t>
      </w:r>
      <w:r w:rsidR="00553F2A">
        <w:rPr>
          <w:sz w:val="22"/>
          <w:szCs w:val="22"/>
        </w:rPr>
        <w:t xml:space="preserve">diseñar </w:t>
      </w:r>
      <w:r>
        <w:rPr>
          <w:sz w:val="22"/>
          <w:szCs w:val="22"/>
        </w:rPr>
        <w:t>estrategias de enseñanza innovadoras que agregan  valor a</w:t>
      </w:r>
      <w:r w:rsidR="00553F2A">
        <w:rPr>
          <w:sz w:val="22"/>
          <w:szCs w:val="22"/>
        </w:rPr>
        <w:t xml:space="preserve">l </w:t>
      </w:r>
      <w:r>
        <w:rPr>
          <w:sz w:val="22"/>
          <w:szCs w:val="22"/>
        </w:rPr>
        <w:t>proceso</w:t>
      </w:r>
      <w:r w:rsidR="00553F2A">
        <w:rPr>
          <w:sz w:val="22"/>
          <w:szCs w:val="22"/>
        </w:rPr>
        <w:t xml:space="preserve"> </w:t>
      </w:r>
      <w:r>
        <w:rPr>
          <w:sz w:val="22"/>
          <w:szCs w:val="22"/>
        </w:rPr>
        <w:t>e</w:t>
      </w:r>
      <w:r w:rsidR="00553F2A">
        <w:rPr>
          <w:sz w:val="22"/>
          <w:szCs w:val="22"/>
        </w:rPr>
        <w:t xml:space="preserve">ducativo de los niños. </w:t>
      </w:r>
      <w:r>
        <w:rPr>
          <w:sz w:val="22"/>
          <w:szCs w:val="22"/>
        </w:rPr>
        <w:t xml:space="preserve"> Tal carácter innovador se manifiesta particularmente en propuestas centradas en </w:t>
      </w:r>
      <w:r w:rsidR="00553F2A">
        <w:rPr>
          <w:sz w:val="22"/>
          <w:szCs w:val="22"/>
        </w:rPr>
        <w:t xml:space="preserve">el proceso de </w:t>
      </w:r>
      <w:r>
        <w:rPr>
          <w:sz w:val="22"/>
          <w:szCs w:val="22"/>
        </w:rPr>
        <w:t>“educar la escucha”</w:t>
      </w:r>
      <w:r w:rsidR="00A4680E">
        <w:rPr>
          <w:sz w:val="22"/>
          <w:szCs w:val="22"/>
        </w:rPr>
        <w:t xml:space="preserve"> lo cual  </w:t>
      </w:r>
      <w:r w:rsidR="00734928">
        <w:rPr>
          <w:sz w:val="22"/>
          <w:szCs w:val="22"/>
        </w:rPr>
        <w:t>am</w:t>
      </w:r>
      <w:r w:rsidR="00050BAE">
        <w:rPr>
          <w:sz w:val="22"/>
          <w:szCs w:val="22"/>
        </w:rPr>
        <w:t xml:space="preserve">plía el campo de la experiencia perceptiva </w:t>
      </w:r>
      <w:r>
        <w:rPr>
          <w:sz w:val="22"/>
          <w:szCs w:val="22"/>
        </w:rPr>
        <w:t>en l</w:t>
      </w:r>
      <w:r w:rsidR="00A4680E">
        <w:rPr>
          <w:sz w:val="22"/>
          <w:szCs w:val="22"/>
        </w:rPr>
        <w:t xml:space="preserve">os procesos de </w:t>
      </w:r>
      <w:r w:rsidR="00734928">
        <w:rPr>
          <w:sz w:val="22"/>
          <w:szCs w:val="22"/>
        </w:rPr>
        <w:t xml:space="preserve">enseñanza y de </w:t>
      </w:r>
      <w:r w:rsidR="00A4680E">
        <w:rPr>
          <w:sz w:val="22"/>
          <w:szCs w:val="22"/>
        </w:rPr>
        <w:t>aprendizaje</w:t>
      </w:r>
      <w:r w:rsidR="00734928">
        <w:rPr>
          <w:sz w:val="22"/>
          <w:szCs w:val="22"/>
        </w:rPr>
        <w:t xml:space="preserve"> </w:t>
      </w:r>
      <w:r w:rsidR="00050BAE">
        <w:rPr>
          <w:sz w:val="22"/>
          <w:szCs w:val="22"/>
        </w:rPr>
        <w:t xml:space="preserve"> frecuentemente  centrad</w:t>
      </w:r>
      <w:r w:rsidR="00734928">
        <w:rPr>
          <w:sz w:val="22"/>
          <w:szCs w:val="22"/>
        </w:rPr>
        <w:t xml:space="preserve">os </w:t>
      </w:r>
      <w:r w:rsidR="00050BAE">
        <w:rPr>
          <w:sz w:val="22"/>
          <w:szCs w:val="22"/>
        </w:rPr>
        <w:t xml:space="preserve">en el ejercicio de la visión. </w:t>
      </w:r>
      <w:r>
        <w:rPr>
          <w:sz w:val="22"/>
          <w:szCs w:val="22"/>
        </w:rPr>
        <w:t xml:space="preserve">   </w:t>
      </w:r>
    </w:p>
    <w:p w:rsidR="003577C9" w:rsidRDefault="003577C9" w:rsidP="003577C9">
      <w:pPr>
        <w:pStyle w:val="Default"/>
        <w:spacing w:line="360" w:lineRule="auto"/>
        <w:jc w:val="both"/>
        <w:rPr>
          <w:sz w:val="22"/>
          <w:szCs w:val="22"/>
        </w:rPr>
      </w:pPr>
      <w:r>
        <w:rPr>
          <w:sz w:val="22"/>
          <w:szCs w:val="22"/>
        </w:rPr>
        <w:t xml:space="preserve">Música y su Didáctica procura responder a interrogantes como: ¿Por qué se incluye la educación musical en el currículo escolar de nivel inicial? ¿Cómo se relaciona el niño con la música? ¿Qué competencias permite desarrollar? ¿Cómo abordar la enseñanza? </w:t>
      </w:r>
    </w:p>
    <w:p w:rsidR="00406FFF" w:rsidRDefault="003577C9" w:rsidP="003577C9">
      <w:pPr>
        <w:pStyle w:val="Default"/>
        <w:spacing w:line="360" w:lineRule="auto"/>
        <w:jc w:val="both"/>
        <w:rPr>
          <w:sz w:val="22"/>
          <w:szCs w:val="22"/>
        </w:rPr>
      </w:pPr>
      <w:r>
        <w:rPr>
          <w:sz w:val="22"/>
          <w:szCs w:val="22"/>
        </w:rPr>
        <w:t xml:space="preserve">Cabe  señalar  que </w:t>
      </w:r>
      <w:r w:rsidR="00D8394A">
        <w:rPr>
          <w:sz w:val="22"/>
          <w:szCs w:val="22"/>
        </w:rPr>
        <w:t xml:space="preserve">en </w:t>
      </w:r>
      <w:r w:rsidR="00050BAE">
        <w:rPr>
          <w:sz w:val="22"/>
          <w:szCs w:val="22"/>
        </w:rPr>
        <w:t xml:space="preserve">la continuidad </w:t>
      </w:r>
      <w:r w:rsidR="00D8394A">
        <w:rPr>
          <w:sz w:val="22"/>
          <w:szCs w:val="22"/>
        </w:rPr>
        <w:t>d</w:t>
      </w:r>
      <w:r w:rsidR="00050BAE">
        <w:rPr>
          <w:sz w:val="22"/>
          <w:szCs w:val="22"/>
        </w:rPr>
        <w:t xml:space="preserve">el desarrollo </w:t>
      </w:r>
      <w:r>
        <w:rPr>
          <w:sz w:val="22"/>
          <w:szCs w:val="22"/>
        </w:rPr>
        <w:t>del Proyecto de Investigación e Innovación para el Mejoramiento de la Enseñanza de Grado (PIIMEG)</w:t>
      </w:r>
      <w:r w:rsidR="00050BAE">
        <w:rPr>
          <w:sz w:val="22"/>
          <w:szCs w:val="22"/>
        </w:rPr>
        <w:t xml:space="preserve">, iniciado en el </w:t>
      </w:r>
      <w:r>
        <w:rPr>
          <w:sz w:val="22"/>
          <w:szCs w:val="22"/>
        </w:rPr>
        <w:t xml:space="preserve">ciclo 2012, se afianza la articulación entre </w:t>
      </w:r>
      <w:r w:rsidR="00050BAE">
        <w:rPr>
          <w:sz w:val="22"/>
          <w:szCs w:val="22"/>
        </w:rPr>
        <w:t>las asignaturas</w:t>
      </w:r>
      <w:r w:rsidR="00D8394A">
        <w:rPr>
          <w:sz w:val="22"/>
          <w:szCs w:val="22"/>
        </w:rPr>
        <w:t xml:space="preserve"> </w:t>
      </w:r>
      <w:r>
        <w:rPr>
          <w:sz w:val="22"/>
          <w:szCs w:val="22"/>
        </w:rPr>
        <w:t>Música (6848)</w:t>
      </w:r>
      <w:r w:rsidR="00050BAE">
        <w:rPr>
          <w:sz w:val="22"/>
          <w:szCs w:val="22"/>
        </w:rPr>
        <w:t xml:space="preserve">, Música y su Didáctica (6848) </w:t>
      </w:r>
      <w:r w:rsidR="00734928">
        <w:rPr>
          <w:sz w:val="22"/>
          <w:szCs w:val="22"/>
        </w:rPr>
        <w:t xml:space="preserve">y </w:t>
      </w:r>
      <w:r>
        <w:rPr>
          <w:sz w:val="22"/>
          <w:szCs w:val="22"/>
        </w:rPr>
        <w:t xml:space="preserve"> Sonido (6121) </w:t>
      </w:r>
      <w:r w:rsidR="00050BAE">
        <w:rPr>
          <w:sz w:val="22"/>
          <w:szCs w:val="22"/>
        </w:rPr>
        <w:t xml:space="preserve">correspondiente a la carrera de Licenciatura en </w:t>
      </w:r>
      <w:r>
        <w:rPr>
          <w:sz w:val="22"/>
          <w:szCs w:val="22"/>
        </w:rPr>
        <w:t xml:space="preserve"> Ciencias de la Comunicación. </w:t>
      </w:r>
      <w:r w:rsidR="00734928">
        <w:rPr>
          <w:sz w:val="22"/>
          <w:szCs w:val="22"/>
        </w:rPr>
        <w:t xml:space="preserve">Articulación que posibilita </w:t>
      </w:r>
      <w:r w:rsidR="00A705C6">
        <w:rPr>
          <w:sz w:val="22"/>
          <w:szCs w:val="22"/>
        </w:rPr>
        <w:t>d</w:t>
      </w:r>
      <w:r>
        <w:rPr>
          <w:sz w:val="22"/>
          <w:szCs w:val="22"/>
        </w:rPr>
        <w:t>esarroll</w:t>
      </w:r>
      <w:r w:rsidR="00734928">
        <w:rPr>
          <w:sz w:val="22"/>
          <w:szCs w:val="22"/>
        </w:rPr>
        <w:t>ar</w:t>
      </w:r>
      <w:r>
        <w:rPr>
          <w:sz w:val="22"/>
          <w:szCs w:val="22"/>
        </w:rPr>
        <w:t xml:space="preserve"> competencias para produc</w:t>
      </w:r>
      <w:r w:rsidR="00734928">
        <w:rPr>
          <w:sz w:val="22"/>
          <w:szCs w:val="22"/>
        </w:rPr>
        <w:t xml:space="preserve">ir recursos didácticos como  sonomontajes a </w:t>
      </w:r>
      <w:r>
        <w:rPr>
          <w:sz w:val="22"/>
          <w:szCs w:val="22"/>
        </w:rPr>
        <w:t>partir de la edición digital de audio.</w:t>
      </w:r>
      <w:r w:rsidR="00A705C6">
        <w:rPr>
          <w:sz w:val="22"/>
          <w:szCs w:val="22"/>
        </w:rPr>
        <w:t xml:space="preserve"> </w:t>
      </w:r>
    </w:p>
    <w:p w:rsidR="00BF225C" w:rsidRDefault="00BF225C" w:rsidP="003577C9">
      <w:pPr>
        <w:spacing w:after="0" w:line="360" w:lineRule="auto"/>
        <w:rPr>
          <w:rFonts w:ascii="Arial" w:hAnsi="Arial" w:cs="Arial"/>
          <w:noProof/>
          <w:lang w:eastAsia="es-AR"/>
        </w:rPr>
      </w:pPr>
    </w:p>
    <w:p w:rsidR="00FD5017" w:rsidRDefault="00824734" w:rsidP="003577C9">
      <w:pPr>
        <w:spacing w:after="0" w:line="360" w:lineRule="auto"/>
        <w:rPr>
          <w:rFonts w:ascii="Arial" w:hAnsi="Arial" w:cs="Arial"/>
          <w:b/>
          <w:noProof/>
          <w:lang w:eastAsia="es-AR"/>
        </w:rPr>
      </w:pPr>
      <w:r w:rsidRPr="00824734">
        <w:rPr>
          <w:rFonts w:ascii="Arial" w:hAnsi="Arial" w:cs="Arial"/>
          <w:b/>
          <w:noProof/>
          <w:lang w:eastAsia="es-AR"/>
        </w:rPr>
        <w:lastRenderedPageBreak/>
        <w:t>II.</w:t>
      </w:r>
      <w:r>
        <w:rPr>
          <w:rFonts w:ascii="Arial" w:hAnsi="Arial" w:cs="Arial"/>
          <w:b/>
          <w:noProof/>
          <w:lang w:eastAsia="es-AR"/>
        </w:rPr>
        <w:t>OBJETIVOS</w:t>
      </w:r>
    </w:p>
    <w:p w:rsidR="00824734" w:rsidRDefault="007541D3" w:rsidP="003A358A">
      <w:pPr>
        <w:pStyle w:val="Default"/>
        <w:numPr>
          <w:ilvl w:val="0"/>
          <w:numId w:val="3"/>
        </w:numPr>
        <w:spacing w:line="360" w:lineRule="auto"/>
        <w:ind w:left="714" w:hanging="357"/>
        <w:jc w:val="both"/>
        <w:rPr>
          <w:sz w:val="22"/>
          <w:szCs w:val="22"/>
        </w:rPr>
      </w:pPr>
      <w:r>
        <w:rPr>
          <w:sz w:val="22"/>
          <w:szCs w:val="22"/>
        </w:rPr>
        <w:t>Re</w:t>
      </w:r>
      <w:r w:rsidR="001B68D9">
        <w:rPr>
          <w:sz w:val="22"/>
          <w:szCs w:val="22"/>
        </w:rPr>
        <w:t>significar</w:t>
      </w:r>
      <w:r>
        <w:rPr>
          <w:sz w:val="22"/>
          <w:szCs w:val="22"/>
        </w:rPr>
        <w:t xml:space="preserve"> </w:t>
      </w:r>
      <w:r w:rsidR="00824734">
        <w:rPr>
          <w:sz w:val="22"/>
          <w:szCs w:val="22"/>
        </w:rPr>
        <w:t>la actividad musical en el marco de una didáctica comprensiva para la enseñanza en el nivel inicial.</w:t>
      </w:r>
      <w:r w:rsidR="00824734">
        <w:rPr>
          <w:b/>
          <w:bCs/>
          <w:sz w:val="22"/>
          <w:szCs w:val="22"/>
        </w:rPr>
        <w:t xml:space="preserve"> </w:t>
      </w:r>
    </w:p>
    <w:p w:rsidR="00824734" w:rsidRDefault="00824734" w:rsidP="003A358A">
      <w:pPr>
        <w:pStyle w:val="Default"/>
        <w:numPr>
          <w:ilvl w:val="0"/>
          <w:numId w:val="3"/>
        </w:numPr>
        <w:spacing w:line="360" w:lineRule="auto"/>
        <w:ind w:left="714" w:hanging="357"/>
        <w:jc w:val="both"/>
        <w:rPr>
          <w:sz w:val="22"/>
          <w:szCs w:val="22"/>
        </w:rPr>
      </w:pPr>
      <w:r>
        <w:rPr>
          <w:sz w:val="22"/>
          <w:szCs w:val="22"/>
        </w:rPr>
        <w:t xml:space="preserve">Aplicar recursos tecnológicos en la elaboración de materiales sonoro-musicales.  </w:t>
      </w:r>
      <w:r>
        <w:rPr>
          <w:b/>
          <w:bCs/>
          <w:sz w:val="22"/>
          <w:szCs w:val="22"/>
        </w:rPr>
        <w:t xml:space="preserve"> </w:t>
      </w:r>
    </w:p>
    <w:p w:rsidR="00824734" w:rsidRDefault="00824734" w:rsidP="003A358A">
      <w:pPr>
        <w:pStyle w:val="Default"/>
        <w:numPr>
          <w:ilvl w:val="0"/>
          <w:numId w:val="3"/>
        </w:numPr>
        <w:spacing w:line="360" w:lineRule="auto"/>
        <w:ind w:left="714" w:hanging="357"/>
        <w:jc w:val="both"/>
        <w:rPr>
          <w:sz w:val="22"/>
          <w:szCs w:val="22"/>
        </w:rPr>
      </w:pPr>
      <w:r>
        <w:rPr>
          <w:sz w:val="22"/>
          <w:szCs w:val="22"/>
        </w:rPr>
        <w:t xml:space="preserve">Elaborar secuencias didácticas reconociendo los supuestos teóricos que las sustentan y comprendiendo los contenidos disciplinares, su ubicación en el currículum y su relación con las diferentes áreas de la educación inicial. </w:t>
      </w:r>
    </w:p>
    <w:p w:rsidR="00824734" w:rsidRDefault="00824734" w:rsidP="003A358A">
      <w:pPr>
        <w:pStyle w:val="Default"/>
        <w:numPr>
          <w:ilvl w:val="0"/>
          <w:numId w:val="3"/>
        </w:numPr>
        <w:spacing w:line="360" w:lineRule="auto"/>
        <w:ind w:left="714" w:hanging="357"/>
        <w:jc w:val="both"/>
        <w:rPr>
          <w:sz w:val="22"/>
          <w:szCs w:val="22"/>
        </w:rPr>
      </w:pPr>
      <w:r>
        <w:rPr>
          <w:sz w:val="22"/>
          <w:szCs w:val="22"/>
        </w:rPr>
        <w:t xml:space="preserve">Incorporar categorías para el análisis crítico y la acción innovadora en la educación infantil.  </w:t>
      </w:r>
    </w:p>
    <w:p w:rsidR="00824734" w:rsidRPr="00555BAE" w:rsidRDefault="00824734" w:rsidP="003A358A">
      <w:pPr>
        <w:pStyle w:val="Default"/>
        <w:numPr>
          <w:ilvl w:val="0"/>
          <w:numId w:val="3"/>
        </w:numPr>
        <w:spacing w:line="360" w:lineRule="auto"/>
        <w:ind w:left="714" w:hanging="357"/>
        <w:jc w:val="both"/>
        <w:rPr>
          <w:sz w:val="22"/>
          <w:szCs w:val="22"/>
        </w:rPr>
      </w:pPr>
      <w:r>
        <w:rPr>
          <w:sz w:val="22"/>
          <w:szCs w:val="22"/>
        </w:rPr>
        <w:t xml:space="preserve">Ampliar el horizonte de experiencia musical y cultural de los futuros profesores en  nivel inicial.  </w:t>
      </w:r>
      <w:r>
        <w:rPr>
          <w:b/>
          <w:bCs/>
          <w:sz w:val="22"/>
          <w:szCs w:val="22"/>
        </w:rPr>
        <w:t xml:space="preserve"> </w:t>
      </w:r>
    </w:p>
    <w:p w:rsidR="00BF225C" w:rsidRDefault="00BF225C" w:rsidP="003C39F3">
      <w:pPr>
        <w:pStyle w:val="Default"/>
        <w:spacing w:line="360" w:lineRule="auto"/>
        <w:rPr>
          <w:b/>
          <w:bCs/>
          <w:sz w:val="22"/>
          <w:szCs w:val="22"/>
        </w:rPr>
      </w:pPr>
    </w:p>
    <w:p w:rsidR="00555BAE" w:rsidRDefault="00555BAE" w:rsidP="003C39F3">
      <w:pPr>
        <w:pStyle w:val="Default"/>
        <w:spacing w:line="360" w:lineRule="auto"/>
        <w:rPr>
          <w:sz w:val="22"/>
          <w:szCs w:val="22"/>
        </w:rPr>
      </w:pPr>
      <w:r>
        <w:rPr>
          <w:b/>
          <w:bCs/>
          <w:sz w:val="22"/>
          <w:szCs w:val="22"/>
        </w:rPr>
        <w:t>III. CONTENIDOS</w:t>
      </w:r>
      <w:r>
        <w:rPr>
          <w:sz w:val="22"/>
          <w:szCs w:val="22"/>
        </w:rPr>
        <w:t xml:space="preserve"> </w:t>
      </w:r>
    </w:p>
    <w:p w:rsidR="00555BAE" w:rsidRDefault="00555BAE" w:rsidP="00555BAE">
      <w:pPr>
        <w:pStyle w:val="Default"/>
        <w:spacing w:line="360" w:lineRule="auto"/>
        <w:ind w:left="360"/>
        <w:rPr>
          <w:sz w:val="22"/>
          <w:szCs w:val="22"/>
        </w:rPr>
      </w:pPr>
      <w:r>
        <w:rPr>
          <w:b/>
          <w:bCs/>
          <w:sz w:val="22"/>
          <w:szCs w:val="22"/>
        </w:rPr>
        <w:t xml:space="preserve">Unidad 1: Música y Educación Infantil.  </w:t>
      </w:r>
    </w:p>
    <w:p w:rsidR="00555BAE" w:rsidRDefault="00555BAE" w:rsidP="00555BAE">
      <w:pPr>
        <w:pStyle w:val="Default"/>
        <w:spacing w:line="360" w:lineRule="auto"/>
        <w:ind w:left="360"/>
        <w:rPr>
          <w:sz w:val="22"/>
          <w:szCs w:val="22"/>
        </w:rPr>
      </w:pPr>
      <w:r>
        <w:rPr>
          <w:b/>
          <w:bCs/>
          <w:i/>
          <w:iCs/>
          <w:sz w:val="22"/>
          <w:szCs w:val="22"/>
        </w:rPr>
        <w:t xml:space="preserve">¿Qué lugar ocupa la Música en el currículo de nivel inicial? </w:t>
      </w:r>
    </w:p>
    <w:p w:rsidR="00555BAE" w:rsidRDefault="00555BAE" w:rsidP="003A358A">
      <w:pPr>
        <w:pStyle w:val="Default"/>
        <w:spacing w:line="360" w:lineRule="auto"/>
        <w:ind w:left="360"/>
        <w:jc w:val="both"/>
        <w:rPr>
          <w:sz w:val="22"/>
          <w:szCs w:val="22"/>
        </w:rPr>
      </w:pPr>
      <w:r>
        <w:rPr>
          <w:sz w:val="22"/>
          <w:szCs w:val="22"/>
        </w:rPr>
        <w:t xml:space="preserve">Procesos generales que caracterizan la escolarización del saber musical. La música en el diseño curricular.  Análisis de propuestas curriculares en el área de Música para el Nivel Inicial.  </w:t>
      </w:r>
    </w:p>
    <w:p w:rsidR="00BF225C" w:rsidRDefault="00BF225C" w:rsidP="00555BAE">
      <w:pPr>
        <w:pStyle w:val="Default"/>
        <w:spacing w:line="360" w:lineRule="auto"/>
        <w:ind w:left="360"/>
        <w:rPr>
          <w:b/>
          <w:bCs/>
          <w:sz w:val="22"/>
          <w:szCs w:val="22"/>
        </w:rPr>
      </w:pPr>
    </w:p>
    <w:p w:rsidR="00555BAE" w:rsidRDefault="00555BAE" w:rsidP="00555BAE">
      <w:pPr>
        <w:pStyle w:val="Default"/>
        <w:spacing w:line="360" w:lineRule="auto"/>
        <w:ind w:left="360"/>
        <w:rPr>
          <w:sz w:val="22"/>
          <w:szCs w:val="22"/>
        </w:rPr>
      </w:pPr>
      <w:r>
        <w:rPr>
          <w:b/>
          <w:bCs/>
          <w:sz w:val="22"/>
          <w:szCs w:val="22"/>
        </w:rPr>
        <w:t>Unidad 2: Educación</w:t>
      </w:r>
      <w:r w:rsidR="00FE463D">
        <w:rPr>
          <w:b/>
          <w:bCs/>
          <w:sz w:val="22"/>
          <w:szCs w:val="22"/>
        </w:rPr>
        <w:t xml:space="preserve">, </w:t>
      </w:r>
      <w:r>
        <w:rPr>
          <w:b/>
          <w:bCs/>
          <w:sz w:val="22"/>
          <w:szCs w:val="22"/>
        </w:rPr>
        <w:t>m</w:t>
      </w:r>
      <w:r w:rsidR="00FE463D">
        <w:rPr>
          <w:b/>
          <w:bCs/>
          <w:sz w:val="22"/>
          <w:szCs w:val="22"/>
        </w:rPr>
        <w:t>ú</w:t>
      </w:r>
      <w:r>
        <w:rPr>
          <w:b/>
          <w:bCs/>
          <w:sz w:val="22"/>
          <w:szCs w:val="22"/>
        </w:rPr>
        <w:t xml:space="preserve">sica y desarrollo humano. </w:t>
      </w:r>
      <w:r>
        <w:rPr>
          <w:sz w:val="22"/>
          <w:szCs w:val="22"/>
        </w:rPr>
        <w:t xml:space="preserve"> </w:t>
      </w:r>
    </w:p>
    <w:p w:rsidR="00555BAE" w:rsidRDefault="00555BAE" w:rsidP="00555BAE">
      <w:pPr>
        <w:pStyle w:val="Default"/>
        <w:spacing w:line="360" w:lineRule="auto"/>
        <w:ind w:left="360"/>
        <w:rPr>
          <w:sz w:val="22"/>
          <w:szCs w:val="22"/>
        </w:rPr>
      </w:pPr>
      <w:r>
        <w:rPr>
          <w:b/>
          <w:bCs/>
          <w:i/>
          <w:iCs/>
          <w:sz w:val="22"/>
          <w:szCs w:val="22"/>
        </w:rPr>
        <w:t>¿Cómo se apropia el niño del saber musical?</w:t>
      </w:r>
      <w:r>
        <w:rPr>
          <w:sz w:val="22"/>
          <w:szCs w:val="22"/>
        </w:rPr>
        <w:t xml:space="preserve"> </w:t>
      </w:r>
    </w:p>
    <w:p w:rsidR="00555BAE" w:rsidRDefault="00555BAE" w:rsidP="003A358A">
      <w:pPr>
        <w:pStyle w:val="Default"/>
        <w:spacing w:line="360" w:lineRule="auto"/>
        <w:ind w:left="360"/>
        <w:jc w:val="both"/>
        <w:rPr>
          <w:sz w:val="22"/>
          <w:szCs w:val="22"/>
        </w:rPr>
      </w:pPr>
      <w:r>
        <w:rPr>
          <w:sz w:val="22"/>
          <w:szCs w:val="22"/>
        </w:rPr>
        <w:t xml:space="preserve">Desarrollo musical: los primeros años. Aportaciones teóricas sobre el desarrollo musical en los niños. Respuestas tempranas al sonido y a la música. El canto en los niños. Desarrollo de habilidades rítmicas. La experiencia musical como fenómeno de desarrollo cognitivo individual. La influencia del medio social en el desarrollo musical.  </w:t>
      </w:r>
    </w:p>
    <w:p w:rsidR="003A358A" w:rsidRDefault="00555BAE" w:rsidP="00555BAE">
      <w:pPr>
        <w:pStyle w:val="Default"/>
        <w:spacing w:line="360" w:lineRule="auto"/>
        <w:ind w:left="360"/>
        <w:rPr>
          <w:b/>
          <w:bCs/>
          <w:sz w:val="22"/>
          <w:szCs w:val="22"/>
        </w:rPr>
      </w:pPr>
      <w:r>
        <w:rPr>
          <w:b/>
          <w:bCs/>
          <w:sz w:val="22"/>
          <w:szCs w:val="22"/>
        </w:rPr>
        <w:t xml:space="preserve"> </w:t>
      </w:r>
    </w:p>
    <w:p w:rsidR="00555BAE" w:rsidRDefault="00555BAE" w:rsidP="00555BAE">
      <w:pPr>
        <w:pStyle w:val="Default"/>
        <w:spacing w:line="360" w:lineRule="auto"/>
        <w:ind w:left="360"/>
        <w:rPr>
          <w:sz w:val="22"/>
          <w:szCs w:val="22"/>
        </w:rPr>
      </w:pPr>
      <w:r>
        <w:rPr>
          <w:b/>
          <w:bCs/>
          <w:sz w:val="22"/>
          <w:szCs w:val="22"/>
        </w:rPr>
        <w:t xml:space="preserve">Unidad 3: La actividad musical en el nivel inicial. </w:t>
      </w:r>
      <w:r>
        <w:rPr>
          <w:sz w:val="22"/>
          <w:szCs w:val="22"/>
        </w:rPr>
        <w:t xml:space="preserve"> </w:t>
      </w:r>
    </w:p>
    <w:p w:rsidR="00555BAE" w:rsidRDefault="00555BAE" w:rsidP="00DF6E3A">
      <w:pPr>
        <w:pStyle w:val="Default"/>
        <w:spacing w:line="360" w:lineRule="auto"/>
        <w:ind w:left="360"/>
        <w:rPr>
          <w:sz w:val="22"/>
          <w:szCs w:val="22"/>
        </w:rPr>
      </w:pPr>
      <w:r w:rsidRPr="00555BAE">
        <w:rPr>
          <w:b/>
          <w:i/>
          <w:sz w:val="22"/>
          <w:szCs w:val="22"/>
        </w:rPr>
        <w:t xml:space="preserve">¿Qué es </w:t>
      </w:r>
      <w:r>
        <w:rPr>
          <w:b/>
          <w:i/>
          <w:sz w:val="22"/>
          <w:szCs w:val="22"/>
        </w:rPr>
        <w:t>y c</w:t>
      </w:r>
      <w:r>
        <w:rPr>
          <w:b/>
          <w:bCs/>
          <w:i/>
          <w:iCs/>
          <w:sz w:val="22"/>
          <w:szCs w:val="22"/>
        </w:rPr>
        <w:t>ómo educar la escucha musical?</w:t>
      </w:r>
    </w:p>
    <w:p w:rsidR="00555BAE" w:rsidRDefault="00555BAE" w:rsidP="003A358A">
      <w:pPr>
        <w:pStyle w:val="Default"/>
        <w:spacing w:line="360" w:lineRule="auto"/>
        <w:ind w:left="360"/>
        <w:jc w:val="both"/>
        <w:rPr>
          <w:iCs/>
          <w:sz w:val="22"/>
          <w:szCs w:val="22"/>
        </w:rPr>
      </w:pPr>
      <w:r>
        <w:rPr>
          <w:sz w:val="22"/>
          <w:szCs w:val="22"/>
        </w:rPr>
        <w:t>Exploración sonora. Aspectos motores y música</w:t>
      </w:r>
      <w:r>
        <w:rPr>
          <w:i/>
          <w:iCs/>
          <w:sz w:val="22"/>
          <w:szCs w:val="22"/>
        </w:rPr>
        <w:t xml:space="preserve">. </w:t>
      </w:r>
      <w:r w:rsidRPr="00555BAE">
        <w:rPr>
          <w:iCs/>
          <w:sz w:val="22"/>
          <w:szCs w:val="22"/>
        </w:rPr>
        <w:t>Gesto y música</w:t>
      </w:r>
      <w:r>
        <w:rPr>
          <w:iCs/>
          <w:sz w:val="22"/>
          <w:szCs w:val="22"/>
        </w:rPr>
        <w:t xml:space="preserve">. </w:t>
      </w:r>
    </w:p>
    <w:p w:rsidR="00555BAE" w:rsidRDefault="00555BAE" w:rsidP="003A358A">
      <w:pPr>
        <w:pStyle w:val="Default"/>
        <w:spacing w:line="360" w:lineRule="auto"/>
        <w:ind w:left="360"/>
        <w:jc w:val="both"/>
        <w:rPr>
          <w:sz w:val="22"/>
          <w:szCs w:val="22"/>
        </w:rPr>
      </w:pPr>
      <w:r>
        <w:rPr>
          <w:sz w:val="22"/>
          <w:szCs w:val="22"/>
        </w:rPr>
        <w:lastRenderedPageBreak/>
        <w:t xml:space="preserve">El repertorio musical infantil. Audio-percepción y actividad motora. Actividades Musicales en el Jardín Maternal.  </w:t>
      </w:r>
    </w:p>
    <w:p w:rsidR="003C39F3" w:rsidRDefault="00555BAE" w:rsidP="00555BAE">
      <w:pPr>
        <w:pStyle w:val="Default"/>
        <w:spacing w:line="360" w:lineRule="auto"/>
        <w:ind w:left="360"/>
        <w:rPr>
          <w:b/>
          <w:bCs/>
          <w:sz w:val="22"/>
          <w:szCs w:val="22"/>
        </w:rPr>
      </w:pPr>
      <w:r>
        <w:rPr>
          <w:b/>
          <w:bCs/>
          <w:sz w:val="22"/>
          <w:szCs w:val="22"/>
        </w:rPr>
        <w:t xml:space="preserve"> </w:t>
      </w:r>
    </w:p>
    <w:p w:rsidR="00555BAE" w:rsidRDefault="00555BAE" w:rsidP="00555BAE">
      <w:pPr>
        <w:pStyle w:val="Default"/>
        <w:spacing w:line="360" w:lineRule="auto"/>
        <w:ind w:left="360"/>
        <w:rPr>
          <w:sz w:val="22"/>
          <w:szCs w:val="22"/>
        </w:rPr>
      </w:pPr>
      <w:r>
        <w:rPr>
          <w:b/>
          <w:bCs/>
          <w:sz w:val="22"/>
          <w:szCs w:val="22"/>
        </w:rPr>
        <w:t xml:space="preserve">Unidad 4: El profesor de </w:t>
      </w:r>
      <w:r w:rsidR="00FE463D">
        <w:rPr>
          <w:b/>
          <w:bCs/>
          <w:sz w:val="22"/>
          <w:szCs w:val="22"/>
        </w:rPr>
        <w:t>e</w:t>
      </w:r>
      <w:r>
        <w:rPr>
          <w:b/>
          <w:bCs/>
          <w:sz w:val="22"/>
          <w:szCs w:val="22"/>
        </w:rPr>
        <w:t xml:space="preserve">ducación </w:t>
      </w:r>
      <w:r w:rsidR="00FE463D">
        <w:rPr>
          <w:b/>
          <w:bCs/>
          <w:sz w:val="22"/>
          <w:szCs w:val="22"/>
        </w:rPr>
        <w:t>i</w:t>
      </w:r>
      <w:r>
        <w:rPr>
          <w:b/>
          <w:bCs/>
          <w:sz w:val="22"/>
          <w:szCs w:val="22"/>
        </w:rPr>
        <w:t xml:space="preserve">nicial frente a la actividad musical. </w:t>
      </w:r>
      <w:r>
        <w:rPr>
          <w:sz w:val="22"/>
          <w:szCs w:val="22"/>
        </w:rPr>
        <w:t xml:space="preserve"> </w:t>
      </w:r>
    </w:p>
    <w:p w:rsidR="00555BAE" w:rsidRDefault="00555BAE" w:rsidP="00555BAE">
      <w:pPr>
        <w:pStyle w:val="Default"/>
        <w:spacing w:line="360" w:lineRule="auto"/>
        <w:ind w:left="360"/>
        <w:rPr>
          <w:sz w:val="22"/>
          <w:szCs w:val="22"/>
        </w:rPr>
      </w:pPr>
      <w:r>
        <w:rPr>
          <w:b/>
          <w:bCs/>
          <w:i/>
          <w:iCs/>
          <w:sz w:val="22"/>
          <w:szCs w:val="22"/>
        </w:rPr>
        <w:t xml:space="preserve">¿Cómo abordar </w:t>
      </w:r>
      <w:r w:rsidR="00DF6E3A">
        <w:rPr>
          <w:b/>
          <w:bCs/>
          <w:i/>
          <w:iCs/>
          <w:sz w:val="22"/>
          <w:szCs w:val="22"/>
        </w:rPr>
        <w:t xml:space="preserve"> la actividad musical en el jardín de Infantes</w:t>
      </w:r>
      <w:r>
        <w:rPr>
          <w:b/>
          <w:bCs/>
          <w:i/>
          <w:iCs/>
          <w:sz w:val="22"/>
          <w:szCs w:val="22"/>
        </w:rPr>
        <w:t>?</w:t>
      </w:r>
      <w:r>
        <w:rPr>
          <w:sz w:val="22"/>
          <w:szCs w:val="22"/>
        </w:rPr>
        <w:t xml:space="preserve"> </w:t>
      </w:r>
    </w:p>
    <w:p w:rsidR="00555BAE" w:rsidRDefault="00555BAE" w:rsidP="003A358A">
      <w:pPr>
        <w:pStyle w:val="Default"/>
        <w:spacing w:line="360" w:lineRule="auto"/>
        <w:ind w:left="360"/>
        <w:jc w:val="both"/>
        <w:rPr>
          <w:sz w:val="22"/>
          <w:szCs w:val="22"/>
        </w:rPr>
      </w:pPr>
      <w:r>
        <w:rPr>
          <w:sz w:val="22"/>
          <w:szCs w:val="22"/>
        </w:rPr>
        <w:t xml:space="preserve">Formación y capacitación del docente “generalista” para la enseñanza de la música en educación inicial. Competencias específicas. Música y didáctica comprensiva. Música y su interrelación con otras áreas del nivel inicial. </w:t>
      </w:r>
    </w:p>
    <w:p w:rsidR="00460F08" w:rsidRDefault="00555BAE" w:rsidP="003A358A">
      <w:pPr>
        <w:pStyle w:val="Default"/>
        <w:spacing w:line="360" w:lineRule="auto"/>
        <w:ind w:left="360"/>
        <w:jc w:val="both"/>
        <w:rPr>
          <w:sz w:val="22"/>
          <w:szCs w:val="22"/>
        </w:rPr>
      </w:pPr>
      <w:r>
        <w:rPr>
          <w:sz w:val="22"/>
          <w:szCs w:val="22"/>
        </w:rPr>
        <w:t>Diseño</w:t>
      </w:r>
      <w:r w:rsidR="00460F08">
        <w:rPr>
          <w:sz w:val="22"/>
          <w:szCs w:val="22"/>
        </w:rPr>
        <w:t xml:space="preserve">, elaboración </w:t>
      </w:r>
      <w:r>
        <w:rPr>
          <w:sz w:val="22"/>
          <w:szCs w:val="22"/>
        </w:rPr>
        <w:t xml:space="preserve"> y aplicación de</w:t>
      </w:r>
      <w:r w:rsidR="00FE463D">
        <w:rPr>
          <w:sz w:val="22"/>
          <w:szCs w:val="22"/>
        </w:rPr>
        <w:t xml:space="preserve"> </w:t>
      </w:r>
      <w:r>
        <w:rPr>
          <w:sz w:val="22"/>
          <w:szCs w:val="22"/>
        </w:rPr>
        <w:t xml:space="preserve"> sonomontaje</w:t>
      </w:r>
      <w:r w:rsidR="00FE463D">
        <w:rPr>
          <w:sz w:val="22"/>
          <w:szCs w:val="22"/>
        </w:rPr>
        <w:t>s</w:t>
      </w:r>
      <w:r>
        <w:rPr>
          <w:sz w:val="22"/>
          <w:szCs w:val="22"/>
        </w:rPr>
        <w:t xml:space="preserve"> como recurso</w:t>
      </w:r>
      <w:r w:rsidR="00FE463D">
        <w:rPr>
          <w:sz w:val="22"/>
          <w:szCs w:val="22"/>
        </w:rPr>
        <w:t>s</w:t>
      </w:r>
      <w:r>
        <w:rPr>
          <w:sz w:val="22"/>
          <w:szCs w:val="22"/>
        </w:rPr>
        <w:t xml:space="preserve"> didáctico</w:t>
      </w:r>
      <w:r w:rsidR="00FE463D">
        <w:rPr>
          <w:sz w:val="22"/>
          <w:szCs w:val="22"/>
        </w:rPr>
        <w:t>s</w:t>
      </w:r>
      <w:r w:rsidR="00460F08">
        <w:rPr>
          <w:sz w:val="22"/>
          <w:szCs w:val="22"/>
        </w:rPr>
        <w:t xml:space="preserve">. </w:t>
      </w:r>
      <w:r>
        <w:rPr>
          <w:sz w:val="22"/>
          <w:szCs w:val="22"/>
        </w:rPr>
        <w:t xml:space="preserve"> </w:t>
      </w:r>
      <w:r w:rsidR="00460F08">
        <w:rPr>
          <w:sz w:val="22"/>
          <w:szCs w:val="22"/>
        </w:rPr>
        <w:t xml:space="preserve">Diseño de estrategias de enseñanza. Elaboración de secuencias didácticas.  </w:t>
      </w:r>
    </w:p>
    <w:p w:rsidR="00734928" w:rsidRDefault="00734928" w:rsidP="003C39F3">
      <w:pPr>
        <w:pStyle w:val="Default"/>
        <w:spacing w:line="360" w:lineRule="auto"/>
        <w:rPr>
          <w:b/>
          <w:bCs/>
          <w:sz w:val="22"/>
          <w:szCs w:val="22"/>
        </w:rPr>
      </w:pPr>
    </w:p>
    <w:p w:rsidR="003C39F3" w:rsidRDefault="003C39F3" w:rsidP="003C39F3">
      <w:pPr>
        <w:pStyle w:val="Default"/>
        <w:spacing w:line="360" w:lineRule="auto"/>
        <w:rPr>
          <w:sz w:val="22"/>
          <w:szCs w:val="22"/>
        </w:rPr>
      </w:pPr>
      <w:r>
        <w:rPr>
          <w:b/>
          <w:bCs/>
          <w:sz w:val="22"/>
          <w:szCs w:val="22"/>
        </w:rPr>
        <w:t xml:space="preserve">IV. METODOLOGÍA DE TRABAJO  </w:t>
      </w:r>
    </w:p>
    <w:p w:rsidR="003C39F3" w:rsidRDefault="003C39F3" w:rsidP="003C39F3">
      <w:pPr>
        <w:pStyle w:val="Default"/>
        <w:spacing w:line="360" w:lineRule="auto"/>
        <w:rPr>
          <w:sz w:val="22"/>
          <w:szCs w:val="22"/>
        </w:rPr>
      </w:pPr>
      <w:r>
        <w:rPr>
          <w:sz w:val="22"/>
          <w:szCs w:val="22"/>
        </w:rPr>
        <w:t xml:space="preserve">Clases teórico-prácticas. Los estudiantes pueden conformar equipos de trabajo para realizar las siguientes actividades relacionadas con la planificación de secuencias didácticas:  </w:t>
      </w:r>
    </w:p>
    <w:p w:rsidR="003C39F3" w:rsidRDefault="003C39F3" w:rsidP="003C39F3">
      <w:pPr>
        <w:pStyle w:val="Default"/>
        <w:numPr>
          <w:ilvl w:val="0"/>
          <w:numId w:val="7"/>
        </w:numPr>
        <w:spacing w:line="360" w:lineRule="auto"/>
        <w:rPr>
          <w:sz w:val="22"/>
          <w:szCs w:val="22"/>
        </w:rPr>
      </w:pPr>
      <w:r>
        <w:rPr>
          <w:sz w:val="22"/>
          <w:szCs w:val="22"/>
        </w:rPr>
        <w:t>Elaboración de fundamentaciones</w:t>
      </w:r>
      <w:r w:rsidR="00193A9C">
        <w:rPr>
          <w:sz w:val="22"/>
          <w:szCs w:val="22"/>
        </w:rPr>
        <w:t xml:space="preserve"> sobre la actividad musical en el nivel inicial y las estrategias de enseñanza.  </w:t>
      </w:r>
      <w:r>
        <w:rPr>
          <w:sz w:val="22"/>
          <w:szCs w:val="22"/>
        </w:rPr>
        <w:t xml:space="preserve">  </w:t>
      </w:r>
    </w:p>
    <w:p w:rsidR="003C39F3" w:rsidRDefault="003C39F3" w:rsidP="003C39F3">
      <w:pPr>
        <w:pStyle w:val="Default"/>
        <w:numPr>
          <w:ilvl w:val="0"/>
          <w:numId w:val="7"/>
        </w:numPr>
        <w:spacing w:line="360" w:lineRule="auto"/>
        <w:rPr>
          <w:sz w:val="22"/>
          <w:szCs w:val="22"/>
        </w:rPr>
      </w:pPr>
      <w:r>
        <w:rPr>
          <w:sz w:val="22"/>
          <w:szCs w:val="22"/>
        </w:rPr>
        <w:t xml:space="preserve">Selección de contendidos.  </w:t>
      </w:r>
    </w:p>
    <w:p w:rsidR="003C39F3" w:rsidRDefault="003C39F3" w:rsidP="003C39F3">
      <w:pPr>
        <w:pStyle w:val="Default"/>
        <w:numPr>
          <w:ilvl w:val="0"/>
          <w:numId w:val="7"/>
        </w:numPr>
        <w:spacing w:line="360" w:lineRule="auto"/>
        <w:rPr>
          <w:sz w:val="22"/>
          <w:szCs w:val="22"/>
        </w:rPr>
      </w:pPr>
      <w:r>
        <w:rPr>
          <w:sz w:val="22"/>
          <w:szCs w:val="22"/>
        </w:rPr>
        <w:t xml:space="preserve">Formulación de objetivos.  </w:t>
      </w:r>
    </w:p>
    <w:p w:rsidR="003C39F3" w:rsidRDefault="003C39F3" w:rsidP="003C39F3">
      <w:pPr>
        <w:pStyle w:val="Default"/>
        <w:numPr>
          <w:ilvl w:val="0"/>
          <w:numId w:val="7"/>
        </w:numPr>
        <w:spacing w:line="360" w:lineRule="auto"/>
        <w:rPr>
          <w:sz w:val="22"/>
          <w:szCs w:val="22"/>
        </w:rPr>
      </w:pPr>
      <w:r>
        <w:rPr>
          <w:sz w:val="22"/>
          <w:szCs w:val="22"/>
        </w:rPr>
        <w:t xml:space="preserve">Elaboración de recursos didácticos utilizando </w:t>
      </w:r>
      <w:r w:rsidR="00193A9C">
        <w:rPr>
          <w:sz w:val="22"/>
          <w:szCs w:val="22"/>
        </w:rPr>
        <w:t xml:space="preserve">herramientas para trabajar con </w:t>
      </w:r>
      <w:r>
        <w:rPr>
          <w:sz w:val="22"/>
          <w:szCs w:val="22"/>
        </w:rPr>
        <w:t xml:space="preserve">sonido digital.  </w:t>
      </w:r>
    </w:p>
    <w:p w:rsidR="003C39F3" w:rsidRDefault="00740AE6" w:rsidP="003C39F3">
      <w:pPr>
        <w:pStyle w:val="Default"/>
        <w:numPr>
          <w:ilvl w:val="0"/>
          <w:numId w:val="7"/>
        </w:numPr>
        <w:spacing w:line="360" w:lineRule="auto"/>
        <w:rPr>
          <w:sz w:val="22"/>
          <w:szCs w:val="22"/>
        </w:rPr>
      </w:pPr>
      <w:r>
        <w:rPr>
          <w:sz w:val="22"/>
          <w:szCs w:val="22"/>
        </w:rPr>
        <w:t xml:space="preserve">Selección y aplicación </w:t>
      </w:r>
      <w:r w:rsidR="00193A9C">
        <w:rPr>
          <w:sz w:val="22"/>
          <w:szCs w:val="22"/>
        </w:rPr>
        <w:t xml:space="preserve">de </w:t>
      </w:r>
      <w:r>
        <w:rPr>
          <w:sz w:val="22"/>
          <w:szCs w:val="22"/>
        </w:rPr>
        <w:t xml:space="preserve">distintos </w:t>
      </w:r>
      <w:r w:rsidR="003C39F3">
        <w:rPr>
          <w:sz w:val="22"/>
          <w:szCs w:val="22"/>
        </w:rPr>
        <w:t xml:space="preserve">materiales </w:t>
      </w:r>
      <w:r w:rsidR="00193A9C">
        <w:rPr>
          <w:sz w:val="22"/>
          <w:szCs w:val="22"/>
        </w:rPr>
        <w:t>sonoros (objetos, instrumentos).</w:t>
      </w:r>
      <w:r w:rsidR="003C39F3">
        <w:rPr>
          <w:sz w:val="22"/>
          <w:szCs w:val="22"/>
        </w:rPr>
        <w:t xml:space="preserve">  </w:t>
      </w:r>
    </w:p>
    <w:p w:rsidR="003C39F3" w:rsidRDefault="00740AE6" w:rsidP="003C39F3">
      <w:pPr>
        <w:pStyle w:val="Default"/>
        <w:numPr>
          <w:ilvl w:val="0"/>
          <w:numId w:val="7"/>
        </w:numPr>
        <w:spacing w:line="360" w:lineRule="auto"/>
        <w:rPr>
          <w:sz w:val="22"/>
          <w:szCs w:val="22"/>
        </w:rPr>
      </w:pPr>
      <w:r>
        <w:rPr>
          <w:sz w:val="22"/>
          <w:szCs w:val="22"/>
        </w:rPr>
        <w:t>Diseño y presentación de s</w:t>
      </w:r>
      <w:r w:rsidR="003C39F3">
        <w:rPr>
          <w:sz w:val="22"/>
          <w:szCs w:val="22"/>
        </w:rPr>
        <w:t>ecuencia</w:t>
      </w:r>
      <w:r>
        <w:rPr>
          <w:sz w:val="22"/>
          <w:szCs w:val="22"/>
        </w:rPr>
        <w:t xml:space="preserve">s didácticas. </w:t>
      </w:r>
      <w:r w:rsidR="003C39F3">
        <w:rPr>
          <w:sz w:val="22"/>
          <w:szCs w:val="22"/>
        </w:rPr>
        <w:t xml:space="preserve"> </w:t>
      </w:r>
    </w:p>
    <w:p w:rsidR="003C39F3" w:rsidRDefault="003C39F3" w:rsidP="003C39F3">
      <w:pPr>
        <w:pStyle w:val="Default"/>
        <w:numPr>
          <w:ilvl w:val="0"/>
          <w:numId w:val="7"/>
        </w:numPr>
        <w:spacing w:line="360" w:lineRule="auto"/>
        <w:rPr>
          <w:sz w:val="22"/>
          <w:szCs w:val="22"/>
        </w:rPr>
      </w:pPr>
      <w:r>
        <w:rPr>
          <w:sz w:val="22"/>
          <w:szCs w:val="22"/>
        </w:rPr>
        <w:t xml:space="preserve">Elaboración de </w:t>
      </w:r>
      <w:r w:rsidR="00740AE6">
        <w:rPr>
          <w:sz w:val="22"/>
          <w:szCs w:val="22"/>
        </w:rPr>
        <w:t xml:space="preserve">conclusiones. </w:t>
      </w:r>
      <w:r>
        <w:rPr>
          <w:sz w:val="22"/>
          <w:szCs w:val="22"/>
        </w:rPr>
        <w:t xml:space="preserve"> </w:t>
      </w:r>
    </w:p>
    <w:p w:rsidR="00555BAE" w:rsidRDefault="00555BAE" w:rsidP="003C39F3">
      <w:pPr>
        <w:pStyle w:val="Default"/>
        <w:spacing w:line="360" w:lineRule="auto"/>
        <w:rPr>
          <w:sz w:val="22"/>
          <w:szCs w:val="22"/>
        </w:rPr>
      </w:pPr>
    </w:p>
    <w:p w:rsidR="00B12C14" w:rsidRDefault="00B12C14" w:rsidP="003C39F3">
      <w:pPr>
        <w:pStyle w:val="Default"/>
        <w:spacing w:line="360" w:lineRule="auto"/>
        <w:rPr>
          <w:sz w:val="22"/>
          <w:szCs w:val="22"/>
        </w:rPr>
      </w:pPr>
    </w:p>
    <w:p w:rsidR="00B12C14" w:rsidRDefault="00B12C14" w:rsidP="003C39F3">
      <w:pPr>
        <w:pStyle w:val="Default"/>
        <w:spacing w:line="360" w:lineRule="auto"/>
        <w:rPr>
          <w:sz w:val="22"/>
          <w:szCs w:val="22"/>
        </w:rPr>
      </w:pPr>
    </w:p>
    <w:p w:rsidR="00B12C14" w:rsidRDefault="00B12C14" w:rsidP="003C39F3">
      <w:pPr>
        <w:pStyle w:val="Default"/>
        <w:spacing w:line="360" w:lineRule="auto"/>
        <w:rPr>
          <w:sz w:val="22"/>
          <w:szCs w:val="22"/>
        </w:rPr>
      </w:pPr>
    </w:p>
    <w:p w:rsidR="00B12C14" w:rsidRDefault="00B12C14" w:rsidP="003C39F3">
      <w:pPr>
        <w:pStyle w:val="Default"/>
        <w:spacing w:line="360" w:lineRule="auto"/>
        <w:rPr>
          <w:sz w:val="22"/>
          <w:szCs w:val="22"/>
        </w:rPr>
      </w:pPr>
    </w:p>
    <w:p w:rsidR="008A3C0C" w:rsidRDefault="008A3C0C" w:rsidP="008A3C0C">
      <w:pPr>
        <w:pStyle w:val="Default"/>
        <w:rPr>
          <w:sz w:val="22"/>
          <w:szCs w:val="22"/>
        </w:rPr>
      </w:pPr>
      <w:r>
        <w:rPr>
          <w:b/>
          <w:bCs/>
          <w:sz w:val="22"/>
          <w:szCs w:val="22"/>
        </w:rPr>
        <w:lastRenderedPageBreak/>
        <w:t xml:space="preserve">V. EVALUACION  </w:t>
      </w:r>
    </w:p>
    <w:p w:rsidR="00042653" w:rsidRDefault="00042653" w:rsidP="00FD1EEC">
      <w:pPr>
        <w:pStyle w:val="Default"/>
        <w:rPr>
          <w:b/>
          <w:bCs/>
          <w:sz w:val="22"/>
          <w:szCs w:val="22"/>
        </w:rPr>
      </w:pPr>
    </w:p>
    <w:p w:rsidR="00C64A76" w:rsidRDefault="005C4D1B" w:rsidP="003A358A">
      <w:pPr>
        <w:pStyle w:val="Default"/>
        <w:spacing w:line="360" w:lineRule="auto"/>
        <w:jc w:val="both"/>
        <w:rPr>
          <w:bCs/>
          <w:sz w:val="22"/>
          <w:szCs w:val="22"/>
        </w:rPr>
      </w:pPr>
      <w:r>
        <w:rPr>
          <w:b/>
          <w:bCs/>
          <w:sz w:val="22"/>
          <w:szCs w:val="22"/>
        </w:rPr>
        <w:t xml:space="preserve">1- Evaluación </w:t>
      </w:r>
      <w:r w:rsidR="00734928">
        <w:rPr>
          <w:b/>
          <w:bCs/>
          <w:sz w:val="22"/>
          <w:szCs w:val="22"/>
        </w:rPr>
        <w:t xml:space="preserve">de proceso </w:t>
      </w:r>
      <w:r w:rsidR="00734928" w:rsidRPr="00C64A76">
        <w:rPr>
          <w:bCs/>
          <w:sz w:val="22"/>
          <w:szCs w:val="22"/>
        </w:rPr>
        <w:t xml:space="preserve">–individual y </w:t>
      </w:r>
      <w:r w:rsidR="00C64A76" w:rsidRPr="00C64A76">
        <w:rPr>
          <w:bCs/>
          <w:sz w:val="22"/>
          <w:szCs w:val="22"/>
        </w:rPr>
        <w:t xml:space="preserve">grupal- </w:t>
      </w:r>
      <w:r w:rsidRPr="00C64A76">
        <w:rPr>
          <w:bCs/>
          <w:sz w:val="22"/>
          <w:szCs w:val="22"/>
        </w:rPr>
        <w:t>en</w:t>
      </w:r>
      <w:r>
        <w:rPr>
          <w:bCs/>
          <w:sz w:val="22"/>
          <w:szCs w:val="22"/>
        </w:rPr>
        <w:t xml:space="preserve"> base a </w:t>
      </w:r>
      <w:r w:rsidR="00C64A76">
        <w:rPr>
          <w:bCs/>
          <w:sz w:val="22"/>
          <w:szCs w:val="22"/>
        </w:rPr>
        <w:t>:</w:t>
      </w:r>
    </w:p>
    <w:p w:rsidR="005C4D1B" w:rsidRPr="000271F7" w:rsidRDefault="00C64A76" w:rsidP="00C64A76">
      <w:pPr>
        <w:pStyle w:val="Default"/>
        <w:spacing w:line="360" w:lineRule="auto"/>
        <w:ind w:firstLine="284"/>
        <w:jc w:val="both"/>
        <w:rPr>
          <w:bCs/>
          <w:color w:val="FF0000"/>
          <w:sz w:val="22"/>
          <w:szCs w:val="22"/>
        </w:rPr>
      </w:pPr>
      <w:r w:rsidRPr="00C64A76">
        <w:rPr>
          <w:bCs/>
          <w:sz w:val="22"/>
          <w:szCs w:val="22"/>
        </w:rPr>
        <w:t>1.1.</w:t>
      </w:r>
      <w:r w:rsidR="005C4D1B" w:rsidRPr="00C64A76">
        <w:rPr>
          <w:bCs/>
          <w:sz w:val="22"/>
          <w:szCs w:val="22"/>
        </w:rPr>
        <w:t xml:space="preserve"> </w:t>
      </w:r>
      <w:r w:rsidRPr="00C64A76">
        <w:rPr>
          <w:bCs/>
          <w:sz w:val="22"/>
          <w:szCs w:val="22"/>
        </w:rPr>
        <w:t>B</w:t>
      </w:r>
      <w:r w:rsidR="005C4D1B" w:rsidRPr="00C64A76">
        <w:rPr>
          <w:bCs/>
          <w:sz w:val="22"/>
          <w:szCs w:val="22"/>
        </w:rPr>
        <w:t>ibliografía</w:t>
      </w:r>
      <w:r w:rsidR="005C4D1B">
        <w:rPr>
          <w:bCs/>
          <w:sz w:val="22"/>
          <w:szCs w:val="22"/>
        </w:rPr>
        <w:t xml:space="preserve"> obligatoria para cada unidad. </w:t>
      </w:r>
    </w:p>
    <w:p w:rsidR="00BF225C" w:rsidRDefault="00BF225C" w:rsidP="003A358A">
      <w:pPr>
        <w:pStyle w:val="Default"/>
        <w:spacing w:line="360" w:lineRule="auto"/>
        <w:jc w:val="both"/>
        <w:rPr>
          <w:b/>
          <w:bCs/>
          <w:sz w:val="22"/>
          <w:szCs w:val="22"/>
        </w:rPr>
      </w:pPr>
    </w:p>
    <w:p w:rsidR="00BF225C" w:rsidRDefault="005C4D1B" w:rsidP="003A358A">
      <w:pPr>
        <w:pStyle w:val="Default"/>
        <w:spacing w:line="360" w:lineRule="auto"/>
        <w:jc w:val="both"/>
        <w:rPr>
          <w:b/>
          <w:bCs/>
          <w:sz w:val="22"/>
          <w:szCs w:val="22"/>
        </w:rPr>
      </w:pPr>
      <w:r>
        <w:rPr>
          <w:b/>
          <w:bCs/>
          <w:sz w:val="22"/>
          <w:szCs w:val="22"/>
        </w:rPr>
        <w:t>2- Trabajo</w:t>
      </w:r>
      <w:r w:rsidR="00C64A76">
        <w:rPr>
          <w:b/>
          <w:bCs/>
          <w:sz w:val="22"/>
          <w:szCs w:val="22"/>
        </w:rPr>
        <w:t xml:space="preserve"> teórico-</w:t>
      </w:r>
      <w:r>
        <w:rPr>
          <w:b/>
          <w:bCs/>
          <w:sz w:val="22"/>
          <w:szCs w:val="22"/>
        </w:rPr>
        <w:t xml:space="preserve"> práctico</w:t>
      </w:r>
      <w:r w:rsidR="006D7906">
        <w:rPr>
          <w:b/>
          <w:bCs/>
          <w:sz w:val="22"/>
          <w:szCs w:val="22"/>
        </w:rPr>
        <w:t xml:space="preserve"> </w:t>
      </w:r>
    </w:p>
    <w:p w:rsidR="00C64A76" w:rsidRDefault="00C64A76" w:rsidP="00C64A76">
      <w:pPr>
        <w:pStyle w:val="Default"/>
        <w:spacing w:line="360" w:lineRule="auto"/>
        <w:ind w:firstLine="284"/>
        <w:jc w:val="both"/>
        <w:rPr>
          <w:bCs/>
          <w:sz w:val="22"/>
          <w:szCs w:val="22"/>
        </w:rPr>
      </w:pPr>
      <w:r w:rsidRPr="00C64A76">
        <w:rPr>
          <w:bCs/>
          <w:sz w:val="22"/>
          <w:szCs w:val="22"/>
        </w:rPr>
        <w:t>2.1. Diseño y elaboración de secuencias didácticas</w:t>
      </w:r>
    </w:p>
    <w:p w:rsidR="00C64A76" w:rsidRDefault="00C64A76" w:rsidP="00C64A76">
      <w:pPr>
        <w:pStyle w:val="Default"/>
        <w:spacing w:line="360" w:lineRule="auto"/>
        <w:ind w:firstLine="284"/>
        <w:jc w:val="both"/>
        <w:rPr>
          <w:bCs/>
          <w:sz w:val="22"/>
          <w:szCs w:val="22"/>
        </w:rPr>
      </w:pPr>
      <w:r>
        <w:rPr>
          <w:bCs/>
          <w:sz w:val="22"/>
          <w:szCs w:val="22"/>
        </w:rPr>
        <w:t>2.2. Proyecto y realización de sonomontajes utilizando sonido digital.</w:t>
      </w:r>
    </w:p>
    <w:p w:rsidR="00C64A76" w:rsidRDefault="00C64A76" w:rsidP="00C64A76">
      <w:pPr>
        <w:pStyle w:val="Default"/>
        <w:spacing w:line="360" w:lineRule="auto"/>
        <w:ind w:firstLine="284"/>
        <w:jc w:val="both"/>
        <w:rPr>
          <w:bCs/>
          <w:sz w:val="22"/>
          <w:szCs w:val="22"/>
        </w:rPr>
      </w:pPr>
      <w:r>
        <w:rPr>
          <w:bCs/>
          <w:sz w:val="22"/>
          <w:szCs w:val="22"/>
        </w:rPr>
        <w:t xml:space="preserve">2.3. Presentación oral y escrita de secuencias didácticas </w:t>
      </w:r>
    </w:p>
    <w:p w:rsidR="00C64A76" w:rsidRDefault="00C64A76" w:rsidP="00C64A76">
      <w:pPr>
        <w:pStyle w:val="Default"/>
        <w:spacing w:line="360" w:lineRule="auto"/>
        <w:jc w:val="both"/>
        <w:rPr>
          <w:bCs/>
          <w:sz w:val="22"/>
          <w:szCs w:val="22"/>
        </w:rPr>
      </w:pPr>
      <w:r>
        <w:rPr>
          <w:bCs/>
          <w:sz w:val="22"/>
          <w:szCs w:val="22"/>
        </w:rPr>
        <w:t>Los trabajos teórico-prácticos se aprueban considerando las producciones realizadas teniendo en cuenta: Fundamentación; objetivos; selección de contenidos, secuencia de actividades, evalu</w:t>
      </w:r>
      <w:r w:rsidR="00BC7DE1">
        <w:rPr>
          <w:bCs/>
          <w:sz w:val="22"/>
          <w:szCs w:val="22"/>
        </w:rPr>
        <w:t>a</w:t>
      </w:r>
      <w:r>
        <w:rPr>
          <w:bCs/>
          <w:sz w:val="22"/>
          <w:szCs w:val="22"/>
        </w:rPr>
        <w:t xml:space="preserve">ción. </w:t>
      </w:r>
    </w:p>
    <w:p w:rsidR="00C64A76" w:rsidRDefault="00C64A76" w:rsidP="003A358A">
      <w:pPr>
        <w:pStyle w:val="Default"/>
        <w:spacing w:line="360" w:lineRule="auto"/>
        <w:jc w:val="both"/>
        <w:rPr>
          <w:b/>
          <w:bCs/>
          <w:sz w:val="22"/>
          <w:szCs w:val="22"/>
        </w:rPr>
      </w:pPr>
    </w:p>
    <w:p w:rsidR="00042653" w:rsidRDefault="006D7906" w:rsidP="003A358A">
      <w:pPr>
        <w:pStyle w:val="Default"/>
        <w:spacing w:line="360" w:lineRule="auto"/>
        <w:jc w:val="both"/>
        <w:rPr>
          <w:bCs/>
          <w:sz w:val="22"/>
          <w:szCs w:val="22"/>
        </w:rPr>
      </w:pPr>
      <w:r>
        <w:rPr>
          <w:b/>
          <w:bCs/>
          <w:sz w:val="22"/>
          <w:szCs w:val="22"/>
        </w:rPr>
        <w:t xml:space="preserve">3- Examen final: </w:t>
      </w:r>
      <w:r>
        <w:rPr>
          <w:bCs/>
          <w:sz w:val="22"/>
          <w:szCs w:val="22"/>
        </w:rPr>
        <w:t>modalidad coloquio integrador</w:t>
      </w:r>
      <w:r w:rsidR="00042653">
        <w:rPr>
          <w:bCs/>
          <w:sz w:val="22"/>
          <w:szCs w:val="22"/>
        </w:rPr>
        <w:t xml:space="preserve"> en base a preguntas</w:t>
      </w:r>
      <w:r w:rsidR="00C64A76">
        <w:rPr>
          <w:bCs/>
          <w:sz w:val="22"/>
          <w:szCs w:val="22"/>
        </w:rPr>
        <w:t xml:space="preserve">; </w:t>
      </w:r>
      <w:r w:rsidR="00042653">
        <w:rPr>
          <w:bCs/>
          <w:sz w:val="22"/>
          <w:szCs w:val="22"/>
        </w:rPr>
        <w:t xml:space="preserve">desarrollos conceptuales y argumentaciones vinculadas con diversos contenidos y experiencias teórico-prácticas realizadas durante el cursado de la materia. </w:t>
      </w:r>
    </w:p>
    <w:p w:rsidR="00BF7C62" w:rsidRDefault="00BF7C62" w:rsidP="003A358A">
      <w:pPr>
        <w:pStyle w:val="Default"/>
        <w:spacing w:line="360" w:lineRule="auto"/>
        <w:jc w:val="both"/>
        <w:rPr>
          <w:b/>
          <w:bCs/>
          <w:sz w:val="22"/>
          <w:szCs w:val="22"/>
        </w:rPr>
      </w:pPr>
    </w:p>
    <w:p w:rsidR="00FD1EEC" w:rsidRDefault="00042653" w:rsidP="003A358A">
      <w:pPr>
        <w:pStyle w:val="Default"/>
        <w:spacing w:line="360" w:lineRule="auto"/>
        <w:jc w:val="both"/>
        <w:rPr>
          <w:sz w:val="22"/>
          <w:szCs w:val="22"/>
        </w:rPr>
      </w:pPr>
      <w:r>
        <w:rPr>
          <w:b/>
          <w:bCs/>
          <w:sz w:val="22"/>
          <w:szCs w:val="22"/>
        </w:rPr>
        <w:t>Otros c</w:t>
      </w:r>
      <w:r w:rsidR="00FD1EEC">
        <w:rPr>
          <w:b/>
          <w:bCs/>
          <w:sz w:val="22"/>
          <w:szCs w:val="22"/>
        </w:rPr>
        <w:t xml:space="preserve">riterios que se tendrán en cuenta:  </w:t>
      </w:r>
    </w:p>
    <w:p w:rsidR="00FD1EEC" w:rsidRDefault="00FD1EEC" w:rsidP="003A358A">
      <w:pPr>
        <w:pStyle w:val="Default"/>
        <w:spacing w:line="360" w:lineRule="auto"/>
        <w:jc w:val="both"/>
        <w:rPr>
          <w:sz w:val="22"/>
          <w:szCs w:val="22"/>
        </w:rPr>
      </w:pPr>
      <w:r>
        <w:rPr>
          <w:sz w:val="22"/>
          <w:szCs w:val="22"/>
        </w:rPr>
        <w:t xml:space="preserve">Formalidad en la comunicación y presentación de trabajos.  </w:t>
      </w:r>
    </w:p>
    <w:p w:rsidR="00FD1EEC" w:rsidRDefault="00FD1EEC" w:rsidP="003A358A">
      <w:pPr>
        <w:pStyle w:val="Default"/>
        <w:spacing w:line="360" w:lineRule="auto"/>
        <w:jc w:val="both"/>
        <w:rPr>
          <w:sz w:val="22"/>
          <w:szCs w:val="22"/>
        </w:rPr>
      </w:pPr>
      <w:r>
        <w:rPr>
          <w:sz w:val="22"/>
          <w:szCs w:val="22"/>
        </w:rPr>
        <w:t xml:space="preserve">Claridad y precisión en la comunicación de conocimientos y experiencias educativas.   </w:t>
      </w:r>
    </w:p>
    <w:p w:rsidR="00FD1EEC" w:rsidRDefault="00FD1EEC" w:rsidP="003A358A">
      <w:pPr>
        <w:pStyle w:val="Default"/>
        <w:spacing w:line="360" w:lineRule="auto"/>
        <w:jc w:val="both"/>
        <w:rPr>
          <w:sz w:val="22"/>
          <w:szCs w:val="22"/>
        </w:rPr>
      </w:pPr>
      <w:r>
        <w:rPr>
          <w:sz w:val="22"/>
          <w:szCs w:val="22"/>
        </w:rPr>
        <w:t xml:space="preserve">Competencias desarrolladas para utilizar el programa de edición de sonido propuesto. </w:t>
      </w:r>
    </w:p>
    <w:p w:rsidR="00FD1EEC" w:rsidRDefault="00FD1EEC" w:rsidP="003A358A">
      <w:pPr>
        <w:pStyle w:val="Default"/>
        <w:spacing w:line="360" w:lineRule="auto"/>
        <w:jc w:val="both"/>
        <w:rPr>
          <w:sz w:val="22"/>
          <w:szCs w:val="22"/>
        </w:rPr>
      </w:pPr>
      <w:r>
        <w:rPr>
          <w:sz w:val="22"/>
          <w:szCs w:val="22"/>
        </w:rPr>
        <w:t xml:space="preserve">Pertinencia en las producciones sonoro-musicales realizadas como recursos didácticos.  </w:t>
      </w:r>
    </w:p>
    <w:p w:rsidR="00FD1EEC" w:rsidRDefault="00FD1EEC" w:rsidP="003A358A">
      <w:pPr>
        <w:pStyle w:val="Default"/>
        <w:spacing w:line="360" w:lineRule="auto"/>
        <w:jc w:val="both"/>
        <w:rPr>
          <w:sz w:val="22"/>
          <w:szCs w:val="22"/>
        </w:rPr>
      </w:pPr>
      <w:r>
        <w:rPr>
          <w:sz w:val="22"/>
          <w:szCs w:val="22"/>
        </w:rPr>
        <w:t xml:space="preserve">Apropiación crítica de los saberes.  </w:t>
      </w:r>
    </w:p>
    <w:p w:rsidR="00FD1EEC" w:rsidRDefault="00FD1EEC" w:rsidP="003A358A">
      <w:pPr>
        <w:pStyle w:val="Default"/>
        <w:spacing w:line="360" w:lineRule="auto"/>
        <w:jc w:val="both"/>
        <w:rPr>
          <w:sz w:val="22"/>
          <w:szCs w:val="22"/>
        </w:rPr>
      </w:pPr>
      <w:r>
        <w:rPr>
          <w:sz w:val="22"/>
          <w:szCs w:val="22"/>
        </w:rPr>
        <w:t xml:space="preserve">Fundamentación de juicios valorativos.  </w:t>
      </w:r>
    </w:p>
    <w:p w:rsidR="00FD1EEC" w:rsidRDefault="00FD1EEC" w:rsidP="003A358A">
      <w:pPr>
        <w:pStyle w:val="Default"/>
        <w:spacing w:line="360" w:lineRule="auto"/>
        <w:jc w:val="both"/>
        <w:rPr>
          <w:sz w:val="22"/>
          <w:szCs w:val="22"/>
        </w:rPr>
      </w:pPr>
      <w:r>
        <w:rPr>
          <w:sz w:val="22"/>
          <w:szCs w:val="22"/>
        </w:rPr>
        <w:t xml:space="preserve">Grado de compromiso con el proceso educativo institucional.  </w:t>
      </w:r>
    </w:p>
    <w:p w:rsidR="00E56626" w:rsidRDefault="00E56626" w:rsidP="008A3C0C">
      <w:pPr>
        <w:pStyle w:val="Default"/>
        <w:rPr>
          <w:b/>
          <w:bCs/>
          <w:sz w:val="22"/>
          <w:szCs w:val="22"/>
        </w:rPr>
      </w:pPr>
    </w:p>
    <w:p w:rsidR="00B41142" w:rsidRDefault="00B41142" w:rsidP="00FD1EEC">
      <w:pPr>
        <w:pStyle w:val="Default"/>
        <w:rPr>
          <w:b/>
          <w:bCs/>
          <w:sz w:val="22"/>
          <w:szCs w:val="22"/>
        </w:rPr>
      </w:pPr>
    </w:p>
    <w:p w:rsidR="00FF2DAB" w:rsidRDefault="00FF2DAB" w:rsidP="00FD1EEC">
      <w:pPr>
        <w:pStyle w:val="Default"/>
        <w:rPr>
          <w:b/>
          <w:bCs/>
          <w:sz w:val="22"/>
          <w:szCs w:val="22"/>
        </w:rPr>
      </w:pPr>
    </w:p>
    <w:p w:rsidR="00FF2DAB" w:rsidRDefault="00FF2DAB" w:rsidP="00FD1EEC">
      <w:pPr>
        <w:pStyle w:val="Default"/>
        <w:rPr>
          <w:b/>
          <w:bCs/>
          <w:sz w:val="22"/>
          <w:szCs w:val="22"/>
        </w:rPr>
      </w:pPr>
    </w:p>
    <w:p w:rsidR="00FF2DAB" w:rsidRDefault="00FF2DAB" w:rsidP="00FD1EEC">
      <w:pPr>
        <w:pStyle w:val="Default"/>
        <w:rPr>
          <w:b/>
          <w:bCs/>
          <w:sz w:val="22"/>
          <w:szCs w:val="22"/>
        </w:rPr>
      </w:pPr>
    </w:p>
    <w:p w:rsidR="00FF2DAB" w:rsidRDefault="00FF2DAB" w:rsidP="00FD1EEC">
      <w:pPr>
        <w:pStyle w:val="Default"/>
        <w:rPr>
          <w:b/>
          <w:bCs/>
          <w:sz w:val="22"/>
          <w:szCs w:val="22"/>
        </w:rPr>
      </w:pPr>
    </w:p>
    <w:p w:rsidR="00FF2DAB" w:rsidRDefault="00FF2DAB" w:rsidP="00FD1EEC">
      <w:pPr>
        <w:pStyle w:val="Default"/>
        <w:rPr>
          <w:b/>
          <w:bCs/>
          <w:sz w:val="22"/>
          <w:szCs w:val="22"/>
        </w:rPr>
      </w:pPr>
    </w:p>
    <w:p w:rsidR="00FD1EEC" w:rsidRDefault="00FD1EEC" w:rsidP="00FD1EEC">
      <w:pPr>
        <w:pStyle w:val="Default"/>
        <w:rPr>
          <w:sz w:val="22"/>
          <w:szCs w:val="22"/>
        </w:rPr>
      </w:pPr>
      <w:r>
        <w:rPr>
          <w:b/>
          <w:bCs/>
          <w:sz w:val="22"/>
          <w:szCs w:val="22"/>
        </w:rPr>
        <w:lastRenderedPageBreak/>
        <w:t xml:space="preserve">VI. REQUISITOS PARA LA OBTENCIÓN DE LAS DIFERENTES CONDICIONES DE ESTUDIANTE </w:t>
      </w:r>
      <w:r>
        <w:rPr>
          <w:sz w:val="22"/>
          <w:szCs w:val="22"/>
        </w:rPr>
        <w:t xml:space="preserve">(regular, promocional, vocacional, libre). </w:t>
      </w:r>
    </w:p>
    <w:p w:rsidR="00FD1EEC" w:rsidRDefault="00FD1EEC" w:rsidP="00FD1EEC">
      <w:pPr>
        <w:pStyle w:val="Default"/>
        <w:rPr>
          <w:sz w:val="22"/>
          <w:szCs w:val="22"/>
        </w:rPr>
      </w:pPr>
      <w:r>
        <w:rPr>
          <w:b/>
          <w:bCs/>
          <w:sz w:val="22"/>
          <w:szCs w:val="22"/>
        </w:rPr>
        <w:t>C</w:t>
      </w:r>
      <w:r w:rsidR="00C10CF7">
        <w:rPr>
          <w:b/>
          <w:bCs/>
          <w:sz w:val="22"/>
          <w:szCs w:val="22"/>
        </w:rPr>
        <w:t>ONDICIÓN DE ALUMNO (Res. 120/17)</w:t>
      </w:r>
      <w:r>
        <w:rPr>
          <w:b/>
          <w:bCs/>
          <w:sz w:val="22"/>
          <w:szCs w:val="22"/>
        </w:rPr>
        <w:t xml:space="preserve"> </w:t>
      </w:r>
      <w:r>
        <w:rPr>
          <w:sz w:val="22"/>
          <w:szCs w:val="22"/>
        </w:rPr>
        <w:t xml:space="preserve"> </w:t>
      </w:r>
    </w:p>
    <w:p w:rsidR="00696AEB" w:rsidRDefault="00696AEB" w:rsidP="008A3C0C">
      <w:pPr>
        <w:pStyle w:val="Default"/>
        <w:rPr>
          <w:b/>
          <w:bCs/>
          <w:sz w:val="22"/>
          <w:szCs w:val="22"/>
        </w:rPr>
      </w:pPr>
    </w:p>
    <w:p w:rsidR="00E56626" w:rsidRDefault="00E56626" w:rsidP="00696AEB">
      <w:pPr>
        <w:pStyle w:val="Default"/>
        <w:spacing w:line="360" w:lineRule="auto"/>
        <w:rPr>
          <w:b/>
          <w:bCs/>
          <w:sz w:val="22"/>
          <w:szCs w:val="22"/>
        </w:rPr>
      </w:pPr>
      <w:r>
        <w:rPr>
          <w:b/>
          <w:bCs/>
          <w:sz w:val="22"/>
          <w:szCs w:val="22"/>
        </w:rPr>
        <w:t xml:space="preserve">Condiciones y requisitos </w:t>
      </w:r>
    </w:p>
    <w:p w:rsidR="00C10CF7" w:rsidRPr="00C10CF7" w:rsidRDefault="00C10CF7" w:rsidP="00696AEB">
      <w:pPr>
        <w:pStyle w:val="Default"/>
        <w:spacing w:line="360" w:lineRule="auto"/>
        <w:rPr>
          <w:b/>
          <w:bCs/>
          <w:sz w:val="22"/>
          <w:szCs w:val="22"/>
          <w:lang w:val="es-ES"/>
        </w:rPr>
      </w:pPr>
    </w:p>
    <w:p w:rsidR="00AD4A83" w:rsidRDefault="00E56626" w:rsidP="003A358A">
      <w:pPr>
        <w:pStyle w:val="Default"/>
        <w:spacing w:line="360" w:lineRule="auto"/>
        <w:jc w:val="both"/>
        <w:rPr>
          <w:bCs/>
          <w:sz w:val="22"/>
          <w:szCs w:val="22"/>
        </w:rPr>
      </w:pPr>
      <w:r w:rsidRPr="00E56626">
        <w:rPr>
          <w:bCs/>
          <w:sz w:val="22"/>
          <w:szCs w:val="22"/>
        </w:rPr>
        <w:t>En base a</w:t>
      </w:r>
      <w:r>
        <w:rPr>
          <w:bCs/>
          <w:sz w:val="22"/>
          <w:szCs w:val="22"/>
        </w:rPr>
        <w:t xml:space="preserve">l </w:t>
      </w:r>
      <w:r w:rsidR="00C10CF7">
        <w:rPr>
          <w:bCs/>
          <w:sz w:val="22"/>
          <w:szCs w:val="22"/>
        </w:rPr>
        <w:t>Nuevo Régimen de estudiantes, Resolución Nº120/2017</w:t>
      </w:r>
      <w:r>
        <w:rPr>
          <w:bCs/>
          <w:sz w:val="22"/>
          <w:szCs w:val="22"/>
        </w:rPr>
        <w:t xml:space="preserve">, se puede optar por </w:t>
      </w:r>
    </w:p>
    <w:p w:rsidR="00E56626" w:rsidRPr="00E56626" w:rsidRDefault="00E56626" w:rsidP="003A358A">
      <w:pPr>
        <w:pStyle w:val="Default"/>
        <w:spacing w:line="360" w:lineRule="auto"/>
        <w:jc w:val="both"/>
        <w:rPr>
          <w:bCs/>
          <w:sz w:val="22"/>
          <w:szCs w:val="22"/>
        </w:rPr>
      </w:pPr>
      <w:r>
        <w:rPr>
          <w:bCs/>
          <w:sz w:val="22"/>
          <w:szCs w:val="22"/>
        </w:rPr>
        <w:t xml:space="preserve">las siguientes condiciones y cumplimentar los correspondientes requisitos: </w:t>
      </w:r>
      <w:r w:rsidRPr="00E56626">
        <w:rPr>
          <w:bCs/>
          <w:sz w:val="22"/>
          <w:szCs w:val="22"/>
        </w:rPr>
        <w:t xml:space="preserve"> </w:t>
      </w:r>
    </w:p>
    <w:p w:rsidR="00BF225C" w:rsidRDefault="00BF225C" w:rsidP="003A358A">
      <w:pPr>
        <w:pStyle w:val="Default"/>
        <w:spacing w:line="360" w:lineRule="auto"/>
        <w:jc w:val="both"/>
        <w:rPr>
          <w:b/>
          <w:bCs/>
          <w:sz w:val="22"/>
          <w:szCs w:val="22"/>
        </w:rPr>
      </w:pPr>
    </w:p>
    <w:p w:rsidR="00E56626" w:rsidRDefault="00E56626" w:rsidP="003A358A">
      <w:pPr>
        <w:pStyle w:val="Default"/>
        <w:spacing w:line="360" w:lineRule="auto"/>
        <w:jc w:val="both"/>
        <w:rPr>
          <w:b/>
          <w:bCs/>
          <w:sz w:val="22"/>
          <w:szCs w:val="22"/>
        </w:rPr>
      </w:pPr>
      <w:r>
        <w:rPr>
          <w:b/>
          <w:bCs/>
          <w:sz w:val="22"/>
          <w:szCs w:val="22"/>
        </w:rPr>
        <w:t xml:space="preserve">Promocional: </w:t>
      </w:r>
    </w:p>
    <w:p w:rsidR="00E56626" w:rsidRDefault="00EF503A" w:rsidP="003A358A">
      <w:pPr>
        <w:pStyle w:val="Default"/>
        <w:spacing w:line="360" w:lineRule="auto"/>
        <w:jc w:val="both"/>
        <w:rPr>
          <w:bCs/>
          <w:sz w:val="22"/>
          <w:szCs w:val="22"/>
        </w:rPr>
      </w:pPr>
      <w:r>
        <w:rPr>
          <w:bCs/>
          <w:sz w:val="22"/>
          <w:szCs w:val="22"/>
        </w:rPr>
        <w:t>Los estudiantes deberán tener a</w:t>
      </w:r>
      <w:r w:rsidR="00E56626">
        <w:rPr>
          <w:bCs/>
          <w:sz w:val="22"/>
          <w:szCs w:val="22"/>
        </w:rPr>
        <w:t xml:space="preserve">sistencia </w:t>
      </w:r>
      <w:r>
        <w:rPr>
          <w:bCs/>
          <w:sz w:val="22"/>
          <w:szCs w:val="22"/>
        </w:rPr>
        <w:t>al 80% de clases teórico-prácticas y a otras actividades previstas en el transcurso de la materia.</w:t>
      </w:r>
      <w:r w:rsidR="00E56626">
        <w:rPr>
          <w:bCs/>
          <w:sz w:val="22"/>
          <w:szCs w:val="22"/>
        </w:rPr>
        <w:t xml:space="preserve"> Aprobar los trabajos prácticos y la evaluación parcial integradora con</w:t>
      </w:r>
      <w:r w:rsidR="00904B5D">
        <w:rPr>
          <w:bCs/>
          <w:sz w:val="22"/>
          <w:szCs w:val="22"/>
        </w:rPr>
        <w:t xml:space="preserve"> promedio</w:t>
      </w:r>
      <w:r w:rsidR="00E56626">
        <w:rPr>
          <w:bCs/>
          <w:sz w:val="22"/>
          <w:szCs w:val="22"/>
        </w:rPr>
        <w:t xml:space="preserve"> 7 (siete). Cada </w:t>
      </w:r>
      <w:r w:rsidR="002A3A8F">
        <w:rPr>
          <w:bCs/>
          <w:sz w:val="22"/>
          <w:szCs w:val="22"/>
        </w:rPr>
        <w:t xml:space="preserve">evaluación </w:t>
      </w:r>
      <w:r w:rsidR="00E56626">
        <w:rPr>
          <w:bCs/>
          <w:sz w:val="22"/>
          <w:szCs w:val="22"/>
        </w:rPr>
        <w:t xml:space="preserve">con </w:t>
      </w:r>
      <w:r w:rsidR="002A3A8F">
        <w:rPr>
          <w:bCs/>
          <w:sz w:val="22"/>
          <w:szCs w:val="22"/>
        </w:rPr>
        <w:t xml:space="preserve">instancias de </w:t>
      </w:r>
      <w:r w:rsidR="00E56626">
        <w:rPr>
          <w:bCs/>
          <w:sz w:val="22"/>
          <w:szCs w:val="22"/>
        </w:rPr>
        <w:t>recuperación. Si se considera necesario y relevante para el aprendizaje se solicitará la presentación de tareas adicionales acordadas en forma personal. Cumplidos estos requisitos se concluye con un coloquio integrador grupal.</w:t>
      </w:r>
    </w:p>
    <w:p w:rsidR="00BF225C" w:rsidRDefault="00BF225C" w:rsidP="003A358A">
      <w:pPr>
        <w:pStyle w:val="Default"/>
        <w:spacing w:line="360" w:lineRule="auto"/>
        <w:jc w:val="both"/>
        <w:rPr>
          <w:b/>
          <w:bCs/>
          <w:sz w:val="22"/>
          <w:szCs w:val="22"/>
        </w:rPr>
      </w:pPr>
    </w:p>
    <w:p w:rsidR="00E56626" w:rsidRDefault="00E56626" w:rsidP="003A358A">
      <w:pPr>
        <w:pStyle w:val="Default"/>
        <w:spacing w:line="360" w:lineRule="auto"/>
        <w:jc w:val="both"/>
        <w:rPr>
          <w:b/>
          <w:bCs/>
          <w:sz w:val="22"/>
          <w:szCs w:val="22"/>
        </w:rPr>
      </w:pPr>
      <w:r>
        <w:rPr>
          <w:b/>
          <w:bCs/>
          <w:sz w:val="22"/>
          <w:szCs w:val="22"/>
        </w:rPr>
        <w:t>R</w:t>
      </w:r>
      <w:r w:rsidR="008A3C0C">
        <w:rPr>
          <w:b/>
          <w:bCs/>
          <w:sz w:val="22"/>
          <w:szCs w:val="22"/>
        </w:rPr>
        <w:t>egular:</w:t>
      </w:r>
    </w:p>
    <w:p w:rsidR="00AC2111" w:rsidRPr="00AC2111" w:rsidRDefault="00AC2111" w:rsidP="00AC2111">
      <w:pPr>
        <w:autoSpaceDE w:val="0"/>
        <w:autoSpaceDN w:val="0"/>
        <w:adjustRightInd w:val="0"/>
        <w:spacing w:after="0" w:line="240" w:lineRule="auto"/>
        <w:rPr>
          <w:rFonts w:ascii="Arial" w:hAnsi="Arial" w:cs="Arial"/>
        </w:rPr>
      </w:pPr>
    </w:p>
    <w:p w:rsidR="008A3C0C" w:rsidRDefault="00E56626" w:rsidP="003A358A">
      <w:pPr>
        <w:pStyle w:val="Default"/>
        <w:spacing w:line="360" w:lineRule="auto"/>
        <w:jc w:val="both"/>
        <w:rPr>
          <w:sz w:val="22"/>
          <w:szCs w:val="22"/>
        </w:rPr>
      </w:pPr>
      <w:r>
        <w:rPr>
          <w:bCs/>
          <w:sz w:val="22"/>
          <w:szCs w:val="22"/>
        </w:rPr>
        <w:t>Asistencia 80% a clases teórico-prácticas. Aprobar los trabajos prácticos y la evaluación parcial integradora con</w:t>
      </w:r>
      <w:r w:rsidR="00C10CF7">
        <w:rPr>
          <w:bCs/>
          <w:sz w:val="22"/>
          <w:szCs w:val="22"/>
        </w:rPr>
        <w:t xml:space="preserve"> un mínimo de</w:t>
      </w:r>
      <w:r>
        <w:rPr>
          <w:bCs/>
          <w:sz w:val="22"/>
          <w:szCs w:val="22"/>
        </w:rPr>
        <w:t xml:space="preserve"> 5 (cinco). Cada </w:t>
      </w:r>
      <w:r w:rsidR="002A3A8F">
        <w:rPr>
          <w:bCs/>
          <w:sz w:val="22"/>
          <w:szCs w:val="22"/>
        </w:rPr>
        <w:t xml:space="preserve">evaluación con </w:t>
      </w:r>
      <w:r>
        <w:rPr>
          <w:bCs/>
          <w:sz w:val="22"/>
          <w:szCs w:val="22"/>
        </w:rPr>
        <w:t>instancias</w:t>
      </w:r>
      <w:r w:rsidR="002A3A8F">
        <w:rPr>
          <w:bCs/>
          <w:sz w:val="22"/>
          <w:szCs w:val="22"/>
        </w:rPr>
        <w:t xml:space="preserve"> de </w:t>
      </w:r>
      <w:r>
        <w:rPr>
          <w:bCs/>
          <w:sz w:val="22"/>
          <w:szCs w:val="22"/>
        </w:rPr>
        <w:t>recuperación</w:t>
      </w:r>
      <w:r w:rsidR="002A3A8F">
        <w:rPr>
          <w:bCs/>
          <w:sz w:val="22"/>
          <w:szCs w:val="22"/>
        </w:rPr>
        <w:t>.</w:t>
      </w:r>
    </w:p>
    <w:p w:rsidR="002A3A8F" w:rsidRDefault="008A3C0C" w:rsidP="003A358A">
      <w:pPr>
        <w:pStyle w:val="Default"/>
        <w:spacing w:line="360" w:lineRule="auto"/>
        <w:jc w:val="both"/>
        <w:rPr>
          <w:bCs/>
          <w:sz w:val="22"/>
          <w:szCs w:val="22"/>
        </w:rPr>
      </w:pPr>
      <w:r>
        <w:rPr>
          <w:sz w:val="22"/>
          <w:szCs w:val="22"/>
        </w:rPr>
        <w:t xml:space="preserve"> Elaboración, exposición y defensa de secuencias didácticas.</w:t>
      </w:r>
      <w:r w:rsidR="002A3A8F" w:rsidRPr="002A3A8F">
        <w:rPr>
          <w:bCs/>
          <w:sz w:val="22"/>
          <w:szCs w:val="22"/>
        </w:rPr>
        <w:t xml:space="preserve"> </w:t>
      </w:r>
      <w:r w:rsidR="002A3A8F">
        <w:rPr>
          <w:bCs/>
          <w:sz w:val="22"/>
          <w:szCs w:val="22"/>
        </w:rPr>
        <w:t xml:space="preserve">Cumplidos estos requisitos </w:t>
      </w:r>
      <w:r w:rsidR="00C255B8">
        <w:rPr>
          <w:bCs/>
          <w:sz w:val="22"/>
          <w:szCs w:val="22"/>
        </w:rPr>
        <w:t xml:space="preserve">se </w:t>
      </w:r>
      <w:r w:rsidR="002A3A8F">
        <w:rPr>
          <w:bCs/>
          <w:sz w:val="22"/>
          <w:szCs w:val="22"/>
        </w:rPr>
        <w:t>rinde examen final. De no cumplir con estos requisitos el estudiante se considera en condición de Libre.</w:t>
      </w:r>
    </w:p>
    <w:p w:rsidR="00BF225C" w:rsidRPr="00AC2111" w:rsidRDefault="00BF225C" w:rsidP="003A358A">
      <w:pPr>
        <w:pStyle w:val="Default"/>
        <w:spacing w:line="360" w:lineRule="auto"/>
        <w:jc w:val="both"/>
        <w:rPr>
          <w:b/>
          <w:bCs/>
          <w:sz w:val="22"/>
          <w:szCs w:val="22"/>
          <w:lang w:val="es-ES"/>
        </w:rPr>
      </w:pPr>
    </w:p>
    <w:p w:rsidR="002A3A8F" w:rsidRDefault="002A3A8F" w:rsidP="003A358A">
      <w:pPr>
        <w:pStyle w:val="Default"/>
        <w:spacing w:line="360" w:lineRule="auto"/>
        <w:jc w:val="both"/>
        <w:rPr>
          <w:b/>
          <w:bCs/>
          <w:sz w:val="22"/>
          <w:szCs w:val="22"/>
        </w:rPr>
      </w:pPr>
      <w:r>
        <w:rPr>
          <w:b/>
          <w:bCs/>
          <w:sz w:val="22"/>
          <w:szCs w:val="22"/>
        </w:rPr>
        <w:t xml:space="preserve">Libre: </w:t>
      </w:r>
    </w:p>
    <w:p w:rsidR="003E65A7" w:rsidRDefault="002A3A8F" w:rsidP="003A358A">
      <w:pPr>
        <w:pStyle w:val="Default"/>
        <w:spacing w:line="360" w:lineRule="auto"/>
        <w:jc w:val="both"/>
        <w:rPr>
          <w:bCs/>
          <w:sz w:val="22"/>
          <w:szCs w:val="22"/>
        </w:rPr>
      </w:pPr>
      <w:r>
        <w:rPr>
          <w:bCs/>
          <w:sz w:val="22"/>
          <w:szCs w:val="22"/>
        </w:rPr>
        <w:t xml:space="preserve">Aprobación de trabajos prácticos: a acordar con los docentes y con nota no inferior a 7 (siete). Debe presentar los trabajos prácticos  15 días antes del turno de examen. Cumplir al menos con dos instancias de consulta en fechas acordadas con los docentes. Cumplidos los requisitos rinde examen final de integración de la asignatura, escrito y oral.      </w:t>
      </w:r>
    </w:p>
    <w:p w:rsidR="00BF225C" w:rsidRDefault="00BF225C" w:rsidP="003A358A">
      <w:pPr>
        <w:pStyle w:val="Default"/>
        <w:spacing w:line="360" w:lineRule="auto"/>
        <w:jc w:val="both"/>
        <w:rPr>
          <w:b/>
          <w:bCs/>
          <w:sz w:val="22"/>
          <w:szCs w:val="22"/>
        </w:rPr>
      </w:pPr>
    </w:p>
    <w:p w:rsidR="003E65A7" w:rsidRDefault="003E65A7" w:rsidP="003A358A">
      <w:pPr>
        <w:pStyle w:val="Default"/>
        <w:spacing w:line="360" w:lineRule="auto"/>
        <w:jc w:val="both"/>
        <w:rPr>
          <w:b/>
          <w:bCs/>
          <w:sz w:val="22"/>
          <w:szCs w:val="22"/>
        </w:rPr>
      </w:pPr>
      <w:r>
        <w:rPr>
          <w:b/>
          <w:bCs/>
          <w:sz w:val="22"/>
          <w:szCs w:val="22"/>
        </w:rPr>
        <w:t xml:space="preserve">Vocacionales: </w:t>
      </w:r>
    </w:p>
    <w:p w:rsidR="002A3A8F" w:rsidRPr="003E65A7" w:rsidRDefault="003E65A7" w:rsidP="003A358A">
      <w:pPr>
        <w:pStyle w:val="Default"/>
        <w:spacing w:line="360" w:lineRule="auto"/>
        <w:jc w:val="both"/>
        <w:rPr>
          <w:sz w:val="22"/>
          <w:szCs w:val="22"/>
        </w:rPr>
      </w:pPr>
      <w:r w:rsidRPr="003E65A7">
        <w:rPr>
          <w:bCs/>
          <w:sz w:val="22"/>
          <w:szCs w:val="22"/>
        </w:rPr>
        <w:t>Deben cumplir los mismos requisitos</w:t>
      </w:r>
      <w:r>
        <w:rPr>
          <w:sz w:val="22"/>
          <w:szCs w:val="22"/>
        </w:rPr>
        <w:t xml:space="preserve"> previstos para alumnos promocionales y/o regulares.  </w:t>
      </w:r>
    </w:p>
    <w:p w:rsidR="00BF225C" w:rsidRDefault="00BF225C" w:rsidP="008A3C0C">
      <w:pPr>
        <w:pStyle w:val="Default"/>
        <w:rPr>
          <w:b/>
          <w:bCs/>
          <w:sz w:val="22"/>
          <w:szCs w:val="22"/>
        </w:rPr>
      </w:pPr>
    </w:p>
    <w:p w:rsidR="00904B5D" w:rsidRDefault="00904B5D" w:rsidP="008A3C0C">
      <w:pPr>
        <w:pStyle w:val="Default"/>
        <w:rPr>
          <w:b/>
          <w:bCs/>
          <w:sz w:val="22"/>
          <w:szCs w:val="22"/>
        </w:rPr>
      </w:pPr>
    </w:p>
    <w:p w:rsidR="00904B5D" w:rsidRDefault="00904B5D" w:rsidP="008A3C0C">
      <w:pPr>
        <w:pStyle w:val="Default"/>
        <w:rPr>
          <w:b/>
          <w:bCs/>
          <w:sz w:val="22"/>
          <w:szCs w:val="22"/>
        </w:rPr>
      </w:pPr>
    </w:p>
    <w:p w:rsidR="00904B5D" w:rsidRDefault="00904B5D" w:rsidP="008A3C0C">
      <w:pPr>
        <w:pStyle w:val="Default"/>
        <w:rPr>
          <w:b/>
          <w:bCs/>
          <w:sz w:val="22"/>
          <w:szCs w:val="22"/>
        </w:rPr>
      </w:pPr>
    </w:p>
    <w:p w:rsidR="008A3C0C" w:rsidRDefault="008A3C0C" w:rsidP="008A3C0C">
      <w:pPr>
        <w:pStyle w:val="Default"/>
        <w:rPr>
          <w:sz w:val="22"/>
          <w:szCs w:val="22"/>
        </w:rPr>
      </w:pPr>
      <w:r>
        <w:rPr>
          <w:b/>
          <w:bCs/>
          <w:sz w:val="22"/>
          <w:szCs w:val="22"/>
        </w:rPr>
        <w:t xml:space="preserve">VII. BIBLIOGRAFÍA </w:t>
      </w:r>
    </w:p>
    <w:p w:rsidR="008A3C0C" w:rsidRDefault="008A3C0C" w:rsidP="008A3C0C">
      <w:pPr>
        <w:pStyle w:val="Default"/>
        <w:rPr>
          <w:sz w:val="22"/>
          <w:szCs w:val="22"/>
        </w:rPr>
      </w:pPr>
      <w:r>
        <w:rPr>
          <w:b/>
          <w:bCs/>
          <w:sz w:val="22"/>
          <w:szCs w:val="22"/>
        </w:rPr>
        <w:t>BIBLIOGRAFIA OBLIGATORIA</w:t>
      </w:r>
      <w:r>
        <w:rPr>
          <w:sz w:val="22"/>
          <w:szCs w:val="22"/>
        </w:rPr>
        <w:t xml:space="preserve"> </w:t>
      </w:r>
    </w:p>
    <w:p w:rsidR="008A3C0C" w:rsidRDefault="008A3C0C" w:rsidP="008A3C0C">
      <w:pPr>
        <w:pStyle w:val="Default"/>
        <w:rPr>
          <w:b/>
          <w:bCs/>
          <w:sz w:val="22"/>
          <w:szCs w:val="22"/>
        </w:rPr>
      </w:pPr>
      <w:r>
        <w:rPr>
          <w:b/>
          <w:bCs/>
          <w:sz w:val="22"/>
          <w:szCs w:val="22"/>
        </w:rPr>
        <w:t xml:space="preserve">UNIDAD I  </w:t>
      </w:r>
    </w:p>
    <w:p w:rsidR="00CB5F78" w:rsidRDefault="00CB5F78" w:rsidP="008A3C0C">
      <w:pPr>
        <w:pStyle w:val="Default"/>
        <w:rPr>
          <w:b/>
          <w:bCs/>
          <w:sz w:val="22"/>
          <w:szCs w:val="22"/>
        </w:rPr>
      </w:pPr>
    </w:p>
    <w:p w:rsidR="00CB5F78" w:rsidRDefault="00CB5F78" w:rsidP="00CB5F78">
      <w:pPr>
        <w:pStyle w:val="Default"/>
        <w:rPr>
          <w:sz w:val="22"/>
          <w:szCs w:val="22"/>
        </w:rPr>
      </w:pPr>
      <w:r>
        <w:rPr>
          <w:sz w:val="22"/>
          <w:szCs w:val="22"/>
        </w:rPr>
        <w:t xml:space="preserve">- Terigi, F. </w:t>
      </w:r>
      <w:r>
        <w:rPr>
          <w:i/>
          <w:iCs/>
          <w:sz w:val="22"/>
          <w:szCs w:val="22"/>
        </w:rPr>
        <w:t xml:space="preserve">Reflexiones sobre el lugar de las Artes en el Currículum Escolar </w:t>
      </w:r>
      <w:r>
        <w:rPr>
          <w:sz w:val="22"/>
          <w:szCs w:val="22"/>
        </w:rPr>
        <w:t xml:space="preserve"> en  Artes y Escuela </w:t>
      </w:r>
      <w:r>
        <w:rPr>
          <w:i/>
          <w:iCs/>
          <w:sz w:val="22"/>
          <w:szCs w:val="22"/>
        </w:rPr>
        <w:t xml:space="preserve">. </w:t>
      </w:r>
      <w:r>
        <w:rPr>
          <w:sz w:val="22"/>
          <w:szCs w:val="22"/>
        </w:rPr>
        <w:t xml:space="preserve">Paidós 1998.Bs. As.   </w:t>
      </w:r>
    </w:p>
    <w:p w:rsidR="00CB5F78" w:rsidRDefault="00CB5F78" w:rsidP="008A3C0C">
      <w:pPr>
        <w:pStyle w:val="Default"/>
        <w:rPr>
          <w:sz w:val="22"/>
          <w:szCs w:val="22"/>
        </w:rPr>
      </w:pPr>
    </w:p>
    <w:p w:rsidR="00CB5F78" w:rsidRPr="00CB5F78" w:rsidRDefault="00CB5F78" w:rsidP="008A3C0C">
      <w:pPr>
        <w:pStyle w:val="Default"/>
        <w:rPr>
          <w:sz w:val="22"/>
          <w:szCs w:val="22"/>
          <w:u w:val="single"/>
        </w:rPr>
      </w:pPr>
      <w:r w:rsidRPr="00CB5F78">
        <w:rPr>
          <w:sz w:val="22"/>
          <w:szCs w:val="22"/>
          <w:u w:val="single"/>
        </w:rPr>
        <w:t>Complementaria:</w:t>
      </w:r>
    </w:p>
    <w:p w:rsidR="006D09C6" w:rsidRPr="006D09C6" w:rsidRDefault="008A3C0C" w:rsidP="008A3C0C">
      <w:pPr>
        <w:pStyle w:val="Default"/>
        <w:rPr>
          <w:color w:val="auto"/>
          <w:sz w:val="22"/>
          <w:szCs w:val="22"/>
        </w:rPr>
      </w:pPr>
      <w:r>
        <w:rPr>
          <w:sz w:val="22"/>
          <w:szCs w:val="22"/>
        </w:rPr>
        <w:t>-</w:t>
      </w:r>
      <w:r w:rsidR="00E96EB1">
        <w:rPr>
          <w:sz w:val="22"/>
          <w:szCs w:val="22"/>
        </w:rPr>
        <w:t xml:space="preserve"> </w:t>
      </w:r>
      <w:r w:rsidR="006D09C6">
        <w:rPr>
          <w:iCs/>
          <w:color w:val="auto"/>
          <w:sz w:val="22"/>
          <w:szCs w:val="22"/>
        </w:rPr>
        <w:t xml:space="preserve"> </w:t>
      </w:r>
      <w:r w:rsidR="006D09C6" w:rsidRPr="006D09C6">
        <w:rPr>
          <w:iCs/>
          <w:color w:val="auto"/>
          <w:sz w:val="22"/>
          <w:szCs w:val="22"/>
        </w:rPr>
        <w:t>Ministerio de Educación de la Provincia de Córdoba.</w:t>
      </w:r>
      <w:r w:rsidR="00810BC6">
        <w:rPr>
          <w:iCs/>
          <w:color w:val="auto"/>
          <w:sz w:val="22"/>
          <w:szCs w:val="22"/>
        </w:rPr>
        <w:t xml:space="preserve"> </w:t>
      </w:r>
      <w:r w:rsidR="006D09C6" w:rsidRPr="006D09C6">
        <w:rPr>
          <w:iCs/>
          <w:color w:val="auto"/>
          <w:sz w:val="22"/>
          <w:szCs w:val="22"/>
        </w:rPr>
        <w:t xml:space="preserve"> </w:t>
      </w:r>
      <w:r w:rsidR="00810BC6">
        <w:rPr>
          <w:sz w:val="22"/>
          <w:szCs w:val="22"/>
        </w:rPr>
        <w:t xml:space="preserve">Subsecretaría de Promoción, Igualdad y Calidad Educativa. </w:t>
      </w:r>
      <w:r w:rsidR="006D09C6" w:rsidRPr="006D09C6">
        <w:rPr>
          <w:iCs/>
          <w:color w:val="auto"/>
          <w:sz w:val="22"/>
          <w:szCs w:val="22"/>
        </w:rPr>
        <w:t>Aprendizajes y C</w:t>
      </w:r>
      <w:r w:rsidR="006D09C6">
        <w:rPr>
          <w:iCs/>
          <w:color w:val="auto"/>
          <w:sz w:val="22"/>
          <w:szCs w:val="22"/>
        </w:rPr>
        <w:t>ontenidos Fundamentales. Educación de Nivel Inicial. Revisión 2016-2017.</w:t>
      </w:r>
    </w:p>
    <w:p w:rsidR="008A3C0C" w:rsidRDefault="008A3C0C" w:rsidP="008A3C0C">
      <w:pPr>
        <w:pStyle w:val="Default"/>
        <w:rPr>
          <w:i/>
          <w:iCs/>
          <w:sz w:val="22"/>
          <w:szCs w:val="22"/>
        </w:rPr>
      </w:pPr>
      <w:r>
        <w:rPr>
          <w:sz w:val="22"/>
          <w:szCs w:val="22"/>
        </w:rPr>
        <w:t xml:space="preserve">-Ministerio de Educación de la Provincia de Córdoba. </w:t>
      </w:r>
      <w:r>
        <w:rPr>
          <w:i/>
          <w:iCs/>
          <w:sz w:val="22"/>
          <w:szCs w:val="22"/>
        </w:rPr>
        <w:t>Diseño Propuesta Curricular</w:t>
      </w:r>
      <w:r w:rsidR="00810BC6">
        <w:rPr>
          <w:i/>
          <w:iCs/>
          <w:sz w:val="22"/>
          <w:szCs w:val="22"/>
        </w:rPr>
        <w:t xml:space="preserve"> para el Nivel Inicial 2011-2020.</w:t>
      </w:r>
    </w:p>
    <w:p w:rsidR="00442299" w:rsidRDefault="00442299" w:rsidP="008A3C0C">
      <w:pPr>
        <w:pStyle w:val="Default"/>
        <w:rPr>
          <w:sz w:val="22"/>
          <w:szCs w:val="22"/>
        </w:rPr>
      </w:pPr>
      <w:r>
        <w:rPr>
          <w:i/>
          <w:iCs/>
          <w:sz w:val="22"/>
          <w:szCs w:val="22"/>
        </w:rPr>
        <w:t xml:space="preserve">- </w:t>
      </w:r>
      <w:r>
        <w:rPr>
          <w:sz w:val="22"/>
          <w:szCs w:val="22"/>
        </w:rPr>
        <w:t>Ministerio de Educación de la Provincia de Córdoba. Subsecretaría de Promoción, Igualdad y Calidad Educativa.</w:t>
      </w:r>
      <w:r w:rsidR="006D09C6">
        <w:rPr>
          <w:sz w:val="22"/>
          <w:szCs w:val="22"/>
        </w:rPr>
        <w:t xml:space="preserve"> La evaluación de los aprendizajes en Educación </w:t>
      </w:r>
      <w:r>
        <w:rPr>
          <w:sz w:val="22"/>
          <w:szCs w:val="22"/>
        </w:rPr>
        <w:t>Inicial.</w:t>
      </w:r>
    </w:p>
    <w:p w:rsidR="00867CF9" w:rsidRDefault="00867CF9" w:rsidP="008A3C0C">
      <w:pPr>
        <w:pStyle w:val="Default"/>
        <w:rPr>
          <w:sz w:val="22"/>
          <w:szCs w:val="22"/>
        </w:rPr>
      </w:pPr>
      <w:r>
        <w:rPr>
          <w:sz w:val="22"/>
          <w:szCs w:val="22"/>
        </w:rPr>
        <w:t>- Ministerio de Educación de la Provincia de Córdoba. Subsecretaría de Promoción, Igualdad y Calidad Educativa. Orientaciones para la apropiación curricular. 2016-2017.</w:t>
      </w:r>
    </w:p>
    <w:p w:rsidR="00867CF9" w:rsidRPr="00442299" w:rsidRDefault="00867CF9" w:rsidP="008A3C0C">
      <w:pPr>
        <w:pStyle w:val="Default"/>
        <w:rPr>
          <w:sz w:val="22"/>
          <w:szCs w:val="22"/>
        </w:rPr>
      </w:pPr>
      <w:r>
        <w:rPr>
          <w:sz w:val="22"/>
          <w:szCs w:val="22"/>
        </w:rPr>
        <w:t>- Ministerio de Educación de la Provincia de Córdoba. Subsecretaría de Promoción, Igualdad y Calidad Educativa. El diseño de propuestas de enseñanza en la Educación Inicial. Documento de apoyo. 2013.</w:t>
      </w:r>
    </w:p>
    <w:p w:rsidR="008A3C0C" w:rsidRDefault="008A3C0C" w:rsidP="008A3C0C">
      <w:pPr>
        <w:pStyle w:val="Default"/>
        <w:rPr>
          <w:sz w:val="22"/>
          <w:szCs w:val="22"/>
        </w:rPr>
      </w:pPr>
      <w:r>
        <w:rPr>
          <w:sz w:val="22"/>
          <w:szCs w:val="22"/>
        </w:rPr>
        <w:t>-</w:t>
      </w:r>
      <w:r w:rsidR="00442299">
        <w:rPr>
          <w:sz w:val="22"/>
          <w:szCs w:val="22"/>
        </w:rPr>
        <w:t xml:space="preserve"> Ministerio de Educación de la Provincia de Córdoba. Subsecretaría de Promoción, Igualdad y Calidad Educativa. Secuencias Didácticas. Reflexiones sobre sus características y aportes para su diseño. Año 2016.</w:t>
      </w:r>
    </w:p>
    <w:p w:rsidR="00867CF9" w:rsidRDefault="00867CF9" w:rsidP="008A3C0C">
      <w:pPr>
        <w:pStyle w:val="Default"/>
        <w:rPr>
          <w:i/>
          <w:iCs/>
          <w:sz w:val="22"/>
          <w:szCs w:val="22"/>
        </w:rPr>
      </w:pPr>
    </w:p>
    <w:p w:rsidR="008A3C0C" w:rsidRDefault="008A3C0C" w:rsidP="008A3C0C">
      <w:pPr>
        <w:pStyle w:val="Default"/>
        <w:rPr>
          <w:sz w:val="22"/>
          <w:szCs w:val="22"/>
        </w:rPr>
      </w:pPr>
    </w:p>
    <w:p w:rsidR="008A3C0C" w:rsidRDefault="008A3C0C" w:rsidP="008A3C0C">
      <w:pPr>
        <w:pStyle w:val="Default"/>
        <w:rPr>
          <w:sz w:val="22"/>
          <w:szCs w:val="22"/>
        </w:rPr>
      </w:pPr>
      <w:r>
        <w:rPr>
          <w:b/>
          <w:bCs/>
          <w:sz w:val="22"/>
          <w:szCs w:val="22"/>
        </w:rPr>
        <w:t xml:space="preserve">UNIDAD II </w:t>
      </w:r>
      <w:r>
        <w:rPr>
          <w:sz w:val="22"/>
          <w:szCs w:val="22"/>
        </w:rPr>
        <w:t xml:space="preserve"> </w:t>
      </w:r>
    </w:p>
    <w:p w:rsidR="00633DD0" w:rsidRPr="009D71F8" w:rsidRDefault="008A3C0C" w:rsidP="00633DD0">
      <w:pPr>
        <w:pStyle w:val="Default"/>
        <w:rPr>
          <w:sz w:val="22"/>
          <w:szCs w:val="22"/>
        </w:rPr>
      </w:pPr>
      <w:r>
        <w:rPr>
          <w:sz w:val="22"/>
          <w:szCs w:val="22"/>
        </w:rPr>
        <w:t xml:space="preserve">-Akoschky, J. Alsina, P; Díaz, M; Giraldez, A. 2008.  </w:t>
      </w:r>
      <w:r>
        <w:rPr>
          <w:i/>
          <w:iCs/>
          <w:sz w:val="22"/>
          <w:szCs w:val="22"/>
        </w:rPr>
        <w:t>Cap 1. La educación musical desde el nacimiento hasta los 6 años</w:t>
      </w:r>
      <w:r>
        <w:rPr>
          <w:sz w:val="22"/>
          <w:szCs w:val="22"/>
        </w:rPr>
        <w:t xml:space="preserve"> en “La música en la escuela infantil (0 – 6). GRAO.” Barcelona.  </w:t>
      </w:r>
    </w:p>
    <w:p w:rsidR="008A3C0C" w:rsidRDefault="008A3C0C" w:rsidP="008A3C0C">
      <w:pPr>
        <w:pStyle w:val="Default"/>
        <w:rPr>
          <w:sz w:val="22"/>
          <w:szCs w:val="22"/>
        </w:rPr>
      </w:pPr>
      <w:r>
        <w:rPr>
          <w:sz w:val="22"/>
          <w:szCs w:val="22"/>
        </w:rPr>
        <w:t xml:space="preserve">-Hargreaves, D. Desarrollo musical en los pre-escolares en Música y  desarrollo psicológico. GRAO. 2002. España.  </w:t>
      </w:r>
    </w:p>
    <w:p w:rsidR="008A3C0C" w:rsidRDefault="008A3C0C" w:rsidP="008A3C0C">
      <w:pPr>
        <w:pStyle w:val="Default"/>
        <w:rPr>
          <w:sz w:val="22"/>
          <w:szCs w:val="22"/>
        </w:rPr>
      </w:pPr>
      <w:r>
        <w:rPr>
          <w:sz w:val="22"/>
          <w:szCs w:val="22"/>
        </w:rPr>
        <w:t xml:space="preserve">-Swanwick, K. 1991 Cap. 4. Desarrollo musical: los primeros años en Música pensamiento y Educación. Morata. Madrid. </w:t>
      </w:r>
    </w:p>
    <w:p w:rsidR="000F2426" w:rsidRPr="000F2426" w:rsidRDefault="000F2426" w:rsidP="000F2426">
      <w:pPr>
        <w:autoSpaceDE w:val="0"/>
        <w:autoSpaceDN w:val="0"/>
        <w:adjustRightInd w:val="0"/>
        <w:spacing w:line="240" w:lineRule="auto"/>
        <w:rPr>
          <w:rFonts w:ascii="Arial" w:hAnsi="Arial" w:cs="Arial"/>
        </w:rPr>
      </w:pPr>
      <w:r w:rsidRPr="00A94C8D">
        <w:rPr>
          <w:b/>
          <w:bCs/>
          <w:lang w:val="es-AR"/>
        </w:rPr>
        <w:t xml:space="preserve">- </w:t>
      </w:r>
      <w:r w:rsidRPr="00A94C8D">
        <w:rPr>
          <w:rFonts w:ascii="Arial" w:hAnsi="Arial" w:cs="Arial"/>
          <w:lang w:val="es-AR"/>
        </w:rPr>
        <w:t>Abadi, s.; Kotin, c.;Zielonka, l. 1992.</w:t>
      </w:r>
      <w:r w:rsidRPr="00A94C8D">
        <w:rPr>
          <w:rFonts w:ascii="Arial" w:hAnsi="Arial" w:cs="Arial"/>
          <w:i/>
          <w:lang w:val="es-AR"/>
        </w:rPr>
        <w:t xml:space="preserve"> </w:t>
      </w:r>
      <w:r w:rsidRPr="000F2426">
        <w:rPr>
          <w:rFonts w:ascii="Arial" w:hAnsi="Arial" w:cs="Arial"/>
          <w:i/>
          <w:iCs/>
        </w:rPr>
        <w:t>Usted preguntará por qué cantamos</w:t>
      </w:r>
      <w:r w:rsidRPr="000F2426">
        <w:rPr>
          <w:rFonts w:ascii="Arial" w:hAnsi="Arial" w:cs="Arial"/>
        </w:rPr>
        <w:t xml:space="preserve"> en </w:t>
      </w:r>
      <w:r>
        <w:rPr>
          <w:rFonts w:ascii="Arial" w:hAnsi="Arial" w:cs="Arial"/>
        </w:rPr>
        <w:t xml:space="preserve">Música maestro! </w:t>
      </w:r>
      <w:r w:rsidRPr="000F2426">
        <w:rPr>
          <w:rFonts w:ascii="Arial" w:hAnsi="Arial" w:cs="Arial"/>
          <w:i/>
          <w:iCs/>
        </w:rPr>
        <w:t xml:space="preserve"> </w:t>
      </w:r>
      <w:r w:rsidRPr="000F2426">
        <w:rPr>
          <w:rFonts w:ascii="Arial" w:hAnsi="Arial" w:cs="Arial"/>
        </w:rPr>
        <w:t xml:space="preserve">Editorial humanitas. Bs. As. </w:t>
      </w:r>
    </w:p>
    <w:p w:rsidR="008A3C0C" w:rsidRDefault="008A3C0C" w:rsidP="008A3C0C">
      <w:pPr>
        <w:pStyle w:val="Default"/>
        <w:rPr>
          <w:sz w:val="22"/>
          <w:szCs w:val="22"/>
        </w:rPr>
      </w:pPr>
      <w:r>
        <w:rPr>
          <w:b/>
          <w:bCs/>
          <w:sz w:val="22"/>
          <w:szCs w:val="22"/>
        </w:rPr>
        <w:lastRenderedPageBreak/>
        <w:t xml:space="preserve">UNIDAD III </w:t>
      </w:r>
      <w:r>
        <w:rPr>
          <w:sz w:val="22"/>
          <w:szCs w:val="22"/>
        </w:rPr>
        <w:t xml:space="preserve"> </w:t>
      </w:r>
    </w:p>
    <w:p w:rsidR="008A3C0C" w:rsidRDefault="008A3C0C" w:rsidP="008A3C0C">
      <w:pPr>
        <w:pStyle w:val="Default"/>
        <w:rPr>
          <w:sz w:val="22"/>
          <w:szCs w:val="22"/>
        </w:rPr>
      </w:pPr>
      <w:r>
        <w:rPr>
          <w:sz w:val="22"/>
          <w:szCs w:val="22"/>
        </w:rPr>
        <w:t xml:space="preserve">-Delalande, F. 1995 </w:t>
      </w:r>
      <w:r>
        <w:rPr>
          <w:i/>
          <w:iCs/>
          <w:sz w:val="22"/>
          <w:szCs w:val="22"/>
        </w:rPr>
        <w:t xml:space="preserve"> Introducción y Segundo diálogo en </w:t>
      </w:r>
      <w:r>
        <w:rPr>
          <w:sz w:val="22"/>
          <w:szCs w:val="22"/>
        </w:rPr>
        <w:t xml:space="preserve">“La música es un juego de niños”. Ricordi. Bs. As.   </w:t>
      </w:r>
    </w:p>
    <w:p w:rsidR="008A3C0C" w:rsidRDefault="008A3C0C" w:rsidP="008A3C0C">
      <w:pPr>
        <w:pStyle w:val="Default"/>
        <w:rPr>
          <w:sz w:val="22"/>
          <w:szCs w:val="22"/>
        </w:rPr>
      </w:pPr>
      <w:r>
        <w:rPr>
          <w:sz w:val="22"/>
          <w:szCs w:val="22"/>
        </w:rPr>
        <w:t xml:space="preserve">-Akoschky, J.1996.  </w:t>
      </w:r>
      <w:r>
        <w:rPr>
          <w:i/>
          <w:iCs/>
          <w:sz w:val="22"/>
          <w:szCs w:val="22"/>
        </w:rPr>
        <w:t>La audición sonora y musical en la educación infantil.</w:t>
      </w:r>
      <w:r>
        <w:rPr>
          <w:sz w:val="22"/>
          <w:szCs w:val="22"/>
        </w:rPr>
        <w:t xml:space="preserve"> Eufonía. Nº4. GRAO. Barcelona.  </w:t>
      </w:r>
    </w:p>
    <w:p w:rsidR="008A3C0C" w:rsidRDefault="008A3C0C" w:rsidP="008A3C0C">
      <w:pPr>
        <w:pStyle w:val="Default"/>
        <w:rPr>
          <w:sz w:val="22"/>
          <w:szCs w:val="22"/>
        </w:rPr>
      </w:pPr>
      <w:r>
        <w:rPr>
          <w:sz w:val="22"/>
          <w:szCs w:val="22"/>
        </w:rPr>
        <w:t xml:space="preserve">-Akoschky, J.1998. </w:t>
      </w:r>
      <w:r>
        <w:rPr>
          <w:i/>
          <w:iCs/>
          <w:sz w:val="22"/>
          <w:szCs w:val="22"/>
        </w:rPr>
        <w:t>El lenguaje musical en la educación infantil</w:t>
      </w:r>
      <w:r>
        <w:rPr>
          <w:sz w:val="22"/>
          <w:szCs w:val="22"/>
        </w:rPr>
        <w:t xml:space="preserve">. Eufonía nº 11. GRAO. Barcelona. </w:t>
      </w:r>
    </w:p>
    <w:p w:rsidR="008A3C0C" w:rsidRDefault="008A3C0C" w:rsidP="008A3C0C">
      <w:pPr>
        <w:pStyle w:val="Default"/>
        <w:rPr>
          <w:sz w:val="22"/>
          <w:szCs w:val="22"/>
        </w:rPr>
      </w:pPr>
      <w:r>
        <w:rPr>
          <w:sz w:val="22"/>
          <w:szCs w:val="22"/>
        </w:rPr>
        <w:t xml:space="preserve">-Origlio, F </w:t>
      </w:r>
      <w:r>
        <w:rPr>
          <w:i/>
          <w:iCs/>
          <w:sz w:val="22"/>
          <w:szCs w:val="22"/>
        </w:rPr>
        <w:t xml:space="preserve">Los bebés y la enseñanza de la música en el jardín maternal. </w:t>
      </w:r>
      <w:r>
        <w:rPr>
          <w:sz w:val="22"/>
          <w:szCs w:val="22"/>
        </w:rPr>
        <w:t>En “Los bebés y la Música”</w:t>
      </w:r>
      <w:r>
        <w:rPr>
          <w:i/>
          <w:iCs/>
          <w:sz w:val="22"/>
          <w:szCs w:val="22"/>
        </w:rPr>
        <w:t xml:space="preserve"> </w:t>
      </w:r>
      <w:r>
        <w:rPr>
          <w:sz w:val="22"/>
          <w:szCs w:val="22"/>
        </w:rPr>
        <w:t>Novedades Educativas. 1999. Bs. As.</w:t>
      </w:r>
      <w:r>
        <w:rPr>
          <w:i/>
          <w:iCs/>
          <w:sz w:val="22"/>
          <w:szCs w:val="22"/>
        </w:rPr>
        <w:t xml:space="preserve"> </w:t>
      </w:r>
      <w:r>
        <w:rPr>
          <w:sz w:val="22"/>
          <w:szCs w:val="22"/>
        </w:rPr>
        <w:t xml:space="preserve">Guadalupe.1994.Buenos Aires. </w:t>
      </w:r>
    </w:p>
    <w:p w:rsidR="008A3C0C" w:rsidRDefault="008A3C0C" w:rsidP="008A3C0C">
      <w:pPr>
        <w:pStyle w:val="Default"/>
        <w:rPr>
          <w:sz w:val="22"/>
          <w:szCs w:val="22"/>
        </w:rPr>
      </w:pPr>
      <w:r>
        <w:rPr>
          <w:sz w:val="22"/>
          <w:szCs w:val="22"/>
        </w:rPr>
        <w:t xml:space="preserve">-Pitluk, L.. </w:t>
      </w:r>
      <w:r>
        <w:rPr>
          <w:i/>
          <w:iCs/>
          <w:sz w:val="22"/>
          <w:szCs w:val="22"/>
        </w:rPr>
        <w:t xml:space="preserve">Didáctica en el Jardín Maternal  </w:t>
      </w:r>
      <w:r>
        <w:rPr>
          <w:sz w:val="22"/>
          <w:szCs w:val="22"/>
        </w:rPr>
        <w:t>en Origlio, F- “Los bebés y la Música”</w:t>
      </w:r>
      <w:r>
        <w:rPr>
          <w:i/>
          <w:iCs/>
          <w:sz w:val="22"/>
          <w:szCs w:val="22"/>
        </w:rPr>
        <w:t xml:space="preserve"> </w:t>
      </w:r>
      <w:r>
        <w:rPr>
          <w:sz w:val="22"/>
          <w:szCs w:val="22"/>
        </w:rPr>
        <w:t>Novedades Educativas. 1999. Bs. As.</w:t>
      </w:r>
      <w:r>
        <w:rPr>
          <w:i/>
          <w:iCs/>
          <w:sz w:val="22"/>
          <w:szCs w:val="22"/>
        </w:rPr>
        <w:t xml:space="preserve"> </w:t>
      </w:r>
      <w:r>
        <w:rPr>
          <w:sz w:val="22"/>
          <w:szCs w:val="22"/>
        </w:rPr>
        <w:t xml:space="preserve">Guadalupe.1994.Buenos Aires. </w:t>
      </w:r>
    </w:p>
    <w:p w:rsidR="00982549" w:rsidRDefault="00982549" w:rsidP="008A3C0C">
      <w:pPr>
        <w:pStyle w:val="Default"/>
        <w:rPr>
          <w:b/>
          <w:bCs/>
          <w:sz w:val="22"/>
          <w:szCs w:val="22"/>
        </w:rPr>
      </w:pPr>
    </w:p>
    <w:p w:rsidR="008A3C0C" w:rsidRDefault="008A3C0C" w:rsidP="008A3C0C">
      <w:pPr>
        <w:pStyle w:val="Default"/>
        <w:rPr>
          <w:sz w:val="22"/>
          <w:szCs w:val="22"/>
        </w:rPr>
      </w:pPr>
      <w:r>
        <w:rPr>
          <w:b/>
          <w:bCs/>
          <w:sz w:val="22"/>
          <w:szCs w:val="22"/>
        </w:rPr>
        <w:t xml:space="preserve">UNIDAD IV </w:t>
      </w:r>
      <w:r>
        <w:rPr>
          <w:sz w:val="22"/>
          <w:szCs w:val="22"/>
        </w:rPr>
        <w:t xml:space="preserve"> </w:t>
      </w:r>
    </w:p>
    <w:p w:rsidR="008A3C0C" w:rsidRDefault="008A3C0C" w:rsidP="008A3C0C">
      <w:pPr>
        <w:pStyle w:val="Default"/>
        <w:rPr>
          <w:sz w:val="22"/>
          <w:szCs w:val="22"/>
        </w:rPr>
      </w:pPr>
      <w:r>
        <w:rPr>
          <w:sz w:val="22"/>
          <w:szCs w:val="22"/>
        </w:rPr>
        <w:t>-Akoschky, J. Alsina, P; Díaz, M; Giraldez, A. 2008.  “La música en la escuela infantil (0 – 6)”. Cap 2</w:t>
      </w:r>
      <w:r>
        <w:rPr>
          <w:i/>
          <w:iCs/>
          <w:sz w:val="22"/>
          <w:szCs w:val="22"/>
        </w:rPr>
        <w:t>. Las actividades musicales</w:t>
      </w:r>
      <w:r>
        <w:rPr>
          <w:sz w:val="22"/>
          <w:szCs w:val="22"/>
        </w:rPr>
        <w:t xml:space="preserve"> en  GRAO. Barcelona. </w:t>
      </w:r>
      <w:r>
        <w:rPr>
          <w:i/>
          <w:iCs/>
          <w:sz w:val="22"/>
          <w:szCs w:val="22"/>
        </w:rPr>
        <w:t xml:space="preserve">  </w:t>
      </w:r>
    </w:p>
    <w:p w:rsidR="008A3C0C" w:rsidRDefault="008A3C0C" w:rsidP="008A3C0C">
      <w:pPr>
        <w:pStyle w:val="Default"/>
        <w:rPr>
          <w:sz w:val="22"/>
          <w:szCs w:val="22"/>
        </w:rPr>
      </w:pPr>
      <w:r>
        <w:rPr>
          <w:sz w:val="22"/>
          <w:szCs w:val="22"/>
        </w:rPr>
        <w:t>-Delalande, F.1995</w:t>
      </w:r>
      <w:r>
        <w:rPr>
          <w:i/>
          <w:iCs/>
          <w:sz w:val="22"/>
          <w:szCs w:val="22"/>
        </w:rPr>
        <w:t xml:space="preserve"> Séptimo diálogo: ¿Cómo educar la escucha? en La música es un juego de niños</w:t>
      </w:r>
      <w:r>
        <w:rPr>
          <w:sz w:val="22"/>
          <w:szCs w:val="22"/>
        </w:rPr>
        <w:t>.</w:t>
      </w:r>
      <w:r w:rsidR="00C255B8">
        <w:rPr>
          <w:sz w:val="22"/>
          <w:szCs w:val="22"/>
        </w:rPr>
        <w:t xml:space="preserve"> </w:t>
      </w:r>
      <w:r>
        <w:rPr>
          <w:sz w:val="22"/>
          <w:szCs w:val="22"/>
        </w:rPr>
        <w:t xml:space="preserve">Ricordi. Bs.As. </w:t>
      </w:r>
      <w:r>
        <w:rPr>
          <w:i/>
          <w:iCs/>
          <w:sz w:val="22"/>
          <w:szCs w:val="22"/>
        </w:rPr>
        <w:t xml:space="preserve"> </w:t>
      </w:r>
      <w:r>
        <w:rPr>
          <w:sz w:val="22"/>
          <w:szCs w:val="22"/>
        </w:rPr>
        <w:t xml:space="preserve"> </w:t>
      </w:r>
    </w:p>
    <w:p w:rsidR="008A3C0C" w:rsidRDefault="008A3C0C" w:rsidP="008A3C0C">
      <w:pPr>
        <w:pStyle w:val="Default"/>
        <w:rPr>
          <w:sz w:val="22"/>
          <w:szCs w:val="22"/>
        </w:rPr>
      </w:pPr>
      <w:r>
        <w:rPr>
          <w:sz w:val="22"/>
          <w:szCs w:val="22"/>
        </w:rPr>
        <w:t xml:space="preserve">-Panero N. de – Aimeri A.B.2001 </w:t>
      </w:r>
      <w:r>
        <w:rPr>
          <w:i/>
          <w:iCs/>
          <w:sz w:val="22"/>
          <w:szCs w:val="22"/>
        </w:rPr>
        <w:t>La Educación Artística un área en el diseño curricular</w:t>
      </w:r>
      <w:r>
        <w:rPr>
          <w:sz w:val="22"/>
          <w:szCs w:val="22"/>
        </w:rPr>
        <w:t xml:space="preserve"> en “Música: de la acción tradicional a la acción innovadora”. Homo Sapiens Ediciones. Rosario. Santa Fé.   </w:t>
      </w:r>
    </w:p>
    <w:p w:rsidR="008A3C0C" w:rsidRDefault="008A3C0C" w:rsidP="008A3C0C">
      <w:pPr>
        <w:pStyle w:val="Default"/>
        <w:rPr>
          <w:sz w:val="22"/>
          <w:szCs w:val="22"/>
        </w:rPr>
      </w:pPr>
      <w:r>
        <w:rPr>
          <w:sz w:val="22"/>
          <w:szCs w:val="22"/>
        </w:rPr>
        <w:t xml:space="preserve">Guía de Audio para la selección musical en el nivel inicial. </w:t>
      </w:r>
    </w:p>
    <w:p w:rsidR="005B6CDE" w:rsidRPr="00AE363D" w:rsidRDefault="00BE1DB8" w:rsidP="008A3C0C">
      <w:pPr>
        <w:pStyle w:val="Default"/>
        <w:rPr>
          <w:color w:val="auto"/>
          <w:sz w:val="22"/>
          <w:szCs w:val="22"/>
        </w:rPr>
      </w:pPr>
      <w:hyperlink r:id="rId7" w:history="1">
        <w:r w:rsidR="005B6CDE" w:rsidRPr="00AE363D">
          <w:rPr>
            <w:rStyle w:val="Hipervnculo"/>
            <w:color w:val="auto"/>
          </w:rPr>
          <w:t>https://drive.google.com/drive/folders/0BxkZJwLA7J7iOUV3eTRNSGVaYzQ</w:t>
        </w:r>
      </w:hyperlink>
    </w:p>
    <w:p w:rsidR="008A3C0C" w:rsidRDefault="008A3C0C" w:rsidP="008A3C0C">
      <w:pPr>
        <w:pStyle w:val="Default"/>
        <w:rPr>
          <w:sz w:val="22"/>
          <w:szCs w:val="22"/>
        </w:rPr>
      </w:pPr>
      <w:r>
        <w:rPr>
          <w:b/>
          <w:bCs/>
          <w:sz w:val="22"/>
          <w:szCs w:val="22"/>
        </w:rPr>
        <w:t xml:space="preserve"> </w:t>
      </w:r>
    </w:p>
    <w:p w:rsidR="008A3C0C" w:rsidRDefault="008A3C0C" w:rsidP="008A3C0C">
      <w:pPr>
        <w:pStyle w:val="Default"/>
        <w:rPr>
          <w:sz w:val="22"/>
          <w:szCs w:val="22"/>
        </w:rPr>
      </w:pPr>
      <w:r>
        <w:rPr>
          <w:b/>
          <w:bCs/>
          <w:sz w:val="22"/>
          <w:szCs w:val="22"/>
        </w:rPr>
        <w:t>BIBLIOGRAFIA DE CONSULTA</w:t>
      </w:r>
      <w:r>
        <w:rPr>
          <w:sz w:val="22"/>
          <w:szCs w:val="22"/>
        </w:rPr>
        <w:t xml:space="preserve">  </w:t>
      </w:r>
    </w:p>
    <w:p w:rsidR="008A3C0C" w:rsidRDefault="008A3C0C" w:rsidP="008A3C0C">
      <w:pPr>
        <w:pStyle w:val="Default"/>
        <w:rPr>
          <w:sz w:val="22"/>
          <w:szCs w:val="22"/>
        </w:rPr>
      </w:pPr>
      <w:r>
        <w:rPr>
          <w:sz w:val="22"/>
          <w:szCs w:val="22"/>
        </w:rPr>
        <w:t xml:space="preserve">-Akoschky, J y Otros (Comp.). 1998. </w:t>
      </w:r>
      <w:r>
        <w:rPr>
          <w:i/>
          <w:iCs/>
          <w:sz w:val="22"/>
          <w:szCs w:val="22"/>
        </w:rPr>
        <w:t xml:space="preserve">Artes y Escuela . </w:t>
      </w:r>
      <w:r>
        <w:rPr>
          <w:sz w:val="22"/>
          <w:szCs w:val="22"/>
        </w:rPr>
        <w:t xml:space="preserve">Paidós Bs. As.   </w:t>
      </w:r>
    </w:p>
    <w:p w:rsidR="008A3C0C" w:rsidRDefault="008A3C0C" w:rsidP="008A3C0C">
      <w:pPr>
        <w:pStyle w:val="Default"/>
        <w:rPr>
          <w:sz w:val="22"/>
          <w:szCs w:val="22"/>
        </w:rPr>
      </w:pPr>
      <w:r>
        <w:rPr>
          <w:sz w:val="22"/>
          <w:szCs w:val="22"/>
        </w:rPr>
        <w:t xml:space="preserve">-Akoschky, J. Alsina, P; Díaz, M; Giraldez, A. 2008.  </w:t>
      </w:r>
      <w:r>
        <w:rPr>
          <w:i/>
          <w:iCs/>
          <w:sz w:val="22"/>
          <w:szCs w:val="22"/>
        </w:rPr>
        <w:t>La música en la escuela infantil (0 – 6).</w:t>
      </w:r>
      <w:r>
        <w:rPr>
          <w:sz w:val="22"/>
          <w:szCs w:val="22"/>
        </w:rPr>
        <w:t xml:space="preserve"> GRAO. Barcelona.  </w:t>
      </w:r>
    </w:p>
    <w:p w:rsidR="008A3C0C" w:rsidRDefault="008A3C0C" w:rsidP="008A3C0C">
      <w:pPr>
        <w:pStyle w:val="Default"/>
        <w:rPr>
          <w:sz w:val="22"/>
          <w:szCs w:val="22"/>
        </w:rPr>
      </w:pPr>
      <w:r>
        <w:rPr>
          <w:i/>
          <w:iCs/>
          <w:sz w:val="22"/>
          <w:szCs w:val="22"/>
        </w:rPr>
        <w:t>-Calidoscopio. Propuesta de capacitación para trabajar con los más pequeños.</w:t>
      </w:r>
      <w:r>
        <w:rPr>
          <w:sz w:val="22"/>
          <w:szCs w:val="22"/>
        </w:rPr>
        <w:t xml:space="preserve"> Fundación Música Esperanza. Programa Infancia y desarrollo. Córdoba. Fundación ARCOR-Fundación Antorchas. 2003. Pugliese Siena. </w:t>
      </w:r>
    </w:p>
    <w:p w:rsidR="008A3C0C" w:rsidRDefault="008A3C0C" w:rsidP="008A3C0C">
      <w:pPr>
        <w:pStyle w:val="Default"/>
        <w:rPr>
          <w:color w:val="FF0000"/>
          <w:sz w:val="22"/>
          <w:szCs w:val="22"/>
        </w:rPr>
      </w:pPr>
      <w:r>
        <w:rPr>
          <w:sz w:val="22"/>
          <w:szCs w:val="22"/>
        </w:rPr>
        <w:t>-Delalande, F.1995</w:t>
      </w:r>
      <w:r>
        <w:rPr>
          <w:i/>
          <w:iCs/>
          <w:sz w:val="22"/>
          <w:szCs w:val="22"/>
        </w:rPr>
        <w:t xml:space="preserve">  La música es un juego de niños</w:t>
      </w:r>
      <w:r>
        <w:rPr>
          <w:sz w:val="22"/>
          <w:szCs w:val="22"/>
        </w:rPr>
        <w:t xml:space="preserve">. Ricordi. Bs.As. .  </w:t>
      </w:r>
      <w:r>
        <w:rPr>
          <w:b/>
          <w:bCs/>
          <w:color w:val="FF0000"/>
          <w:sz w:val="22"/>
          <w:szCs w:val="22"/>
        </w:rPr>
        <w:t xml:space="preserve"> </w:t>
      </w:r>
    </w:p>
    <w:p w:rsidR="008A3C0C" w:rsidRDefault="008A3C0C" w:rsidP="008A3C0C">
      <w:pPr>
        <w:pStyle w:val="Default"/>
        <w:rPr>
          <w:color w:val="FF0000"/>
          <w:sz w:val="22"/>
          <w:szCs w:val="22"/>
        </w:rPr>
      </w:pPr>
      <w:r>
        <w:rPr>
          <w:sz w:val="22"/>
          <w:szCs w:val="22"/>
        </w:rPr>
        <w:t xml:space="preserve">-Diaz. M. y A. Giraldez. (Comp.). 2007. </w:t>
      </w:r>
      <w:r>
        <w:rPr>
          <w:i/>
          <w:iCs/>
          <w:sz w:val="22"/>
          <w:szCs w:val="22"/>
        </w:rPr>
        <w:t>Aportaciones teóricas y metodológicas a la educación musical: Una selección de autores relevantes.</w:t>
      </w:r>
      <w:r>
        <w:rPr>
          <w:sz w:val="22"/>
          <w:szCs w:val="22"/>
        </w:rPr>
        <w:t xml:space="preserve"> GRAO. Barcelona. </w:t>
      </w:r>
      <w:r>
        <w:rPr>
          <w:i/>
          <w:iCs/>
          <w:sz w:val="22"/>
          <w:szCs w:val="22"/>
        </w:rPr>
        <w:t xml:space="preserve"> </w:t>
      </w:r>
      <w:r>
        <w:rPr>
          <w:b/>
          <w:bCs/>
          <w:color w:val="FF0000"/>
          <w:sz w:val="22"/>
          <w:szCs w:val="22"/>
        </w:rPr>
        <w:t xml:space="preserve"> </w:t>
      </w:r>
    </w:p>
    <w:p w:rsidR="009D71F8" w:rsidRDefault="009D71F8" w:rsidP="008A3C0C">
      <w:pPr>
        <w:pStyle w:val="Default"/>
        <w:rPr>
          <w:b/>
          <w:bCs/>
          <w:sz w:val="22"/>
          <w:szCs w:val="22"/>
        </w:rPr>
      </w:pPr>
    </w:p>
    <w:p w:rsidR="009D71F8" w:rsidRDefault="009D71F8" w:rsidP="008A3C0C">
      <w:pPr>
        <w:pStyle w:val="Default"/>
        <w:rPr>
          <w:b/>
          <w:bCs/>
          <w:sz w:val="22"/>
          <w:szCs w:val="22"/>
        </w:rPr>
      </w:pPr>
    </w:p>
    <w:p w:rsidR="009D71F8" w:rsidRDefault="009D71F8" w:rsidP="008A3C0C">
      <w:pPr>
        <w:pStyle w:val="Default"/>
        <w:rPr>
          <w:b/>
          <w:bCs/>
          <w:sz w:val="22"/>
          <w:szCs w:val="22"/>
        </w:rPr>
      </w:pPr>
    </w:p>
    <w:p w:rsidR="009D71F8" w:rsidRDefault="009D71F8" w:rsidP="008A3C0C">
      <w:pPr>
        <w:pStyle w:val="Default"/>
        <w:rPr>
          <w:b/>
          <w:bCs/>
          <w:sz w:val="22"/>
          <w:szCs w:val="22"/>
        </w:rPr>
      </w:pPr>
    </w:p>
    <w:p w:rsidR="009D71F8" w:rsidRDefault="009D71F8" w:rsidP="008A3C0C">
      <w:pPr>
        <w:pStyle w:val="Default"/>
        <w:rPr>
          <w:b/>
          <w:bCs/>
          <w:sz w:val="22"/>
          <w:szCs w:val="22"/>
        </w:rPr>
      </w:pPr>
    </w:p>
    <w:p w:rsidR="009D71F8" w:rsidRDefault="009D71F8" w:rsidP="008A3C0C">
      <w:pPr>
        <w:pStyle w:val="Default"/>
        <w:rPr>
          <w:b/>
          <w:bCs/>
          <w:sz w:val="22"/>
          <w:szCs w:val="22"/>
        </w:rPr>
      </w:pPr>
    </w:p>
    <w:p w:rsidR="009D71F8" w:rsidRDefault="009D71F8" w:rsidP="008A3C0C">
      <w:pPr>
        <w:pStyle w:val="Default"/>
        <w:rPr>
          <w:b/>
          <w:bCs/>
          <w:sz w:val="22"/>
          <w:szCs w:val="22"/>
        </w:rPr>
      </w:pPr>
    </w:p>
    <w:p w:rsidR="009D71F8" w:rsidRDefault="009D71F8" w:rsidP="008A3C0C">
      <w:pPr>
        <w:pStyle w:val="Default"/>
        <w:rPr>
          <w:b/>
          <w:bCs/>
          <w:sz w:val="22"/>
          <w:szCs w:val="22"/>
        </w:rPr>
      </w:pPr>
    </w:p>
    <w:p w:rsidR="009D71F8" w:rsidRDefault="009D71F8" w:rsidP="008A3C0C">
      <w:pPr>
        <w:pStyle w:val="Default"/>
        <w:rPr>
          <w:b/>
          <w:bCs/>
          <w:sz w:val="22"/>
          <w:szCs w:val="22"/>
        </w:rPr>
      </w:pPr>
    </w:p>
    <w:p w:rsidR="008A3C0C" w:rsidRDefault="008A3C0C" w:rsidP="008A3C0C">
      <w:pPr>
        <w:pStyle w:val="Default"/>
        <w:rPr>
          <w:sz w:val="22"/>
          <w:szCs w:val="22"/>
        </w:rPr>
      </w:pPr>
      <w:r>
        <w:rPr>
          <w:b/>
          <w:bCs/>
          <w:sz w:val="22"/>
          <w:szCs w:val="22"/>
        </w:rPr>
        <w:t xml:space="preserve"> </w:t>
      </w:r>
    </w:p>
    <w:p w:rsidR="008A3C0C" w:rsidRDefault="008A3C0C" w:rsidP="00696AEB">
      <w:pPr>
        <w:pStyle w:val="Default"/>
        <w:spacing w:line="360" w:lineRule="auto"/>
        <w:jc w:val="both"/>
        <w:rPr>
          <w:sz w:val="22"/>
          <w:szCs w:val="22"/>
        </w:rPr>
      </w:pPr>
      <w:r>
        <w:rPr>
          <w:b/>
          <w:bCs/>
          <w:sz w:val="22"/>
          <w:szCs w:val="22"/>
        </w:rPr>
        <w:lastRenderedPageBreak/>
        <w:t xml:space="preserve">VIII. CRONOGRAMA  </w:t>
      </w:r>
      <w:r>
        <w:rPr>
          <w:sz w:val="22"/>
          <w:szCs w:val="22"/>
        </w:rPr>
        <w:t xml:space="preserve">(cantidad de clases asignadas a cada unidad o tema).  </w:t>
      </w:r>
    </w:p>
    <w:p w:rsidR="008A3C0C" w:rsidRDefault="008A3C0C" w:rsidP="00696AEB">
      <w:pPr>
        <w:pStyle w:val="Default"/>
        <w:spacing w:line="360" w:lineRule="auto"/>
        <w:jc w:val="both"/>
        <w:rPr>
          <w:sz w:val="22"/>
          <w:szCs w:val="22"/>
        </w:rPr>
      </w:pPr>
      <w:r>
        <w:rPr>
          <w:sz w:val="22"/>
          <w:szCs w:val="22"/>
        </w:rPr>
        <w:t xml:space="preserve">Esta asignatura de régimen cuatrimestral, comienza en el mes de agosto y finaliza en el mes de noviembre según calendario académico aprobado por la institución.  </w:t>
      </w:r>
    </w:p>
    <w:p w:rsidR="001C0D95" w:rsidRDefault="001C0D95" w:rsidP="00696AEB">
      <w:pPr>
        <w:pStyle w:val="Default"/>
        <w:spacing w:line="360" w:lineRule="auto"/>
        <w:jc w:val="both"/>
        <w:rPr>
          <w:b/>
          <w:bCs/>
          <w:sz w:val="22"/>
          <w:szCs w:val="22"/>
        </w:rPr>
      </w:pPr>
    </w:p>
    <w:p w:rsidR="008A3C0C" w:rsidRDefault="008A3C0C" w:rsidP="00696AEB">
      <w:pPr>
        <w:pStyle w:val="Default"/>
        <w:spacing w:line="360" w:lineRule="auto"/>
        <w:jc w:val="both"/>
        <w:rPr>
          <w:sz w:val="22"/>
          <w:szCs w:val="22"/>
        </w:rPr>
      </w:pPr>
      <w:r>
        <w:rPr>
          <w:b/>
          <w:bCs/>
          <w:sz w:val="22"/>
          <w:szCs w:val="22"/>
        </w:rPr>
        <w:t xml:space="preserve">Clases: </w:t>
      </w:r>
      <w:r>
        <w:rPr>
          <w:sz w:val="22"/>
          <w:szCs w:val="22"/>
        </w:rPr>
        <w:t xml:space="preserve"> </w:t>
      </w:r>
    </w:p>
    <w:p w:rsidR="008A3C0C" w:rsidRDefault="008A3C0C" w:rsidP="00696AEB">
      <w:pPr>
        <w:pStyle w:val="Default"/>
        <w:spacing w:line="360" w:lineRule="auto"/>
        <w:jc w:val="both"/>
        <w:rPr>
          <w:sz w:val="22"/>
          <w:szCs w:val="22"/>
        </w:rPr>
      </w:pPr>
      <w:r>
        <w:rPr>
          <w:sz w:val="22"/>
          <w:szCs w:val="22"/>
        </w:rPr>
        <w:t xml:space="preserve">1. Unidad I: dos semanas.  </w:t>
      </w:r>
    </w:p>
    <w:p w:rsidR="008A3C0C" w:rsidRDefault="008A3C0C" w:rsidP="00696AEB">
      <w:pPr>
        <w:pStyle w:val="Default"/>
        <w:spacing w:line="360" w:lineRule="auto"/>
        <w:jc w:val="both"/>
        <w:rPr>
          <w:sz w:val="22"/>
          <w:szCs w:val="22"/>
        </w:rPr>
      </w:pPr>
      <w:r>
        <w:rPr>
          <w:sz w:val="22"/>
          <w:szCs w:val="22"/>
        </w:rPr>
        <w:t xml:space="preserve">2. Unidad II: dos semanas.  </w:t>
      </w:r>
    </w:p>
    <w:p w:rsidR="008A3C0C" w:rsidRDefault="008A3C0C" w:rsidP="00696AEB">
      <w:pPr>
        <w:pStyle w:val="Default"/>
        <w:spacing w:line="360" w:lineRule="auto"/>
        <w:jc w:val="both"/>
        <w:rPr>
          <w:sz w:val="22"/>
          <w:szCs w:val="22"/>
        </w:rPr>
      </w:pPr>
      <w:r>
        <w:rPr>
          <w:sz w:val="22"/>
          <w:szCs w:val="22"/>
        </w:rPr>
        <w:t xml:space="preserve">3. Unidad III: dos semanas.  </w:t>
      </w:r>
    </w:p>
    <w:p w:rsidR="008A3C0C" w:rsidRDefault="008A3C0C" w:rsidP="00696AEB">
      <w:pPr>
        <w:pStyle w:val="Default"/>
        <w:spacing w:line="360" w:lineRule="auto"/>
        <w:jc w:val="both"/>
        <w:rPr>
          <w:sz w:val="22"/>
          <w:szCs w:val="22"/>
        </w:rPr>
      </w:pPr>
      <w:r>
        <w:rPr>
          <w:sz w:val="22"/>
          <w:szCs w:val="22"/>
        </w:rPr>
        <w:t xml:space="preserve">4. Unidad IV: dos semanas.  </w:t>
      </w:r>
    </w:p>
    <w:p w:rsidR="00C255B8" w:rsidRPr="00C255B8" w:rsidRDefault="00C255B8" w:rsidP="00696AEB">
      <w:pPr>
        <w:pStyle w:val="Default"/>
        <w:spacing w:line="360" w:lineRule="auto"/>
        <w:jc w:val="both"/>
        <w:rPr>
          <w:bCs/>
          <w:sz w:val="22"/>
          <w:szCs w:val="22"/>
        </w:rPr>
      </w:pPr>
      <w:r w:rsidRPr="00C255B8">
        <w:rPr>
          <w:bCs/>
          <w:sz w:val="22"/>
          <w:szCs w:val="22"/>
        </w:rPr>
        <w:t>Evaluación de proceso: presentaciones realizadas en la</w:t>
      </w:r>
      <w:r w:rsidR="00C13FBC">
        <w:rPr>
          <w:bCs/>
          <w:sz w:val="22"/>
          <w:szCs w:val="22"/>
        </w:rPr>
        <w:t>s clases comprendidas entre el 5 de septiembre y el 17</w:t>
      </w:r>
      <w:r w:rsidRPr="00C255B8">
        <w:rPr>
          <w:bCs/>
          <w:sz w:val="22"/>
          <w:szCs w:val="22"/>
        </w:rPr>
        <w:t xml:space="preserve"> de octubre.</w:t>
      </w:r>
    </w:p>
    <w:p w:rsidR="00C255B8" w:rsidRDefault="00C255B8" w:rsidP="00696AEB">
      <w:pPr>
        <w:pStyle w:val="Default"/>
        <w:spacing w:line="360" w:lineRule="auto"/>
        <w:jc w:val="both"/>
        <w:rPr>
          <w:bCs/>
          <w:sz w:val="22"/>
          <w:szCs w:val="22"/>
        </w:rPr>
      </w:pPr>
      <w:r w:rsidRPr="00C255B8">
        <w:rPr>
          <w:bCs/>
          <w:sz w:val="22"/>
          <w:szCs w:val="22"/>
        </w:rPr>
        <w:t xml:space="preserve">Presentación </w:t>
      </w:r>
      <w:r>
        <w:rPr>
          <w:bCs/>
          <w:sz w:val="22"/>
          <w:szCs w:val="22"/>
        </w:rPr>
        <w:t xml:space="preserve">y exposición  de </w:t>
      </w:r>
      <w:r w:rsidRPr="00C255B8">
        <w:rPr>
          <w:bCs/>
          <w:sz w:val="22"/>
          <w:szCs w:val="22"/>
        </w:rPr>
        <w:t>secuencias didácticas</w:t>
      </w:r>
      <w:r w:rsidR="00C13FBC">
        <w:rPr>
          <w:bCs/>
          <w:sz w:val="22"/>
          <w:szCs w:val="22"/>
        </w:rPr>
        <w:t>: 31 de octubre y 7</w:t>
      </w:r>
      <w:r>
        <w:rPr>
          <w:bCs/>
          <w:sz w:val="22"/>
          <w:szCs w:val="22"/>
        </w:rPr>
        <w:t xml:space="preserve"> de noviembre. </w:t>
      </w:r>
    </w:p>
    <w:p w:rsidR="00C255B8" w:rsidRPr="00C255B8" w:rsidRDefault="00CA1E4D" w:rsidP="00696AEB">
      <w:pPr>
        <w:pStyle w:val="Default"/>
        <w:spacing w:line="360" w:lineRule="auto"/>
        <w:jc w:val="both"/>
        <w:rPr>
          <w:bCs/>
          <w:sz w:val="22"/>
          <w:szCs w:val="22"/>
        </w:rPr>
      </w:pPr>
      <w:r>
        <w:rPr>
          <w:bCs/>
          <w:sz w:val="22"/>
          <w:szCs w:val="22"/>
        </w:rPr>
        <w:t>Instancia de recuperación: 14</w:t>
      </w:r>
      <w:r w:rsidR="00C255B8">
        <w:rPr>
          <w:bCs/>
          <w:sz w:val="22"/>
          <w:szCs w:val="22"/>
        </w:rPr>
        <w:t xml:space="preserve"> de noviembre  </w:t>
      </w:r>
      <w:r w:rsidR="00C255B8" w:rsidRPr="00C255B8">
        <w:rPr>
          <w:bCs/>
          <w:sz w:val="22"/>
          <w:szCs w:val="22"/>
        </w:rPr>
        <w:t xml:space="preserve"> </w:t>
      </w:r>
    </w:p>
    <w:p w:rsidR="00C255B8" w:rsidRDefault="00C255B8" w:rsidP="00696AEB">
      <w:pPr>
        <w:pStyle w:val="Default"/>
        <w:spacing w:line="360" w:lineRule="auto"/>
        <w:jc w:val="both"/>
        <w:rPr>
          <w:b/>
          <w:bCs/>
          <w:sz w:val="22"/>
          <w:szCs w:val="22"/>
        </w:rPr>
      </w:pPr>
    </w:p>
    <w:p w:rsidR="008A3C0C" w:rsidRDefault="008A3C0C" w:rsidP="00696AEB">
      <w:pPr>
        <w:pStyle w:val="Default"/>
        <w:spacing w:line="360" w:lineRule="auto"/>
        <w:jc w:val="both"/>
        <w:rPr>
          <w:sz w:val="22"/>
          <w:szCs w:val="22"/>
        </w:rPr>
      </w:pPr>
      <w:r>
        <w:rPr>
          <w:b/>
          <w:bCs/>
          <w:sz w:val="22"/>
          <w:szCs w:val="22"/>
        </w:rPr>
        <w:t>XIX. HORARIOS DE CLASES Y DE CONSULTAS</w:t>
      </w:r>
      <w:r>
        <w:rPr>
          <w:sz w:val="22"/>
          <w:szCs w:val="22"/>
        </w:rPr>
        <w:t xml:space="preserve"> </w:t>
      </w:r>
      <w:r>
        <w:rPr>
          <w:b/>
          <w:bCs/>
          <w:sz w:val="22"/>
          <w:szCs w:val="22"/>
        </w:rPr>
        <w:t xml:space="preserve"> </w:t>
      </w:r>
    </w:p>
    <w:p w:rsidR="008A3C0C" w:rsidRDefault="00227D0A" w:rsidP="00696AEB">
      <w:pPr>
        <w:pStyle w:val="Default"/>
        <w:spacing w:line="360" w:lineRule="auto"/>
        <w:jc w:val="both"/>
        <w:rPr>
          <w:sz w:val="22"/>
          <w:szCs w:val="22"/>
        </w:rPr>
      </w:pPr>
      <w:r>
        <w:rPr>
          <w:sz w:val="22"/>
          <w:szCs w:val="22"/>
        </w:rPr>
        <w:t>Día y h</w:t>
      </w:r>
      <w:r w:rsidR="009722B1">
        <w:rPr>
          <w:sz w:val="22"/>
          <w:szCs w:val="22"/>
        </w:rPr>
        <w:t xml:space="preserve">orario de clase: </w:t>
      </w:r>
      <w:r w:rsidR="008A3C0C">
        <w:rPr>
          <w:sz w:val="22"/>
          <w:szCs w:val="22"/>
        </w:rPr>
        <w:t>Jueves de 08 hs a 12 hs. Aula: Anfiteatro 1 Pab.</w:t>
      </w:r>
      <w:r>
        <w:rPr>
          <w:sz w:val="22"/>
          <w:szCs w:val="22"/>
        </w:rPr>
        <w:t xml:space="preserve"> 2</w:t>
      </w:r>
      <w:r w:rsidR="008A3C0C">
        <w:rPr>
          <w:sz w:val="22"/>
          <w:szCs w:val="22"/>
        </w:rPr>
        <w:t xml:space="preserve">.  </w:t>
      </w:r>
    </w:p>
    <w:p w:rsidR="008A3C0C" w:rsidRDefault="008A3C0C" w:rsidP="00696AEB">
      <w:pPr>
        <w:pStyle w:val="Default"/>
        <w:spacing w:line="360" w:lineRule="auto"/>
        <w:jc w:val="both"/>
        <w:rPr>
          <w:sz w:val="22"/>
          <w:szCs w:val="22"/>
        </w:rPr>
      </w:pPr>
      <w:r>
        <w:rPr>
          <w:sz w:val="22"/>
          <w:szCs w:val="22"/>
        </w:rPr>
        <w:t xml:space="preserve">Horarios de consulta: días Jueves, 12 hs. Cubículo 3. Pabellón G.  </w:t>
      </w:r>
    </w:p>
    <w:p w:rsidR="008A3C0C" w:rsidRDefault="008A3C0C" w:rsidP="00696AEB">
      <w:pPr>
        <w:pStyle w:val="Default"/>
        <w:spacing w:line="360" w:lineRule="auto"/>
        <w:jc w:val="both"/>
        <w:rPr>
          <w:sz w:val="22"/>
          <w:szCs w:val="22"/>
        </w:rPr>
      </w:pPr>
      <w:r>
        <w:rPr>
          <w:sz w:val="22"/>
          <w:szCs w:val="22"/>
        </w:rPr>
        <w:t xml:space="preserve">                         </w:t>
      </w:r>
    </w:p>
    <w:p w:rsidR="007A104C" w:rsidRDefault="007A104C" w:rsidP="00696AEB">
      <w:pPr>
        <w:pStyle w:val="Default"/>
        <w:spacing w:line="360" w:lineRule="auto"/>
        <w:jc w:val="both"/>
        <w:rPr>
          <w:sz w:val="22"/>
          <w:szCs w:val="22"/>
        </w:rPr>
      </w:pPr>
    </w:p>
    <w:p w:rsidR="008129E4" w:rsidRDefault="008A3C0C" w:rsidP="00696AEB">
      <w:pPr>
        <w:pStyle w:val="Default"/>
        <w:rPr>
          <w:sz w:val="22"/>
          <w:szCs w:val="22"/>
        </w:rPr>
      </w:pPr>
      <w:r>
        <w:rPr>
          <w:sz w:val="22"/>
          <w:szCs w:val="22"/>
        </w:rPr>
        <w:t xml:space="preserve">                                                        </w:t>
      </w:r>
      <w:r w:rsidR="00696AEB">
        <w:rPr>
          <w:sz w:val="22"/>
          <w:szCs w:val="22"/>
        </w:rPr>
        <w:t xml:space="preserve">                                      </w:t>
      </w:r>
    </w:p>
    <w:p w:rsidR="00A80DBA" w:rsidRDefault="00696AEB" w:rsidP="008F1793">
      <w:pPr>
        <w:pStyle w:val="Default"/>
        <w:jc w:val="right"/>
        <w:rPr>
          <w:sz w:val="22"/>
          <w:szCs w:val="22"/>
        </w:rPr>
      </w:pPr>
      <w:r>
        <w:rPr>
          <w:sz w:val="22"/>
          <w:szCs w:val="22"/>
        </w:rPr>
        <w:t xml:space="preserve"> </w:t>
      </w:r>
      <w:r w:rsidR="008A3C0C">
        <w:rPr>
          <w:sz w:val="22"/>
          <w:szCs w:val="22"/>
        </w:rPr>
        <w:t>Prof. Nilda E. Brizuela</w:t>
      </w:r>
    </w:p>
    <w:p w:rsidR="001C0D95" w:rsidRDefault="001C0D95" w:rsidP="008F1793">
      <w:pPr>
        <w:pStyle w:val="Default"/>
        <w:jc w:val="right"/>
        <w:rPr>
          <w:sz w:val="22"/>
          <w:szCs w:val="22"/>
        </w:rPr>
      </w:pPr>
    </w:p>
    <w:p w:rsidR="001C0D95" w:rsidRDefault="001C0D95" w:rsidP="008F1793">
      <w:pPr>
        <w:pStyle w:val="Default"/>
        <w:jc w:val="right"/>
        <w:rPr>
          <w:sz w:val="22"/>
          <w:szCs w:val="22"/>
        </w:rPr>
      </w:pPr>
    </w:p>
    <w:p w:rsidR="001C0D95" w:rsidRDefault="001C0D95" w:rsidP="008F1793">
      <w:pPr>
        <w:pStyle w:val="Default"/>
        <w:jc w:val="right"/>
        <w:rPr>
          <w:sz w:val="22"/>
          <w:szCs w:val="22"/>
        </w:rPr>
      </w:pPr>
    </w:p>
    <w:p w:rsidR="001C0D95" w:rsidRDefault="001C0D95" w:rsidP="008F1793">
      <w:pPr>
        <w:pStyle w:val="Default"/>
        <w:jc w:val="right"/>
        <w:rPr>
          <w:sz w:val="22"/>
          <w:szCs w:val="22"/>
        </w:rPr>
      </w:pPr>
    </w:p>
    <w:p w:rsidR="001C0D95" w:rsidRDefault="001C0D95" w:rsidP="008F1793">
      <w:pPr>
        <w:pStyle w:val="Default"/>
        <w:jc w:val="right"/>
        <w:rPr>
          <w:sz w:val="22"/>
          <w:szCs w:val="22"/>
        </w:rPr>
      </w:pPr>
    </w:p>
    <w:p w:rsidR="001C0D95" w:rsidRDefault="001C0D95" w:rsidP="008F1793">
      <w:pPr>
        <w:pStyle w:val="Default"/>
        <w:jc w:val="right"/>
        <w:rPr>
          <w:sz w:val="22"/>
          <w:szCs w:val="22"/>
        </w:rPr>
      </w:pPr>
    </w:p>
    <w:p w:rsidR="001C0D95" w:rsidRDefault="001C0D95" w:rsidP="008F1793">
      <w:pPr>
        <w:pStyle w:val="Default"/>
        <w:jc w:val="right"/>
        <w:rPr>
          <w:sz w:val="22"/>
          <w:szCs w:val="22"/>
        </w:rPr>
      </w:pPr>
    </w:p>
    <w:p w:rsidR="001C0D95" w:rsidRDefault="001C0D95" w:rsidP="008F1793">
      <w:pPr>
        <w:pStyle w:val="Default"/>
        <w:jc w:val="right"/>
        <w:rPr>
          <w:sz w:val="22"/>
          <w:szCs w:val="22"/>
        </w:rPr>
      </w:pPr>
    </w:p>
    <w:p w:rsidR="001C0D95" w:rsidRDefault="001C0D95" w:rsidP="008F1793">
      <w:pPr>
        <w:pStyle w:val="Default"/>
        <w:jc w:val="right"/>
        <w:rPr>
          <w:sz w:val="22"/>
          <w:szCs w:val="22"/>
        </w:rPr>
      </w:pPr>
    </w:p>
    <w:p w:rsidR="001C0D95" w:rsidRDefault="001C0D95" w:rsidP="008F1793">
      <w:pPr>
        <w:pStyle w:val="Default"/>
        <w:jc w:val="right"/>
        <w:rPr>
          <w:sz w:val="22"/>
          <w:szCs w:val="22"/>
        </w:rPr>
      </w:pPr>
    </w:p>
    <w:p w:rsidR="001C0D95" w:rsidRDefault="001C0D95" w:rsidP="008F1793">
      <w:pPr>
        <w:pStyle w:val="Default"/>
        <w:jc w:val="right"/>
        <w:rPr>
          <w:sz w:val="22"/>
          <w:szCs w:val="22"/>
        </w:rPr>
      </w:pPr>
    </w:p>
    <w:p w:rsidR="001C0D95" w:rsidRDefault="001C0D95" w:rsidP="008F1793">
      <w:pPr>
        <w:pStyle w:val="Default"/>
        <w:jc w:val="right"/>
        <w:rPr>
          <w:sz w:val="22"/>
          <w:szCs w:val="22"/>
        </w:rPr>
      </w:pPr>
    </w:p>
    <w:p w:rsidR="001C0D95" w:rsidRDefault="001C0D95" w:rsidP="008F1793">
      <w:pPr>
        <w:pStyle w:val="Default"/>
        <w:jc w:val="right"/>
        <w:rPr>
          <w:sz w:val="22"/>
          <w:szCs w:val="22"/>
        </w:rPr>
      </w:pPr>
    </w:p>
    <w:p w:rsidR="001C0D95" w:rsidRPr="008F1793" w:rsidRDefault="001C0D95" w:rsidP="008F1793">
      <w:pPr>
        <w:pStyle w:val="Default"/>
        <w:jc w:val="right"/>
        <w:rPr>
          <w:sz w:val="22"/>
          <w:szCs w:val="22"/>
        </w:rPr>
      </w:pPr>
    </w:p>
    <w:p w:rsidR="008A3C0C" w:rsidRDefault="008A3C0C" w:rsidP="008A3C0C">
      <w:pPr>
        <w:pStyle w:val="Default"/>
        <w:rPr>
          <w:sz w:val="22"/>
          <w:szCs w:val="22"/>
        </w:rPr>
      </w:pPr>
      <w:r>
        <w:rPr>
          <w:b/>
          <w:bCs/>
          <w:sz w:val="22"/>
          <w:szCs w:val="22"/>
        </w:rPr>
        <w:t xml:space="preserve"> SOLICITUD DE AUTORIZACIÓN</w:t>
      </w:r>
      <w:r>
        <w:rPr>
          <w:b/>
          <w:bCs/>
          <w:sz w:val="14"/>
          <w:szCs w:val="14"/>
        </w:rPr>
        <w:t>1</w:t>
      </w:r>
      <w:r>
        <w:rPr>
          <w:b/>
          <w:bCs/>
          <w:sz w:val="22"/>
          <w:szCs w:val="22"/>
        </w:rPr>
        <w:t xml:space="preserve"> PARA IMPLEMENTAR LA CONDICIÓN DE ESTUDIANTE PROMOCIONAL  </w:t>
      </w:r>
    </w:p>
    <w:p w:rsidR="001C0D95" w:rsidRDefault="008A3C0C" w:rsidP="008A3C0C">
      <w:pPr>
        <w:pStyle w:val="Default"/>
        <w:rPr>
          <w:b/>
          <w:bCs/>
          <w:sz w:val="22"/>
          <w:szCs w:val="22"/>
        </w:rPr>
      </w:pPr>
      <w:r>
        <w:rPr>
          <w:b/>
          <w:bCs/>
          <w:sz w:val="22"/>
          <w:szCs w:val="22"/>
        </w:rPr>
        <w:t>EN LA ASIGNATURA</w:t>
      </w:r>
    </w:p>
    <w:p w:rsidR="001C0D95" w:rsidRDefault="001C0D95" w:rsidP="008A3C0C">
      <w:pPr>
        <w:pStyle w:val="Default"/>
        <w:rPr>
          <w:sz w:val="22"/>
          <w:szCs w:val="22"/>
        </w:rPr>
      </w:pPr>
    </w:p>
    <w:p w:rsidR="008A3C0C" w:rsidRDefault="008A3C0C" w:rsidP="008A3C0C">
      <w:pPr>
        <w:pStyle w:val="Default"/>
        <w:rPr>
          <w:sz w:val="22"/>
          <w:szCs w:val="22"/>
        </w:rPr>
      </w:pPr>
      <w:r>
        <w:rPr>
          <w:b/>
          <w:bCs/>
          <w:sz w:val="22"/>
          <w:szCs w:val="22"/>
        </w:rPr>
        <w:t xml:space="preserve">Sr. Docente Responsable de la Asignatura: </w:t>
      </w:r>
      <w:r>
        <w:rPr>
          <w:sz w:val="22"/>
          <w:szCs w:val="22"/>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p w:rsidR="008A3C0C" w:rsidRDefault="008A3C0C" w:rsidP="008A3C0C">
      <w:pPr>
        <w:pStyle w:val="Default"/>
        <w:rPr>
          <w:sz w:val="22"/>
          <w:szCs w:val="22"/>
        </w:rPr>
      </w:pPr>
      <w:r>
        <w:rPr>
          <w:b/>
          <w:bCs/>
          <w:sz w:val="22"/>
          <w:szCs w:val="22"/>
        </w:rPr>
        <w:t xml:space="preserve"> </w:t>
      </w:r>
    </w:p>
    <w:tbl>
      <w:tblPr>
        <w:tblW w:w="0" w:type="auto"/>
        <w:tblBorders>
          <w:top w:val="nil"/>
          <w:left w:val="nil"/>
          <w:bottom w:val="nil"/>
          <w:right w:val="nil"/>
        </w:tblBorders>
        <w:tblLook w:val="0000"/>
      </w:tblPr>
      <w:tblGrid>
        <w:gridCol w:w="2081"/>
        <w:gridCol w:w="2045"/>
        <w:gridCol w:w="1585"/>
        <w:gridCol w:w="3343"/>
      </w:tblGrid>
      <w:tr w:rsidR="008A3C0C" w:rsidRPr="002F13F0" w:rsidTr="00BF7C62">
        <w:trPr>
          <w:trHeight w:val="2036"/>
        </w:trPr>
        <w:tc>
          <w:tcPr>
            <w:tcW w:w="0" w:type="auto"/>
          </w:tcPr>
          <w:p w:rsidR="00B214F4" w:rsidRDefault="008A3C0C" w:rsidP="00BF7C62">
            <w:pPr>
              <w:pStyle w:val="Default"/>
              <w:rPr>
                <w:rFonts w:eastAsiaTheme="minorEastAsia"/>
                <w:b/>
                <w:bCs/>
                <w:sz w:val="22"/>
                <w:szCs w:val="22"/>
              </w:rPr>
            </w:pPr>
            <w:r w:rsidRPr="002F13F0">
              <w:rPr>
                <w:rFonts w:eastAsiaTheme="minorEastAsia"/>
                <w:b/>
                <w:bCs/>
                <w:sz w:val="22"/>
                <w:szCs w:val="22"/>
              </w:rPr>
              <w:t>Código/s de la Asignatura</w:t>
            </w:r>
            <w:r w:rsidR="00B214F4">
              <w:rPr>
                <w:rFonts w:eastAsiaTheme="minorEastAsia"/>
                <w:b/>
                <w:bCs/>
                <w:sz w:val="22"/>
                <w:szCs w:val="22"/>
              </w:rPr>
              <w:t xml:space="preserve"> </w:t>
            </w:r>
          </w:p>
          <w:p w:rsidR="008A3C0C" w:rsidRPr="00B214F4" w:rsidRDefault="008A3C0C" w:rsidP="00BF7C62">
            <w:pPr>
              <w:pStyle w:val="Default"/>
              <w:rPr>
                <w:rFonts w:eastAsiaTheme="minorEastAsia"/>
                <w:b/>
                <w:sz w:val="22"/>
                <w:szCs w:val="22"/>
              </w:rPr>
            </w:pPr>
            <w:r w:rsidRPr="00B214F4">
              <w:rPr>
                <w:rFonts w:eastAsiaTheme="minorEastAsia"/>
                <w:bCs/>
                <w:sz w:val="22"/>
                <w:szCs w:val="22"/>
              </w:rPr>
              <w:t xml:space="preserve"> </w:t>
            </w:r>
            <w:r w:rsidR="00B214F4" w:rsidRPr="00B214F4">
              <w:rPr>
                <w:rFonts w:eastAsiaTheme="minorEastAsia"/>
                <w:b/>
                <w:bCs/>
                <w:sz w:val="22"/>
                <w:szCs w:val="22"/>
              </w:rPr>
              <w:t>(6848)</w:t>
            </w:r>
          </w:p>
        </w:tc>
        <w:tc>
          <w:tcPr>
            <w:tcW w:w="0" w:type="auto"/>
          </w:tcPr>
          <w:p w:rsidR="008A3C0C" w:rsidRDefault="008A3C0C" w:rsidP="00BF7C62">
            <w:pPr>
              <w:pStyle w:val="Default"/>
              <w:rPr>
                <w:rFonts w:eastAsiaTheme="minorEastAsia"/>
                <w:sz w:val="22"/>
                <w:szCs w:val="22"/>
              </w:rPr>
            </w:pPr>
            <w:r w:rsidRPr="002F13F0">
              <w:rPr>
                <w:rFonts w:eastAsiaTheme="minorEastAsia"/>
                <w:b/>
                <w:bCs/>
                <w:sz w:val="22"/>
                <w:szCs w:val="22"/>
              </w:rPr>
              <w:t xml:space="preserve">Nombre completo y regimen de la asignatura, </w:t>
            </w:r>
            <w:r w:rsidRPr="002F13F0">
              <w:rPr>
                <w:rFonts w:eastAsiaTheme="minorEastAsia"/>
                <w:sz w:val="22"/>
                <w:szCs w:val="22"/>
              </w:rPr>
              <w:t xml:space="preserve">según el plan de Estudios </w:t>
            </w:r>
          </w:p>
          <w:p w:rsidR="0048518B" w:rsidRDefault="00B214F4" w:rsidP="00B214F4">
            <w:pPr>
              <w:pStyle w:val="Default"/>
              <w:rPr>
                <w:rFonts w:eastAsiaTheme="minorEastAsia"/>
                <w:b/>
                <w:sz w:val="22"/>
                <w:szCs w:val="22"/>
              </w:rPr>
            </w:pPr>
            <w:r w:rsidRPr="00B214F4">
              <w:rPr>
                <w:rFonts w:eastAsiaTheme="minorEastAsia"/>
                <w:b/>
                <w:sz w:val="22"/>
                <w:szCs w:val="22"/>
              </w:rPr>
              <w:t>Música y su Didáctica</w:t>
            </w:r>
            <w:r w:rsidR="0048518B">
              <w:rPr>
                <w:rFonts w:eastAsiaTheme="minorEastAsia"/>
                <w:b/>
                <w:sz w:val="22"/>
                <w:szCs w:val="22"/>
              </w:rPr>
              <w:t xml:space="preserve">. </w:t>
            </w:r>
          </w:p>
          <w:p w:rsidR="00B214F4" w:rsidRPr="00B214F4" w:rsidRDefault="0048518B" w:rsidP="00B214F4">
            <w:pPr>
              <w:pStyle w:val="Default"/>
              <w:rPr>
                <w:rFonts w:eastAsiaTheme="minorEastAsia"/>
                <w:b/>
                <w:sz w:val="22"/>
                <w:szCs w:val="22"/>
              </w:rPr>
            </w:pPr>
            <w:r>
              <w:rPr>
                <w:rFonts w:eastAsiaTheme="minorEastAsia"/>
                <w:b/>
                <w:sz w:val="22"/>
                <w:szCs w:val="22"/>
              </w:rPr>
              <w:t xml:space="preserve">Cuatrimestral. </w:t>
            </w:r>
            <w:r w:rsidR="00B214F4" w:rsidRPr="00B214F4">
              <w:rPr>
                <w:rFonts w:eastAsiaTheme="minorEastAsia"/>
                <w:b/>
                <w:sz w:val="22"/>
                <w:szCs w:val="22"/>
              </w:rPr>
              <w:t xml:space="preserve"> </w:t>
            </w:r>
          </w:p>
        </w:tc>
        <w:tc>
          <w:tcPr>
            <w:tcW w:w="0" w:type="auto"/>
          </w:tcPr>
          <w:p w:rsidR="008A3C0C" w:rsidRDefault="008A3C0C" w:rsidP="00BF7C62">
            <w:pPr>
              <w:pStyle w:val="Default"/>
              <w:rPr>
                <w:rFonts w:eastAsiaTheme="minorEastAsia"/>
                <w:b/>
                <w:bCs/>
                <w:sz w:val="22"/>
                <w:szCs w:val="22"/>
              </w:rPr>
            </w:pPr>
            <w:r w:rsidRPr="002F13F0">
              <w:rPr>
                <w:rFonts w:eastAsiaTheme="minorEastAsia"/>
                <w:b/>
                <w:bCs/>
                <w:sz w:val="22"/>
                <w:szCs w:val="22"/>
              </w:rPr>
              <w:t>Carrera a la que pertenece la asignatura</w:t>
            </w:r>
            <w:r w:rsidR="00B214F4">
              <w:rPr>
                <w:rFonts w:eastAsiaTheme="minorEastAsia"/>
                <w:b/>
                <w:bCs/>
                <w:sz w:val="22"/>
                <w:szCs w:val="22"/>
              </w:rPr>
              <w:t>:</w:t>
            </w:r>
            <w:r w:rsidRPr="002F13F0">
              <w:rPr>
                <w:rFonts w:eastAsiaTheme="minorEastAsia"/>
                <w:b/>
                <w:bCs/>
                <w:sz w:val="22"/>
                <w:szCs w:val="22"/>
              </w:rPr>
              <w:t xml:space="preserve"> </w:t>
            </w:r>
          </w:p>
          <w:p w:rsidR="00B214F4" w:rsidRPr="002F13F0" w:rsidRDefault="00B214F4" w:rsidP="00BF7C62">
            <w:pPr>
              <w:pStyle w:val="Default"/>
              <w:rPr>
                <w:rFonts w:eastAsiaTheme="minorEastAsia"/>
                <w:sz w:val="22"/>
                <w:szCs w:val="22"/>
              </w:rPr>
            </w:pPr>
            <w:r>
              <w:rPr>
                <w:rFonts w:eastAsiaTheme="minorEastAsia"/>
                <w:b/>
                <w:bCs/>
                <w:sz w:val="22"/>
                <w:szCs w:val="22"/>
              </w:rPr>
              <w:t xml:space="preserve">Prof. Y Lic. en Educación Inicial </w:t>
            </w:r>
          </w:p>
        </w:tc>
        <w:tc>
          <w:tcPr>
            <w:tcW w:w="0" w:type="auto"/>
          </w:tcPr>
          <w:p w:rsidR="008A3C0C" w:rsidRDefault="008A3C0C" w:rsidP="00BF7C62">
            <w:pPr>
              <w:pStyle w:val="Default"/>
              <w:rPr>
                <w:rFonts w:eastAsiaTheme="minorEastAsia"/>
                <w:b/>
                <w:bCs/>
                <w:sz w:val="22"/>
                <w:szCs w:val="22"/>
              </w:rPr>
            </w:pPr>
            <w:r w:rsidRPr="002F13F0">
              <w:rPr>
                <w:rFonts w:eastAsiaTheme="minorEastAsia"/>
                <w:b/>
                <w:bCs/>
                <w:sz w:val="22"/>
                <w:szCs w:val="22"/>
              </w:rPr>
              <w:t xml:space="preserve">Condiciones para obtener la promoción </w:t>
            </w:r>
          </w:p>
          <w:p w:rsidR="00B214F4" w:rsidRDefault="00B214F4" w:rsidP="00B214F4">
            <w:pPr>
              <w:pStyle w:val="Default"/>
              <w:rPr>
                <w:bCs/>
                <w:sz w:val="22"/>
                <w:szCs w:val="22"/>
              </w:rPr>
            </w:pPr>
            <w:r>
              <w:rPr>
                <w:bCs/>
                <w:sz w:val="22"/>
                <w:szCs w:val="22"/>
              </w:rPr>
              <w:t>Asistencia 80% a clases teórico-prácticas. Aprobar los trabajos prácticos y la evaluación parcial integradora con 7 (siete). Cada evaluación con instancias de recuperación. Si se considera necesario y relevante para el aprendizaje se solicitará la presentación de tareas adicionales acordadas en forma personal. Cumplidos estos requisitos se concluye con un coloquio integrador grupal.</w:t>
            </w:r>
          </w:p>
          <w:p w:rsidR="00B214F4" w:rsidRPr="002F13F0" w:rsidRDefault="00B214F4" w:rsidP="00BF7C62">
            <w:pPr>
              <w:pStyle w:val="Default"/>
              <w:rPr>
                <w:rFonts w:eastAsiaTheme="minorEastAsia"/>
                <w:sz w:val="22"/>
                <w:szCs w:val="22"/>
              </w:rPr>
            </w:pPr>
          </w:p>
        </w:tc>
      </w:tr>
      <w:tr w:rsidR="00B214F4" w:rsidRPr="002F13F0" w:rsidTr="00BF7C62">
        <w:trPr>
          <w:trHeight w:val="2036"/>
        </w:trPr>
        <w:tc>
          <w:tcPr>
            <w:tcW w:w="0" w:type="auto"/>
          </w:tcPr>
          <w:tbl>
            <w:tblPr>
              <w:tblW w:w="0" w:type="auto"/>
              <w:tblBorders>
                <w:top w:val="nil"/>
                <w:left w:val="nil"/>
                <w:bottom w:val="nil"/>
                <w:right w:val="nil"/>
              </w:tblBorders>
              <w:tblLook w:val="0000"/>
            </w:tblPr>
            <w:tblGrid>
              <w:gridCol w:w="1745"/>
            </w:tblGrid>
            <w:tr w:rsidR="00B214F4" w:rsidRPr="002F13F0" w:rsidTr="00BF7C62">
              <w:trPr>
                <w:trHeight w:val="1028"/>
              </w:trPr>
              <w:tc>
                <w:tcPr>
                  <w:tcW w:w="0" w:type="auto"/>
                </w:tcPr>
                <w:p w:rsidR="00B214F4" w:rsidRPr="002F13F0" w:rsidRDefault="00B214F4" w:rsidP="00BF7C62">
                  <w:pPr>
                    <w:pStyle w:val="Default"/>
                    <w:rPr>
                      <w:rFonts w:eastAsiaTheme="minorEastAsia"/>
                      <w:sz w:val="22"/>
                      <w:szCs w:val="22"/>
                    </w:rPr>
                  </w:pPr>
                  <w:r w:rsidRPr="002F13F0">
                    <w:rPr>
                      <w:rFonts w:eastAsiaTheme="minorEastAsia"/>
                      <w:sz w:val="22"/>
                      <w:szCs w:val="22"/>
                    </w:rPr>
                    <w:t xml:space="preserve">Observaciones:                                                                                                                                              </w:t>
                  </w:r>
                </w:p>
              </w:tc>
            </w:tr>
          </w:tbl>
          <w:p w:rsidR="00B214F4" w:rsidRDefault="00B214F4" w:rsidP="00B214F4">
            <w:pPr>
              <w:pStyle w:val="Default"/>
              <w:rPr>
                <w:color w:val="auto"/>
              </w:rPr>
            </w:pPr>
            <w:r>
              <w:rPr>
                <w:b/>
                <w:bCs/>
                <w:color w:val="auto"/>
              </w:rPr>
              <w:t xml:space="preserve">Firma del Profesor Responsable: </w:t>
            </w:r>
          </w:p>
          <w:p w:rsidR="00B214F4" w:rsidRDefault="00B214F4" w:rsidP="00B214F4">
            <w:pPr>
              <w:pStyle w:val="Default"/>
              <w:rPr>
                <w:color w:val="auto"/>
              </w:rPr>
            </w:pPr>
            <w:r>
              <w:rPr>
                <w:b/>
                <w:bCs/>
                <w:color w:val="auto"/>
              </w:rPr>
              <w:t xml:space="preserve">Aclaración de la firma: </w:t>
            </w:r>
          </w:p>
          <w:p w:rsidR="00B214F4" w:rsidRPr="00B214F4" w:rsidRDefault="00B214F4" w:rsidP="00BF225C">
            <w:pPr>
              <w:pStyle w:val="Default"/>
              <w:rPr>
                <w:rFonts w:eastAsiaTheme="minorEastAsia"/>
                <w:bCs/>
                <w:sz w:val="22"/>
                <w:szCs w:val="22"/>
              </w:rPr>
            </w:pPr>
            <w:r>
              <w:rPr>
                <w:b/>
                <w:bCs/>
                <w:color w:val="auto"/>
              </w:rPr>
              <w:t>Lugar y fecha:</w:t>
            </w:r>
          </w:p>
        </w:tc>
        <w:tc>
          <w:tcPr>
            <w:tcW w:w="0" w:type="auto"/>
          </w:tcPr>
          <w:p w:rsidR="00B214F4" w:rsidRPr="002F13F0" w:rsidRDefault="00B214F4" w:rsidP="00BF7C62">
            <w:pPr>
              <w:pStyle w:val="Default"/>
              <w:rPr>
                <w:rFonts w:eastAsiaTheme="minorEastAsia"/>
                <w:b/>
                <w:bCs/>
                <w:sz w:val="22"/>
                <w:szCs w:val="22"/>
              </w:rPr>
            </w:pPr>
          </w:p>
        </w:tc>
        <w:tc>
          <w:tcPr>
            <w:tcW w:w="0" w:type="auto"/>
          </w:tcPr>
          <w:p w:rsidR="00B214F4" w:rsidRPr="002F13F0" w:rsidRDefault="00B214F4" w:rsidP="00BF7C62">
            <w:pPr>
              <w:pStyle w:val="Default"/>
              <w:rPr>
                <w:rFonts w:eastAsiaTheme="minorEastAsia"/>
                <w:b/>
                <w:bCs/>
                <w:sz w:val="22"/>
                <w:szCs w:val="22"/>
              </w:rPr>
            </w:pPr>
          </w:p>
        </w:tc>
        <w:tc>
          <w:tcPr>
            <w:tcW w:w="0" w:type="auto"/>
          </w:tcPr>
          <w:p w:rsidR="00B214F4" w:rsidRPr="002F13F0" w:rsidRDefault="00B214F4" w:rsidP="00BF7C62">
            <w:pPr>
              <w:pStyle w:val="Default"/>
              <w:rPr>
                <w:rFonts w:eastAsiaTheme="minorEastAsia"/>
                <w:b/>
                <w:bCs/>
                <w:sz w:val="22"/>
                <w:szCs w:val="22"/>
              </w:rPr>
            </w:pPr>
          </w:p>
        </w:tc>
      </w:tr>
      <w:tr w:rsidR="008A3C0C" w:rsidRPr="002F13F0" w:rsidTr="00BF7C62">
        <w:trPr>
          <w:trHeight w:val="521"/>
        </w:trPr>
        <w:tc>
          <w:tcPr>
            <w:tcW w:w="0" w:type="auto"/>
          </w:tcPr>
          <w:p w:rsidR="008A3C0C" w:rsidRPr="002F13F0" w:rsidRDefault="00716866" w:rsidP="00BF7C62">
            <w:pPr>
              <w:pStyle w:val="Default"/>
              <w:rPr>
                <w:rFonts w:eastAsiaTheme="minorEastAsia"/>
                <w:sz w:val="22"/>
                <w:szCs w:val="22"/>
              </w:rPr>
            </w:pPr>
            <w:r>
              <w:rPr>
                <w:rFonts w:eastAsiaTheme="minorEastAsia"/>
                <w:sz w:val="22"/>
                <w:szCs w:val="22"/>
              </w:rPr>
              <w:t xml:space="preserve"> </w:t>
            </w:r>
            <w:r w:rsidR="008A3C0C" w:rsidRPr="002F13F0">
              <w:rPr>
                <w:rFonts w:eastAsiaTheme="minorEastAsia"/>
                <w:sz w:val="22"/>
                <w:szCs w:val="22"/>
              </w:rPr>
              <w:t xml:space="preserve">      </w:t>
            </w:r>
          </w:p>
        </w:tc>
        <w:tc>
          <w:tcPr>
            <w:tcW w:w="0" w:type="auto"/>
          </w:tcPr>
          <w:p w:rsidR="008A3C0C" w:rsidRPr="002F13F0" w:rsidRDefault="008A3C0C" w:rsidP="00BF7C62">
            <w:pPr>
              <w:pStyle w:val="Default"/>
              <w:rPr>
                <w:rFonts w:eastAsiaTheme="minorEastAsia"/>
                <w:sz w:val="22"/>
                <w:szCs w:val="22"/>
              </w:rPr>
            </w:pPr>
            <w:r w:rsidRPr="002F13F0">
              <w:rPr>
                <w:rFonts w:eastAsiaTheme="minorEastAsia"/>
                <w:sz w:val="22"/>
                <w:szCs w:val="22"/>
              </w:rPr>
              <w:t xml:space="preserve">    </w:t>
            </w:r>
          </w:p>
        </w:tc>
        <w:tc>
          <w:tcPr>
            <w:tcW w:w="0" w:type="auto"/>
          </w:tcPr>
          <w:p w:rsidR="008A3C0C" w:rsidRPr="002F13F0" w:rsidRDefault="008A3C0C" w:rsidP="00BF7C62">
            <w:pPr>
              <w:pStyle w:val="Default"/>
              <w:rPr>
                <w:rFonts w:eastAsiaTheme="minorEastAsia"/>
                <w:sz w:val="22"/>
                <w:szCs w:val="22"/>
              </w:rPr>
            </w:pPr>
            <w:r w:rsidRPr="002F13F0">
              <w:rPr>
                <w:rFonts w:eastAsiaTheme="minorEastAsia"/>
                <w:sz w:val="22"/>
                <w:szCs w:val="22"/>
              </w:rPr>
              <w:t xml:space="preserve">         </w:t>
            </w:r>
          </w:p>
        </w:tc>
        <w:tc>
          <w:tcPr>
            <w:tcW w:w="0" w:type="auto"/>
          </w:tcPr>
          <w:p w:rsidR="008A3C0C" w:rsidRPr="002F13F0" w:rsidRDefault="008A3C0C" w:rsidP="00BF7C62">
            <w:pPr>
              <w:pStyle w:val="Default"/>
              <w:rPr>
                <w:rFonts w:eastAsiaTheme="minorEastAsia"/>
                <w:sz w:val="22"/>
                <w:szCs w:val="22"/>
              </w:rPr>
            </w:pPr>
            <w:r w:rsidRPr="002F13F0">
              <w:rPr>
                <w:rFonts w:eastAsiaTheme="minorEastAsia"/>
                <w:sz w:val="22"/>
                <w:szCs w:val="22"/>
              </w:rPr>
              <w:t xml:space="preserve">        </w:t>
            </w:r>
          </w:p>
        </w:tc>
      </w:tr>
      <w:tr w:rsidR="008A3C0C" w:rsidRPr="002F13F0" w:rsidTr="00BF7C62">
        <w:trPr>
          <w:trHeight w:val="519"/>
        </w:trPr>
        <w:tc>
          <w:tcPr>
            <w:tcW w:w="0" w:type="auto"/>
          </w:tcPr>
          <w:p w:rsidR="008A3C0C" w:rsidRPr="002F13F0" w:rsidRDefault="008A3C0C" w:rsidP="00BF7C62">
            <w:pPr>
              <w:pStyle w:val="Default"/>
              <w:rPr>
                <w:rFonts w:eastAsiaTheme="minorEastAsia"/>
                <w:sz w:val="22"/>
                <w:szCs w:val="22"/>
              </w:rPr>
            </w:pPr>
            <w:r w:rsidRPr="002F13F0">
              <w:rPr>
                <w:rFonts w:eastAsiaTheme="minorEastAsia"/>
                <w:sz w:val="22"/>
                <w:szCs w:val="22"/>
              </w:rPr>
              <w:t xml:space="preserve">       </w:t>
            </w:r>
          </w:p>
        </w:tc>
        <w:tc>
          <w:tcPr>
            <w:tcW w:w="0" w:type="auto"/>
          </w:tcPr>
          <w:p w:rsidR="008A3C0C" w:rsidRPr="002F13F0" w:rsidRDefault="008A3C0C" w:rsidP="00BF7C62">
            <w:pPr>
              <w:pStyle w:val="Default"/>
              <w:rPr>
                <w:rFonts w:eastAsiaTheme="minorEastAsia"/>
                <w:sz w:val="22"/>
                <w:szCs w:val="22"/>
              </w:rPr>
            </w:pPr>
            <w:r w:rsidRPr="002F13F0">
              <w:rPr>
                <w:rFonts w:eastAsiaTheme="minorEastAsia"/>
                <w:sz w:val="22"/>
                <w:szCs w:val="22"/>
              </w:rPr>
              <w:t xml:space="preserve">       </w:t>
            </w:r>
          </w:p>
        </w:tc>
        <w:tc>
          <w:tcPr>
            <w:tcW w:w="0" w:type="auto"/>
          </w:tcPr>
          <w:p w:rsidR="008A3C0C" w:rsidRPr="002F13F0" w:rsidRDefault="008A3C0C" w:rsidP="00BF7C62">
            <w:pPr>
              <w:pStyle w:val="Default"/>
              <w:rPr>
                <w:rFonts w:eastAsiaTheme="minorEastAsia"/>
                <w:sz w:val="22"/>
                <w:szCs w:val="22"/>
              </w:rPr>
            </w:pPr>
            <w:r w:rsidRPr="002F13F0">
              <w:rPr>
                <w:rFonts w:eastAsiaTheme="minorEastAsia"/>
                <w:sz w:val="22"/>
                <w:szCs w:val="22"/>
              </w:rPr>
              <w:t xml:space="preserve">        </w:t>
            </w:r>
          </w:p>
        </w:tc>
        <w:tc>
          <w:tcPr>
            <w:tcW w:w="0" w:type="auto"/>
          </w:tcPr>
          <w:p w:rsidR="008A3C0C" w:rsidRPr="002F13F0" w:rsidRDefault="008A3C0C" w:rsidP="00BF7C62">
            <w:pPr>
              <w:pStyle w:val="Default"/>
              <w:rPr>
                <w:rFonts w:eastAsiaTheme="minorEastAsia"/>
                <w:sz w:val="22"/>
                <w:szCs w:val="22"/>
              </w:rPr>
            </w:pPr>
            <w:r w:rsidRPr="002F13F0">
              <w:rPr>
                <w:rFonts w:eastAsiaTheme="minorEastAsia"/>
                <w:sz w:val="22"/>
                <w:szCs w:val="22"/>
              </w:rPr>
              <w:t xml:space="preserve">        </w:t>
            </w:r>
          </w:p>
        </w:tc>
      </w:tr>
      <w:tr w:rsidR="008A3C0C" w:rsidRPr="002F13F0" w:rsidTr="00BF7C62">
        <w:trPr>
          <w:trHeight w:val="520"/>
        </w:trPr>
        <w:tc>
          <w:tcPr>
            <w:tcW w:w="0" w:type="auto"/>
          </w:tcPr>
          <w:p w:rsidR="008A3C0C" w:rsidRPr="002F13F0" w:rsidRDefault="008A3C0C" w:rsidP="00BF7C62">
            <w:pPr>
              <w:pStyle w:val="Default"/>
              <w:rPr>
                <w:rFonts w:eastAsiaTheme="minorEastAsia"/>
                <w:sz w:val="22"/>
                <w:szCs w:val="22"/>
              </w:rPr>
            </w:pPr>
            <w:r w:rsidRPr="002F13F0">
              <w:rPr>
                <w:rFonts w:eastAsiaTheme="minorEastAsia"/>
                <w:sz w:val="22"/>
                <w:szCs w:val="22"/>
              </w:rPr>
              <w:lastRenderedPageBreak/>
              <w:t xml:space="preserve">          </w:t>
            </w:r>
          </w:p>
        </w:tc>
        <w:tc>
          <w:tcPr>
            <w:tcW w:w="0" w:type="auto"/>
          </w:tcPr>
          <w:p w:rsidR="008A3C0C" w:rsidRPr="002F13F0" w:rsidRDefault="008A3C0C" w:rsidP="00BF7C62">
            <w:pPr>
              <w:pStyle w:val="Default"/>
              <w:rPr>
                <w:rFonts w:eastAsiaTheme="minorEastAsia"/>
                <w:sz w:val="22"/>
                <w:szCs w:val="22"/>
              </w:rPr>
            </w:pPr>
            <w:r w:rsidRPr="002F13F0">
              <w:rPr>
                <w:rFonts w:eastAsiaTheme="minorEastAsia"/>
                <w:sz w:val="22"/>
                <w:szCs w:val="22"/>
              </w:rPr>
              <w:t xml:space="preserve">          </w:t>
            </w:r>
          </w:p>
        </w:tc>
        <w:tc>
          <w:tcPr>
            <w:tcW w:w="0" w:type="auto"/>
          </w:tcPr>
          <w:p w:rsidR="008A3C0C" w:rsidRPr="002F13F0" w:rsidRDefault="008A3C0C" w:rsidP="00BF7C62">
            <w:pPr>
              <w:pStyle w:val="Default"/>
              <w:rPr>
                <w:rFonts w:eastAsiaTheme="minorEastAsia"/>
                <w:sz w:val="22"/>
                <w:szCs w:val="22"/>
              </w:rPr>
            </w:pPr>
            <w:r w:rsidRPr="002F13F0">
              <w:rPr>
                <w:rFonts w:eastAsiaTheme="minorEastAsia"/>
                <w:sz w:val="22"/>
                <w:szCs w:val="22"/>
              </w:rPr>
              <w:t xml:space="preserve">         </w:t>
            </w:r>
          </w:p>
        </w:tc>
        <w:tc>
          <w:tcPr>
            <w:tcW w:w="0" w:type="auto"/>
          </w:tcPr>
          <w:p w:rsidR="008A3C0C" w:rsidRPr="002F13F0" w:rsidRDefault="008A3C0C" w:rsidP="00BF7C62">
            <w:pPr>
              <w:pStyle w:val="Default"/>
              <w:rPr>
                <w:rFonts w:eastAsiaTheme="minorEastAsia"/>
                <w:sz w:val="22"/>
                <w:szCs w:val="22"/>
              </w:rPr>
            </w:pPr>
            <w:r w:rsidRPr="002F13F0">
              <w:rPr>
                <w:rFonts w:eastAsiaTheme="minorEastAsia"/>
                <w:sz w:val="22"/>
                <w:szCs w:val="22"/>
              </w:rPr>
              <w:t xml:space="preserve">         </w:t>
            </w:r>
          </w:p>
        </w:tc>
      </w:tr>
      <w:tr w:rsidR="008A3C0C" w:rsidRPr="002F13F0" w:rsidTr="00BF7C62">
        <w:trPr>
          <w:trHeight w:val="521"/>
        </w:trPr>
        <w:tc>
          <w:tcPr>
            <w:tcW w:w="0" w:type="auto"/>
          </w:tcPr>
          <w:p w:rsidR="008A3C0C" w:rsidRPr="002F13F0" w:rsidRDefault="008A3C0C" w:rsidP="00BF7C62">
            <w:pPr>
              <w:pStyle w:val="Default"/>
              <w:rPr>
                <w:rFonts w:eastAsiaTheme="minorEastAsia"/>
                <w:sz w:val="22"/>
                <w:szCs w:val="22"/>
              </w:rPr>
            </w:pPr>
            <w:r w:rsidRPr="002F13F0">
              <w:rPr>
                <w:rFonts w:eastAsiaTheme="minorEastAsia"/>
                <w:sz w:val="22"/>
                <w:szCs w:val="22"/>
              </w:rPr>
              <w:t xml:space="preserve">           </w:t>
            </w:r>
          </w:p>
        </w:tc>
        <w:tc>
          <w:tcPr>
            <w:tcW w:w="0" w:type="auto"/>
          </w:tcPr>
          <w:p w:rsidR="008A3C0C" w:rsidRPr="002F13F0" w:rsidRDefault="008A3C0C" w:rsidP="00BF7C62">
            <w:pPr>
              <w:pStyle w:val="Default"/>
              <w:rPr>
                <w:rFonts w:eastAsiaTheme="minorEastAsia"/>
                <w:sz w:val="22"/>
                <w:szCs w:val="22"/>
              </w:rPr>
            </w:pPr>
            <w:r w:rsidRPr="002F13F0">
              <w:rPr>
                <w:rFonts w:eastAsiaTheme="minorEastAsia"/>
                <w:sz w:val="22"/>
                <w:szCs w:val="22"/>
              </w:rPr>
              <w:t xml:space="preserve">             </w:t>
            </w:r>
          </w:p>
        </w:tc>
        <w:tc>
          <w:tcPr>
            <w:tcW w:w="0" w:type="auto"/>
          </w:tcPr>
          <w:p w:rsidR="008A3C0C" w:rsidRPr="002F13F0" w:rsidRDefault="008A3C0C" w:rsidP="00BF7C62">
            <w:pPr>
              <w:pStyle w:val="Default"/>
              <w:rPr>
                <w:rFonts w:eastAsiaTheme="minorEastAsia"/>
                <w:sz w:val="22"/>
                <w:szCs w:val="22"/>
              </w:rPr>
            </w:pPr>
            <w:r w:rsidRPr="002F13F0">
              <w:rPr>
                <w:rFonts w:eastAsiaTheme="minorEastAsia"/>
                <w:sz w:val="22"/>
                <w:szCs w:val="22"/>
              </w:rPr>
              <w:t xml:space="preserve">            </w:t>
            </w:r>
          </w:p>
        </w:tc>
        <w:tc>
          <w:tcPr>
            <w:tcW w:w="0" w:type="auto"/>
          </w:tcPr>
          <w:p w:rsidR="008A3C0C" w:rsidRPr="002F13F0" w:rsidRDefault="008A3C0C" w:rsidP="00BF7C62">
            <w:pPr>
              <w:pStyle w:val="Default"/>
              <w:rPr>
                <w:rFonts w:eastAsiaTheme="minorEastAsia"/>
                <w:sz w:val="22"/>
                <w:szCs w:val="22"/>
              </w:rPr>
            </w:pPr>
            <w:r w:rsidRPr="002F13F0">
              <w:rPr>
                <w:rFonts w:eastAsiaTheme="minorEastAsia"/>
                <w:sz w:val="22"/>
                <w:szCs w:val="22"/>
              </w:rPr>
              <w:t xml:space="preserve">                            </w:t>
            </w:r>
          </w:p>
        </w:tc>
      </w:tr>
    </w:tbl>
    <w:p w:rsidR="00C73DFE" w:rsidRDefault="00C73DFE" w:rsidP="009D71F8">
      <w:pPr>
        <w:pStyle w:val="Default"/>
        <w:spacing w:line="360" w:lineRule="auto"/>
        <w:jc w:val="both"/>
        <w:rPr>
          <w:sz w:val="22"/>
          <w:szCs w:val="22"/>
        </w:rPr>
      </w:pPr>
    </w:p>
    <w:sectPr w:rsidR="00C73DFE" w:rsidSect="00FD501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E89" w:rsidRDefault="00130E89" w:rsidP="00045D49">
      <w:pPr>
        <w:spacing w:after="0" w:line="240" w:lineRule="auto"/>
      </w:pPr>
      <w:r>
        <w:separator/>
      </w:r>
    </w:p>
  </w:endnote>
  <w:endnote w:type="continuationSeparator" w:id="0">
    <w:p w:rsidR="00130E89" w:rsidRDefault="00130E89" w:rsidP="00045D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altName w:val="Century"/>
    <w:charset w:val="00"/>
    <w:family w:val="roman"/>
    <w:pitch w:val="variable"/>
    <w:sig w:usb0="00000001"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374"/>
      <w:docPartObj>
        <w:docPartGallery w:val="Page Numbers (Bottom of Page)"/>
        <w:docPartUnique/>
      </w:docPartObj>
    </w:sdtPr>
    <w:sdtContent>
      <w:p w:rsidR="00BF7C62" w:rsidRDefault="00BE1DB8">
        <w:pPr>
          <w:pStyle w:val="Piedepgina"/>
          <w:jc w:val="right"/>
        </w:pPr>
        <w:fldSimple w:instr=" PAGE   \* MERGEFORMAT ">
          <w:r w:rsidR="009D71F8">
            <w:rPr>
              <w:noProof/>
            </w:rPr>
            <w:t>11</w:t>
          </w:r>
        </w:fldSimple>
      </w:p>
    </w:sdtContent>
  </w:sdt>
  <w:p w:rsidR="00BF7C62" w:rsidRDefault="00BF7C6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E89" w:rsidRDefault="00130E89" w:rsidP="00045D49">
      <w:pPr>
        <w:spacing w:after="0" w:line="240" w:lineRule="auto"/>
      </w:pPr>
      <w:r>
        <w:separator/>
      </w:r>
    </w:p>
  </w:footnote>
  <w:footnote w:type="continuationSeparator" w:id="0">
    <w:p w:rsidR="00130E89" w:rsidRDefault="00130E89" w:rsidP="00045D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C62" w:rsidRDefault="00BF7C62" w:rsidP="00045D49">
    <w:pPr>
      <w:pStyle w:val="Encabezado"/>
      <w:rPr>
        <w:rFonts w:ascii="Century Schoolbook" w:hAnsi="Century Schoolbook" w:cs="Century Schoolbook"/>
        <w:i/>
        <w:iCs/>
        <w:sz w:val="24"/>
        <w:szCs w:val="24"/>
      </w:rPr>
    </w:pPr>
    <w:r>
      <w:rPr>
        <w:rFonts w:ascii="Century Schoolbook" w:hAnsi="Century Schoolbook" w:cs="Century Schoolbook"/>
        <w:i/>
        <w:iCs/>
        <w:noProof/>
        <w:sz w:val="16"/>
        <w:szCs w:val="16"/>
        <w:lang w:eastAsia="es-AR"/>
      </w:rPr>
      <w:drawing>
        <wp:anchor distT="0" distB="0" distL="114300" distR="114300" simplePos="0" relativeHeight="251659264" behindDoc="0" locked="0" layoutInCell="1" allowOverlap="1">
          <wp:simplePos x="0" y="0"/>
          <wp:positionH relativeFrom="column">
            <wp:posOffset>5349240</wp:posOffset>
          </wp:positionH>
          <wp:positionV relativeFrom="paragraph">
            <wp:posOffset>225425</wp:posOffset>
          </wp:positionV>
          <wp:extent cx="342900" cy="504825"/>
          <wp:effectExtent l="19050" t="0" r="0" b="0"/>
          <wp:wrapNone/>
          <wp:docPr id="3"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342900" cy="504825"/>
                  </a:xfrm>
                  <a:prstGeom prst="rect">
                    <a:avLst/>
                  </a:prstGeom>
                  <a:noFill/>
                  <a:ln w="9525">
                    <a:noFill/>
                    <a:miter lim="800000"/>
                    <a:headEnd/>
                    <a:tailEnd/>
                  </a:ln>
                </pic:spPr>
              </pic:pic>
            </a:graphicData>
          </a:graphic>
        </wp:anchor>
      </w:drawing>
    </w:r>
    <w:r>
      <w:rPr>
        <w:rFonts w:ascii="Century Schoolbook" w:hAnsi="Century Schoolbook" w:cs="Century Schoolbook"/>
        <w:i/>
        <w:iCs/>
        <w:noProof/>
        <w:sz w:val="16"/>
        <w:szCs w:val="16"/>
        <w:lang w:eastAsia="es-AR"/>
      </w:rPr>
      <w:drawing>
        <wp:inline distT="0" distB="0" distL="0" distR="0">
          <wp:extent cx="638175" cy="104775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638175" cy="1047750"/>
                  </a:xfrm>
                  <a:prstGeom prst="rect">
                    <a:avLst/>
                  </a:prstGeom>
                  <a:noFill/>
                  <a:ln w="9525">
                    <a:noFill/>
                    <a:miter lim="800000"/>
                    <a:headEnd/>
                    <a:tailEnd/>
                  </a:ln>
                </pic:spPr>
              </pic:pic>
            </a:graphicData>
          </a:graphic>
        </wp:inline>
      </w:drawing>
    </w: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Universidad Nacional de Río Cuarto</w:t>
    </w:r>
  </w:p>
  <w:p w:rsidR="00BF7C62" w:rsidRPr="00AB3555" w:rsidRDefault="00BF7C62" w:rsidP="00045D49">
    <w:pPr>
      <w:spacing w:after="0" w:line="240" w:lineRule="auto"/>
      <w:rPr>
        <w:rFonts w:ascii="Century Gothic" w:hAnsi="Century Gothic" w:cs="Century Gothic"/>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p>
  <w:p w:rsidR="00BF7C62" w:rsidRPr="0095013D" w:rsidRDefault="00BE1DB8" w:rsidP="00045D49">
    <w:pPr>
      <w:spacing w:after="0" w:line="240" w:lineRule="auto"/>
      <w:ind w:left="2124" w:firstLine="708"/>
      <w:rPr>
        <w:rFonts w:ascii="Century Gothic" w:hAnsi="Century Gothic" w:cs="Century Gothic"/>
        <w:i/>
        <w:iCs/>
        <w:sz w:val="24"/>
        <w:szCs w:val="24"/>
      </w:rPr>
    </w:pPr>
    <w:r w:rsidRPr="00BE1DB8">
      <w:rPr>
        <w:noProof/>
        <w:lang w:val="es-ES_tradnl" w:eastAsia="es-ES_tradnl"/>
      </w:rPr>
      <w:pict>
        <v:shapetype id="_x0000_t32" coordsize="21600,21600" o:spt="32" o:oned="t" path="m,l21600,21600e" filled="f">
          <v:path arrowok="t" fillok="f" o:connecttype="none"/>
          <o:lock v:ext="edit" shapetype="t"/>
        </v:shapetype>
        <v:shape id="_x0000_s2049" type="#_x0000_t32" style="position:absolute;left:0;text-align:left;margin-left:-6.3pt;margin-top:8.3pt;width:447.85pt;height:.75pt;flip:y;z-index:251661312" o:connectortype="straight" strokecolor="#7f7f7f" strokeweight="3pt"/>
      </w:pict>
    </w:r>
  </w:p>
  <w:p w:rsidR="00BF7C62" w:rsidRPr="00045D49" w:rsidRDefault="00BF7C62" w:rsidP="00045D49">
    <w:pPr>
      <w:pStyle w:val="Encabezado"/>
      <w:rPr>
        <w:rFonts w:asciiTheme="majorHAnsi" w:eastAsiaTheme="majorEastAsia" w:hAnsiTheme="majorHAnsi" w:cstheme="majorBidi"/>
        <w:sz w:val="24"/>
        <w:szCs w:val="24"/>
      </w:rPr>
    </w:pPr>
    <w:r>
      <w:rPr>
        <w:rFonts w:ascii="Century Schoolbook" w:hAnsi="Century Schoolbook" w:cs="Century Schoolbook"/>
        <w:i/>
        <w:iCs/>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99F6"/>
    <w:multiLevelType w:val="hybridMultilevel"/>
    <w:tmpl w:val="12CED982"/>
    <w:lvl w:ilvl="0" w:tplc="2C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7D353B"/>
    <w:multiLevelType w:val="hybridMultilevel"/>
    <w:tmpl w:val="26FA8720"/>
    <w:lvl w:ilvl="0" w:tplc="2C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BD10A21"/>
    <w:multiLevelType w:val="hybridMultilevel"/>
    <w:tmpl w:val="F7645F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42A498E"/>
    <w:multiLevelType w:val="hybridMultilevel"/>
    <w:tmpl w:val="3888427C"/>
    <w:lvl w:ilvl="0" w:tplc="2C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5BA2155"/>
    <w:multiLevelType w:val="hybridMultilevel"/>
    <w:tmpl w:val="A904706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A236BC1"/>
    <w:multiLevelType w:val="hybridMultilevel"/>
    <w:tmpl w:val="489CEC0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nsid w:val="68857B3A"/>
    <w:multiLevelType w:val="hybridMultilevel"/>
    <w:tmpl w:val="7262AA2E"/>
    <w:lvl w:ilvl="0" w:tplc="2C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9D3E0E3"/>
    <w:multiLevelType w:val="hybridMultilevel"/>
    <w:tmpl w:val="9D4011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 w:numId="4">
    <w:abstractNumId w:val="7"/>
  </w:num>
  <w:num w:numId="5">
    <w:abstractNumId w:val="6"/>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6082"/>
    <o:shapelayout v:ext="edit">
      <o:idmap v:ext="edit" data="2"/>
      <o:rules v:ext="edit">
        <o:r id="V:Rule2" type="connector" idref="#_x0000_s2049"/>
      </o:rules>
    </o:shapelayout>
  </w:hdrShapeDefaults>
  <w:footnotePr>
    <w:footnote w:id="-1"/>
    <w:footnote w:id="0"/>
  </w:footnotePr>
  <w:endnotePr>
    <w:endnote w:id="-1"/>
    <w:endnote w:id="0"/>
  </w:endnotePr>
  <w:compat/>
  <w:rsids>
    <w:rsidRoot w:val="009A33A7"/>
    <w:rsid w:val="000037FC"/>
    <w:rsid w:val="000271F7"/>
    <w:rsid w:val="00042653"/>
    <w:rsid w:val="00045D49"/>
    <w:rsid w:val="00050BAE"/>
    <w:rsid w:val="00052A3D"/>
    <w:rsid w:val="00066AAB"/>
    <w:rsid w:val="000853F0"/>
    <w:rsid w:val="00090220"/>
    <w:rsid w:val="00093719"/>
    <w:rsid w:val="00093D8C"/>
    <w:rsid w:val="000A5562"/>
    <w:rsid w:val="000C37DA"/>
    <w:rsid w:val="000F1456"/>
    <w:rsid w:val="000F2426"/>
    <w:rsid w:val="001110A7"/>
    <w:rsid w:val="001117CA"/>
    <w:rsid w:val="00130E89"/>
    <w:rsid w:val="001561C4"/>
    <w:rsid w:val="00166C7F"/>
    <w:rsid w:val="00186A1C"/>
    <w:rsid w:val="00193A9C"/>
    <w:rsid w:val="00196708"/>
    <w:rsid w:val="001B68D9"/>
    <w:rsid w:val="001C0D95"/>
    <w:rsid w:val="001D7B11"/>
    <w:rsid w:val="00201F8C"/>
    <w:rsid w:val="00227D0A"/>
    <w:rsid w:val="002663D8"/>
    <w:rsid w:val="002737AD"/>
    <w:rsid w:val="00295033"/>
    <w:rsid w:val="002A3A8F"/>
    <w:rsid w:val="003577C9"/>
    <w:rsid w:val="003A07C7"/>
    <w:rsid w:val="003A358A"/>
    <w:rsid w:val="003C39F3"/>
    <w:rsid w:val="003E65A7"/>
    <w:rsid w:val="00406FFF"/>
    <w:rsid w:val="00440A49"/>
    <w:rsid w:val="00442299"/>
    <w:rsid w:val="00460F08"/>
    <w:rsid w:val="00470C3D"/>
    <w:rsid w:val="0048518B"/>
    <w:rsid w:val="004B413F"/>
    <w:rsid w:val="00553F2A"/>
    <w:rsid w:val="00555BAE"/>
    <w:rsid w:val="00567F3B"/>
    <w:rsid w:val="005B6CDE"/>
    <w:rsid w:val="005C4D1B"/>
    <w:rsid w:val="005E2124"/>
    <w:rsid w:val="005F2EB8"/>
    <w:rsid w:val="006259C9"/>
    <w:rsid w:val="00633DD0"/>
    <w:rsid w:val="00696AEB"/>
    <w:rsid w:val="006A03E3"/>
    <w:rsid w:val="006A5E54"/>
    <w:rsid w:val="006B49F4"/>
    <w:rsid w:val="006C74CE"/>
    <w:rsid w:val="006D09C6"/>
    <w:rsid w:val="006D44B8"/>
    <w:rsid w:val="006D7906"/>
    <w:rsid w:val="00716866"/>
    <w:rsid w:val="00734928"/>
    <w:rsid w:val="00734D0B"/>
    <w:rsid w:val="00740AE6"/>
    <w:rsid w:val="00751DE9"/>
    <w:rsid w:val="007541D3"/>
    <w:rsid w:val="00775606"/>
    <w:rsid w:val="007A104C"/>
    <w:rsid w:val="00810BC6"/>
    <w:rsid w:val="008129E4"/>
    <w:rsid w:val="0081334D"/>
    <w:rsid w:val="00817E1D"/>
    <w:rsid w:val="00824734"/>
    <w:rsid w:val="00867CF9"/>
    <w:rsid w:val="008A1084"/>
    <w:rsid w:val="008A3C0C"/>
    <w:rsid w:val="008A4C29"/>
    <w:rsid w:val="008C132E"/>
    <w:rsid w:val="008F1793"/>
    <w:rsid w:val="0090092E"/>
    <w:rsid w:val="00904B5D"/>
    <w:rsid w:val="009722B1"/>
    <w:rsid w:val="00982549"/>
    <w:rsid w:val="009A33A7"/>
    <w:rsid w:val="009C53FF"/>
    <w:rsid w:val="009D68FC"/>
    <w:rsid w:val="009D71F8"/>
    <w:rsid w:val="009F72A4"/>
    <w:rsid w:val="00A4680E"/>
    <w:rsid w:val="00A67152"/>
    <w:rsid w:val="00A705C6"/>
    <w:rsid w:val="00A80DBA"/>
    <w:rsid w:val="00A94C8D"/>
    <w:rsid w:val="00AB4E76"/>
    <w:rsid w:val="00AC2111"/>
    <w:rsid w:val="00AD2C55"/>
    <w:rsid w:val="00AD4A83"/>
    <w:rsid w:val="00AE1470"/>
    <w:rsid w:val="00AE363D"/>
    <w:rsid w:val="00AE73DD"/>
    <w:rsid w:val="00B12C14"/>
    <w:rsid w:val="00B21353"/>
    <w:rsid w:val="00B214F4"/>
    <w:rsid w:val="00B41142"/>
    <w:rsid w:val="00B810C1"/>
    <w:rsid w:val="00BA3579"/>
    <w:rsid w:val="00BA6CCC"/>
    <w:rsid w:val="00BB45FA"/>
    <w:rsid w:val="00BC7DE1"/>
    <w:rsid w:val="00BE1DB8"/>
    <w:rsid w:val="00BF225C"/>
    <w:rsid w:val="00BF7C62"/>
    <w:rsid w:val="00C10CF7"/>
    <w:rsid w:val="00C13FBC"/>
    <w:rsid w:val="00C255B8"/>
    <w:rsid w:val="00C64A76"/>
    <w:rsid w:val="00C73DFE"/>
    <w:rsid w:val="00CA1E4D"/>
    <w:rsid w:val="00CB5F78"/>
    <w:rsid w:val="00CB6DE0"/>
    <w:rsid w:val="00CE13BA"/>
    <w:rsid w:val="00CE5BF0"/>
    <w:rsid w:val="00D05FCE"/>
    <w:rsid w:val="00D56C16"/>
    <w:rsid w:val="00D8394A"/>
    <w:rsid w:val="00DF0230"/>
    <w:rsid w:val="00DF6E3A"/>
    <w:rsid w:val="00E56626"/>
    <w:rsid w:val="00E65908"/>
    <w:rsid w:val="00E75FD2"/>
    <w:rsid w:val="00E947CE"/>
    <w:rsid w:val="00E96EB1"/>
    <w:rsid w:val="00EB5D72"/>
    <w:rsid w:val="00ED4557"/>
    <w:rsid w:val="00EF0208"/>
    <w:rsid w:val="00EF11C3"/>
    <w:rsid w:val="00EF503A"/>
    <w:rsid w:val="00F03B93"/>
    <w:rsid w:val="00F0501C"/>
    <w:rsid w:val="00F67234"/>
    <w:rsid w:val="00FD1EEC"/>
    <w:rsid w:val="00FD5017"/>
    <w:rsid w:val="00FE463D"/>
    <w:rsid w:val="00FF2DA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719"/>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5D49"/>
    <w:pPr>
      <w:tabs>
        <w:tab w:val="center" w:pos="4419"/>
        <w:tab w:val="right" w:pos="8838"/>
      </w:tabs>
      <w:spacing w:after="0" w:line="240" w:lineRule="auto"/>
    </w:pPr>
    <w:rPr>
      <w:rFonts w:asciiTheme="minorHAnsi" w:eastAsiaTheme="minorHAnsi" w:hAnsiTheme="minorHAnsi" w:cstheme="minorBidi"/>
      <w:lang w:val="es-AR"/>
    </w:rPr>
  </w:style>
  <w:style w:type="character" w:customStyle="1" w:styleId="EncabezadoCar">
    <w:name w:val="Encabezado Car"/>
    <w:basedOn w:val="Fuentedeprrafopredeter"/>
    <w:link w:val="Encabezado"/>
    <w:uiPriority w:val="99"/>
    <w:rsid w:val="00045D49"/>
  </w:style>
  <w:style w:type="paragraph" w:styleId="Piedepgina">
    <w:name w:val="footer"/>
    <w:basedOn w:val="Normal"/>
    <w:link w:val="PiedepginaCar"/>
    <w:uiPriority w:val="99"/>
    <w:unhideWhenUsed/>
    <w:rsid w:val="00045D49"/>
    <w:pPr>
      <w:tabs>
        <w:tab w:val="center" w:pos="4419"/>
        <w:tab w:val="right" w:pos="8838"/>
      </w:tabs>
      <w:spacing w:after="0" w:line="240" w:lineRule="auto"/>
    </w:pPr>
    <w:rPr>
      <w:rFonts w:asciiTheme="minorHAnsi" w:eastAsiaTheme="minorHAnsi" w:hAnsiTheme="minorHAnsi" w:cstheme="minorBidi"/>
      <w:lang w:val="es-AR"/>
    </w:rPr>
  </w:style>
  <w:style w:type="character" w:customStyle="1" w:styleId="PiedepginaCar">
    <w:name w:val="Pie de página Car"/>
    <w:basedOn w:val="Fuentedeprrafopredeter"/>
    <w:link w:val="Piedepgina"/>
    <w:uiPriority w:val="99"/>
    <w:rsid w:val="00045D49"/>
  </w:style>
  <w:style w:type="paragraph" w:styleId="Textodeglobo">
    <w:name w:val="Balloon Text"/>
    <w:basedOn w:val="Normal"/>
    <w:link w:val="TextodegloboCar"/>
    <w:uiPriority w:val="99"/>
    <w:semiHidden/>
    <w:unhideWhenUsed/>
    <w:rsid w:val="00045D49"/>
    <w:pPr>
      <w:spacing w:after="0" w:line="240" w:lineRule="auto"/>
    </w:pPr>
    <w:rPr>
      <w:rFonts w:ascii="Tahoma" w:eastAsiaTheme="minorHAnsi" w:hAnsi="Tahoma" w:cs="Tahoma"/>
      <w:sz w:val="16"/>
      <w:szCs w:val="16"/>
      <w:lang w:val="es-AR"/>
    </w:rPr>
  </w:style>
  <w:style w:type="character" w:customStyle="1" w:styleId="TextodegloboCar">
    <w:name w:val="Texto de globo Car"/>
    <w:basedOn w:val="Fuentedeprrafopredeter"/>
    <w:link w:val="Textodeglobo"/>
    <w:uiPriority w:val="99"/>
    <w:semiHidden/>
    <w:rsid w:val="00045D49"/>
    <w:rPr>
      <w:rFonts w:ascii="Tahoma" w:hAnsi="Tahoma" w:cs="Tahoma"/>
      <w:sz w:val="16"/>
      <w:szCs w:val="16"/>
    </w:rPr>
  </w:style>
  <w:style w:type="character" w:customStyle="1" w:styleId="Textodelmarcadordeposicin1">
    <w:name w:val="Texto del marcador de posición1"/>
    <w:semiHidden/>
    <w:rsid w:val="00093719"/>
    <w:rPr>
      <w:rFonts w:cs="Times New Roman"/>
      <w:color w:val="808080"/>
    </w:rPr>
  </w:style>
  <w:style w:type="character" w:customStyle="1" w:styleId="Estilo2">
    <w:name w:val="Estilo2"/>
    <w:rsid w:val="00093719"/>
    <w:rPr>
      <w:rFonts w:ascii="Arial" w:hAnsi="Arial" w:cs="Times New Roman"/>
      <w:sz w:val="22"/>
    </w:rPr>
  </w:style>
  <w:style w:type="paragraph" w:customStyle="1" w:styleId="Default">
    <w:name w:val="Default"/>
    <w:rsid w:val="003577C9"/>
    <w:pPr>
      <w:widowControl w:val="0"/>
      <w:autoSpaceDE w:val="0"/>
      <w:autoSpaceDN w:val="0"/>
      <w:adjustRightInd w:val="0"/>
      <w:spacing w:after="0" w:line="240" w:lineRule="auto"/>
    </w:pPr>
    <w:rPr>
      <w:rFonts w:ascii="Arial" w:eastAsia="Times New Roman" w:hAnsi="Arial" w:cs="Arial"/>
      <w:color w:val="000000"/>
      <w:sz w:val="24"/>
      <w:szCs w:val="24"/>
      <w:lang w:eastAsia="es-AR"/>
    </w:rPr>
  </w:style>
  <w:style w:type="character" w:styleId="Hipervnculo">
    <w:name w:val="Hyperlink"/>
    <w:basedOn w:val="Fuentedeprrafopredeter"/>
    <w:uiPriority w:val="99"/>
    <w:semiHidden/>
    <w:unhideWhenUsed/>
    <w:rsid w:val="005B6CDE"/>
    <w:rPr>
      <w:color w:val="0000FF"/>
      <w:u w:val="single"/>
    </w:rPr>
  </w:style>
</w:styles>
</file>

<file path=word/webSettings.xml><?xml version="1.0" encoding="utf-8"?>
<w:webSettings xmlns:r="http://schemas.openxmlformats.org/officeDocument/2006/relationships" xmlns:w="http://schemas.openxmlformats.org/wordprocessingml/2006/main">
  <w:divs>
    <w:div w:id="64338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0BxkZJwLA7J7iOUV3eTRNSGVaYz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11</Pages>
  <Words>2395</Words>
  <Characters>13173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Universidad Nacional de Río Cuarto </vt:lpstr>
    </vt:vector>
  </TitlesOfParts>
  <Company/>
  <LinksUpToDate>false</LinksUpToDate>
  <CharactersWithSpaces>15537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 </dc:title>
  <dc:creator>Pochi</dc:creator>
  <cp:lastModifiedBy>Usuario</cp:lastModifiedBy>
  <cp:revision>81</cp:revision>
  <cp:lastPrinted>2016-09-13T21:35:00Z</cp:lastPrinted>
  <dcterms:created xsi:type="dcterms:W3CDTF">2016-08-02T12:24:00Z</dcterms:created>
  <dcterms:modified xsi:type="dcterms:W3CDTF">2019-08-29T13:45:00Z</dcterms:modified>
</cp:coreProperties>
</file>