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BA" w:rsidRDefault="009312BA">
      <w:pPr>
        <w:spacing w:after="0" w:line="480" w:lineRule="auto"/>
        <w:rPr>
          <w:rFonts w:ascii="Century Schoolbook" w:eastAsia="Century Schoolbook" w:hAnsi="Century Schoolbook" w:cs="Century Schoolbook"/>
          <w:sz w:val="36"/>
          <w:szCs w:val="36"/>
        </w:rPr>
      </w:pPr>
      <w:r>
        <w:rPr>
          <w:rFonts w:ascii="Century Schoolbook" w:eastAsia="Century Schoolbook" w:hAnsi="Century Schoolbook" w:cs="Century Schoolbook"/>
        </w:rPr>
        <w:t>Departamento:</w:t>
      </w:r>
      <w:bookmarkStart w:id="0" w:name="gjdgxs" w:colFirst="0" w:colLast="0"/>
      <w:bookmarkEnd w:id="0"/>
      <w:r>
        <w:rPr>
          <w:color w:val="808080"/>
        </w:rPr>
        <w:t xml:space="preserve"> </w:t>
      </w:r>
      <w:r w:rsidR="00AF1E28">
        <w:rPr>
          <w:color w:val="808080"/>
        </w:rPr>
        <w:t>Lenguas</w:t>
      </w:r>
    </w:p>
    <w:p w:rsidR="00336CBA" w:rsidRDefault="009312BA">
      <w:pPr>
        <w:spacing w:after="0" w:line="480" w:lineRule="auto"/>
        <w:rPr>
          <w:color w:val="808080"/>
        </w:rPr>
      </w:pPr>
      <w:r>
        <w:rPr>
          <w:rFonts w:ascii="Century Schoolbook" w:eastAsia="Century Schoolbook" w:hAnsi="Century Schoolbook" w:cs="Century Schoolbook"/>
        </w:rPr>
        <w:t>Carrera:</w:t>
      </w:r>
      <w:bookmarkStart w:id="1" w:name="30j0zll" w:colFirst="0" w:colLast="0"/>
      <w:bookmarkEnd w:id="1"/>
      <w:r>
        <w:rPr>
          <w:rFonts w:ascii="Century Schoolbook" w:eastAsia="Century Schoolbook" w:hAnsi="Century Schoolbook" w:cs="Century Schoolbook"/>
          <w:sz w:val="36"/>
          <w:szCs w:val="36"/>
        </w:rPr>
        <w:t xml:space="preserve"> </w:t>
      </w:r>
    </w:p>
    <w:p w:rsidR="00336CBA" w:rsidRDefault="009312BA">
      <w:pPr>
        <w:spacing w:after="0" w:line="480" w:lineRule="auto"/>
        <w:rPr>
          <w:color w:val="808080"/>
        </w:rPr>
      </w:pPr>
      <w:r>
        <w:rPr>
          <w:color w:val="808080"/>
        </w:rPr>
        <w:t xml:space="preserve">1) Licenciatura en Lengua y Literatura, Ciencia Política, Historia </w:t>
      </w:r>
      <w:r w:rsidR="00AF1E28">
        <w:rPr>
          <w:color w:val="808080"/>
        </w:rPr>
        <w:t>y Geografía</w:t>
      </w:r>
      <w:r>
        <w:rPr>
          <w:color w:val="808080"/>
        </w:rPr>
        <w:t>.</w:t>
      </w:r>
    </w:p>
    <w:p w:rsidR="00336CBA" w:rsidRDefault="009312BA">
      <w:pPr>
        <w:spacing w:after="0" w:line="480" w:lineRule="auto"/>
        <w:rPr>
          <w:color w:val="808080"/>
        </w:rPr>
      </w:pPr>
      <w:r>
        <w:rPr>
          <w:color w:val="808080"/>
        </w:rPr>
        <w:t xml:space="preserve">2) Profesorado en Geografía. </w:t>
      </w:r>
    </w:p>
    <w:p w:rsidR="00336CBA" w:rsidRDefault="009312BA">
      <w:pPr>
        <w:spacing w:after="0" w:line="480" w:lineRule="auto"/>
        <w:rPr>
          <w:color w:val="808080"/>
        </w:rPr>
      </w:pPr>
      <w:r>
        <w:rPr>
          <w:color w:val="808080"/>
        </w:rPr>
        <w:t>3) Profesorado en Historia.</w:t>
      </w:r>
    </w:p>
    <w:p w:rsidR="00336CBA" w:rsidRDefault="009312BA">
      <w:pPr>
        <w:spacing w:after="0" w:line="480" w:lineRule="auto"/>
        <w:rPr>
          <w:color w:val="808080"/>
        </w:rPr>
      </w:pPr>
      <w:r>
        <w:rPr>
          <w:color w:val="808080"/>
        </w:rPr>
        <w:t xml:space="preserve"> 4) Licenciatura en Educación Inicial.</w:t>
      </w:r>
    </w:p>
    <w:p w:rsidR="00336CBA" w:rsidRDefault="009312BA">
      <w:pPr>
        <w:spacing w:after="0" w:line="480" w:lineRule="auto"/>
        <w:rPr>
          <w:rFonts w:ascii="Century Schoolbook" w:eastAsia="Century Schoolbook" w:hAnsi="Century Schoolbook" w:cs="Century Schoolbook"/>
          <w:sz w:val="36"/>
          <w:szCs w:val="36"/>
        </w:rPr>
      </w:pPr>
      <w:r>
        <w:rPr>
          <w:color w:val="808080"/>
        </w:rPr>
        <w:t>5) Licenciatura en Filosofía (sin código).</w:t>
      </w:r>
    </w:p>
    <w:p w:rsidR="00336CBA" w:rsidRPr="00AF1E28" w:rsidRDefault="009312BA">
      <w:pPr>
        <w:tabs>
          <w:tab w:val="left" w:pos="2179"/>
        </w:tabs>
        <w:spacing w:after="0" w:line="480" w:lineRule="auto"/>
        <w:rPr>
          <w:rFonts w:ascii="Century Schoolbook" w:eastAsia="Century Schoolbook" w:hAnsi="Century Schoolbook" w:cs="Century Schoolbook"/>
          <w:lang w:val="pt-BR"/>
        </w:rPr>
      </w:pPr>
      <w:r>
        <w:rPr>
          <w:rFonts w:ascii="Century Schoolbook" w:eastAsia="Century Schoolbook" w:hAnsi="Century Schoolbook" w:cs="Century Schoolbook"/>
        </w:rPr>
        <w:t xml:space="preserve">  </w:t>
      </w:r>
      <w:r w:rsidRPr="00AF1E28">
        <w:rPr>
          <w:rFonts w:ascii="Century Schoolbook" w:eastAsia="Century Schoolbook" w:hAnsi="Century Schoolbook" w:cs="Century Schoolbook"/>
          <w:lang w:val="pt-BR"/>
        </w:rPr>
        <w:t>Asignatura</w:t>
      </w:r>
      <w:bookmarkStart w:id="2" w:name="1fob9te" w:colFirst="0" w:colLast="0"/>
      <w:bookmarkEnd w:id="2"/>
      <w:r w:rsidRPr="00AF1E28">
        <w:rPr>
          <w:rFonts w:ascii="Century Schoolbook" w:eastAsia="Century Schoolbook" w:hAnsi="Century Schoolbook" w:cs="Century Schoolbook"/>
          <w:sz w:val="24"/>
          <w:szCs w:val="24"/>
          <w:lang w:val="pt-BR"/>
        </w:rPr>
        <w:t xml:space="preserve">: </w:t>
      </w:r>
      <w:r w:rsidRPr="00AF1E28">
        <w:rPr>
          <w:color w:val="808080"/>
          <w:lang w:val="pt-BR"/>
        </w:rPr>
        <w:t xml:space="preserve"> </w:t>
      </w:r>
      <w:r w:rsidR="00AF1E28" w:rsidRPr="00AF1E28">
        <w:rPr>
          <w:color w:val="808080"/>
          <w:lang w:val="pt-BR"/>
        </w:rPr>
        <w:t>PORTUGUES NIVEL I</w:t>
      </w:r>
      <w:r w:rsidRPr="00AF1E28">
        <w:rPr>
          <w:color w:val="808080"/>
          <w:lang w:val="pt-BR"/>
        </w:rPr>
        <w:t xml:space="preserve">    </w:t>
      </w:r>
      <w:r w:rsidRPr="00AF1E28">
        <w:rPr>
          <w:rFonts w:ascii="Century Schoolbook" w:eastAsia="Century Schoolbook" w:hAnsi="Century Schoolbook" w:cs="Century Schoolbook"/>
          <w:lang w:val="pt-BR"/>
        </w:rPr>
        <w:t>Código/s</w:t>
      </w:r>
      <w:bookmarkStart w:id="3" w:name="3znysh7" w:colFirst="0" w:colLast="0"/>
      <w:bookmarkEnd w:id="3"/>
      <w:r w:rsidRPr="00AF1E28">
        <w:rPr>
          <w:rFonts w:ascii="Century Schoolbook" w:eastAsia="Century Schoolbook" w:hAnsi="Century Schoolbook" w:cs="Century Schoolbook"/>
          <w:lang w:val="pt-BR"/>
        </w:rPr>
        <w:t xml:space="preserve">  1) 6998</w:t>
      </w:r>
    </w:p>
    <w:p w:rsidR="00336CBA" w:rsidRDefault="009312BA">
      <w:pPr>
        <w:tabs>
          <w:tab w:val="left" w:pos="2179"/>
        </w:tabs>
        <w:spacing w:after="0" w:line="480" w:lineRule="auto"/>
        <w:rPr>
          <w:rFonts w:ascii="Century Schoolbook" w:eastAsia="Century Schoolbook" w:hAnsi="Century Schoolbook" w:cs="Century Schoolbook"/>
        </w:rPr>
      </w:pPr>
      <w:r w:rsidRPr="00AF1E28">
        <w:rPr>
          <w:rFonts w:ascii="Century Schoolbook" w:eastAsia="Century Schoolbook" w:hAnsi="Century Schoolbook" w:cs="Century Schoolbook"/>
          <w:lang w:val="pt-BR"/>
        </w:rPr>
        <w:t xml:space="preserve">                                                                          </w:t>
      </w:r>
      <w:r>
        <w:rPr>
          <w:rFonts w:ascii="Century Schoolbook" w:eastAsia="Century Schoolbook" w:hAnsi="Century Schoolbook" w:cs="Century Schoolbook"/>
        </w:rPr>
        <w:t>2) 6815</w:t>
      </w:r>
    </w:p>
    <w:p w:rsidR="00336CBA" w:rsidRDefault="009312BA">
      <w:pPr>
        <w:tabs>
          <w:tab w:val="left" w:pos="2179"/>
        </w:tabs>
        <w:spacing w:after="0" w:line="480" w:lineRule="auto"/>
        <w:rPr>
          <w:rFonts w:ascii="Century Schoolbook" w:eastAsia="Century Schoolbook" w:hAnsi="Century Schoolbook" w:cs="Century Schoolbook"/>
        </w:rPr>
      </w:pPr>
      <w:r>
        <w:rPr>
          <w:rFonts w:ascii="Century Schoolbook" w:eastAsia="Century Schoolbook" w:hAnsi="Century Schoolbook" w:cs="Century Schoolbook"/>
        </w:rPr>
        <w:t xml:space="preserve">                                                                          3) 6754</w:t>
      </w:r>
    </w:p>
    <w:p w:rsidR="00336CBA" w:rsidRDefault="009312BA">
      <w:pPr>
        <w:tabs>
          <w:tab w:val="left" w:pos="2179"/>
        </w:tabs>
        <w:spacing w:after="0" w:line="48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rPr>
        <w:t xml:space="preserve">                                    </w:t>
      </w:r>
      <w:r>
        <w:rPr>
          <w:rFonts w:ascii="Century Schoolbook" w:eastAsia="Century Schoolbook" w:hAnsi="Century Schoolbook" w:cs="Century Schoolbook"/>
        </w:rPr>
        <w:t xml:space="preserve">                                      4) 8029 </w:t>
      </w:r>
    </w:p>
    <w:p w:rsidR="00336CBA" w:rsidRDefault="009312BA">
      <w:pPr>
        <w:tabs>
          <w:tab w:val="left" w:pos="2179"/>
        </w:tabs>
        <w:spacing w:after="0" w:line="480" w:lineRule="auto"/>
        <w:rPr>
          <w:rFonts w:ascii="Century Schoolbook" w:eastAsia="Century Schoolbook" w:hAnsi="Century Schoolbook" w:cs="Century Schoolbook"/>
        </w:rPr>
      </w:pPr>
      <w:r>
        <w:rPr>
          <w:rFonts w:ascii="Century Schoolbook" w:eastAsia="Century Schoolbook" w:hAnsi="Century Schoolbook" w:cs="Century Schoolbook"/>
        </w:rPr>
        <w:t>Curso</w:t>
      </w:r>
      <w:bookmarkStart w:id="4" w:name="2et92p0" w:colFirst="0" w:colLast="0"/>
      <w:bookmarkEnd w:id="4"/>
      <w:r>
        <w:rPr>
          <w:rFonts w:ascii="Century Schoolbook" w:eastAsia="Century Schoolbook" w:hAnsi="Century Schoolbook" w:cs="Century Schoolbook"/>
        </w:rPr>
        <w:t xml:space="preserve">: </w:t>
      </w:r>
      <w:r>
        <w:rPr>
          <w:color w:val="808080"/>
          <w:sz w:val="18"/>
          <w:szCs w:val="18"/>
        </w:rPr>
        <w:t xml:space="preserve">2º año (Lengua y Literatura); 5º año (Ciencia Política); 1º año Lic y 4º año Prof (Historia); 1º año Lic y 4º año Prof (Geografía); 5º año (Lic. en </w:t>
      </w:r>
      <w:r w:rsidR="00AF1E28">
        <w:rPr>
          <w:color w:val="808080"/>
          <w:sz w:val="18"/>
          <w:szCs w:val="18"/>
        </w:rPr>
        <w:t>Educación</w:t>
      </w:r>
      <w:r>
        <w:rPr>
          <w:color w:val="808080"/>
          <w:sz w:val="18"/>
          <w:szCs w:val="18"/>
        </w:rPr>
        <w:t xml:space="preserve"> Inicial)* ; 5º año (Lic. en Filosofía)</w:t>
      </w:r>
    </w:p>
    <w:p w:rsidR="00336CBA" w:rsidRDefault="009312BA">
      <w:pPr>
        <w:tabs>
          <w:tab w:val="left" w:pos="2179"/>
        </w:tabs>
        <w:spacing w:after="0" w:line="480" w:lineRule="auto"/>
        <w:rPr>
          <w:rFonts w:ascii="Century Schoolbook" w:eastAsia="Century Schoolbook" w:hAnsi="Century Schoolbook" w:cs="Century Schoolbook"/>
          <w:sz w:val="24"/>
          <w:szCs w:val="24"/>
        </w:rPr>
      </w:pPr>
      <w:bookmarkStart w:id="5" w:name="tyjcwt" w:colFirst="0" w:colLast="0"/>
      <w:bookmarkEnd w:id="5"/>
      <w:r>
        <w:rPr>
          <w:rFonts w:ascii="Century Schoolbook" w:eastAsia="Century Schoolbook" w:hAnsi="Century Schoolbook" w:cs="Century Schoolbook"/>
        </w:rPr>
        <w:t>Comis</w:t>
      </w:r>
      <w:r>
        <w:rPr>
          <w:rFonts w:ascii="Century Schoolbook" w:eastAsia="Century Schoolbook" w:hAnsi="Century Schoolbook" w:cs="Century Schoolbook"/>
        </w:rPr>
        <w:t xml:space="preserve">ión: </w:t>
      </w:r>
    </w:p>
    <w:p w:rsidR="00336CBA" w:rsidRDefault="009312BA">
      <w:pPr>
        <w:spacing w:after="0" w:line="480" w:lineRule="auto"/>
        <w:rPr>
          <w:color w:val="808080"/>
        </w:rPr>
      </w:pPr>
      <w:r>
        <w:rPr>
          <w:rFonts w:ascii="Century Schoolbook" w:eastAsia="Century Schoolbook" w:hAnsi="Century Schoolbook" w:cs="Century Schoolbook"/>
        </w:rPr>
        <w:t>Régimen de la asignatura</w:t>
      </w:r>
      <w:r>
        <w:rPr>
          <w:rFonts w:ascii="Century Schoolbook" w:eastAsia="Century Schoolbook" w:hAnsi="Century Schoolbook" w:cs="Century Schoolbook"/>
          <w:sz w:val="24"/>
          <w:szCs w:val="24"/>
        </w:rPr>
        <w:t>:</w:t>
      </w:r>
      <w:bookmarkStart w:id="6" w:name="3dy6vkm" w:colFirst="0" w:colLast="0"/>
      <w:bookmarkEnd w:id="6"/>
      <w:r>
        <w:rPr>
          <w:rFonts w:ascii="Century Schoolbook" w:eastAsia="Century Schoolbook" w:hAnsi="Century Schoolbook" w:cs="Century Schoolbook"/>
          <w:sz w:val="36"/>
          <w:szCs w:val="36"/>
        </w:rPr>
        <w:t xml:space="preserve"> </w:t>
      </w:r>
    </w:p>
    <w:p w:rsidR="00336CBA" w:rsidRDefault="009312BA">
      <w:pPr>
        <w:spacing w:after="0" w:line="480" w:lineRule="auto"/>
        <w:rPr>
          <w:color w:val="808080"/>
        </w:rPr>
      </w:pPr>
      <w:r>
        <w:rPr>
          <w:rFonts w:ascii="Century Schoolbook" w:eastAsia="Century Schoolbook" w:hAnsi="Century Schoolbook" w:cs="Century Schoolbook"/>
        </w:rPr>
        <w:t>Asignación horaria semanal</w:t>
      </w:r>
      <w:r>
        <w:rPr>
          <w:rFonts w:ascii="Century Schoolbook" w:eastAsia="Century Schoolbook" w:hAnsi="Century Schoolbook" w:cs="Century Schoolbook"/>
          <w:sz w:val="24"/>
          <w:szCs w:val="24"/>
        </w:rPr>
        <w:t>:</w:t>
      </w:r>
      <w:bookmarkStart w:id="7" w:name="1t3h5sf" w:colFirst="0" w:colLast="0"/>
      <w:bookmarkEnd w:id="7"/>
      <w:r>
        <w:rPr>
          <w:rFonts w:ascii="Century Schoolbook" w:eastAsia="Century Schoolbook" w:hAnsi="Century Schoolbook" w:cs="Century Schoolbook"/>
          <w:sz w:val="36"/>
          <w:szCs w:val="36"/>
        </w:rPr>
        <w:t xml:space="preserve"> </w:t>
      </w:r>
      <w:r>
        <w:rPr>
          <w:color w:val="808080"/>
          <w:sz w:val="18"/>
          <w:szCs w:val="18"/>
        </w:rPr>
        <w:t>4 hs.</w:t>
      </w:r>
    </w:p>
    <w:p w:rsidR="00336CBA" w:rsidRDefault="009312BA">
      <w:pPr>
        <w:spacing w:after="0" w:line="480" w:lineRule="auto"/>
        <w:rPr>
          <w:color w:val="808080"/>
        </w:rPr>
      </w:pPr>
      <w:r>
        <w:rPr>
          <w:rFonts w:ascii="Century Schoolbook" w:eastAsia="Century Schoolbook" w:hAnsi="Century Schoolbook" w:cs="Century Schoolbook"/>
        </w:rPr>
        <w:t>Asignación horaria total</w:t>
      </w:r>
      <w:r w:rsidR="00AF1E28">
        <w:rPr>
          <w:rFonts w:ascii="Century Schoolbook" w:eastAsia="Century Schoolbook" w:hAnsi="Century Schoolbook" w:cs="Century Schoolbook"/>
        </w:rPr>
        <w:t>:</w:t>
      </w:r>
      <w:r w:rsidR="00AF1E28">
        <w:rPr>
          <w:rFonts w:ascii="Century Schoolbook" w:eastAsia="Century Schoolbook" w:hAnsi="Century Schoolbook" w:cs="Century Schoolbook"/>
          <w:sz w:val="36"/>
          <w:szCs w:val="36"/>
        </w:rPr>
        <w:t xml:space="preserve"> </w:t>
      </w:r>
      <w:r w:rsidR="00AF1E28">
        <w:rPr>
          <w:color w:val="808080"/>
          <w:sz w:val="18"/>
          <w:szCs w:val="18"/>
        </w:rPr>
        <w:t>120</w:t>
      </w:r>
      <w:r>
        <w:rPr>
          <w:color w:val="808080"/>
          <w:sz w:val="18"/>
          <w:szCs w:val="18"/>
        </w:rPr>
        <w:t xml:space="preserve"> hs.</w:t>
      </w:r>
    </w:p>
    <w:p w:rsidR="00336CBA" w:rsidRDefault="009312BA">
      <w:pPr>
        <w:spacing w:after="0" w:line="240" w:lineRule="auto"/>
        <w:rPr>
          <w:color w:val="808080"/>
        </w:rPr>
      </w:pPr>
      <w:r>
        <w:rPr>
          <w:rFonts w:ascii="Century Schoolbook" w:eastAsia="Century Schoolbook" w:hAnsi="Century Schoolbook" w:cs="Century Schoolbook"/>
        </w:rPr>
        <w:t>Profesor Responsable:</w:t>
      </w:r>
      <w:bookmarkStart w:id="8" w:name="2s8eyo1" w:colFirst="0" w:colLast="0"/>
      <w:bookmarkEnd w:id="8"/>
      <w:r>
        <w:rPr>
          <w:rFonts w:ascii="Century Schoolbook" w:eastAsia="Century Schoolbook" w:hAnsi="Century Schoolbook" w:cs="Century Schoolbook"/>
          <w:sz w:val="28"/>
          <w:szCs w:val="28"/>
        </w:rPr>
        <w:t xml:space="preserve"> </w:t>
      </w:r>
      <w:r>
        <w:rPr>
          <w:color w:val="808080"/>
          <w:sz w:val="18"/>
          <w:szCs w:val="18"/>
        </w:rPr>
        <w:t xml:space="preserve">Lic. </w:t>
      </w:r>
      <w:r w:rsidR="00AF1E28">
        <w:rPr>
          <w:color w:val="808080"/>
          <w:sz w:val="18"/>
          <w:szCs w:val="18"/>
        </w:rPr>
        <w:t>María</w:t>
      </w:r>
      <w:r>
        <w:rPr>
          <w:color w:val="808080"/>
          <w:sz w:val="18"/>
          <w:szCs w:val="18"/>
        </w:rPr>
        <w:t xml:space="preserve"> Soledad Fontana S. (Auxiliar docente)</w:t>
      </w:r>
      <w:r w:rsidR="00AF1E28">
        <w:rPr>
          <w:color w:val="808080"/>
          <w:sz w:val="18"/>
          <w:szCs w:val="18"/>
        </w:rPr>
        <w:t xml:space="preserve"> </w:t>
      </w:r>
      <w:r>
        <w:rPr>
          <w:color w:val="808080"/>
          <w:sz w:val="18"/>
          <w:szCs w:val="18"/>
        </w:rPr>
        <w:t>**</w:t>
      </w:r>
    </w:p>
    <w:p w:rsidR="00336CBA" w:rsidRDefault="00336CBA">
      <w:pPr>
        <w:spacing w:after="0" w:line="240" w:lineRule="auto"/>
        <w:rPr>
          <w:rFonts w:ascii="Century Schoolbook" w:eastAsia="Century Schoolbook" w:hAnsi="Century Schoolbook" w:cs="Century Schoolbook"/>
          <w:sz w:val="28"/>
          <w:szCs w:val="28"/>
        </w:rPr>
      </w:pPr>
    </w:p>
    <w:p w:rsidR="00336CBA" w:rsidRDefault="009312BA">
      <w:pPr>
        <w:spacing w:after="0"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rPr>
        <w:t>Integrantes del equipo docente:</w:t>
      </w:r>
      <w:bookmarkStart w:id="9" w:name="17dp8vu" w:colFirst="0" w:colLast="0"/>
      <w:bookmarkEnd w:id="9"/>
      <w:r>
        <w:rPr>
          <w:rFonts w:ascii="Century Schoolbook" w:eastAsia="Century Schoolbook" w:hAnsi="Century Schoolbook" w:cs="Century Schoolbook"/>
          <w:sz w:val="24"/>
          <w:szCs w:val="24"/>
        </w:rPr>
        <w:t xml:space="preserve"> </w:t>
      </w:r>
      <w:r>
        <w:rPr>
          <w:color w:val="808080"/>
          <w:sz w:val="18"/>
          <w:szCs w:val="18"/>
        </w:rPr>
        <w:t>-.-</w:t>
      </w:r>
    </w:p>
    <w:p w:rsidR="00336CBA" w:rsidRDefault="00336CBA">
      <w:pPr>
        <w:spacing w:after="0" w:line="240" w:lineRule="auto"/>
        <w:rPr>
          <w:rFonts w:ascii="Century Schoolbook" w:eastAsia="Century Schoolbook" w:hAnsi="Century Schoolbook" w:cs="Century Schoolbook"/>
          <w:sz w:val="28"/>
          <w:szCs w:val="28"/>
        </w:rPr>
      </w:pPr>
    </w:p>
    <w:p w:rsidR="00336CBA" w:rsidRDefault="00336CBA">
      <w:pPr>
        <w:spacing w:after="0" w:line="240" w:lineRule="auto"/>
        <w:jc w:val="center"/>
        <w:rPr>
          <w:rFonts w:ascii="Century Schoolbook" w:eastAsia="Century Schoolbook" w:hAnsi="Century Schoolbook" w:cs="Century Schoolbook"/>
          <w:sz w:val="36"/>
          <w:szCs w:val="36"/>
        </w:rPr>
      </w:pPr>
    </w:p>
    <w:p w:rsidR="00336CBA" w:rsidRDefault="009312BA">
      <w:pPr>
        <w:spacing w:after="0" w:line="240" w:lineRule="auto"/>
        <w:rPr>
          <w:color w:val="808080"/>
          <w:sz w:val="18"/>
          <w:szCs w:val="18"/>
        </w:rPr>
      </w:pPr>
      <w:r>
        <w:rPr>
          <w:rFonts w:ascii="Century Schoolbook" w:eastAsia="Century Schoolbook" w:hAnsi="Century Schoolbook" w:cs="Century Schoolbook"/>
        </w:rPr>
        <w:t>Año académico:</w:t>
      </w:r>
      <w:bookmarkStart w:id="10" w:name="3rdcrjn" w:colFirst="0" w:colLast="0"/>
      <w:bookmarkEnd w:id="10"/>
      <w:r>
        <w:rPr>
          <w:rFonts w:ascii="Century Schoolbook" w:eastAsia="Century Schoolbook" w:hAnsi="Century Schoolbook" w:cs="Century Schoolbook"/>
          <w:sz w:val="36"/>
          <w:szCs w:val="36"/>
        </w:rPr>
        <w:t xml:space="preserve"> </w:t>
      </w:r>
      <w:r>
        <w:rPr>
          <w:color w:val="808080"/>
          <w:sz w:val="18"/>
          <w:szCs w:val="18"/>
        </w:rPr>
        <w:t>2019</w:t>
      </w:r>
    </w:p>
    <w:p w:rsidR="00336CBA" w:rsidRDefault="00336CBA">
      <w:pPr>
        <w:spacing w:after="0" w:line="240" w:lineRule="auto"/>
        <w:rPr>
          <w:color w:val="808080"/>
          <w:sz w:val="18"/>
          <w:szCs w:val="18"/>
        </w:rPr>
      </w:pPr>
    </w:p>
    <w:p w:rsidR="00336CBA" w:rsidRDefault="009312BA">
      <w:pPr>
        <w:spacing w:after="0" w:line="240" w:lineRule="auto"/>
        <w:rPr>
          <w:color w:val="808080"/>
          <w:sz w:val="18"/>
          <w:szCs w:val="18"/>
        </w:rPr>
      </w:pPr>
      <w:r>
        <w:rPr>
          <w:color w:val="808080"/>
          <w:sz w:val="18"/>
          <w:szCs w:val="18"/>
        </w:rPr>
        <w:t>Correlatividades: Para cursar: no tiene</w:t>
      </w:r>
    </w:p>
    <w:p w:rsidR="00336CBA" w:rsidRDefault="009312BA">
      <w:pPr>
        <w:spacing w:after="0" w:line="240" w:lineRule="auto"/>
        <w:rPr>
          <w:color w:val="808080"/>
        </w:rPr>
      </w:pPr>
      <w:r>
        <w:rPr>
          <w:color w:val="808080"/>
          <w:sz w:val="18"/>
          <w:szCs w:val="18"/>
        </w:rPr>
        <w:t xml:space="preserve">                                Para rendir: no tiene</w:t>
      </w:r>
    </w:p>
    <w:p w:rsidR="00336CBA" w:rsidRDefault="00336CBA">
      <w:pPr>
        <w:spacing w:after="0" w:line="240" w:lineRule="auto"/>
        <w:jc w:val="center"/>
        <w:rPr>
          <w:color w:val="808080"/>
        </w:rPr>
      </w:pPr>
    </w:p>
    <w:p w:rsidR="00336CBA" w:rsidRDefault="009312BA">
      <w:pPr>
        <w:spacing w:after="0" w:line="240" w:lineRule="auto"/>
        <w:rPr>
          <w:color w:val="808080"/>
          <w:sz w:val="18"/>
          <w:szCs w:val="18"/>
        </w:rPr>
      </w:pPr>
      <w:r>
        <w:rPr>
          <w:rFonts w:ascii="Century Schoolbook" w:eastAsia="Century Schoolbook" w:hAnsi="Century Schoolbook" w:cs="Century Schoolbook"/>
          <w:color w:val="000000"/>
        </w:rPr>
        <w:t>Lugar y fecha</w:t>
      </w:r>
      <w:r w:rsidR="00AF1E28">
        <w:rPr>
          <w:b/>
          <w:color w:val="808080"/>
        </w:rPr>
        <w:t>: Río</w:t>
      </w:r>
      <w:r>
        <w:rPr>
          <w:color w:val="808080"/>
          <w:sz w:val="18"/>
          <w:szCs w:val="18"/>
        </w:rPr>
        <w:t xml:space="preserve"> Cuarto, 5 de Abril de 2019.</w:t>
      </w:r>
    </w:p>
    <w:p w:rsidR="00336CBA" w:rsidRDefault="00336CBA">
      <w:pPr>
        <w:spacing w:after="0" w:line="240" w:lineRule="auto"/>
        <w:rPr>
          <w:color w:val="808080"/>
          <w:sz w:val="18"/>
          <w:szCs w:val="18"/>
        </w:rPr>
      </w:pPr>
    </w:p>
    <w:p w:rsidR="00336CBA" w:rsidRDefault="00336CBA">
      <w:pPr>
        <w:spacing w:after="0" w:line="240" w:lineRule="auto"/>
        <w:rPr>
          <w:color w:val="808080"/>
          <w:sz w:val="18"/>
          <w:szCs w:val="18"/>
        </w:rPr>
      </w:pPr>
    </w:p>
    <w:p w:rsidR="00336CBA" w:rsidRDefault="00336CBA">
      <w:pPr>
        <w:spacing w:after="0" w:line="240" w:lineRule="auto"/>
        <w:rPr>
          <w:color w:val="808080"/>
          <w:sz w:val="18"/>
          <w:szCs w:val="18"/>
        </w:rPr>
      </w:pPr>
    </w:p>
    <w:p w:rsidR="00336CBA" w:rsidRDefault="00336CBA">
      <w:pPr>
        <w:spacing w:after="0" w:line="240" w:lineRule="auto"/>
        <w:rPr>
          <w:color w:val="808080"/>
          <w:sz w:val="18"/>
          <w:szCs w:val="18"/>
        </w:rPr>
      </w:pPr>
    </w:p>
    <w:p w:rsidR="00336CBA" w:rsidRDefault="009312BA">
      <w:pPr>
        <w:spacing w:after="0" w:line="240" w:lineRule="auto"/>
        <w:rPr>
          <w:color w:val="808080"/>
          <w:sz w:val="18"/>
          <w:szCs w:val="18"/>
        </w:rPr>
      </w:pPr>
      <w:r>
        <w:rPr>
          <w:color w:val="808080"/>
          <w:sz w:val="18"/>
          <w:szCs w:val="18"/>
        </w:rPr>
        <w:lastRenderedPageBreak/>
        <w:t xml:space="preserve"> * Esta materia posee una carga horaria anual de 45h y se cursa en el 1º cuatrimestre.</w:t>
      </w:r>
    </w:p>
    <w:p w:rsidR="00336CBA" w:rsidRDefault="00336CBA">
      <w:pPr>
        <w:spacing w:after="0" w:line="240" w:lineRule="auto"/>
        <w:rPr>
          <w:color w:val="808080"/>
          <w:sz w:val="18"/>
          <w:szCs w:val="18"/>
        </w:rPr>
      </w:pPr>
    </w:p>
    <w:p w:rsidR="00336CBA" w:rsidRDefault="009312BA">
      <w:pPr>
        <w:spacing w:after="0" w:line="240" w:lineRule="auto"/>
        <w:rPr>
          <w:color w:val="808080"/>
          <w:sz w:val="18"/>
          <w:szCs w:val="18"/>
        </w:rPr>
      </w:pPr>
      <w:r>
        <w:rPr>
          <w:color w:val="808080"/>
          <w:sz w:val="18"/>
          <w:szCs w:val="18"/>
        </w:rPr>
        <w:t>** Profesora a cargo. Ayudante de Primera con Dedicación Exclusiva. Desde Junio de 2016 Profesora Efectiva por Concurso Público Abierto. Responsable de las Cátedras de Portugués Nivel I y II y Pruebas de Suficiencia para Carreras de la Facultad de Ciencias</w:t>
      </w:r>
      <w:r>
        <w:rPr>
          <w:color w:val="808080"/>
          <w:sz w:val="18"/>
          <w:szCs w:val="18"/>
        </w:rPr>
        <w:t xml:space="preserve"> Humanas. Integrante de equipo de investigación y Proyecto PIIMEI. Responsable a cargo del Curso de Extensión abierto a la comunidad: Curso de Iniciación en la Comunicación Oral en Portugués. Licenciada y Profesora en </w:t>
      </w:r>
      <w:r w:rsidR="00AF1E28">
        <w:rPr>
          <w:color w:val="808080"/>
          <w:sz w:val="18"/>
          <w:szCs w:val="18"/>
        </w:rPr>
        <w:t>Economía</w:t>
      </w:r>
      <w:r>
        <w:rPr>
          <w:color w:val="808080"/>
          <w:sz w:val="18"/>
          <w:szCs w:val="18"/>
        </w:rPr>
        <w:t xml:space="preserve">, Facultad de Ciencias </w:t>
      </w:r>
      <w:r w:rsidR="00AF1E28">
        <w:rPr>
          <w:color w:val="808080"/>
          <w:sz w:val="18"/>
          <w:szCs w:val="18"/>
        </w:rPr>
        <w:t>Económicas</w:t>
      </w:r>
      <w:r>
        <w:rPr>
          <w:color w:val="808080"/>
          <w:sz w:val="18"/>
          <w:szCs w:val="18"/>
        </w:rPr>
        <w:t xml:space="preserve"> (UN de Cuyo- Mendoza) y Facultad de Educación (Universidad Católica de Córdoba). </w:t>
      </w:r>
      <w:r w:rsidR="00AF1E28">
        <w:rPr>
          <w:color w:val="808080"/>
          <w:sz w:val="18"/>
          <w:szCs w:val="18"/>
        </w:rPr>
        <w:t>Diplomada de la Diplomatura Superior en Enfoques y Recursos Didácticos para la Enseñanza de Portugués Como Lengua Extranjera, Facultad de Ciencias Humanas, UNRC. Resolución C.D. 334/2016 y Resolución C.S. 358/2016.</w:t>
      </w:r>
    </w:p>
    <w:p w:rsidR="00336CBA" w:rsidRDefault="00336CBA">
      <w:pPr>
        <w:spacing w:after="0" w:line="240" w:lineRule="auto"/>
        <w:rPr>
          <w:rFonts w:ascii="Century Schoolbook" w:eastAsia="Century Schoolbook" w:hAnsi="Century Schoolbook" w:cs="Century Schoolbook"/>
          <w:sz w:val="36"/>
          <w:szCs w:val="36"/>
        </w:rPr>
      </w:pPr>
    </w:p>
    <w:p w:rsidR="00336CBA" w:rsidRDefault="009312BA">
      <w:pPr>
        <w:rPr>
          <w:rFonts w:ascii="Century Schoolbook" w:eastAsia="Century Schoolbook" w:hAnsi="Century Schoolbook" w:cs="Century Schoolbook"/>
          <w:sz w:val="36"/>
          <w:szCs w:val="36"/>
        </w:rPr>
      </w:pPr>
      <w:r>
        <w:rPr>
          <w:rFonts w:ascii="Century Schoolbook" w:eastAsia="Century Schoolbook" w:hAnsi="Century Schoolbook" w:cs="Century Schoolbook"/>
          <w:sz w:val="36"/>
          <w:szCs w:val="36"/>
        </w:rPr>
        <w:t xml:space="preserve">   </w:t>
      </w:r>
    </w:p>
    <w:p w:rsidR="00336CBA" w:rsidRDefault="00336CBA">
      <w:pPr>
        <w:rPr>
          <w:b/>
        </w:rPr>
      </w:pPr>
    </w:p>
    <w:p w:rsidR="00336CBA" w:rsidRDefault="00336CBA">
      <w:pPr>
        <w:rPr>
          <w:b/>
        </w:rPr>
      </w:pPr>
    </w:p>
    <w:p w:rsidR="00336CBA" w:rsidRDefault="00336CBA">
      <w:pPr>
        <w:rPr>
          <w:b/>
        </w:rPr>
      </w:pPr>
    </w:p>
    <w:p w:rsidR="00336CBA" w:rsidRDefault="00336CBA">
      <w:pPr>
        <w:rPr>
          <w:b/>
        </w:rPr>
      </w:pPr>
    </w:p>
    <w:p w:rsidR="00336CBA" w:rsidRDefault="00336CBA">
      <w:pPr>
        <w:rPr>
          <w:b/>
        </w:rPr>
      </w:pPr>
    </w:p>
    <w:p w:rsidR="00336CBA" w:rsidRDefault="009312BA">
      <w:pPr>
        <w:spacing w:after="0" w:line="240" w:lineRule="auto"/>
        <w:rPr>
          <w:b/>
        </w:rPr>
      </w:pPr>
      <w:r>
        <w:br w:type="page"/>
      </w:r>
    </w:p>
    <w:p w:rsidR="00336CBA" w:rsidRDefault="009312BA">
      <w:pPr>
        <w:rPr>
          <w:b/>
        </w:rPr>
      </w:pPr>
      <w:r>
        <w:rPr>
          <w:b/>
        </w:rPr>
        <w:lastRenderedPageBreak/>
        <w:t>1. FUNDAMENTACIÓN</w:t>
      </w:r>
      <w:bookmarkStart w:id="11" w:name="lnxbz9" w:colFirst="0" w:colLast="0"/>
      <w:bookmarkEnd w:id="11"/>
    </w:p>
    <w:p w:rsidR="00336CBA" w:rsidRDefault="009312BA">
      <w:r>
        <w:t>1.</w:t>
      </w:r>
      <w:r>
        <w:tab/>
        <w:t>Relevancia histórica y sistemática del idioma en cuestión para la Carrera</w:t>
      </w:r>
    </w:p>
    <w:p w:rsidR="00336CBA" w:rsidRDefault="009312BA">
      <w:r>
        <w:t>La enseñanza y el aprendizaje del portugués como lengua extranjera sigue el principio de establecer puentes entre las lenguas que aprenden los estudiantes, entre las culturas de una y otra lengua con la finalidad de que el alumno construya relaciones de “d</w:t>
      </w:r>
      <w:r>
        <w:t>oble mano” entre las culturas de otros países y la propia. En el caso del portugués de Brasil, los enfoques contemporáneos en enseñanza de Lenguas Extranjeras, identifican a esa lengua como “lengua vecina” y menos como lengua extranjera. Este enfoque delim</w:t>
      </w:r>
      <w:r>
        <w:t xml:space="preserve">ita la estructura del curso, la metodología de enseñanza-aprendizaje y las características de los textos que se trabajarán.  </w:t>
      </w:r>
    </w:p>
    <w:p w:rsidR="00336CBA" w:rsidRDefault="009312BA">
      <w:r>
        <w:t>Portugués Nivel I está orientado hacia un enfoque lingüístico‐discursivo del análisis y la comprensión de textos escritos en portugués (versión brasileña que permiten abordar el pensamiento de conocidos pensadores brasileños como Freire, Koch, Saviani, Dem</w:t>
      </w:r>
      <w:r>
        <w:t xml:space="preserve">o, Santos o de expresión en Portugués como Sousa Santos. </w:t>
      </w:r>
    </w:p>
    <w:p w:rsidR="00336CBA" w:rsidRDefault="009312BA">
      <w:r>
        <w:t>El análisis y comprensión de textos escritos se fundamenta en aspectos teóricos de los tipos de géneros textuales y tipos de texto.  Los contenidos y las actividades serán desarrollados con la final</w:t>
      </w:r>
      <w:r>
        <w:t>idad de propiciar procesos de lectura que superen la decodificación (a través de la transparencia lingüística), identificando e interpretando el funcionamiento comunicativo, lingüístico y gramatical particulares de esta lengua.</w:t>
      </w:r>
    </w:p>
    <w:p w:rsidR="00336CBA" w:rsidRDefault="009312BA">
      <w:r>
        <w:t xml:space="preserve">2. Conocimientos previos de </w:t>
      </w:r>
      <w:r>
        <w:t>los alumnos respecto de Portugués</w:t>
      </w:r>
    </w:p>
    <w:p w:rsidR="00336CBA" w:rsidRDefault="009312BA">
      <w:r>
        <w:t xml:space="preserve">   - En general los alumnos que cursan esta disciplina (código 6998) no poseen conocimientos previos de portugués que permitan superar la aparente transparencia de esta lengua. </w:t>
      </w:r>
    </w:p>
    <w:p w:rsidR="00336CBA" w:rsidRDefault="009312BA">
      <w:r>
        <w:t xml:space="preserve">En las carreras que proponen esta lengua en </w:t>
      </w:r>
      <w:r>
        <w:t xml:space="preserve">1er año, los alumnos tampoco han culminado el cursado del idioma obligatorio (inglés) indicado en el plan de estudio. Mientras que en las carreras que proponen portugués en años más avanzados del plan de estudio, los </w:t>
      </w:r>
      <w:r w:rsidR="00AF1E28">
        <w:t>alumnos han</w:t>
      </w:r>
      <w:r>
        <w:t xml:space="preserve"> abordado sistemáticamente </w:t>
      </w:r>
      <w:r>
        <w:t xml:space="preserve">al menos un nivel </w:t>
      </w:r>
      <w:r w:rsidR="00AF1E28">
        <w:t>de comprensión</w:t>
      </w:r>
      <w:r>
        <w:t xml:space="preserve"> de textos en inglés. Esta última situación suele colaborar en el aprendizaje de estrategias de lectura y reconocimiento de algunos aspectos pragmáticos del texto.</w:t>
      </w:r>
    </w:p>
    <w:p w:rsidR="00336CBA" w:rsidRDefault="009312BA">
      <w:r>
        <w:t xml:space="preserve"> En cuanto a los conocimientos disciplinarios, se entiende </w:t>
      </w:r>
      <w:r>
        <w:t xml:space="preserve">que en este nivel son </w:t>
      </w:r>
      <w:r w:rsidR="00AF1E28">
        <w:t>importantes pues</w:t>
      </w:r>
      <w:r>
        <w:t xml:space="preserve"> ayudan a los alumnos a construir la coherencia de los textos. </w:t>
      </w:r>
    </w:p>
    <w:p w:rsidR="00336CBA" w:rsidRDefault="009312BA">
      <w:r>
        <w:t xml:space="preserve">3. Descriptores generales para el nivel </w:t>
      </w:r>
    </w:p>
    <w:p w:rsidR="00336CBA" w:rsidRDefault="009312BA">
      <w:r>
        <w:t>El objetivo general del curso de Comprensión de Textos en Portugués ( Nivel I) consiste en propiciar que el alum</w:t>
      </w:r>
      <w:r>
        <w:t xml:space="preserve">no sea capaz de desarrollar estrategias de lectura , conocimientos de la lengua que le permitan comprender textos escritos afines a la carrera y otros textos que circulan en el ámbito socio-cultural de expresión portuguesa, principalmente en versión </w:t>
      </w:r>
      <w:r w:rsidR="00AF1E28">
        <w:t>brasileña. Trabajar</w:t>
      </w:r>
      <w:r>
        <w:t xml:space="preserve"> con diversidad de </w:t>
      </w:r>
      <w:r w:rsidR="00AF1E28">
        <w:t>géneros</w:t>
      </w:r>
      <w:r>
        <w:t xml:space="preserve"> textuales significa entender a los textos </w:t>
      </w:r>
      <w:r w:rsidR="00AF1E28">
        <w:t xml:space="preserve">como </w:t>
      </w:r>
      <w:r w:rsidR="00AF1E28">
        <w:lastRenderedPageBreak/>
        <w:t>fenómenos</w:t>
      </w:r>
      <w:r>
        <w:t xml:space="preserve"> históricos profundamente ligados a la vida cultural y social que contribuyen en la  estabilización de las actividades comunicativas del día a día.</w:t>
      </w:r>
    </w:p>
    <w:p w:rsidR="00336CBA" w:rsidRDefault="009312BA">
      <w:r>
        <w:t>De lo anteri</w:t>
      </w:r>
      <w:r>
        <w:t xml:space="preserve">or se desprende que los logros de los alumnos exceden el aprendizaje de </w:t>
      </w:r>
      <w:r w:rsidR="00AF1E28">
        <w:t>aspectos estrictamente</w:t>
      </w:r>
      <w:r>
        <w:t xml:space="preserve"> lingüísticos del Portugués. En ese sentido, los alumnos también consolidarán algunos conocimientos disciplinarios, socio-culturales, tanto en la lengua en estud</w:t>
      </w:r>
      <w:r>
        <w:t>io como en la lengua materna. También fortalecerán algunas estrategias de reorganización de la información habituales en el ámbito académico, tal es el caso del resumen, los cuadros comparativos, cuadros sinópticos (todos en lengua materna) ya que los alum</w:t>
      </w:r>
      <w:r>
        <w:t>nos, en vez de leer, interpretar y producir un texto, muchas veces sólo realizan un recorte del texto original.</w:t>
      </w:r>
    </w:p>
    <w:p w:rsidR="00336CBA" w:rsidRDefault="009312BA">
      <w:r>
        <w:t xml:space="preserve"> Los descriptores que orientan los objetivos del curso fueron seleccionados por los docentes a cargo de materias curriculares de lenguas extranj</w:t>
      </w:r>
      <w:r>
        <w:t xml:space="preserve">eras para carreras de grado de la UNRC (dependientes del </w:t>
      </w:r>
      <w:r>
        <w:t>Departamento</w:t>
      </w:r>
      <w:r>
        <w:t xml:space="preserve"> de Lenguas), sobre la base de las siguientes fuentes de información:</w:t>
      </w:r>
    </w:p>
    <w:p w:rsidR="00336CBA" w:rsidRDefault="009312BA">
      <w:r>
        <w:t>- Marco Común de referencia para las lenguas: aprendizaje, enseñanza, evaluación, Consejo</w:t>
      </w:r>
    </w:p>
    <w:p w:rsidR="00336CBA" w:rsidRDefault="009312BA">
      <w:r>
        <w:t>Europeo. URL: http://cvc.ce</w:t>
      </w:r>
      <w:r>
        <w:t>rvantes.es/obref/marco</w:t>
      </w:r>
    </w:p>
    <w:p w:rsidR="00336CBA" w:rsidRPr="00AF1E28" w:rsidRDefault="009312BA">
      <w:pPr>
        <w:rPr>
          <w:lang w:val="fr-FR"/>
        </w:rPr>
      </w:pPr>
      <w:r w:rsidRPr="00AF1E28">
        <w:rPr>
          <w:lang w:val="fr-FR"/>
        </w:rPr>
        <w:t>- ALTE (Association of Language Testers in Europe) URL: http://www.alte.org/can_do/alte_cando.pdf</w:t>
      </w:r>
    </w:p>
    <w:p w:rsidR="00336CBA" w:rsidRPr="00AF1E28" w:rsidRDefault="009312BA">
      <w:pPr>
        <w:rPr>
          <w:lang w:val="pt-BR"/>
        </w:rPr>
      </w:pPr>
      <w:r w:rsidRPr="00AF1E28">
        <w:rPr>
          <w:lang w:val="fr-FR"/>
        </w:rPr>
        <w:t xml:space="preserve">- UNIcert (The University Modern Language Certificate UNIcert). </w:t>
      </w:r>
      <w:r w:rsidRPr="00AF1E28">
        <w:rPr>
          <w:lang w:val="pt-BR"/>
        </w:rPr>
        <w:t>URL: http://rcswww.urz.tudresden. de/~unicert/e/index.htm</w:t>
      </w:r>
    </w:p>
    <w:p w:rsidR="00336CBA" w:rsidRDefault="009312BA">
      <w:r>
        <w:t>- IATEFL (Des</w:t>
      </w:r>
      <w:r>
        <w:t>criptores de Nivel de Lengua de la Asociación Internacional de Enseñanza de Inglés como Lengua Extranjera).</w:t>
      </w:r>
    </w:p>
    <w:p w:rsidR="00336CBA" w:rsidRDefault="009312BA">
      <w:r>
        <w:t xml:space="preserve"> Los descriptores que orientan este Nivel I en cuanto a competencia receptiva de textos escritos son:</w:t>
      </w:r>
    </w:p>
    <w:p w:rsidR="00336CBA" w:rsidRDefault="009312BA">
      <w:r>
        <w:t>Extracción de información general de textos de</w:t>
      </w:r>
      <w:r>
        <w:t xml:space="preserve"> nivel intermedio. Entendiendo por nivel intermedio, textos informativos, lingüísticamente poco complejos, con una estructura interna subyacente tales como secuencia cronológica, descripción, narración, relaciones de causa y efecto, comparación, contraste,</w:t>
      </w:r>
      <w:r>
        <w:t xml:space="preserve"> sobre los cuales el lector tiene interés disciplinar y/o conocimiento previo. Los textos imparten información sobre la cual el lector tiene que entender idea principal, ideas secundarias, y realizar algunas inferencias. </w:t>
      </w:r>
    </w:p>
    <w:p w:rsidR="00336CBA" w:rsidRDefault="009312BA">
      <w:r>
        <w:t>Comprensión de vocabulario técnico</w:t>
      </w:r>
      <w:r>
        <w:t xml:space="preserve"> específico propio de la disciplina </w:t>
      </w:r>
    </w:p>
    <w:p w:rsidR="00336CBA" w:rsidRDefault="009312BA">
      <w:r>
        <w:t xml:space="preserve">Identificación y comprensión de la </w:t>
      </w:r>
      <w:r>
        <w:t>léxico</w:t>
      </w:r>
      <w:r>
        <w:t>-gramática y aquellas funciones retóricas propias de los géneros a trabajar. (Grados de generalidad, modalidad, premodificación, definición, ejemplificación, enumeración, causa y</w:t>
      </w:r>
      <w:r>
        <w:t xml:space="preserve"> efecto, etc.)</w:t>
      </w:r>
    </w:p>
    <w:p w:rsidR="00336CBA" w:rsidRDefault="009312BA">
      <w:r>
        <w:t>Interpretación y comprensión de consignas de trabajo en el tiempo solicitado en los tipos de textos correspondientes al nivel 1.</w:t>
      </w:r>
    </w:p>
    <w:p w:rsidR="00336CBA" w:rsidRDefault="009312BA">
      <w:r>
        <w:lastRenderedPageBreak/>
        <w:t>Elaboración de respuestas en castellano a consignas dadas conservando los trazos de cohesión, coherencia y ortog</w:t>
      </w:r>
      <w:r>
        <w:t>rafía del idioma.</w:t>
      </w:r>
    </w:p>
    <w:p w:rsidR="00336CBA" w:rsidRDefault="009312BA">
      <w:r>
        <w:t xml:space="preserve"> Sugerencias de tipos de texto:  textos informativos, descripciones, narraciones, folletos, catálogos, cartas,  avisos, artículos de divulgación, informes, enciclopedias, manuales y otros tipos de textos que la cátedra considere relevantes para la discipli</w:t>
      </w:r>
      <w:r>
        <w:t>na.</w:t>
      </w:r>
    </w:p>
    <w:p w:rsidR="00336CBA" w:rsidRDefault="009312BA">
      <w:r>
        <w:rPr>
          <w:b/>
        </w:rPr>
        <w:t>2. CONTENIDOS MÍNIMOS</w:t>
      </w:r>
      <w:bookmarkStart w:id="12" w:name="35nkun2" w:colFirst="0" w:colLast="0"/>
      <w:bookmarkEnd w:id="12"/>
    </w:p>
    <w:p w:rsidR="00336CBA" w:rsidRDefault="009312BA">
      <w:r>
        <w:rPr>
          <w:color w:val="808080"/>
        </w:rPr>
        <w:t>Aspectos procedimentales</w:t>
      </w:r>
      <w:r w:rsidR="00AF1E28">
        <w:rPr>
          <w:color w:val="808080"/>
        </w:rPr>
        <w:t>, conceptuales</w:t>
      </w:r>
      <w:r>
        <w:rPr>
          <w:color w:val="808080"/>
        </w:rPr>
        <w:t xml:space="preserve"> y actitudinales en la lectura comprensiva y en el </w:t>
      </w:r>
      <w:r w:rsidR="00AF1E28">
        <w:rPr>
          <w:color w:val="808080"/>
        </w:rPr>
        <w:t>trabajo con</w:t>
      </w:r>
      <w:r>
        <w:rPr>
          <w:color w:val="808080"/>
        </w:rPr>
        <w:t xml:space="preserve"> géneros </w:t>
      </w:r>
      <w:r w:rsidR="00AF1E28">
        <w:rPr>
          <w:color w:val="808080"/>
        </w:rPr>
        <w:t>textuales. Naturaleza</w:t>
      </w:r>
      <w:r>
        <w:rPr>
          <w:color w:val="808080"/>
        </w:rPr>
        <w:t xml:space="preserve"> lingüística de la composición del texto.  </w:t>
      </w:r>
    </w:p>
    <w:p w:rsidR="00336CBA" w:rsidRDefault="009312BA">
      <w:r>
        <w:rPr>
          <w:b/>
        </w:rPr>
        <w:t xml:space="preserve">3. OBJETIVOS </w:t>
      </w:r>
      <w:bookmarkStart w:id="13" w:name="1ksv4uv" w:colFirst="0" w:colLast="0"/>
      <w:bookmarkEnd w:id="13"/>
    </w:p>
    <w:p w:rsidR="00336CBA" w:rsidRDefault="009312BA">
      <w:pPr>
        <w:rPr>
          <w:color w:val="808080"/>
        </w:rPr>
      </w:pPr>
      <w:r>
        <w:rPr>
          <w:color w:val="808080"/>
        </w:rPr>
        <w:t>3.1</w:t>
      </w:r>
      <w:r>
        <w:rPr>
          <w:color w:val="808080"/>
        </w:rPr>
        <w:tab/>
        <w:t xml:space="preserve">Objetivos básicos </w:t>
      </w:r>
    </w:p>
    <w:p w:rsidR="00336CBA" w:rsidRDefault="009312BA">
      <w:pPr>
        <w:rPr>
          <w:color w:val="808080"/>
        </w:rPr>
      </w:pPr>
      <w:r>
        <w:rPr>
          <w:color w:val="808080"/>
        </w:rPr>
        <w:t>El alumno deberá l</w:t>
      </w:r>
      <w:r>
        <w:rPr>
          <w:color w:val="808080"/>
        </w:rPr>
        <w:t>ograr:</w:t>
      </w:r>
    </w:p>
    <w:p w:rsidR="00336CBA" w:rsidRDefault="009312BA">
      <w:pPr>
        <w:rPr>
          <w:color w:val="808080"/>
        </w:rPr>
      </w:pPr>
      <w:r>
        <w:rPr>
          <w:color w:val="808080"/>
        </w:rPr>
        <w:t xml:space="preserve">a-Realizar procesos de lectura comprensiva de textos escritos en portugués de textos afines a la carrera de formación de los alumnos, reconociendo e interpretando el funcionamiento lingüístico, semántico y comunicativo de los textos. </w:t>
      </w:r>
    </w:p>
    <w:p w:rsidR="00336CBA" w:rsidRDefault="009312BA">
      <w:pPr>
        <w:rPr>
          <w:color w:val="808080"/>
        </w:rPr>
      </w:pPr>
      <w:r>
        <w:rPr>
          <w:color w:val="808080"/>
        </w:rPr>
        <w:t>b-Evidenciar a</w:t>
      </w:r>
      <w:r>
        <w:rPr>
          <w:color w:val="808080"/>
        </w:rPr>
        <w:t>utonomía en la comprensión de textos en portugués.</w:t>
      </w:r>
    </w:p>
    <w:p w:rsidR="00336CBA" w:rsidRDefault="009312BA">
      <w:pPr>
        <w:rPr>
          <w:color w:val="808080"/>
        </w:rPr>
      </w:pPr>
      <w:r>
        <w:rPr>
          <w:color w:val="808080"/>
        </w:rPr>
        <w:t>c-Realizar traducciones breves al castellano.</w:t>
      </w:r>
    </w:p>
    <w:p w:rsidR="00336CBA" w:rsidRDefault="009312BA">
      <w:pPr>
        <w:rPr>
          <w:color w:val="808080"/>
        </w:rPr>
      </w:pPr>
      <w:r>
        <w:rPr>
          <w:color w:val="808080"/>
        </w:rPr>
        <w:t>3.2</w:t>
      </w:r>
      <w:r>
        <w:rPr>
          <w:color w:val="808080"/>
        </w:rPr>
        <w:tab/>
        <w:t>Objetivos particulares</w:t>
      </w:r>
    </w:p>
    <w:p w:rsidR="00336CBA" w:rsidRDefault="009312BA">
      <w:pPr>
        <w:rPr>
          <w:color w:val="808080"/>
        </w:rPr>
      </w:pPr>
      <w:r>
        <w:rPr>
          <w:color w:val="808080"/>
        </w:rPr>
        <w:t xml:space="preserve">a-Distinguir la manera </w:t>
      </w:r>
      <w:r w:rsidR="00AF1E28">
        <w:rPr>
          <w:color w:val="808080"/>
        </w:rPr>
        <w:t>cómo</w:t>
      </w:r>
      <w:r>
        <w:rPr>
          <w:color w:val="808080"/>
        </w:rPr>
        <w:t xml:space="preserve"> opera una misma estructura lingüística en distintos tipos de textos escritos</w:t>
      </w:r>
    </w:p>
    <w:p w:rsidR="00336CBA" w:rsidRDefault="009312BA">
      <w:pPr>
        <w:rPr>
          <w:color w:val="808080"/>
        </w:rPr>
      </w:pPr>
      <w:r>
        <w:rPr>
          <w:color w:val="808080"/>
        </w:rPr>
        <w:t>b-Adquirir estrategias de a</w:t>
      </w:r>
      <w:r>
        <w:rPr>
          <w:color w:val="808080"/>
        </w:rPr>
        <w:t>nálisis y comprensión de términos, expresiones y elementos de sintaxis y morfológicos frecuentes en portugués.</w:t>
      </w:r>
    </w:p>
    <w:p w:rsidR="00336CBA" w:rsidRDefault="009312BA">
      <w:pPr>
        <w:rPr>
          <w:color w:val="808080"/>
        </w:rPr>
      </w:pPr>
      <w:r>
        <w:rPr>
          <w:color w:val="808080"/>
        </w:rPr>
        <w:t xml:space="preserve"> c- Evidenciar autonomía en el uso de diccionario y manuales en portugués.</w:t>
      </w:r>
    </w:p>
    <w:p w:rsidR="00336CBA" w:rsidRDefault="009312BA">
      <w:pPr>
        <w:rPr>
          <w:color w:val="808080"/>
        </w:rPr>
      </w:pPr>
      <w:r>
        <w:rPr>
          <w:color w:val="808080"/>
        </w:rPr>
        <w:t xml:space="preserve">d- Adquirir estrategias de inferencia de sentidos de los falsos </w:t>
      </w:r>
      <w:r>
        <w:rPr>
          <w:color w:val="808080"/>
        </w:rPr>
        <w:t>cognad</w:t>
      </w:r>
      <w:r>
        <w:rPr>
          <w:color w:val="808080"/>
        </w:rPr>
        <w:t>os</w:t>
      </w:r>
    </w:p>
    <w:p w:rsidR="00336CBA" w:rsidRDefault="009312BA">
      <w:pPr>
        <w:rPr>
          <w:color w:val="808080"/>
        </w:rPr>
      </w:pPr>
      <w:r>
        <w:rPr>
          <w:color w:val="808080"/>
        </w:rPr>
        <w:t xml:space="preserve"> e- Reconocer y analizar los aspectos claves que diferencian los distintos tipos de texto desde el punto de vista comunicativo, lingüístico </w:t>
      </w:r>
      <w:r w:rsidR="00AF1E28">
        <w:rPr>
          <w:color w:val="808080"/>
        </w:rPr>
        <w:t>textual y</w:t>
      </w:r>
      <w:r>
        <w:rPr>
          <w:color w:val="808080"/>
        </w:rPr>
        <w:t xml:space="preserve"> gramatical.</w:t>
      </w:r>
    </w:p>
    <w:p w:rsidR="00336CBA" w:rsidRDefault="009312BA">
      <w:pPr>
        <w:rPr>
          <w:color w:val="808080"/>
        </w:rPr>
      </w:pPr>
      <w:r>
        <w:rPr>
          <w:color w:val="808080"/>
        </w:rPr>
        <w:t>f- Explicar el funcionamiento de marcadores de cohesión, coherencia y de progresión temáti</w:t>
      </w:r>
      <w:r>
        <w:rPr>
          <w:color w:val="808080"/>
        </w:rPr>
        <w:t>ca.</w:t>
      </w:r>
    </w:p>
    <w:p w:rsidR="00336CBA" w:rsidRDefault="009312BA">
      <w:pPr>
        <w:rPr>
          <w:color w:val="808080"/>
        </w:rPr>
      </w:pPr>
      <w:r>
        <w:rPr>
          <w:color w:val="808080"/>
        </w:rPr>
        <w:t xml:space="preserve"> g- Analizar los procedimientos lingüísticos que den cuenta de la objetividad y de la subjetividad en el texto.</w:t>
      </w:r>
    </w:p>
    <w:p w:rsidR="00336CBA" w:rsidRDefault="009312BA">
      <w:pPr>
        <w:rPr>
          <w:color w:val="808080"/>
        </w:rPr>
      </w:pPr>
      <w:r>
        <w:rPr>
          <w:color w:val="808080"/>
        </w:rPr>
        <w:t>h- Realizar una lectura comprensiva que supere la comprensión superficial que ofrece la transparencia del portugués, atendiendo a los términ</w:t>
      </w:r>
      <w:r>
        <w:rPr>
          <w:color w:val="808080"/>
        </w:rPr>
        <w:t>os y expresiones no transparentes.</w:t>
      </w:r>
    </w:p>
    <w:p w:rsidR="00336CBA" w:rsidRDefault="009312BA">
      <w:r>
        <w:rPr>
          <w:color w:val="808080"/>
        </w:rPr>
        <w:lastRenderedPageBreak/>
        <w:t>i- Atender con especial cuidado la traducción a la lengua de llegada.</w:t>
      </w:r>
    </w:p>
    <w:p w:rsidR="00336CBA" w:rsidRDefault="009312BA">
      <w:pPr>
        <w:jc w:val="both"/>
      </w:pPr>
      <w:r>
        <w:rPr>
          <w:b/>
        </w:rPr>
        <w:t xml:space="preserve">4. CONTENIDOS </w:t>
      </w:r>
      <w:r>
        <w:t>Presentación de los contenidos según el criterio organizativo adoptado por la cátedra: unidades, núcleos temáticos</w:t>
      </w:r>
      <w:r w:rsidR="00AF1E28">
        <w:t>, problemas</w:t>
      </w:r>
      <w:r>
        <w:t>, etc. y mención del nombre de los trabajos prácticos según esa organización.</w:t>
      </w:r>
      <w:bookmarkStart w:id="14" w:name="44sinio" w:colFirst="0" w:colLast="0"/>
      <w:bookmarkEnd w:id="14"/>
    </w:p>
    <w:p w:rsidR="00336CBA" w:rsidRDefault="009312BA">
      <w:pPr>
        <w:jc w:val="both"/>
      </w:pPr>
      <w:r>
        <w:t>El orden en que se presentan los contenidos no repre</w:t>
      </w:r>
      <w:r>
        <w:t xml:space="preserve">senta el orden secuencial estricto en el tratamiento de los temas, ya que estos se trabajarán de acuerdo a </w:t>
      </w:r>
      <w:r w:rsidR="00AF1E28">
        <w:t>las características</w:t>
      </w:r>
      <w:r>
        <w:t xml:space="preserve"> de los textos, las necesidades y modos de aprendizaje de los alumnos.  </w:t>
      </w:r>
    </w:p>
    <w:p w:rsidR="00336CBA" w:rsidRDefault="009312BA">
      <w:pPr>
        <w:jc w:val="both"/>
      </w:pPr>
      <w:r>
        <w:t>4.1- Se trabajará con textos auténticos de las Ciencias Hu</w:t>
      </w:r>
      <w:r>
        <w:t>manas y Sociales afines a la carrera de formación del alumno. También se trabajará con textos elaborados específicamente para el trabajo en clase con la finalidad de sistematizar los conocimientos.</w:t>
      </w:r>
    </w:p>
    <w:p w:rsidR="00336CBA" w:rsidRDefault="009312BA">
      <w:pPr>
        <w:jc w:val="both"/>
      </w:pPr>
      <w:r>
        <w:t>Se abordarán textos cortos y textos con una extensión entr</w:t>
      </w:r>
      <w:r>
        <w:t>e 500 y 700 palabras aproximadamente, de complejidad progresiva de más simple a medianamente simple.</w:t>
      </w:r>
    </w:p>
    <w:p w:rsidR="00336CBA" w:rsidRDefault="009312BA">
      <w:pPr>
        <w:jc w:val="both"/>
      </w:pPr>
      <w:r>
        <w:t xml:space="preserve">4.2-Contenidos procedimentales: </w:t>
      </w:r>
    </w:p>
    <w:p w:rsidR="00336CBA" w:rsidRDefault="009312BA">
      <w:pPr>
        <w:jc w:val="both"/>
      </w:pPr>
      <w:r>
        <w:t xml:space="preserve">*Estrategias de comprensión de textos en Portugués: 1) Lectura global, 2) Uso de elementos no-lingüísticos para anticipar </w:t>
      </w:r>
      <w:r>
        <w:t xml:space="preserve">propósito, </w:t>
      </w:r>
      <w:r w:rsidR="00AF1E28">
        <w:t>contenidos, organización</w:t>
      </w:r>
      <w:r>
        <w:t>, etc., 3) Realización de marcas en el texto, 4) Uso del diccionario, 5) Realización de lectura analítica, 6) Identificación de las proposiciones de acuerdo a su importancia</w:t>
      </w:r>
    </w:p>
    <w:p w:rsidR="00336CBA" w:rsidRDefault="009312BA">
      <w:pPr>
        <w:jc w:val="both"/>
      </w:pPr>
      <w:r>
        <w:t xml:space="preserve">*Estrategias de clarificación y simplificación: </w:t>
      </w:r>
      <w:r>
        <w:t>1) Resolución de problemas lexicales: por contexto gramatical y lexical; y por morfología, 2) Parafrasear, para resolver problemas de sintaxis.</w:t>
      </w:r>
    </w:p>
    <w:p w:rsidR="00336CBA" w:rsidRDefault="009312BA">
      <w:pPr>
        <w:jc w:val="both"/>
      </w:pPr>
      <w:r>
        <w:t>*Estrategias de detección de coherencia: 1) Identificación y análisis de aspectos macro-</w:t>
      </w:r>
      <w:r>
        <w:t>textuales</w:t>
      </w:r>
      <w:r>
        <w:t>, 2) Reconocimi</w:t>
      </w:r>
      <w:r>
        <w:t xml:space="preserve">ento de los tipos de texto según el foco contextual y comunicativo, 3) Análisis de la organización retórica para predecir la tematización, 4) Identificación de elementos de cohesión explícitos e implícitos, nexos de coherencia; 5) Análisis del macro-marco </w:t>
      </w:r>
      <w:r>
        <w:t xml:space="preserve">como punto de partida para la preparación del género textual que correspondiera, 6) Identificación los componentes de objetividad/subjetividad </w:t>
      </w:r>
    </w:p>
    <w:p w:rsidR="00336CBA" w:rsidRDefault="009312BA">
      <w:pPr>
        <w:jc w:val="both"/>
      </w:pPr>
      <w:r>
        <w:t>*Estrategias de monitoreo: 1) Identificación de incompatibilidad entre la interpretación del material ya procesa</w:t>
      </w:r>
      <w:r>
        <w:t>do y el que se está procesando, 2) Corrección de errores de interpretación, 3) Nuevas exploraciones del texto, 4) Elaboración (en castellano) del género textual planificado.</w:t>
      </w:r>
    </w:p>
    <w:p w:rsidR="00336CBA" w:rsidRDefault="009312BA">
      <w:pPr>
        <w:jc w:val="both"/>
      </w:pPr>
      <w:r>
        <w:t xml:space="preserve"> 4.3-Naturaleza lingüística de la composición del texto tales como aspectos lexicales, sintácticos, tempos verbales y relaciones lógicas. Ejemplo: verbos regulares de primera, segunda y tercera conjugación. Modo Indicativo: presente, pretérito imperfecto, </w:t>
      </w:r>
      <w:r>
        <w:t>pretérito perfecto, futuro inmediato. Verbos irregulares: Modo indicativo, presente, pretérito imperfecto, pretérito perfecto, futuro inmediato. Adverbios de lugar, tiempo, adjetivos calificativos, género, número. Adjetivos demostrativos. Pronombres interr</w:t>
      </w:r>
      <w:r>
        <w:t>ogativos, demostrativos, de tratamiento. EL sustantivo: género y número. Pronombres átonos. Sinónimos, antónimos y homónimos. Palabras compuestas. Abreviaturas. Sustantivos: afectivos y evaluativos.</w:t>
      </w:r>
    </w:p>
    <w:p w:rsidR="00336CBA" w:rsidRDefault="009312BA">
      <w:pPr>
        <w:jc w:val="both"/>
      </w:pPr>
      <w:r>
        <w:lastRenderedPageBreak/>
        <w:t>Exponentes de sintaxis: los tipos de frases: nominal, ver</w:t>
      </w:r>
      <w:r>
        <w:t>bal, simple, compuesta, interrogativa directa e indirecta, declarativa afirmativa y negativa, exclamativa</w:t>
      </w:r>
    </w:p>
    <w:p w:rsidR="00336CBA" w:rsidRDefault="009312BA">
      <w:pPr>
        <w:jc w:val="both"/>
      </w:pPr>
      <w:r>
        <w:t>4.4- Contenidos actitudinales</w:t>
      </w:r>
    </w:p>
    <w:p w:rsidR="00336CBA" w:rsidRDefault="009312BA">
      <w:pPr>
        <w:jc w:val="both"/>
      </w:pPr>
      <w:r>
        <w:t>Actitud crítica y creativa en la interpretación de textos.</w:t>
      </w:r>
    </w:p>
    <w:p w:rsidR="00336CBA" w:rsidRDefault="009312BA">
      <w:pPr>
        <w:jc w:val="both"/>
      </w:pPr>
      <w:r>
        <w:t xml:space="preserve">Responsabilidad en la realización, en tiempo y forma, de las </w:t>
      </w:r>
      <w:r>
        <w:t xml:space="preserve">tareas.  </w:t>
      </w:r>
    </w:p>
    <w:p w:rsidR="00336CBA" w:rsidRDefault="009312BA">
      <w:pPr>
        <w:jc w:val="both"/>
      </w:pPr>
      <w:r>
        <w:t>Reconocimiento del carácter de "Lengua Extranjera</w:t>
      </w:r>
      <w:r w:rsidR="00AF1E28">
        <w:t>» y</w:t>
      </w:r>
      <w:r>
        <w:t xml:space="preserve"> de "Lengua Vecina" del Portugués en particular en la versión brasileña.  </w:t>
      </w:r>
    </w:p>
    <w:p w:rsidR="00336CBA" w:rsidRDefault="009312BA">
      <w:pPr>
        <w:jc w:val="both"/>
      </w:pPr>
      <w:r>
        <w:t>Reconocimiento del carácter de "Lengua Extranjera"   de la lengua portuguesa en general.</w:t>
      </w:r>
    </w:p>
    <w:p w:rsidR="00336CBA" w:rsidRDefault="009312BA">
      <w:pPr>
        <w:jc w:val="both"/>
      </w:pPr>
      <w:r>
        <w:t>Valoración de la lengua mater</w:t>
      </w:r>
      <w:r>
        <w:t>na como punto de anclaje en el aprendizaje del Portugués.</w:t>
      </w:r>
    </w:p>
    <w:p w:rsidR="00336CBA" w:rsidRDefault="009312BA">
      <w:pPr>
        <w:jc w:val="both"/>
      </w:pPr>
      <w:r>
        <w:t>Valoración de aspectos socio-culturales de nuestro contexto latinoamericano de habla hispana y portuguesa.</w:t>
      </w:r>
    </w:p>
    <w:p w:rsidR="00336CBA" w:rsidRDefault="009312BA">
      <w:pPr>
        <w:jc w:val="both"/>
      </w:pPr>
      <w:r>
        <w:t xml:space="preserve"> 4.5- Aspectos conceptuales a considerar en la lectura comprensiva y en el </w:t>
      </w:r>
      <w:r w:rsidR="00AF1E28">
        <w:t>trabajo con</w:t>
      </w:r>
      <w:r>
        <w:t xml:space="preserve"> gén</w:t>
      </w:r>
      <w:r>
        <w:t>eros textuales: características predominantes en cada tipo de texto y naturaleza lingüística de su composición:</w:t>
      </w:r>
    </w:p>
    <w:p w:rsidR="00336CBA" w:rsidRDefault="009312BA">
      <w:pPr>
        <w:jc w:val="both"/>
      </w:pPr>
      <w:r>
        <w:t>A-Características predominantes en cada tipo de texto según el foco contextual y comunicativo: Descriptivo, narrativo, argumentativo, expositivo</w:t>
      </w:r>
      <w:r>
        <w:t>: Aspectos que los caracterizan desde el punto de vista de: la conceptualización, los elementos gramaticales de base, el sistema lingüístico.</w:t>
      </w:r>
    </w:p>
    <w:p w:rsidR="00336CBA" w:rsidRDefault="009312BA">
      <w:pPr>
        <w:jc w:val="both"/>
      </w:pPr>
      <w:r>
        <w:t>B- identificar y analizar aspectos macro-</w:t>
      </w:r>
      <w:r>
        <w:t>textuales</w:t>
      </w:r>
      <w:r>
        <w:t xml:space="preserve">: La generalización. La relación de </w:t>
      </w:r>
      <w:r w:rsidR="00AF1E28">
        <w:t>oposición. La</w:t>
      </w:r>
      <w:r>
        <w:t xml:space="preserve"> relación causa-</w:t>
      </w:r>
      <w:r w:rsidR="00AF1E28">
        <w:t>consecuencia. La</w:t>
      </w:r>
      <w:r>
        <w:t xml:space="preserve"> Ilustración. Los modos de </w:t>
      </w:r>
      <w:r w:rsidR="00AF1E28">
        <w:t>enumerar. Los</w:t>
      </w:r>
      <w:r>
        <w:t xml:space="preserve"> modos de expresar la concesión.</w:t>
      </w:r>
    </w:p>
    <w:p w:rsidR="00336CBA" w:rsidRDefault="009312BA">
      <w:pPr>
        <w:jc w:val="both"/>
      </w:pPr>
      <w:r>
        <w:t xml:space="preserve">C- Los componentes del análisis textual: Referencia y tematización. Cohesión. Elementos lingüísticos que participan en la cohesión: las preposiciones, las conjunciones, </w:t>
      </w:r>
      <w:r>
        <w:t>los pronombres, los adverbios. Coherencia. Elementos que participan en la coherencia textual.</w:t>
      </w:r>
    </w:p>
    <w:p w:rsidR="00336CBA" w:rsidRDefault="009312BA">
      <w:pPr>
        <w:jc w:val="both"/>
        <w:rPr>
          <w:b/>
        </w:rPr>
      </w:pPr>
      <w:bookmarkStart w:id="15" w:name="2jxsxqh" w:colFirst="0" w:colLast="0"/>
      <w:bookmarkEnd w:id="15"/>
      <w:r>
        <w:t>D- Las marcas del enunciador en el lenguaje. Objetividad versus subjetividad en el texto.  Los subjetive</w:t>
      </w:r>
      <w:bookmarkStart w:id="16" w:name="_GoBack"/>
      <w:bookmarkEnd w:id="16"/>
      <w:r>
        <w:t xml:space="preserve">mas, los recursos de objetividad. </w:t>
      </w:r>
    </w:p>
    <w:p w:rsidR="00336CBA" w:rsidRDefault="009312BA">
      <w:pPr>
        <w:rPr>
          <w:b/>
        </w:rPr>
      </w:pPr>
      <w:r>
        <w:rPr>
          <w:b/>
        </w:rPr>
        <w:t xml:space="preserve">5. </w:t>
      </w:r>
      <w:r>
        <w:rPr>
          <w:b/>
        </w:rPr>
        <w:t>METODOLOGÍA</w:t>
      </w:r>
      <w:r>
        <w:rPr>
          <w:b/>
        </w:rPr>
        <w:t xml:space="preserve"> DE TRABA</w:t>
      </w:r>
      <w:r>
        <w:rPr>
          <w:b/>
        </w:rPr>
        <w:t xml:space="preserve">JO </w:t>
      </w:r>
    </w:p>
    <w:p w:rsidR="00336CBA" w:rsidRDefault="009312BA">
      <w:pPr>
        <w:rPr>
          <w:color w:val="808080"/>
        </w:rPr>
      </w:pPr>
      <w:r>
        <w:rPr>
          <w:color w:val="808080"/>
        </w:rPr>
        <w:t> </w:t>
      </w:r>
      <w:r>
        <w:rPr>
          <w:color w:val="808080"/>
        </w:rPr>
        <w:t>5.1- Enfoque metodológico general</w:t>
      </w:r>
    </w:p>
    <w:p w:rsidR="00336CBA" w:rsidRDefault="009312BA">
      <w:pPr>
        <w:rPr>
          <w:color w:val="808080"/>
        </w:rPr>
      </w:pPr>
      <w:r>
        <w:rPr>
          <w:color w:val="808080"/>
        </w:rPr>
        <w:t>Se desarrollará un enfoque metodológico general orientado a la co-acción.</w:t>
      </w:r>
    </w:p>
    <w:p w:rsidR="00336CBA" w:rsidRDefault="009312BA">
      <w:pPr>
        <w:rPr>
          <w:color w:val="808080"/>
        </w:rPr>
      </w:pPr>
      <w:r>
        <w:rPr>
          <w:color w:val="808080"/>
        </w:rPr>
        <w:t>O sea, el enfoque metodológico general debe relacionarse con una visión muy general del uso y del aprendizaje de lenguas. El enfoque aquí adopt</w:t>
      </w:r>
      <w:r>
        <w:rPr>
          <w:color w:val="808080"/>
        </w:rPr>
        <w:t xml:space="preserve">ado, en sentido amplio, se centra en la acción en la medida en que considera a los alumnos como agentes sociales, es decir, como miembros de una sociedad que tienen tareas (no sólo relacionadas con la lengua) que llevar a </w:t>
      </w:r>
      <w:r>
        <w:rPr>
          <w:color w:val="808080"/>
        </w:rPr>
        <w:lastRenderedPageBreak/>
        <w:t>cabo en una serie determinada de c</w:t>
      </w:r>
      <w:r>
        <w:rPr>
          <w:color w:val="808080"/>
        </w:rPr>
        <w:t>ircunstancias, en un entorno específico y dentro de un campo de acción concreto. El enfoque basado en la acción, por lo tanto, tiene en cuenta los recursos cognitivos ( la memoria, los conocimientos almacenados, la imaginación , la reflexión, etc.), emocio</w:t>
      </w:r>
      <w:r>
        <w:rPr>
          <w:color w:val="808080"/>
        </w:rPr>
        <w:t xml:space="preserve">nales y volitivos que operan en los procesos de comprensión de textos, así como toda la serie de capacidades específicas que un individuo aplica como agente social. </w:t>
      </w:r>
    </w:p>
    <w:p w:rsidR="00336CBA" w:rsidRDefault="009312BA">
      <w:pPr>
        <w:rPr>
          <w:color w:val="808080"/>
        </w:rPr>
      </w:pPr>
      <w:r>
        <w:rPr>
          <w:color w:val="808080"/>
        </w:rPr>
        <w:t>En cuanto al desarrollo del curso, las actividades serán grupales e individuales según las</w:t>
      </w:r>
      <w:r>
        <w:rPr>
          <w:color w:val="808080"/>
        </w:rPr>
        <w:t xml:space="preserve"> características de las mismas. Se realizarán tareas de  planificación  del trabajo a realizar, fases de problematización,  fases de discusión/ puesta en común de las diversas maneras de comprender un mismo texto ; fases de revisión de aspectos que resulte</w:t>
      </w:r>
      <w:r>
        <w:rPr>
          <w:color w:val="808080"/>
        </w:rPr>
        <w:t>n complejos para los alumnos, fases de reorganización de los textos analizados (producción de géneros textuales académicos simples: resúmenes, síntesis, etc)</w:t>
      </w:r>
    </w:p>
    <w:p w:rsidR="00336CBA" w:rsidRDefault="009312BA">
      <w:pPr>
        <w:rPr>
          <w:color w:val="808080"/>
        </w:rPr>
      </w:pPr>
      <w:r>
        <w:rPr>
          <w:color w:val="808080"/>
        </w:rPr>
        <w:t>Se trabajará con recursos  como: material impreso, recursos que provee la computadora, internet, m</w:t>
      </w:r>
      <w:r>
        <w:rPr>
          <w:color w:val="808080"/>
        </w:rPr>
        <w:t>aterial multimedia.</w:t>
      </w:r>
    </w:p>
    <w:p w:rsidR="00336CBA" w:rsidRDefault="009312BA">
      <w:pPr>
        <w:rPr>
          <w:color w:val="808080"/>
        </w:rPr>
      </w:pPr>
      <w:r>
        <w:rPr>
          <w:color w:val="808080"/>
        </w:rPr>
        <w:t xml:space="preserve"> 5.2- Formas de trabajo</w:t>
      </w:r>
    </w:p>
    <w:p w:rsidR="00336CBA" w:rsidRDefault="009312BA">
      <w:pPr>
        <w:rPr>
          <w:color w:val="808080"/>
        </w:rPr>
      </w:pPr>
      <w:r>
        <w:rPr>
          <w:color w:val="808080"/>
        </w:rPr>
        <w:t xml:space="preserve">Las clases serán teórico – prácticas.  En las instancia teóricas alumnos y docentes trabajarán sobre aspectos conceptuales que colaboren en los procesos de  comprensión de los textos y de organización/producción </w:t>
      </w:r>
      <w:r>
        <w:rPr>
          <w:color w:val="808080"/>
        </w:rPr>
        <w:t xml:space="preserve">de lo géneros textuales que correspondan. </w:t>
      </w:r>
    </w:p>
    <w:p w:rsidR="00336CBA" w:rsidRDefault="009312BA">
      <w:pPr>
        <w:rPr>
          <w:color w:val="808080"/>
        </w:rPr>
      </w:pPr>
      <w:r>
        <w:rPr>
          <w:color w:val="808080"/>
        </w:rPr>
        <w:t xml:space="preserve">La instancias prácticas o de prevalencia práctica, los alumnos trabajarán siguiendo, en alguna ocasiones, las  orientaciones del docente con, en otras,  siguiendo las tareas planificadas por los grupos de </w:t>
      </w:r>
      <w:r>
        <w:rPr>
          <w:color w:val="808080"/>
        </w:rPr>
        <w:t>alumnos</w:t>
      </w:r>
      <w:r>
        <w:rPr>
          <w:color w:val="808080"/>
        </w:rPr>
        <w:t xml:space="preserve"> </w:t>
      </w:r>
      <w:r>
        <w:rPr>
          <w:color w:val="808080"/>
        </w:rPr>
        <w:t>para el trabajo con los textos. Habrá actividades de trabajo grupal e individual.</w:t>
      </w:r>
    </w:p>
    <w:p w:rsidR="00336CBA" w:rsidRDefault="009312BA">
      <w:pPr>
        <w:rPr>
          <w:color w:val="808080"/>
        </w:rPr>
      </w:pPr>
      <w:r>
        <w:rPr>
          <w:color w:val="808080"/>
        </w:rPr>
        <w:t xml:space="preserve"> Se trabajará con materiales propuestos por la cátedra para el correspondiente análisis. Éstos pueden ser extraídos de periódicos, revistas de información general, de divulga</w:t>
      </w:r>
      <w:r>
        <w:rPr>
          <w:color w:val="808080"/>
        </w:rPr>
        <w:t>ción científica, folletos académicos . Otros textos serán específicamente científico-académicos.  Asimismo, se trabajará con material elaborado por la cátedra  para sistematizar el funcionamiento de exponentes morfológicos y de sintaxis en distintos género</w:t>
      </w:r>
      <w:r>
        <w:rPr>
          <w:color w:val="808080"/>
        </w:rPr>
        <w:t xml:space="preserve">s textuales. </w:t>
      </w:r>
    </w:p>
    <w:p w:rsidR="00336CBA" w:rsidRDefault="009312BA">
      <w:pPr>
        <w:rPr>
          <w:color w:val="808080"/>
        </w:rPr>
      </w:pPr>
      <w:r>
        <w:rPr>
          <w:color w:val="808080"/>
        </w:rPr>
        <w:t xml:space="preserve"> Los alumnos también proveerán materiales  para el trabajo en clase, en función de la carrera que cursen, de sus necesidades e intereses.</w:t>
      </w:r>
    </w:p>
    <w:p w:rsidR="00336CBA" w:rsidRDefault="009312BA">
      <w:pPr>
        <w:rPr>
          <w:color w:val="808080"/>
        </w:rPr>
      </w:pPr>
      <w:r>
        <w:rPr>
          <w:color w:val="808080"/>
        </w:rPr>
        <w:t>También se prevé trabajar con diccionario bilingüe español-portugués/ portugués-español  y diccionario m</w:t>
      </w:r>
      <w:r>
        <w:rPr>
          <w:color w:val="808080"/>
        </w:rPr>
        <w:t>onolingüe en portugués.</w:t>
      </w:r>
    </w:p>
    <w:p w:rsidR="00336CBA" w:rsidRDefault="009312BA">
      <w:r>
        <w:rPr>
          <w:color w:val="808080"/>
        </w:rPr>
        <w:t xml:space="preserve"> En algunas ocasiones se trabajará, complementando las clases presenciales, con actividades  propuestas a través de la plataforma educativa SIAT.   </w:t>
      </w:r>
    </w:p>
    <w:p w:rsidR="00336CBA" w:rsidRDefault="009312BA">
      <w:r>
        <w:rPr>
          <w:b/>
        </w:rPr>
        <w:t xml:space="preserve">6. EVALUACION </w:t>
      </w:r>
      <w:r>
        <w:t>(explicitar el tipo de exámenes parciales y finales según las condiciones de estudiantes y los criterios que se tendrán en cuenta para la corrección)</w:t>
      </w:r>
      <w:bookmarkStart w:id="17" w:name="z337ya" w:colFirst="0" w:colLast="0"/>
      <w:bookmarkEnd w:id="17"/>
    </w:p>
    <w:p w:rsidR="00336CBA" w:rsidRPr="00AF1E28" w:rsidRDefault="009312BA">
      <w:pPr>
        <w:jc w:val="both"/>
        <w:rPr>
          <w:color w:val="808080"/>
          <w:lang w:val="fr-FR"/>
        </w:rPr>
      </w:pPr>
      <w:r>
        <w:lastRenderedPageBreak/>
        <w:t xml:space="preserve">Se atiene al “Régimen de estudiantes y de enseñanza de pregrado y  grado de la Universidad Nacional de Río Cuarto”, Res. </w:t>
      </w:r>
      <w:r w:rsidRPr="00AF1E28">
        <w:rPr>
          <w:lang w:val="fr-FR"/>
        </w:rPr>
        <w:t>CS 120/2017 (</w:t>
      </w:r>
      <w:hyperlink r:id="rId6">
        <w:r w:rsidRPr="00AF1E28">
          <w:rPr>
            <w:color w:val="1155CC"/>
            <w:u w:val="single"/>
            <w:lang w:val="fr-FR"/>
          </w:rPr>
          <w:t>https://www.unrc.edu.ar/unrc/academica/doc</w:t>
        </w:r>
        <w:r w:rsidRPr="00AF1E28">
          <w:rPr>
            <w:color w:val="1155CC"/>
            <w:u w:val="single"/>
            <w:lang w:val="fr-FR"/>
          </w:rPr>
          <w:t>s/rcs0120-2017.pdf</w:t>
        </w:r>
      </w:hyperlink>
      <w:r w:rsidRPr="00AF1E28">
        <w:rPr>
          <w:lang w:val="fr-FR"/>
        </w:rPr>
        <w:t>)</w:t>
      </w:r>
    </w:p>
    <w:p w:rsidR="00336CBA" w:rsidRDefault="009312BA">
      <w:pPr>
        <w:rPr>
          <w:color w:val="808080"/>
        </w:rPr>
      </w:pPr>
      <w:r>
        <w:rPr>
          <w:color w:val="808080"/>
        </w:rPr>
        <w:t xml:space="preserve">Aprobación en calidad de alumno regular </w:t>
      </w:r>
    </w:p>
    <w:p w:rsidR="00336CBA" w:rsidRDefault="009312BA">
      <w:pPr>
        <w:rPr>
          <w:color w:val="808080"/>
        </w:rPr>
      </w:pPr>
      <w:r>
        <w:rPr>
          <w:color w:val="808080"/>
        </w:rPr>
        <w:t xml:space="preserve"> Aprobación de 2 (dos) exámenes parciales (con la posibilidad de un parcial recuperatorio para cada evaluación parcial) con una calificación mínima de 5 (cinco) en la escala tradicional de 1 a 10</w:t>
      </w:r>
      <w:r>
        <w:rPr>
          <w:color w:val="808080"/>
        </w:rPr>
        <w:t xml:space="preserve">, mediante los cuales el alumno tiene que demostrar su conocimiento y comprensión de, al menos, el 50% de los temas fundamentales de la asignatura que corresponden a la evaluación parcial. </w:t>
      </w:r>
    </w:p>
    <w:p w:rsidR="00336CBA" w:rsidRDefault="009312BA">
      <w:pPr>
        <w:rPr>
          <w:color w:val="808080"/>
        </w:rPr>
      </w:pPr>
      <w:r>
        <w:rPr>
          <w:color w:val="808080"/>
        </w:rPr>
        <w:t>·Contenido / modalidad de los parciales</w:t>
      </w:r>
    </w:p>
    <w:p w:rsidR="00336CBA" w:rsidRDefault="009312BA">
      <w:pPr>
        <w:rPr>
          <w:color w:val="808080"/>
        </w:rPr>
      </w:pPr>
      <w:r>
        <w:rPr>
          <w:color w:val="808080"/>
        </w:rPr>
        <w:t>Todas las instancias de ev</w:t>
      </w:r>
      <w:r>
        <w:rPr>
          <w:color w:val="808080"/>
        </w:rPr>
        <w:t>aluación tanto los trabajos prácticos como los exámenes parciales, recuperatorios responden a las siguientes características:</w:t>
      </w:r>
    </w:p>
    <w:p w:rsidR="00336CBA" w:rsidRDefault="009312BA">
      <w:pPr>
        <w:rPr>
          <w:color w:val="808080"/>
        </w:rPr>
      </w:pPr>
      <w:r>
        <w:rPr>
          <w:color w:val="808080"/>
        </w:rPr>
        <w:t>- Son escritas.</w:t>
      </w:r>
    </w:p>
    <w:p w:rsidR="00336CBA" w:rsidRDefault="009312BA">
      <w:pPr>
        <w:rPr>
          <w:color w:val="808080"/>
        </w:rPr>
      </w:pPr>
      <w:r>
        <w:rPr>
          <w:color w:val="808080"/>
        </w:rPr>
        <w:t>-Se basan en la comprensión/interpretación de textos en portugués en relación  al campo disciplinar del alumno (Hi</w:t>
      </w:r>
      <w:r>
        <w:rPr>
          <w:color w:val="808080"/>
        </w:rPr>
        <w:t xml:space="preserve">storia, Geografía, Filosofía, y Lengua y Literatura, Ciencia Política) según corresponda). </w:t>
      </w:r>
    </w:p>
    <w:p w:rsidR="00336CBA" w:rsidRDefault="009312BA">
      <w:pPr>
        <w:rPr>
          <w:color w:val="808080"/>
        </w:rPr>
      </w:pPr>
      <w:r>
        <w:rPr>
          <w:color w:val="808080"/>
        </w:rPr>
        <w:t>-Solicitan la elaboración de un resumen o síntesis (género textual), la reorganización de la información (cuadro comparativo, esquema conceptual o sinóptico)</w:t>
      </w:r>
    </w:p>
    <w:p w:rsidR="00336CBA" w:rsidRDefault="009312BA">
      <w:pPr>
        <w:rPr>
          <w:color w:val="808080"/>
        </w:rPr>
      </w:pPr>
      <w:r>
        <w:rPr>
          <w:color w:val="808080"/>
        </w:rPr>
        <w:t>- Tant</w:t>
      </w:r>
      <w:r>
        <w:rPr>
          <w:color w:val="808080"/>
        </w:rPr>
        <w:t>o las consignas de evaluación como la resolución de las mismas por parte del alumno se realizan en español.</w:t>
      </w:r>
    </w:p>
    <w:p w:rsidR="00336CBA" w:rsidRDefault="009312BA">
      <w:pPr>
        <w:rPr>
          <w:color w:val="808080"/>
        </w:rPr>
      </w:pPr>
      <w:r>
        <w:rPr>
          <w:color w:val="808080"/>
        </w:rPr>
        <w:t>- Las consignas de evaluación incluyen preguntas sobre aspectos globales y locales del texto, tanto de referencia como de inferencia de la informaci</w:t>
      </w:r>
      <w:r>
        <w:rPr>
          <w:color w:val="808080"/>
        </w:rPr>
        <w:t>ón, y actividades de interpretación/traducción de partes del texto.</w:t>
      </w:r>
    </w:p>
    <w:p w:rsidR="00336CBA" w:rsidRDefault="009312BA">
      <w:pPr>
        <w:rPr>
          <w:b/>
        </w:rPr>
      </w:pPr>
      <w:r>
        <w:rPr>
          <w:color w:val="808080"/>
        </w:rPr>
        <w:t xml:space="preserve">En los exámenes parciales, el docente explicitará los objetivos -entre los propuestos en el programa-  y los correspondientes contenidos que se considerarán para la aprobación. </w:t>
      </w:r>
    </w:p>
    <w:p w:rsidR="00336CBA" w:rsidRDefault="009312BA">
      <w:r>
        <w:rPr>
          <w:b/>
        </w:rPr>
        <w:t>6.1. REQUI</w:t>
      </w:r>
      <w:r>
        <w:rPr>
          <w:b/>
        </w:rPr>
        <w:t xml:space="preserve">SITOS PARA LA OBTENCIÓN DE LAS DIFERENTES CONDICIONES DE ESTUDIANTE </w:t>
      </w:r>
      <w:r>
        <w:t>(regular, promocional, vocacional, libre)</w:t>
      </w:r>
      <w:bookmarkStart w:id="18" w:name="3j2qqm3" w:colFirst="0" w:colLast="0"/>
      <w:bookmarkEnd w:id="18"/>
    </w:p>
    <w:p w:rsidR="00336CBA" w:rsidRDefault="009312BA">
      <w:pPr>
        <w:rPr>
          <w:color w:val="808080"/>
        </w:rPr>
      </w:pPr>
      <w:r>
        <w:rPr>
          <w:color w:val="808080"/>
        </w:rPr>
        <w:t>6.1.1-  Para alcanzar la condición de Alumno Regular:</w:t>
      </w:r>
    </w:p>
    <w:p w:rsidR="00336CBA" w:rsidRDefault="009312BA">
      <w:pPr>
        <w:rPr>
          <w:color w:val="808080"/>
        </w:rPr>
      </w:pPr>
      <w:r>
        <w:rPr>
          <w:color w:val="808080"/>
        </w:rPr>
        <w:t>Realización y aprobación de 2 trabajos prácticos integradores con una calificación mínima de</w:t>
      </w:r>
      <w:r>
        <w:rPr>
          <w:color w:val="808080"/>
        </w:rPr>
        <w:t xml:space="preserve"> 5 (cinco) en la escala tradicional de 1 a 10, mediante los cuales el alumno tiene que dar cuenta del logro de los objetivos que correspondan a cada trabajo práctico. </w:t>
      </w:r>
    </w:p>
    <w:p w:rsidR="00336CBA" w:rsidRDefault="009312BA">
      <w:pPr>
        <w:rPr>
          <w:color w:val="808080"/>
        </w:rPr>
      </w:pPr>
      <w:r>
        <w:rPr>
          <w:color w:val="808080"/>
        </w:rPr>
        <w:t>-80% de asistencia a las clases.</w:t>
      </w:r>
    </w:p>
    <w:p w:rsidR="00336CBA" w:rsidRDefault="009312BA">
      <w:pPr>
        <w:rPr>
          <w:color w:val="808080"/>
        </w:rPr>
      </w:pPr>
      <w:r>
        <w:rPr>
          <w:color w:val="808080"/>
        </w:rPr>
        <w:t xml:space="preserve"> -Aprobación de dos parciales con nota mínima 5 (cinco)</w:t>
      </w:r>
      <w:r>
        <w:rPr>
          <w:color w:val="808080"/>
        </w:rPr>
        <w:t>, posibilidad de recuperar ambos.</w:t>
      </w:r>
    </w:p>
    <w:p w:rsidR="00336CBA" w:rsidRDefault="009312BA">
      <w:pPr>
        <w:rPr>
          <w:color w:val="808080"/>
        </w:rPr>
      </w:pPr>
      <w:r>
        <w:rPr>
          <w:color w:val="808080"/>
        </w:rPr>
        <w:lastRenderedPageBreak/>
        <w:t>-Aprobación del 70% de los trabajos prácticos propuestos durante el dictado de clases</w:t>
      </w:r>
    </w:p>
    <w:p w:rsidR="00336CBA" w:rsidRDefault="009312BA">
      <w:pPr>
        <w:rPr>
          <w:color w:val="808080"/>
        </w:rPr>
      </w:pPr>
      <w:r>
        <w:rPr>
          <w:color w:val="808080"/>
        </w:rPr>
        <w:t xml:space="preserve"> 6.1.2-  Condición Alumno Libre</w:t>
      </w:r>
    </w:p>
    <w:p w:rsidR="00336CBA" w:rsidRDefault="009312BA">
      <w:pPr>
        <w:rPr>
          <w:color w:val="808080"/>
        </w:rPr>
      </w:pPr>
      <w:r>
        <w:rPr>
          <w:color w:val="808080"/>
        </w:rPr>
        <w:t>En caso de la desaprobación de uno de los dos parciales recuperatorios  y/o de una asistencia inferior a</w:t>
      </w:r>
      <w:r>
        <w:rPr>
          <w:color w:val="808080"/>
        </w:rPr>
        <w:t>l 80 % y/o no aprobación de los dos prácticos integradores, el alumno perderá la posibilidad de la condición de alumno regular . En ese caso, para rendir la materia deberá hacerlo en la condición de alumno libre.</w:t>
      </w:r>
    </w:p>
    <w:p w:rsidR="00336CBA" w:rsidRDefault="009312BA">
      <w:pPr>
        <w:rPr>
          <w:color w:val="808080"/>
        </w:rPr>
      </w:pPr>
      <w:r>
        <w:rPr>
          <w:color w:val="808080"/>
        </w:rPr>
        <w:t>6.1.3-  Régimen de promoción: no posee.</w:t>
      </w:r>
    </w:p>
    <w:p w:rsidR="00336CBA" w:rsidRDefault="009312BA">
      <w:pPr>
        <w:rPr>
          <w:color w:val="808080"/>
        </w:rPr>
      </w:pPr>
      <w:r>
        <w:rPr>
          <w:color w:val="808080"/>
        </w:rPr>
        <w:t>6.1</w:t>
      </w:r>
      <w:r>
        <w:rPr>
          <w:color w:val="808080"/>
        </w:rPr>
        <w:t xml:space="preserve">.4-  Alumno Vocacional:  según Resolución Nº 210/2017, anexo 1, punto </w:t>
      </w:r>
      <w:r>
        <w:rPr>
          <w:color w:val="808080"/>
        </w:rPr>
        <w:t>1.4</w:t>
      </w:r>
    </w:p>
    <w:p w:rsidR="00336CBA" w:rsidRDefault="009312BA">
      <w:pPr>
        <w:rPr>
          <w:color w:val="808080"/>
        </w:rPr>
      </w:pPr>
      <w:r>
        <w:rPr>
          <w:color w:val="808080"/>
        </w:rPr>
        <w:t xml:space="preserve"> 6.2- Acreditación de la disciplina </w:t>
      </w:r>
    </w:p>
    <w:p w:rsidR="00336CBA" w:rsidRDefault="009312BA">
      <w:pPr>
        <w:rPr>
          <w:color w:val="808080"/>
        </w:rPr>
      </w:pPr>
      <w:r>
        <w:rPr>
          <w:color w:val="808080"/>
        </w:rPr>
        <w:t>6.2.1- Para alumnos en condición de Regular:</w:t>
      </w:r>
    </w:p>
    <w:p w:rsidR="00336CBA" w:rsidRDefault="009312BA">
      <w:pPr>
        <w:rPr>
          <w:color w:val="808080"/>
        </w:rPr>
      </w:pPr>
      <w:r>
        <w:rPr>
          <w:color w:val="808080"/>
        </w:rPr>
        <w:t>IMPORTANTE: En el examen final tanto de los alumnos con condición regular, como de aquellos con cond</w:t>
      </w:r>
      <w:r>
        <w:rPr>
          <w:color w:val="808080"/>
        </w:rPr>
        <w:t>ición libre, se evaluará el logro de los objetivos indicados en el programa.</w:t>
      </w:r>
    </w:p>
    <w:p w:rsidR="00336CBA" w:rsidRDefault="009312BA">
      <w:pPr>
        <w:rPr>
          <w:color w:val="808080"/>
        </w:rPr>
      </w:pPr>
      <w:r>
        <w:rPr>
          <w:color w:val="808080"/>
        </w:rPr>
        <w:t>a) Examen final consistirá en la realización escrita de un trabajo integrador con texto  seleccionado por el docente y relacionado con el área de formación del alumno.</w:t>
      </w:r>
    </w:p>
    <w:p w:rsidR="00336CBA" w:rsidRDefault="009312BA">
      <w:pPr>
        <w:rPr>
          <w:color w:val="808080"/>
        </w:rPr>
      </w:pPr>
      <w:r>
        <w:rPr>
          <w:color w:val="808080"/>
        </w:rPr>
        <w:t>b)El examen</w:t>
      </w:r>
      <w:r>
        <w:rPr>
          <w:color w:val="808080"/>
        </w:rPr>
        <w:t xml:space="preserve"> tendrá una duración máxima de una hora y media.</w:t>
      </w:r>
    </w:p>
    <w:p w:rsidR="00336CBA" w:rsidRDefault="009312BA">
      <w:pPr>
        <w:rPr>
          <w:color w:val="808080"/>
        </w:rPr>
      </w:pPr>
      <w:r>
        <w:rPr>
          <w:color w:val="808080"/>
        </w:rPr>
        <w:t>c) El examen se aprobará con nota 5 (cinco), correspondiente al 50% de la evaluación.</w:t>
      </w:r>
    </w:p>
    <w:p w:rsidR="00336CBA" w:rsidRDefault="009312BA">
      <w:pPr>
        <w:rPr>
          <w:color w:val="808080"/>
        </w:rPr>
      </w:pPr>
      <w:r>
        <w:rPr>
          <w:color w:val="808080"/>
        </w:rPr>
        <w:t>d) En caso que el alumno envíe al profesor un trabajo a través de alguna herramienta de entorno virtual, podrá considerar</w:t>
      </w:r>
      <w:r>
        <w:rPr>
          <w:color w:val="808080"/>
        </w:rPr>
        <w:t xml:space="preserve"> correcta recepción sólo si el profesor acusara recepción del trabajo.</w:t>
      </w:r>
    </w:p>
    <w:p w:rsidR="00336CBA" w:rsidRDefault="009312BA">
      <w:pPr>
        <w:rPr>
          <w:color w:val="808080"/>
        </w:rPr>
      </w:pPr>
      <w:r>
        <w:rPr>
          <w:color w:val="808080"/>
        </w:rPr>
        <w:t xml:space="preserve"> 6.2.2- Acreditación de la disciplina para  alumnos en condición de Libre:</w:t>
      </w:r>
    </w:p>
    <w:p w:rsidR="00336CBA" w:rsidRDefault="009312BA">
      <w:pPr>
        <w:rPr>
          <w:color w:val="808080"/>
        </w:rPr>
      </w:pPr>
      <w:r>
        <w:rPr>
          <w:color w:val="808080"/>
        </w:rPr>
        <w:t>a) Asistencia a clases de consulta 15 días antes de la fecha de examen, como mínimo, para revisar con el docente el programa de la materia, el material bibliográfico y discutir dudas específicas del alumno. Condición obligatoria para que el docente prepare</w:t>
      </w:r>
      <w:r>
        <w:rPr>
          <w:color w:val="808080"/>
        </w:rPr>
        <w:t xml:space="preserve"> el/los examen(es) correspondiente(s) y para que el alumno tenga la opción de realizar el examen final correspondiente.</w:t>
      </w:r>
    </w:p>
    <w:p w:rsidR="00336CBA" w:rsidRDefault="009312BA">
      <w:pPr>
        <w:rPr>
          <w:color w:val="808080"/>
        </w:rPr>
      </w:pPr>
      <w:r>
        <w:rPr>
          <w:color w:val="808080"/>
        </w:rPr>
        <w:t>b) En situación de examen en el aula, aprobación de examen escrito que abarcará los contenidos del programa.</w:t>
      </w:r>
    </w:p>
    <w:p w:rsidR="00336CBA" w:rsidRDefault="009312BA">
      <w:pPr>
        <w:rPr>
          <w:color w:val="808080"/>
        </w:rPr>
      </w:pPr>
      <w:r>
        <w:rPr>
          <w:color w:val="808080"/>
        </w:rPr>
        <w:t>c) El examen se realizará s</w:t>
      </w:r>
      <w:r>
        <w:rPr>
          <w:color w:val="808080"/>
        </w:rPr>
        <w:t>in consultar diccionario.</w:t>
      </w:r>
    </w:p>
    <w:p w:rsidR="00336CBA" w:rsidRDefault="009312BA">
      <w:pPr>
        <w:rPr>
          <w:color w:val="808080"/>
        </w:rPr>
      </w:pPr>
      <w:r>
        <w:rPr>
          <w:color w:val="808080"/>
        </w:rPr>
        <w:t>d) El alumno deberá analizar  dos textos propuestos por el docente . El primero responderá a las características de un trabajo práctico sobre un texto que sea afin a la carrera del alumno. El examen tendrá duración máxima de una h</w:t>
      </w:r>
      <w:r>
        <w:rPr>
          <w:color w:val="808080"/>
        </w:rPr>
        <w:t xml:space="preserve">ora. Esta instancia deberá ser aprobada para pasar a la instancia del segundo texto. </w:t>
      </w:r>
    </w:p>
    <w:p w:rsidR="00336CBA" w:rsidRDefault="009312BA">
      <w:pPr>
        <w:rPr>
          <w:color w:val="808080"/>
        </w:rPr>
      </w:pPr>
      <w:r>
        <w:rPr>
          <w:color w:val="808080"/>
        </w:rPr>
        <w:lastRenderedPageBreak/>
        <w:t>e) El  trabajo sobre el segundo texto será más analítico que el primero presentando consignas de caráter integradoras. El texto estará orientado a la carrera de formación</w:t>
      </w:r>
      <w:r>
        <w:rPr>
          <w:color w:val="808080"/>
        </w:rPr>
        <w:t xml:space="preserve"> del alumno. Este segundo momento del examen tendrá una duración de una hora y media. </w:t>
      </w:r>
    </w:p>
    <w:p w:rsidR="00336CBA" w:rsidRDefault="009312BA">
      <w:r>
        <w:rPr>
          <w:color w:val="808080"/>
        </w:rPr>
        <w:t xml:space="preserve">f) Para  obtener  la  nota  5 (cinco),  el  alumno  debe  aprobar  el  50%  de  cada  texto propuesto. </w:t>
      </w:r>
    </w:p>
    <w:p w:rsidR="00336CBA" w:rsidRDefault="009312BA">
      <w:pPr>
        <w:rPr>
          <w:b/>
        </w:rPr>
      </w:pPr>
      <w:bookmarkStart w:id="19" w:name="1y810tw" w:colFirst="0" w:colLast="0"/>
      <w:bookmarkEnd w:id="19"/>
      <w:r>
        <w:rPr>
          <w:b/>
        </w:rPr>
        <w:t>7. BIBLIOGRAFÍA</w:t>
      </w:r>
    </w:p>
    <w:p w:rsidR="00336CBA" w:rsidRDefault="009312BA">
      <w:r>
        <w:rPr>
          <w:b/>
        </w:rPr>
        <w:t> </w:t>
      </w:r>
      <w:r>
        <w:rPr>
          <w:b/>
        </w:rPr>
        <w:t xml:space="preserve">7.1. </w:t>
      </w:r>
      <w:r>
        <w:rPr>
          <w:b/>
        </w:rPr>
        <w:t>BIBLIOGRAFÍA</w:t>
      </w:r>
      <w:r>
        <w:rPr>
          <w:b/>
        </w:rPr>
        <w:t xml:space="preserve"> OBLIGATORIA</w:t>
      </w:r>
      <w:bookmarkStart w:id="20" w:name="4i7ojhp" w:colFirst="0" w:colLast="0"/>
      <w:bookmarkEnd w:id="20"/>
    </w:p>
    <w:p w:rsidR="00336CBA" w:rsidRDefault="009312BA">
      <w:pPr>
        <w:rPr>
          <w:rFonts w:ascii="Arial" w:eastAsia="Arial" w:hAnsi="Arial" w:cs="Arial"/>
        </w:rPr>
      </w:pPr>
      <w:r>
        <w:rPr>
          <w:rFonts w:ascii="Arial" w:eastAsia="Arial" w:hAnsi="Arial" w:cs="Arial"/>
        </w:rPr>
        <w:t>De trabajo en clase.</w:t>
      </w:r>
    </w:p>
    <w:p w:rsidR="00336CBA" w:rsidRPr="00AF1E28" w:rsidRDefault="009312BA">
      <w:pPr>
        <w:rPr>
          <w:rFonts w:ascii="Arial" w:eastAsia="Arial" w:hAnsi="Arial" w:cs="Arial"/>
          <w:lang w:val="pt-BR"/>
        </w:rPr>
      </w:pPr>
      <w:r w:rsidRPr="00AF1E28">
        <w:rPr>
          <w:rFonts w:ascii="Arial" w:eastAsia="Arial" w:hAnsi="Arial" w:cs="Arial"/>
          <w:lang w:val="pt-BR"/>
        </w:rPr>
        <w:t>Infante, Ulisses. Curso de gramática aplicada aos textos. São Paulo: Ed. Scipione, 2005.</w:t>
      </w:r>
    </w:p>
    <w:p w:rsidR="00336CBA" w:rsidRDefault="009312BA">
      <w:pPr>
        <w:rPr>
          <w:rFonts w:ascii="Arial" w:eastAsia="Arial" w:hAnsi="Arial" w:cs="Arial"/>
        </w:rPr>
      </w:pPr>
      <w:r w:rsidRPr="00AF1E28">
        <w:rPr>
          <w:rFonts w:ascii="Arial" w:eastAsia="Arial" w:hAnsi="Arial" w:cs="Arial"/>
          <w:lang w:val="pt-BR"/>
        </w:rPr>
        <w:t xml:space="preserve">Morales, Gladys B. Material de cátedra- Portugués. </w:t>
      </w:r>
      <w:r>
        <w:rPr>
          <w:rFonts w:ascii="Arial" w:eastAsia="Arial" w:hAnsi="Arial" w:cs="Arial"/>
        </w:rPr>
        <w:t>Año 2013</w:t>
      </w:r>
    </w:p>
    <w:p w:rsidR="00336CBA" w:rsidRPr="00AF1E28" w:rsidRDefault="009312BA">
      <w:pPr>
        <w:rPr>
          <w:rFonts w:ascii="Arial" w:eastAsia="Arial" w:hAnsi="Arial" w:cs="Arial"/>
          <w:lang w:val="pt-BR"/>
        </w:rPr>
      </w:pPr>
      <w:r>
        <w:rPr>
          <w:rFonts w:ascii="Arial" w:eastAsia="Arial" w:hAnsi="Arial" w:cs="Arial"/>
        </w:rPr>
        <w:t>Platão</w:t>
      </w:r>
      <w:r>
        <w:rPr>
          <w:rFonts w:ascii="Arial" w:eastAsia="Arial" w:hAnsi="Arial" w:cs="Arial"/>
        </w:rPr>
        <w:t xml:space="preserve">, F.&amp; Fiorin, J.L.  </w:t>
      </w:r>
      <w:r w:rsidRPr="00AF1E28">
        <w:rPr>
          <w:rFonts w:ascii="Arial" w:eastAsia="Arial" w:hAnsi="Arial" w:cs="Arial"/>
          <w:lang w:val="pt-BR"/>
        </w:rPr>
        <w:t xml:space="preserve">Para entender o texto. Leitura e redação. 11a.ed.São Paulo: </w:t>
      </w:r>
      <w:r w:rsidRPr="00AF1E28">
        <w:rPr>
          <w:rFonts w:ascii="Arial" w:eastAsia="Arial" w:hAnsi="Arial" w:cs="Arial"/>
          <w:lang w:val="pt-BR"/>
        </w:rPr>
        <w:t>Ática, 1995.</w:t>
      </w:r>
    </w:p>
    <w:p w:rsidR="00336CBA" w:rsidRPr="00AF1E28" w:rsidRDefault="009312BA">
      <w:pPr>
        <w:rPr>
          <w:rFonts w:ascii="Arial" w:eastAsia="Arial" w:hAnsi="Arial" w:cs="Arial"/>
          <w:lang w:val="pt-BR"/>
        </w:rPr>
      </w:pPr>
      <w:r w:rsidRPr="00AF1E28">
        <w:rPr>
          <w:rFonts w:ascii="Arial" w:eastAsia="Arial" w:hAnsi="Arial" w:cs="Arial"/>
          <w:lang w:val="pt-BR"/>
        </w:rPr>
        <w:t>Ponce, Maria Harumi O; Burim, Silvia R. B; Florissi, Susanna. Bem Vindo. A lingua portuguesa no mundo da comunicação.  2009</w:t>
      </w:r>
    </w:p>
    <w:p w:rsidR="00336CBA" w:rsidRPr="00AF1E28" w:rsidRDefault="009312BA">
      <w:pPr>
        <w:rPr>
          <w:rFonts w:ascii="Arial" w:eastAsia="Arial" w:hAnsi="Arial" w:cs="Arial"/>
          <w:lang w:val="pt-BR"/>
        </w:rPr>
      </w:pPr>
      <w:r w:rsidRPr="00AF1E28">
        <w:rPr>
          <w:rFonts w:ascii="Arial" w:eastAsia="Arial" w:hAnsi="Arial" w:cs="Arial"/>
          <w:lang w:val="pt-BR"/>
        </w:rPr>
        <w:t xml:space="preserve"> Sargentim, Herminio. Dissertação. Vol 2.   São Paulo: IBEP,  1990.</w:t>
      </w:r>
    </w:p>
    <w:p w:rsidR="00336CBA" w:rsidRPr="00AF1E28" w:rsidRDefault="009312BA">
      <w:pPr>
        <w:rPr>
          <w:lang w:val="pt-BR"/>
        </w:rPr>
      </w:pPr>
      <w:r w:rsidRPr="00AF1E28">
        <w:rPr>
          <w:rFonts w:ascii="Arial" w:eastAsia="Arial" w:hAnsi="Arial" w:cs="Arial"/>
          <w:lang w:val="pt-BR"/>
        </w:rPr>
        <w:t xml:space="preserve">  </w:t>
      </w:r>
      <w:r w:rsidRPr="00AF1E28">
        <w:rPr>
          <w:b/>
          <w:lang w:val="pt-BR"/>
        </w:rPr>
        <w:t xml:space="preserve">7.2. </w:t>
      </w:r>
      <w:r w:rsidRPr="00AF1E28">
        <w:rPr>
          <w:b/>
          <w:lang w:val="pt-BR"/>
        </w:rPr>
        <w:t>BIBLIOGRAFÍA</w:t>
      </w:r>
      <w:r w:rsidRPr="00AF1E28">
        <w:rPr>
          <w:b/>
          <w:lang w:val="pt-BR"/>
        </w:rPr>
        <w:t xml:space="preserve"> DE CONSULTA</w:t>
      </w:r>
      <w:bookmarkStart w:id="21" w:name="2xcytpi" w:colFirst="0" w:colLast="0"/>
      <w:bookmarkEnd w:id="21"/>
    </w:p>
    <w:p w:rsidR="00336CBA" w:rsidRPr="00AF1E28" w:rsidRDefault="009312BA">
      <w:pPr>
        <w:rPr>
          <w:color w:val="808080"/>
          <w:lang w:val="pt-BR"/>
        </w:rPr>
      </w:pPr>
      <w:r w:rsidRPr="00AF1E28">
        <w:rPr>
          <w:color w:val="808080"/>
          <w:lang w:val="pt-BR"/>
        </w:rPr>
        <w:t>Bentes, Anna C. Lin</w:t>
      </w:r>
      <w:r w:rsidRPr="00AF1E28">
        <w:rPr>
          <w:color w:val="808080"/>
          <w:lang w:val="pt-BR"/>
        </w:rPr>
        <w:t>güística. Coesão e coerência, cap.7. Disponible en: http://projetonoisnafita.vl1.net2.com.br/site/pdf/cap14.pdf</w:t>
      </w:r>
    </w:p>
    <w:p w:rsidR="00336CBA" w:rsidRPr="00AF1E28" w:rsidRDefault="009312BA">
      <w:pPr>
        <w:rPr>
          <w:color w:val="808080"/>
          <w:lang w:val="fr-FR"/>
        </w:rPr>
      </w:pPr>
      <w:r>
        <w:rPr>
          <w:color w:val="808080"/>
        </w:rPr>
        <w:t xml:space="preserve">Costa Silva, Carmen L. y otros (org.) </w:t>
      </w:r>
      <w:r w:rsidRPr="00AF1E28">
        <w:rPr>
          <w:color w:val="808080"/>
          <w:lang w:val="pt-BR"/>
        </w:rPr>
        <w:t xml:space="preserve">(2009). Teorías do discurso e ensino. Porto Alegre : EDIPUCRS, 2009. </w:t>
      </w:r>
      <w:r w:rsidRPr="00AF1E28">
        <w:rPr>
          <w:color w:val="808080"/>
          <w:lang w:val="fr-FR"/>
        </w:rPr>
        <w:t>Disponible en &lt;http://www.pucrs.br/or</w:t>
      </w:r>
      <w:r w:rsidRPr="00AF1E28">
        <w:rPr>
          <w:color w:val="808080"/>
          <w:lang w:val="fr-FR"/>
        </w:rPr>
        <w:t xml:space="preserve">gaos/edipucrs&gt; ISBN 978-85-7430-936-1 (on-line) </w:t>
      </w:r>
    </w:p>
    <w:p w:rsidR="00336CBA" w:rsidRPr="00AF1E28" w:rsidRDefault="009312BA">
      <w:pPr>
        <w:rPr>
          <w:color w:val="808080"/>
          <w:lang w:val="pt-BR"/>
        </w:rPr>
      </w:pPr>
      <w:r w:rsidRPr="00AF1E28">
        <w:rPr>
          <w:color w:val="808080"/>
          <w:lang w:val="pt-BR"/>
        </w:rPr>
        <w:t>Ferraz, Marcia S. A enunciaçao da subjetividade na linguagem (2009). Tese de doutorado do Programa de pós-draduaço em Letras-UFSM-Brasil. p.102-107. Disponible en: http://cascavel.cpd.ufsm.br/tede/tde_busca/</w:t>
      </w:r>
      <w:r w:rsidRPr="00AF1E28">
        <w:rPr>
          <w:color w:val="808080"/>
          <w:lang w:val="pt-BR"/>
        </w:rPr>
        <w:t>arquivo.php?codArquivo=2790</w:t>
      </w:r>
    </w:p>
    <w:p w:rsidR="00336CBA" w:rsidRDefault="009312BA">
      <w:pPr>
        <w:rPr>
          <w:color w:val="808080"/>
        </w:rPr>
      </w:pPr>
      <w:r w:rsidRPr="00AF1E28">
        <w:rPr>
          <w:color w:val="808080"/>
          <w:lang w:val="pt-BR"/>
        </w:rPr>
        <w:t xml:space="preserve">Gonçalves, Ana C,  Alves de Meira,  Bomfante dos Santos, Zaira (2009) Mecanismos de textualização e sua relação com a retextualização. </w:t>
      </w:r>
      <w:r>
        <w:rPr>
          <w:color w:val="808080"/>
        </w:rPr>
        <w:t>En: RevLet – Revista Virtual de Letras. Volume 1 Número 1. ISSN: 2176-9125., p. 188-199. Disp</w:t>
      </w:r>
      <w:r>
        <w:rPr>
          <w:color w:val="808080"/>
        </w:rPr>
        <w:t>onible  en: http://www.revlet.com.br/artigos/35.pdf</w:t>
      </w:r>
    </w:p>
    <w:p w:rsidR="00336CBA" w:rsidRPr="00AF1E28" w:rsidRDefault="009312BA">
      <w:pPr>
        <w:rPr>
          <w:color w:val="808080"/>
          <w:lang w:val="pt-BR"/>
        </w:rPr>
      </w:pPr>
      <w:r w:rsidRPr="00AF1E28">
        <w:rPr>
          <w:color w:val="808080"/>
          <w:lang w:val="pt-BR"/>
        </w:rPr>
        <w:t>Gonçalves, Adair V.  y otros (2010) A língua em funcionamento nas práticas discursivas (2010). RBLA, Belo Horizonte, v. 10, n. 4, p. 995-1024. Disponible en:http://www.scielo.br/pdf/rbla/v10n4/a09v10n4.pd</w:t>
      </w:r>
      <w:r w:rsidRPr="00AF1E28">
        <w:rPr>
          <w:color w:val="808080"/>
          <w:lang w:val="pt-BR"/>
        </w:rPr>
        <w:t xml:space="preserve">f </w:t>
      </w:r>
    </w:p>
    <w:p w:rsidR="00336CBA" w:rsidRPr="00AF1E28" w:rsidRDefault="009312BA">
      <w:pPr>
        <w:rPr>
          <w:color w:val="808080"/>
          <w:lang w:val="pt-BR"/>
        </w:rPr>
      </w:pPr>
      <w:r w:rsidRPr="00AF1E28">
        <w:rPr>
          <w:color w:val="808080"/>
          <w:lang w:val="pt-BR"/>
        </w:rPr>
        <w:lastRenderedPageBreak/>
        <w:t xml:space="preserve">Koch, Ingedore. O texto e a </w:t>
      </w:r>
      <w:r w:rsidRPr="00AF1E28">
        <w:rPr>
          <w:color w:val="808080"/>
          <w:lang w:val="pt-BR"/>
        </w:rPr>
        <w:t>construção</w:t>
      </w:r>
      <w:r w:rsidRPr="00AF1E28">
        <w:rPr>
          <w:color w:val="808080"/>
          <w:lang w:val="pt-BR"/>
        </w:rPr>
        <w:t xml:space="preserve"> de sentido 9 ed. (2007).ISBN 978-85-7244-068-4 .Disponible en: http://www.seer.ufrgs.br/organon/article/viewFile/29382/18069</w:t>
      </w:r>
    </w:p>
    <w:p w:rsidR="00336CBA" w:rsidRDefault="009312BA">
      <w:pPr>
        <w:rPr>
          <w:color w:val="808080"/>
        </w:rPr>
      </w:pPr>
      <w:r w:rsidRPr="00AF1E28">
        <w:rPr>
          <w:color w:val="808080"/>
          <w:lang w:val="pt-BR"/>
        </w:rPr>
        <w:t xml:space="preserve">Soares  Tamires y otros (2010) A Diversidade dos gêneros textuais e sua </w:t>
      </w:r>
      <w:r w:rsidRPr="00AF1E28">
        <w:rPr>
          <w:color w:val="808080"/>
          <w:lang w:val="pt-BR"/>
        </w:rPr>
        <w:t>importância</w:t>
      </w:r>
      <w:r w:rsidRPr="00AF1E28">
        <w:rPr>
          <w:color w:val="808080"/>
          <w:lang w:val="pt-BR"/>
        </w:rPr>
        <w:t xml:space="preserve"> para </w:t>
      </w:r>
      <w:r w:rsidRPr="00AF1E28">
        <w:rPr>
          <w:color w:val="808080"/>
          <w:lang w:val="pt-BR"/>
        </w:rPr>
        <w:t xml:space="preserve">o ensino-aprendizagem da língua portuguesa no ensino médio . </w:t>
      </w:r>
      <w:r>
        <w:rPr>
          <w:color w:val="808080"/>
        </w:rPr>
        <w:t xml:space="preserve">Disponible en: http://www.prac.ufpb.br/anais/XIIENEX_XIIIENID/ENID/Pibid/completos_04.html </w:t>
      </w:r>
    </w:p>
    <w:p w:rsidR="00336CBA" w:rsidRDefault="009312BA">
      <w:pPr>
        <w:rPr>
          <w:color w:val="808080"/>
        </w:rPr>
      </w:pPr>
      <w:r>
        <w:rPr>
          <w:color w:val="808080"/>
        </w:rPr>
        <w:t>Páginas web sugeridas para consulta y para selección de textos:</w:t>
      </w:r>
    </w:p>
    <w:p w:rsidR="00336CBA" w:rsidRDefault="009312BA">
      <w:pPr>
        <w:rPr>
          <w:color w:val="808080"/>
        </w:rPr>
      </w:pPr>
      <w:r>
        <w:rPr>
          <w:color w:val="808080"/>
        </w:rPr>
        <w:t>http://www.ebah.com.br/content/ABAAABNz</w:t>
      </w:r>
      <w:r>
        <w:rPr>
          <w:color w:val="808080"/>
        </w:rPr>
        <w:t>0AC/coesao-coerencia</w:t>
      </w:r>
    </w:p>
    <w:p w:rsidR="00336CBA" w:rsidRDefault="009312BA">
      <w:pPr>
        <w:rPr>
          <w:color w:val="808080"/>
        </w:rPr>
      </w:pPr>
      <w:r>
        <w:rPr>
          <w:color w:val="808080"/>
        </w:rPr>
        <w:t>http://www.ebah.com.br/content/ABAAABUhYAD/apostila-coesao-coerencia</w:t>
      </w:r>
    </w:p>
    <w:p w:rsidR="00336CBA" w:rsidRDefault="009312BA">
      <w:pPr>
        <w:rPr>
          <w:color w:val="808080"/>
        </w:rPr>
      </w:pPr>
      <w:r>
        <w:rPr>
          <w:color w:val="808080"/>
        </w:rPr>
        <w:t xml:space="preserve"> http://veja.abril.com.br/acervodigital/</w:t>
      </w:r>
    </w:p>
    <w:p w:rsidR="00336CBA" w:rsidRDefault="009312BA">
      <w:pPr>
        <w:rPr>
          <w:color w:val="808080"/>
        </w:rPr>
      </w:pPr>
      <w:r>
        <w:rPr>
          <w:color w:val="808080"/>
        </w:rPr>
        <w:t>www.terra.com.br/istoeonline</w:t>
      </w:r>
    </w:p>
    <w:p w:rsidR="00336CBA" w:rsidRDefault="009312BA">
      <w:pPr>
        <w:rPr>
          <w:color w:val="808080"/>
        </w:rPr>
      </w:pPr>
      <w:r>
        <w:rPr>
          <w:color w:val="808080"/>
        </w:rPr>
        <w:t>www.istoe.com.br/‎</w:t>
      </w:r>
    </w:p>
    <w:p w:rsidR="00336CBA" w:rsidRDefault="009312BA">
      <w:pPr>
        <w:rPr>
          <w:color w:val="808080"/>
        </w:rPr>
      </w:pPr>
      <w:r>
        <w:rPr>
          <w:color w:val="808080"/>
        </w:rPr>
        <w:t>www.iba.com.br/Super_Interessante‎</w:t>
      </w:r>
    </w:p>
    <w:p w:rsidR="00336CBA" w:rsidRPr="00AF1E28" w:rsidRDefault="009312BA">
      <w:pPr>
        <w:rPr>
          <w:color w:val="808080"/>
          <w:lang w:val="fr-FR"/>
        </w:rPr>
      </w:pPr>
      <w:r>
        <w:rPr>
          <w:color w:val="808080"/>
        </w:rPr>
        <w:t xml:space="preserve">  </w:t>
      </w:r>
      <w:r w:rsidRPr="00AF1E28">
        <w:rPr>
          <w:color w:val="808080"/>
          <w:lang w:val="fr-FR"/>
        </w:rPr>
        <w:t>SciELO - Scientific Electronic Library Online: www.scielo.br</w:t>
      </w:r>
    </w:p>
    <w:p w:rsidR="00336CBA" w:rsidRPr="00AF1E28" w:rsidRDefault="009312BA">
      <w:pPr>
        <w:rPr>
          <w:color w:val="808080"/>
          <w:lang w:val="pt-BR"/>
        </w:rPr>
      </w:pPr>
      <w:r w:rsidRPr="00AF1E28">
        <w:rPr>
          <w:color w:val="808080"/>
          <w:lang w:val="pt-BR"/>
        </w:rPr>
        <w:t>Diccionarios online:</w:t>
      </w:r>
    </w:p>
    <w:p w:rsidR="00336CBA" w:rsidRPr="00AF1E28" w:rsidRDefault="009312BA">
      <w:pPr>
        <w:rPr>
          <w:color w:val="808080"/>
          <w:lang w:val="pt-BR"/>
        </w:rPr>
      </w:pPr>
      <w:r w:rsidRPr="00AF1E28">
        <w:rPr>
          <w:color w:val="808080"/>
          <w:lang w:val="pt-BR"/>
        </w:rPr>
        <w:t>Dicionário Priberamm: http://www.priberam.pt/dlpo/</w:t>
      </w:r>
    </w:p>
    <w:p w:rsidR="00336CBA" w:rsidRPr="00AF1E28" w:rsidRDefault="009312BA">
      <w:pPr>
        <w:rPr>
          <w:color w:val="808080"/>
          <w:lang w:val="pt-BR"/>
        </w:rPr>
      </w:pPr>
      <w:r w:rsidRPr="00AF1E28">
        <w:rPr>
          <w:color w:val="808080"/>
          <w:lang w:val="pt-BR"/>
        </w:rPr>
        <w:t>Moderno Dicionário da Língua Portuguesa - Dicionários Michaelis michaelis.uol.com.br/moderno/portugues/‎</w:t>
      </w:r>
    </w:p>
    <w:p w:rsidR="00336CBA" w:rsidRPr="00AF1E28" w:rsidRDefault="009312BA">
      <w:pPr>
        <w:rPr>
          <w:color w:val="808080"/>
          <w:lang w:val="pt-BR"/>
        </w:rPr>
      </w:pPr>
      <w:r w:rsidRPr="00AF1E28">
        <w:rPr>
          <w:color w:val="808080"/>
          <w:lang w:val="pt-BR"/>
        </w:rPr>
        <w:t>Dicionário do Au</w:t>
      </w:r>
      <w:r w:rsidRPr="00AF1E28">
        <w:rPr>
          <w:color w:val="808080"/>
          <w:lang w:val="pt-BR"/>
        </w:rPr>
        <w:t>rélio Online - Dicionário da Lingua Portuguesa: www.dicionariodoaurelio.com/</w:t>
      </w:r>
    </w:p>
    <w:p w:rsidR="00336CBA" w:rsidRPr="00AF1E28" w:rsidRDefault="009312BA">
      <w:pPr>
        <w:rPr>
          <w:color w:val="808080"/>
          <w:lang w:val="pt-BR"/>
        </w:rPr>
      </w:pPr>
      <w:r w:rsidRPr="00AF1E28">
        <w:rPr>
          <w:color w:val="808080"/>
          <w:lang w:val="pt-BR"/>
        </w:rPr>
        <w:t>Gramática on line</w:t>
      </w:r>
    </w:p>
    <w:p w:rsidR="00336CBA" w:rsidRPr="00AF1E28" w:rsidRDefault="009312BA">
      <w:pPr>
        <w:rPr>
          <w:color w:val="808080"/>
          <w:lang w:val="pt-BR"/>
        </w:rPr>
      </w:pPr>
      <w:r w:rsidRPr="00AF1E28">
        <w:rPr>
          <w:color w:val="808080"/>
          <w:lang w:val="pt-BR"/>
        </w:rPr>
        <w:t>http://www.gramaticaonline.com.br/</w:t>
      </w:r>
    </w:p>
    <w:p w:rsidR="00336CBA" w:rsidRPr="00AF1E28" w:rsidRDefault="009312BA">
      <w:pPr>
        <w:rPr>
          <w:color w:val="808080"/>
          <w:lang w:val="pt-BR"/>
        </w:rPr>
      </w:pPr>
      <w:r w:rsidRPr="00AF1E28">
        <w:rPr>
          <w:color w:val="808080"/>
          <w:lang w:val="pt-BR"/>
        </w:rPr>
        <w:t>http://www.portugues.com.br/gramatica/</w:t>
      </w:r>
    </w:p>
    <w:p w:rsidR="00336CBA" w:rsidRPr="00AF1E28" w:rsidRDefault="009312BA">
      <w:pPr>
        <w:rPr>
          <w:lang w:val="pt-BR"/>
        </w:rPr>
      </w:pPr>
      <w:r w:rsidRPr="00AF1E28">
        <w:rPr>
          <w:color w:val="808080"/>
          <w:lang w:val="pt-BR"/>
        </w:rPr>
        <w:t>http://www.brasilescola.com/gramatica/</w:t>
      </w:r>
    </w:p>
    <w:p w:rsidR="00336CBA" w:rsidRDefault="009312BA">
      <w:r>
        <w:rPr>
          <w:b/>
        </w:rPr>
        <w:t xml:space="preserve">8. CRONOGRAMA  </w:t>
      </w:r>
      <w:r>
        <w:t xml:space="preserve">(cantidad de clases asignadas a cada unidad o tema) </w:t>
      </w:r>
      <w:bookmarkStart w:id="22" w:name="1ci93xb" w:colFirst="0" w:colLast="0"/>
      <w:bookmarkEnd w:id="22"/>
    </w:p>
    <w:p w:rsidR="00336CBA" w:rsidRDefault="009312BA">
      <w:pPr>
        <w:rPr>
          <w:color w:val="808080"/>
        </w:rPr>
      </w:pPr>
      <w:r>
        <w:rPr>
          <w:color w:val="808080"/>
        </w:rPr>
        <w:t>PRIMER CUATRIMESTRE</w:t>
      </w:r>
    </w:p>
    <w:p w:rsidR="00336CBA" w:rsidRDefault="009312BA">
      <w:pPr>
        <w:rPr>
          <w:color w:val="808080"/>
        </w:rPr>
      </w:pPr>
      <w:r>
        <w:rPr>
          <w:color w:val="808080"/>
        </w:rPr>
        <w:t>SEMANAS  Y TEMAS</w:t>
      </w:r>
    </w:p>
    <w:p w:rsidR="00336CBA" w:rsidRDefault="009312BA">
      <w:pPr>
        <w:rPr>
          <w:color w:val="808080"/>
        </w:rPr>
      </w:pPr>
      <w:r>
        <w:rPr>
          <w:color w:val="808080"/>
        </w:rPr>
        <w:t>Semana 1: Presentación del curso.</w:t>
      </w:r>
    </w:p>
    <w:p w:rsidR="00336CBA" w:rsidRDefault="009312BA">
      <w:pPr>
        <w:rPr>
          <w:color w:val="808080"/>
        </w:rPr>
      </w:pPr>
      <w:r>
        <w:rPr>
          <w:color w:val="808080"/>
        </w:rPr>
        <w:t>2 a 5: Tipos de textos-Naturaleza lingüística de los textos- Estrategias  procedimentales</w:t>
      </w:r>
    </w:p>
    <w:p w:rsidR="00336CBA" w:rsidRDefault="009312BA">
      <w:pPr>
        <w:rPr>
          <w:color w:val="808080"/>
        </w:rPr>
      </w:pPr>
      <w:r>
        <w:rPr>
          <w:color w:val="808080"/>
        </w:rPr>
        <w:lastRenderedPageBreak/>
        <w:t>6 a 9: Aspectos macro textuales- Naturalez</w:t>
      </w:r>
      <w:r>
        <w:rPr>
          <w:color w:val="808080"/>
        </w:rPr>
        <w:t>a lingüística de los textos-Estrategias procedimentales-Estrategias actitudinales</w:t>
      </w:r>
    </w:p>
    <w:p w:rsidR="00336CBA" w:rsidRDefault="009312BA">
      <w:pPr>
        <w:rPr>
          <w:color w:val="808080"/>
        </w:rPr>
      </w:pPr>
      <w:r>
        <w:rPr>
          <w:color w:val="808080"/>
        </w:rPr>
        <w:t>10 a 11:Repaso</w:t>
      </w:r>
    </w:p>
    <w:p w:rsidR="00336CBA" w:rsidRDefault="009312BA">
      <w:pPr>
        <w:rPr>
          <w:color w:val="808080"/>
        </w:rPr>
      </w:pPr>
      <w:r>
        <w:rPr>
          <w:color w:val="808080"/>
        </w:rPr>
        <w:t xml:space="preserve">12: Primer parcial </w:t>
      </w:r>
    </w:p>
    <w:p w:rsidR="00336CBA" w:rsidRDefault="009312BA">
      <w:pPr>
        <w:rPr>
          <w:color w:val="808080"/>
        </w:rPr>
      </w:pPr>
      <w:r>
        <w:rPr>
          <w:color w:val="808080"/>
        </w:rPr>
        <w:t>13:Análisis grupal de parciales</w:t>
      </w:r>
    </w:p>
    <w:p w:rsidR="00336CBA" w:rsidRDefault="009312BA">
      <w:pPr>
        <w:rPr>
          <w:color w:val="808080"/>
        </w:rPr>
      </w:pPr>
      <w:r>
        <w:rPr>
          <w:color w:val="808080"/>
        </w:rPr>
        <w:t>14: recuperatorios</w:t>
      </w:r>
    </w:p>
    <w:p w:rsidR="00336CBA" w:rsidRDefault="009312BA">
      <w:pPr>
        <w:rPr>
          <w:color w:val="808080"/>
        </w:rPr>
      </w:pPr>
      <w:r>
        <w:rPr>
          <w:color w:val="808080"/>
        </w:rPr>
        <w:t>SEGUNDO CUATRIMESTRE</w:t>
      </w:r>
    </w:p>
    <w:p w:rsidR="00336CBA" w:rsidRDefault="009312BA">
      <w:pPr>
        <w:rPr>
          <w:color w:val="808080"/>
        </w:rPr>
      </w:pPr>
      <w:r>
        <w:rPr>
          <w:color w:val="808080"/>
        </w:rPr>
        <w:t>SEMANAS TEMAS</w:t>
      </w:r>
    </w:p>
    <w:p w:rsidR="00336CBA" w:rsidRDefault="009312BA">
      <w:pPr>
        <w:rPr>
          <w:color w:val="808080"/>
        </w:rPr>
      </w:pPr>
      <w:r>
        <w:rPr>
          <w:color w:val="808080"/>
        </w:rPr>
        <w:t xml:space="preserve">15:  Repaso general 1º </w:t>
      </w:r>
      <w:r>
        <w:rPr>
          <w:color w:val="808080"/>
        </w:rPr>
        <w:t>cuatrimestre</w:t>
      </w:r>
    </w:p>
    <w:p w:rsidR="00336CBA" w:rsidRDefault="009312BA">
      <w:pPr>
        <w:rPr>
          <w:color w:val="808080"/>
        </w:rPr>
      </w:pPr>
      <w:r>
        <w:rPr>
          <w:color w:val="808080"/>
        </w:rPr>
        <w:t>16 a 18</w:t>
      </w:r>
      <w:r>
        <w:rPr>
          <w:color w:val="808080"/>
        </w:rPr>
        <w:tab/>
        <w:t>Component</w:t>
      </w:r>
      <w:r>
        <w:rPr>
          <w:color w:val="808080"/>
        </w:rPr>
        <w:t>es del análisis textual- Naturaleza  lingüística de los textos- Estrategias procedimentales-Estrategias actitudinales</w:t>
      </w:r>
    </w:p>
    <w:p w:rsidR="00336CBA" w:rsidRDefault="009312BA">
      <w:pPr>
        <w:rPr>
          <w:color w:val="808080"/>
        </w:rPr>
      </w:pPr>
      <w:r>
        <w:rPr>
          <w:color w:val="808080"/>
        </w:rPr>
        <w:t>19 a 20</w:t>
      </w:r>
      <w:r>
        <w:rPr>
          <w:color w:val="808080"/>
        </w:rPr>
        <w:tab/>
        <w:t>Las marcas del enunciador—Naturaleza lingüística de los textos- Estrategias procedimentales-Estrategias actitudinales</w:t>
      </w:r>
    </w:p>
    <w:p w:rsidR="00336CBA" w:rsidRDefault="009312BA">
      <w:pPr>
        <w:rPr>
          <w:color w:val="808080"/>
        </w:rPr>
      </w:pPr>
      <w:r>
        <w:rPr>
          <w:color w:val="808080"/>
        </w:rPr>
        <w:t>21: Repaso</w:t>
      </w:r>
    </w:p>
    <w:p w:rsidR="00336CBA" w:rsidRDefault="009312BA">
      <w:pPr>
        <w:rPr>
          <w:color w:val="808080"/>
        </w:rPr>
      </w:pPr>
      <w:r>
        <w:rPr>
          <w:color w:val="808080"/>
        </w:rPr>
        <w:t>2</w:t>
      </w:r>
      <w:r>
        <w:rPr>
          <w:color w:val="808080"/>
        </w:rPr>
        <w:t>2: Segundo parcial</w:t>
      </w:r>
    </w:p>
    <w:p w:rsidR="00336CBA" w:rsidRDefault="009312BA">
      <w:pPr>
        <w:rPr>
          <w:color w:val="808080"/>
        </w:rPr>
      </w:pPr>
      <w:r>
        <w:rPr>
          <w:color w:val="808080"/>
        </w:rPr>
        <w:t>23: Análisis grupal de parciales</w:t>
      </w:r>
    </w:p>
    <w:p w:rsidR="00336CBA" w:rsidRDefault="009312BA">
      <w:r>
        <w:rPr>
          <w:color w:val="808080"/>
        </w:rPr>
        <w:t xml:space="preserve">24: Recuperatorios </w:t>
      </w:r>
    </w:p>
    <w:p w:rsidR="00336CBA" w:rsidRDefault="009312BA">
      <w:r>
        <w:rPr>
          <w:b/>
        </w:rPr>
        <w:t xml:space="preserve">9. HORARIOS DE CLASES Y DE CONSULTAS </w:t>
      </w:r>
      <w:r>
        <w:t>(mencionar días, horas y lugar)</w:t>
      </w:r>
      <w:bookmarkStart w:id="23" w:name="3whwml4" w:colFirst="0" w:colLast="0"/>
      <w:bookmarkEnd w:id="23"/>
    </w:p>
    <w:p w:rsidR="00336CBA" w:rsidRDefault="009312BA">
      <w:r>
        <w:t xml:space="preserve">Clase: Jueves 8 a 12 hs. -  Lugar: Aula 105, pab 3 . Consulta alumnos: Miércoles de 10 a 12hs. Cubículo 21 del Pabellón "B". </w:t>
      </w:r>
    </w:p>
    <w:p w:rsidR="00336CBA" w:rsidRDefault="009312BA">
      <w:bookmarkStart w:id="24" w:name="2bn6wsx" w:colFirst="0" w:colLast="0"/>
      <w:bookmarkEnd w:id="24"/>
      <w:r>
        <w:rPr>
          <w:b/>
        </w:rPr>
        <w:t>OBSERVACIONES:</w:t>
      </w:r>
    </w:p>
    <w:p w:rsidR="00336CBA" w:rsidRDefault="009312BA">
      <w:r>
        <w:rPr>
          <w:color w:val="808080"/>
        </w:rPr>
        <w:t xml:space="preserve"> .</w:t>
      </w:r>
    </w:p>
    <w:p w:rsidR="00336CBA" w:rsidRDefault="00336CBA"/>
    <w:p w:rsidR="00336CBA" w:rsidRDefault="00336CBA"/>
    <w:p w:rsidR="00336CBA" w:rsidRDefault="00336CBA"/>
    <w:p w:rsidR="00336CBA" w:rsidRDefault="00336CBA"/>
    <w:p w:rsidR="00336CBA" w:rsidRDefault="009312BA">
      <w:pPr>
        <w:jc w:val="center"/>
      </w:pPr>
      <w:r>
        <w:t>Firma/s y aclaraciones de las mismas</w:t>
      </w:r>
      <w:r>
        <w:br w:type="column"/>
      </w:r>
      <w:r>
        <w:rPr>
          <w:b/>
        </w:rPr>
        <w:lastRenderedPageBreak/>
        <w:t>SOLICITUD DE AUTORIZACIÓN</w:t>
      </w:r>
      <w:r>
        <w:rPr>
          <w:b/>
          <w:vertAlign w:val="superscript"/>
        </w:rPr>
        <w:footnoteReference w:id="1"/>
      </w:r>
      <w:r>
        <w:rPr>
          <w:b/>
        </w:rPr>
        <w:t xml:space="preserve"> PARA IMPLEMENTAR</w:t>
      </w:r>
    </w:p>
    <w:p w:rsidR="00336CBA" w:rsidRDefault="009312BA">
      <w:pPr>
        <w:jc w:val="center"/>
      </w:pPr>
      <w:r>
        <w:rPr>
          <w:b/>
        </w:rPr>
        <w:t xml:space="preserve">LA CONDICIÓN DE ESTUDIANTE </w:t>
      </w:r>
      <w:r>
        <w:rPr>
          <w:b/>
        </w:rPr>
        <w:t xml:space="preserve">PROMOCIONAL </w:t>
      </w:r>
    </w:p>
    <w:p w:rsidR="00336CBA" w:rsidRDefault="009312BA">
      <w:pPr>
        <w:jc w:val="center"/>
      </w:pPr>
      <w:r>
        <w:rPr>
          <w:b/>
        </w:rPr>
        <w:t>EN LAS ASIGNATURAS</w:t>
      </w:r>
      <w:r>
        <w:rPr>
          <w:b/>
          <w:vertAlign w:val="superscript"/>
        </w:rPr>
        <w:footnoteReference w:id="2"/>
      </w:r>
    </w:p>
    <w:p w:rsidR="00336CBA" w:rsidRDefault="00336CBA">
      <w:pPr>
        <w:jc w:val="both"/>
      </w:pPr>
    </w:p>
    <w:p w:rsidR="00336CBA" w:rsidRDefault="009312BA">
      <w:pPr>
        <w:jc w:val="both"/>
      </w:pPr>
      <w:r>
        <w:rPr>
          <w:b/>
        </w:rPr>
        <w:t xml:space="preserve">Sr. Docente Responsable de la Asignatura: </w:t>
      </w:r>
      <w:r>
        <w:t xml:space="preserve">si desea solicitar la autorización para implementar el sistema de promoción en la/s asignatura/s a su cargo, complete la siguiente planilla y previa firma, </w:t>
      </w:r>
      <w:r>
        <w:t>preséntala</w:t>
      </w:r>
      <w:r>
        <w:t xml:space="preserve"> anexa al prog</w:t>
      </w:r>
      <w:r>
        <w:t xml:space="preserve">rama de la/s misma/s.  Después de vencido el plazo para la presentación, según cronograma académico, se publicará la Resolución con las autorizaciones correspondientes. Muchas gracias. </w:t>
      </w:r>
    </w:p>
    <w:p w:rsidR="00336CBA" w:rsidRDefault="00336CBA">
      <w:pPr>
        <w:jc w:val="center"/>
      </w:pPr>
    </w:p>
    <w:tbl>
      <w:tblPr>
        <w:tblStyle w:val="a"/>
        <w:tblW w:w="876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520"/>
        <w:gridCol w:w="1977"/>
        <w:gridCol w:w="3385"/>
      </w:tblGrid>
      <w:tr w:rsidR="00336CBA">
        <w:tc>
          <w:tcPr>
            <w:tcW w:w="881" w:type="dxa"/>
          </w:tcPr>
          <w:p w:rsidR="00336CBA" w:rsidRPr="00AF1E28" w:rsidRDefault="009312BA">
            <w:pPr>
              <w:spacing w:after="0"/>
              <w:rPr>
                <w:sz w:val="18"/>
                <w:szCs w:val="18"/>
                <w:lang w:val="pt-BR"/>
              </w:rPr>
            </w:pPr>
            <w:r w:rsidRPr="00AF1E28">
              <w:rPr>
                <w:b/>
                <w:sz w:val="18"/>
                <w:szCs w:val="18"/>
                <w:lang w:val="pt-BR"/>
              </w:rPr>
              <w:t>Código/s</w:t>
            </w:r>
          </w:p>
          <w:p w:rsidR="00336CBA" w:rsidRPr="00AF1E28" w:rsidRDefault="009312BA">
            <w:pPr>
              <w:spacing w:after="0"/>
              <w:rPr>
                <w:sz w:val="18"/>
                <w:szCs w:val="18"/>
                <w:lang w:val="pt-BR"/>
              </w:rPr>
            </w:pPr>
            <w:r w:rsidRPr="00AF1E28">
              <w:rPr>
                <w:b/>
                <w:sz w:val="18"/>
                <w:szCs w:val="18"/>
                <w:lang w:val="pt-BR"/>
              </w:rPr>
              <w:t>de la asignat</w:t>
            </w:r>
            <w:r w:rsidRPr="00AF1E28">
              <w:rPr>
                <w:sz w:val="18"/>
                <w:szCs w:val="18"/>
                <w:lang w:val="pt-BR"/>
              </w:rPr>
              <w:t>.</w:t>
            </w:r>
          </w:p>
          <w:p w:rsidR="00336CBA" w:rsidRPr="00AF1E28" w:rsidRDefault="00336CBA">
            <w:pPr>
              <w:spacing w:after="0"/>
              <w:rPr>
                <w:sz w:val="18"/>
                <w:szCs w:val="18"/>
                <w:lang w:val="pt-BR"/>
              </w:rPr>
            </w:pPr>
          </w:p>
        </w:tc>
        <w:tc>
          <w:tcPr>
            <w:tcW w:w="2520" w:type="dxa"/>
          </w:tcPr>
          <w:p w:rsidR="00336CBA" w:rsidRDefault="009312BA">
            <w:pPr>
              <w:spacing w:after="0"/>
              <w:rPr>
                <w:sz w:val="18"/>
                <w:szCs w:val="18"/>
              </w:rPr>
            </w:pPr>
            <w:r>
              <w:rPr>
                <w:b/>
                <w:sz w:val="18"/>
                <w:szCs w:val="18"/>
              </w:rPr>
              <w:t>Nombre completo y regimen de la asignatura</w:t>
            </w:r>
            <w:r>
              <w:rPr>
                <w:sz w:val="18"/>
                <w:szCs w:val="18"/>
              </w:rPr>
              <w:t>, según el Plan de Estudio</w:t>
            </w:r>
          </w:p>
        </w:tc>
        <w:tc>
          <w:tcPr>
            <w:tcW w:w="1977" w:type="dxa"/>
          </w:tcPr>
          <w:p w:rsidR="00336CBA" w:rsidRDefault="009312BA">
            <w:pPr>
              <w:spacing w:after="0"/>
              <w:rPr>
                <w:sz w:val="18"/>
                <w:szCs w:val="18"/>
              </w:rPr>
            </w:pPr>
            <w:r>
              <w:rPr>
                <w:b/>
                <w:sz w:val="18"/>
                <w:szCs w:val="18"/>
              </w:rPr>
              <w:t>Carrera a la que pertenece la asignatura</w:t>
            </w:r>
          </w:p>
        </w:tc>
        <w:tc>
          <w:tcPr>
            <w:tcW w:w="3385" w:type="dxa"/>
          </w:tcPr>
          <w:p w:rsidR="00336CBA" w:rsidRDefault="009312BA">
            <w:pPr>
              <w:spacing w:after="0"/>
              <w:rPr>
                <w:sz w:val="18"/>
                <w:szCs w:val="18"/>
              </w:rPr>
            </w:pPr>
            <w:r>
              <w:rPr>
                <w:b/>
                <w:sz w:val="18"/>
                <w:szCs w:val="18"/>
              </w:rPr>
              <w:t>Condiciones para obtener la promoción</w:t>
            </w:r>
          </w:p>
          <w:p w:rsidR="00336CBA" w:rsidRDefault="009312BA">
            <w:pPr>
              <w:spacing w:after="0"/>
              <w:rPr>
                <w:sz w:val="18"/>
                <w:szCs w:val="18"/>
              </w:rPr>
            </w:pPr>
            <w:r>
              <w:rPr>
                <w:sz w:val="18"/>
                <w:szCs w:val="18"/>
              </w:rPr>
              <w:t>(copiar lo declarado en el programa)</w:t>
            </w:r>
          </w:p>
        </w:tc>
      </w:tr>
      <w:tr w:rsidR="00336CBA">
        <w:tc>
          <w:tcPr>
            <w:tcW w:w="881" w:type="dxa"/>
          </w:tcPr>
          <w:p w:rsidR="00336CBA" w:rsidRDefault="00336CBA">
            <w:pPr>
              <w:jc w:val="both"/>
            </w:pPr>
          </w:p>
        </w:tc>
        <w:tc>
          <w:tcPr>
            <w:tcW w:w="2520" w:type="dxa"/>
          </w:tcPr>
          <w:p w:rsidR="00336CBA" w:rsidRDefault="00336CBA">
            <w:pPr>
              <w:jc w:val="both"/>
            </w:pPr>
          </w:p>
        </w:tc>
        <w:tc>
          <w:tcPr>
            <w:tcW w:w="1977" w:type="dxa"/>
          </w:tcPr>
          <w:p w:rsidR="00336CBA" w:rsidRDefault="00336CBA">
            <w:pPr>
              <w:jc w:val="both"/>
            </w:pPr>
          </w:p>
        </w:tc>
        <w:tc>
          <w:tcPr>
            <w:tcW w:w="3385" w:type="dxa"/>
          </w:tcPr>
          <w:p w:rsidR="00336CBA" w:rsidRDefault="00336CBA">
            <w:pPr>
              <w:jc w:val="both"/>
            </w:pPr>
          </w:p>
        </w:tc>
      </w:tr>
      <w:tr w:rsidR="00336CBA">
        <w:tc>
          <w:tcPr>
            <w:tcW w:w="881" w:type="dxa"/>
          </w:tcPr>
          <w:p w:rsidR="00336CBA" w:rsidRDefault="00336CBA">
            <w:pPr>
              <w:jc w:val="both"/>
            </w:pPr>
          </w:p>
        </w:tc>
        <w:tc>
          <w:tcPr>
            <w:tcW w:w="2520" w:type="dxa"/>
          </w:tcPr>
          <w:p w:rsidR="00336CBA" w:rsidRDefault="00336CBA">
            <w:pPr>
              <w:jc w:val="both"/>
            </w:pPr>
          </w:p>
        </w:tc>
        <w:tc>
          <w:tcPr>
            <w:tcW w:w="1977" w:type="dxa"/>
          </w:tcPr>
          <w:p w:rsidR="00336CBA" w:rsidRDefault="00336CBA">
            <w:pPr>
              <w:jc w:val="both"/>
            </w:pPr>
          </w:p>
        </w:tc>
        <w:tc>
          <w:tcPr>
            <w:tcW w:w="3385" w:type="dxa"/>
          </w:tcPr>
          <w:p w:rsidR="00336CBA" w:rsidRDefault="00336CBA">
            <w:pPr>
              <w:jc w:val="both"/>
            </w:pPr>
          </w:p>
        </w:tc>
      </w:tr>
      <w:tr w:rsidR="00336CBA">
        <w:tc>
          <w:tcPr>
            <w:tcW w:w="881" w:type="dxa"/>
          </w:tcPr>
          <w:p w:rsidR="00336CBA" w:rsidRDefault="00336CBA">
            <w:pPr>
              <w:jc w:val="both"/>
            </w:pPr>
          </w:p>
        </w:tc>
        <w:tc>
          <w:tcPr>
            <w:tcW w:w="2520" w:type="dxa"/>
          </w:tcPr>
          <w:p w:rsidR="00336CBA" w:rsidRDefault="00336CBA">
            <w:pPr>
              <w:jc w:val="both"/>
            </w:pPr>
          </w:p>
        </w:tc>
        <w:tc>
          <w:tcPr>
            <w:tcW w:w="1977" w:type="dxa"/>
          </w:tcPr>
          <w:p w:rsidR="00336CBA" w:rsidRDefault="00336CBA">
            <w:pPr>
              <w:jc w:val="both"/>
            </w:pPr>
          </w:p>
        </w:tc>
        <w:tc>
          <w:tcPr>
            <w:tcW w:w="3385" w:type="dxa"/>
          </w:tcPr>
          <w:p w:rsidR="00336CBA" w:rsidRDefault="00336CBA">
            <w:pPr>
              <w:jc w:val="both"/>
            </w:pPr>
          </w:p>
        </w:tc>
      </w:tr>
      <w:tr w:rsidR="00336CBA">
        <w:tc>
          <w:tcPr>
            <w:tcW w:w="881" w:type="dxa"/>
          </w:tcPr>
          <w:p w:rsidR="00336CBA" w:rsidRDefault="00336CBA">
            <w:pPr>
              <w:jc w:val="both"/>
            </w:pPr>
          </w:p>
        </w:tc>
        <w:tc>
          <w:tcPr>
            <w:tcW w:w="2520" w:type="dxa"/>
          </w:tcPr>
          <w:p w:rsidR="00336CBA" w:rsidRDefault="00336CBA">
            <w:pPr>
              <w:jc w:val="both"/>
            </w:pPr>
          </w:p>
        </w:tc>
        <w:tc>
          <w:tcPr>
            <w:tcW w:w="1977" w:type="dxa"/>
          </w:tcPr>
          <w:p w:rsidR="00336CBA" w:rsidRDefault="00336CBA">
            <w:pPr>
              <w:jc w:val="both"/>
            </w:pPr>
          </w:p>
        </w:tc>
        <w:tc>
          <w:tcPr>
            <w:tcW w:w="3385" w:type="dxa"/>
          </w:tcPr>
          <w:p w:rsidR="00336CBA" w:rsidRDefault="00336CBA">
            <w:pPr>
              <w:jc w:val="both"/>
            </w:pPr>
          </w:p>
        </w:tc>
      </w:tr>
      <w:tr w:rsidR="00336CBA">
        <w:tc>
          <w:tcPr>
            <w:tcW w:w="8763" w:type="dxa"/>
            <w:gridSpan w:val="4"/>
          </w:tcPr>
          <w:p w:rsidR="00336CBA" w:rsidRDefault="009312BA">
            <w:pPr>
              <w:jc w:val="both"/>
            </w:pPr>
            <w:r>
              <w:t>Observaciones:</w:t>
            </w:r>
          </w:p>
          <w:p w:rsidR="00336CBA" w:rsidRDefault="00336CBA">
            <w:pPr>
              <w:jc w:val="both"/>
            </w:pPr>
          </w:p>
        </w:tc>
      </w:tr>
    </w:tbl>
    <w:p w:rsidR="00336CBA" w:rsidRDefault="00336CBA">
      <w:pPr>
        <w:jc w:val="both"/>
      </w:pPr>
    </w:p>
    <w:p w:rsidR="00336CBA" w:rsidRDefault="00336CBA">
      <w:pPr>
        <w:jc w:val="both"/>
      </w:pPr>
    </w:p>
    <w:p w:rsidR="00336CBA" w:rsidRDefault="009312BA">
      <w:pPr>
        <w:jc w:val="both"/>
      </w:pPr>
      <w:r>
        <w:rPr>
          <w:b/>
        </w:rPr>
        <w:t>Firma del Profesor Responsable:</w:t>
      </w:r>
    </w:p>
    <w:p w:rsidR="00336CBA" w:rsidRDefault="009312BA">
      <w:pPr>
        <w:jc w:val="both"/>
      </w:pPr>
      <w:r>
        <w:rPr>
          <w:b/>
        </w:rPr>
        <w:t>Aclaración de la firma:</w:t>
      </w:r>
    </w:p>
    <w:p w:rsidR="00336CBA" w:rsidRDefault="00336CBA">
      <w:pPr>
        <w:jc w:val="both"/>
      </w:pPr>
    </w:p>
    <w:p w:rsidR="00336CBA" w:rsidRDefault="009312BA">
      <w:pPr>
        <w:jc w:val="both"/>
      </w:pPr>
      <w:r>
        <w:rPr>
          <w:b/>
        </w:rPr>
        <w:t xml:space="preserve">Lugar y fecha: </w:t>
      </w:r>
    </w:p>
    <w:sectPr w:rsidR="00336CBA">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2BA" w:rsidRDefault="009312BA">
      <w:pPr>
        <w:spacing w:after="0" w:line="240" w:lineRule="auto"/>
      </w:pPr>
      <w:r>
        <w:separator/>
      </w:r>
    </w:p>
  </w:endnote>
  <w:endnote w:type="continuationSeparator" w:id="0">
    <w:p w:rsidR="009312BA" w:rsidRDefault="0093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BA" w:rsidRDefault="00336CBA">
    <w:pPr>
      <w:widowControl w:val="0"/>
      <w:pBdr>
        <w:top w:val="nil"/>
        <w:left w:val="nil"/>
        <w:bottom w:val="nil"/>
        <w:right w:val="nil"/>
        <w:between w:val="nil"/>
      </w:pBdr>
      <w:spacing w:after="0"/>
      <w:rPr>
        <w:color w:val="000000"/>
        <w:sz w:val="20"/>
        <w:szCs w:val="20"/>
      </w:rPr>
    </w:pPr>
  </w:p>
  <w:tbl>
    <w:tblPr>
      <w:tblStyle w:val="a0"/>
      <w:tblW w:w="8720" w:type="dxa"/>
      <w:tblInd w:w="1"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08"/>
      <w:gridCol w:w="7812"/>
    </w:tblGrid>
    <w:tr w:rsidR="00336CBA">
      <w:tc>
        <w:tcPr>
          <w:tcW w:w="908" w:type="dxa"/>
          <w:tcBorders>
            <w:top w:val="single" w:sz="18" w:space="0" w:color="808080"/>
          </w:tcBorders>
        </w:tcPr>
        <w:p w:rsidR="00336CBA" w:rsidRDefault="009312BA">
          <w:pPr>
            <w:pBdr>
              <w:top w:val="nil"/>
              <w:left w:val="nil"/>
              <w:bottom w:val="nil"/>
              <w:right w:val="nil"/>
              <w:between w:val="nil"/>
            </w:pBdr>
            <w:tabs>
              <w:tab w:val="center" w:pos="4252"/>
              <w:tab w:val="right" w:pos="8504"/>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sidR="00AF1E28">
            <w:rPr>
              <w:color w:val="000000"/>
              <w:sz w:val="24"/>
              <w:szCs w:val="24"/>
            </w:rPr>
            <w:fldChar w:fldCharType="separate"/>
          </w:r>
          <w:r w:rsidR="00AF1E28">
            <w:rPr>
              <w:noProof/>
              <w:color w:val="000000"/>
              <w:sz w:val="24"/>
              <w:szCs w:val="24"/>
            </w:rPr>
            <w:t>8</w:t>
          </w:r>
          <w:r>
            <w:rPr>
              <w:color w:val="000000"/>
              <w:sz w:val="24"/>
              <w:szCs w:val="24"/>
            </w:rPr>
            <w:fldChar w:fldCharType="end"/>
          </w:r>
        </w:p>
      </w:tc>
      <w:tc>
        <w:tcPr>
          <w:tcW w:w="7812" w:type="dxa"/>
          <w:tcBorders>
            <w:top w:val="single" w:sz="18" w:space="0" w:color="808080"/>
          </w:tcBorders>
        </w:tcPr>
        <w:p w:rsidR="00336CBA" w:rsidRDefault="00336CBA">
          <w:pPr>
            <w:pBdr>
              <w:top w:val="nil"/>
              <w:left w:val="nil"/>
              <w:bottom w:val="nil"/>
              <w:right w:val="nil"/>
              <w:between w:val="nil"/>
            </w:pBdr>
            <w:tabs>
              <w:tab w:val="center" w:pos="4252"/>
              <w:tab w:val="right" w:pos="8504"/>
            </w:tabs>
            <w:spacing w:after="0" w:line="240" w:lineRule="auto"/>
            <w:rPr>
              <w:color w:val="000000"/>
            </w:rPr>
          </w:pPr>
        </w:p>
      </w:tc>
    </w:tr>
  </w:tbl>
  <w:p w:rsidR="00336CBA" w:rsidRDefault="00336CBA">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2BA" w:rsidRDefault="009312BA">
      <w:pPr>
        <w:spacing w:after="0" w:line="240" w:lineRule="auto"/>
      </w:pPr>
      <w:r>
        <w:separator/>
      </w:r>
    </w:p>
  </w:footnote>
  <w:footnote w:type="continuationSeparator" w:id="0">
    <w:p w:rsidR="009312BA" w:rsidRDefault="009312BA">
      <w:pPr>
        <w:spacing w:after="0" w:line="240" w:lineRule="auto"/>
      </w:pPr>
      <w:r>
        <w:continuationSeparator/>
      </w:r>
    </w:p>
  </w:footnote>
  <w:footnote w:id="1">
    <w:p w:rsidR="00336CBA" w:rsidRDefault="009312B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planilla reemplaza la nota que debía presentar cada docente para solicitar la autorización para implementar el sistema de promoción en las asignaturas. </w:t>
      </w:r>
      <w:r>
        <w:rPr>
          <w:b/>
          <w:color w:val="000000"/>
          <w:sz w:val="20"/>
          <w:szCs w:val="20"/>
        </w:rPr>
        <w:t>Se presenta junto con el programa</w:t>
      </w:r>
      <w:r>
        <w:rPr>
          <w:color w:val="000000"/>
          <w:sz w:val="20"/>
          <w:szCs w:val="20"/>
        </w:rPr>
        <w:t xml:space="preserve"> de la asignatura.</w:t>
      </w:r>
    </w:p>
  </w:footnote>
  <w:footnote w:id="2">
    <w:p w:rsidR="00336CBA" w:rsidRDefault="009312B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Cada profesor podrá presentar sólo una plani</w:t>
      </w:r>
      <w:r>
        <w:rPr>
          <w:color w:val="000000"/>
          <w:sz w:val="20"/>
          <w:szCs w:val="20"/>
        </w:rPr>
        <w:t xml:space="preserve">lla conteniendo </w:t>
      </w:r>
      <w:r>
        <w:rPr>
          <w:b/>
          <w:color w:val="000000"/>
          <w:sz w:val="20"/>
          <w:szCs w:val="20"/>
        </w:rPr>
        <w:t>todas las asignaturas a su cargo</w:t>
      </w:r>
      <w:r>
        <w:rPr>
          <w:color w:val="000000"/>
          <w:sz w:val="20"/>
          <w:szCs w:val="20"/>
        </w:rP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BA" w:rsidRDefault="009312BA">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Universidad Nacional de Río Cuarto</w:t>
    </w:r>
    <w:r>
      <w:rPr>
        <w:noProof/>
        <w:lang w:val="fr-FR"/>
      </w:rPr>
      <w:drawing>
        <wp:anchor distT="0" distB="0" distL="114300" distR="114300" simplePos="0" relativeHeight="251658240" behindDoc="0" locked="0" layoutInCell="1" hidden="0" allowOverlap="1">
          <wp:simplePos x="0" y="0"/>
          <wp:positionH relativeFrom="column">
            <wp:posOffset>99696</wp:posOffset>
          </wp:positionH>
          <wp:positionV relativeFrom="paragraph">
            <wp:posOffset>-27939</wp:posOffset>
          </wp:positionV>
          <wp:extent cx="346710" cy="50863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46710" cy="508635"/>
                  </a:xfrm>
                  <a:prstGeom prst="rect">
                    <a:avLst/>
                  </a:prstGeom>
                  <a:ln/>
                </pic:spPr>
              </pic:pic>
            </a:graphicData>
          </a:graphic>
        </wp:anchor>
      </w:drawing>
    </w:r>
    <w:r>
      <w:rPr>
        <w:noProof/>
        <w:lang w:val="fr-FR"/>
      </w:rPr>
      <w:drawing>
        <wp:anchor distT="0" distB="0" distL="114300" distR="114300" simplePos="0" relativeHeight="251659264" behindDoc="0" locked="0" layoutInCell="1" hidden="0" allowOverlap="1">
          <wp:simplePos x="0" y="0"/>
          <wp:positionH relativeFrom="column">
            <wp:posOffset>5085080</wp:posOffset>
          </wp:positionH>
          <wp:positionV relativeFrom="paragraph">
            <wp:posOffset>-92074</wp:posOffset>
          </wp:positionV>
          <wp:extent cx="426085" cy="56451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26085" cy="564515"/>
                  </a:xfrm>
                  <a:prstGeom prst="rect">
                    <a:avLst/>
                  </a:prstGeom>
                  <a:ln/>
                </pic:spPr>
              </pic:pic>
            </a:graphicData>
          </a:graphic>
        </wp:anchor>
      </w:drawing>
    </w:r>
  </w:p>
  <w:p w:rsidR="00336CBA" w:rsidRDefault="00336CBA">
    <w:pPr>
      <w:spacing w:after="0" w:line="240" w:lineRule="auto"/>
      <w:jc w:val="center"/>
      <w:rPr>
        <w:rFonts w:ascii="Century Schoolbook" w:eastAsia="Century Schoolbook" w:hAnsi="Century Schoolbook" w:cs="Century Schoolbook"/>
        <w:sz w:val="16"/>
        <w:szCs w:val="16"/>
      </w:rPr>
    </w:pPr>
  </w:p>
  <w:p w:rsidR="00336CBA" w:rsidRDefault="009312BA">
    <w:pPr>
      <w:spacing w:after="0" w:line="240" w:lineRule="auto"/>
      <w:ind w:left="2124"/>
      <w:rPr>
        <w:rFonts w:ascii="Century Gothic" w:eastAsia="Century Gothic" w:hAnsi="Century Gothic" w:cs="Century Gothic"/>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336CBA" w:rsidRDefault="009312BA">
    <w:pPr>
      <w:spacing w:after="0" w:line="240" w:lineRule="auto"/>
      <w:ind w:left="2124" w:firstLine="707"/>
      <w:rPr>
        <w:rFonts w:ascii="Century Gothic" w:eastAsia="Century Gothic" w:hAnsi="Century Gothic" w:cs="Century Gothic"/>
        <w:sz w:val="24"/>
        <w:szCs w:val="24"/>
      </w:rPr>
    </w:pPr>
    <w:r>
      <w:rPr>
        <w:noProof/>
        <w:lang w:val="fr-FR"/>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flat" cmpd="sng">
                        <a:solidFill>
                          <a:srgbClr val="7F7F7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336CBA" w:rsidRDefault="00336CBA">
    <w:pPr>
      <w:pBdr>
        <w:top w:val="nil"/>
        <w:left w:val="nil"/>
        <w:bottom w:val="nil"/>
        <w:right w:val="nil"/>
        <w:between w:val="nil"/>
      </w:pBdr>
      <w:tabs>
        <w:tab w:val="center" w:pos="4252"/>
        <w:tab w:val="right" w:pos="8504"/>
      </w:tabs>
      <w:spacing w:after="0" w:line="240"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BA"/>
    <w:rsid w:val="00336CBA"/>
    <w:rsid w:val="009312BA"/>
    <w:rsid w:val="00AF1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912AE-5638-4ED1-B11D-1E9FA332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rc.edu.ar/unrc/academica/docs/rcs0120-201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4180</Words>
  <Characters>22996</Characters>
  <Application>Microsoft Office Word</Application>
  <DocSecurity>0</DocSecurity>
  <Lines>191</Lines>
  <Paragraphs>54</Paragraphs>
  <ScaleCrop>false</ScaleCrop>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2019-05-22T14:13:00Z</dcterms:created>
  <dcterms:modified xsi:type="dcterms:W3CDTF">2019-05-22T14:16:00Z</dcterms:modified>
</cp:coreProperties>
</file>