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A1" w:rsidRPr="00A90CE8" w:rsidRDefault="00F377A1" w:rsidP="00F377A1">
      <w:pPr>
        <w:spacing w:before="100" w:beforeAutospacing="1" w:after="100" w:afterAutospacing="1" w:line="240" w:lineRule="auto"/>
        <w:jc w:val="both"/>
        <w:rPr>
          <w:rStyle w:val="Textodelmarcadordeposicin1"/>
          <w:rFonts w:ascii="Century Gothic" w:hAnsi="Century Gothic" w:cs="Arial"/>
          <w:sz w:val="24"/>
          <w:szCs w:val="24"/>
        </w:rPr>
      </w:pPr>
      <w:r w:rsidRPr="00A90CE8">
        <w:rPr>
          <w:rFonts w:ascii="Century Gothic" w:hAnsi="Century Gothic" w:cs="Arial"/>
          <w:sz w:val="24"/>
          <w:szCs w:val="24"/>
        </w:rPr>
        <w:t>Departamento:</w:t>
      </w:r>
      <w:bookmarkStart w:id="0" w:name="Listadesplegable1"/>
      <w:r w:rsidRPr="00A90CE8">
        <w:rPr>
          <w:rFonts w:ascii="Century Gothic" w:hAnsi="Century Gothic" w:cs="Arial"/>
          <w:sz w:val="24"/>
          <w:szCs w:val="24"/>
        </w:rPr>
        <w:t xml:space="preserve"> </w:t>
      </w:r>
      <w:r w:rsidRPr="00A90CE8">
        <w:rPr>
          <w:rStyle w:val="Textodelmarcadordeposicin1"/>
          <w:rFonts w:ascii="Century Gothic" w:hAnsi="Century Gothic" w:cs="Arial"/>
          <w:sz w:val="24"/>
          <w:szCs w:val="24"/>
        </w:rPr>
        <w:t>Departamento de Ciencias de la Educación</w:t>
      </w:r>
      <w:bookmarkEnd w:id="0"/>
    </w:p>
    <w:p w:rsidR="00F377A1" w:rsidRPr="00A90CE8" w:rsidRDefault="00F377A1" w:rsidP="00F377A1">
      <w:pPr>
        <w:spacing w:before="100" w:beforeAutospacing="1" w:after="100" w:afterAutospacing="1" w:line="240" w:lineRule="auto"/>
        <w:jc w:val="both"/>
        <w:rPr>
          <w:rFonts w:ascii="Century Gothic" w:hAnsi="Century Gothic"/>
          <w:bCs/>
          <w:sz w:val="24"/>
          <w:szCs w:val="24"/>
        </w:rPr>
      </w:pPr>
      <w:r w:rsidRPr="00A90CE8">
        <w:rPr>
          <w:rFonts w:ascii="Century Gothic" w:hAnsi="Century Gothic" w:cs="Arial"/>
          <w:sz w:val="24"/>
          <w:szCs w:val="24"/>
        </w:rPr>
        <w:t>Carrera:</w:t>
      </w:r>
      <w:bookmarkStart w:id="1" w:name="Texto27"/>
      <w:bookmarkEnd w:id="1"/>
      <w:r w:rsidRPr="00A90CE8">
        <w:rPr>
          <w:rFonts w:ascii="Century Gothic" w:hAnsi="Century Gothic" w:cs="Arial"/>
          <w:sz w:val="24"/>
          <w:szCs w:val="24"/>
        </w:rPr>
        <w:t xml:space="preserve"> Licenciatura en Psicopedagogía – Plan 1998 Versión 3</w:t>
      </w:r>
    </w:p>
    <w:p w:rsidR="00F377A1" w:rsidRPr="00AD215E" w:rsidRDefault="00F377A1" w:rsidP="00F377A1">
      <w:pPr>
        <w:spacing w:before="100" w:beforeAutospacing="1" w:after="100" w:afterAutospacing="1" w:line="240" w:lineRule="auto"/>
        <w:jc w:val="both"/>
        <w:rPr>
          <w:rStyle w:val="Textodelmarcadordeposicin1"/>
          <w:rFonts w:ascii="Century Gothic" w:hAnsi="Century Gothic" w:cs="Arial"/>
          <w:b/>
          <w:sz w:val="24"/>
          <w:szCs w:val="24"/>
        </w:rPr>
      </w:pPr>
      <w:r w:rsidRPr="00A90CE8">
        <w:rPr>
          <w:rFonts w:ascii="Century Gothic" w:hAnsi="Century Gothic" w:cs="Arial"/>
          <w:sz w:val="24"/>
          <w:szCs w:val="24"/>
        </w:rPr>
        <w:t xml:space="preserve">Asignatura: </w:t>
      </w:r>
      <w:bookmarkStart w:id="2" w:name="Texto2"/>
      <w:r w:rsidRPr="00AD215E">
        <w:rPr>
          <w:rFonts w:ascii="Century Gothic" w:hAnsi="Century Gothic" w:cs="Arial"/>
          <w:b/>
          <w:sz w:val="24"/>
          <w:szCs w:val="24"/>
        </w:rPr>
        <w:t>SOCIOLOGÍA</w:t>
      </w:r>
      <w:bookmarkEnd w:id="2"/>
      <w:r w:rsidRPr="00AD215E">
        <w:rPr>
          <w:rFonts w:ascii="Century Gothic" w:hAnsi="Century Gothic" w:cs="Arial"/>
          <w:b/>
          <w:sz w:val="24"/>
          <w:szCs w:val="24"/>
        </w:rPr>
        <w:t xml:space="preserve"> DE LA EDUCACIÓN II</w:t>
      </w: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Código/s: 6569</w:t>
      </w:r>
    </w:p>
    <w:p w:rsidR="00F377A1" w:rsidRPr="00A90CE8" w:rsidRDefault="00F377A1" w:rsidP="00F377A1">
      <w:pPr>
        <w:tabs>
          <w:tab w:val="left" w:pos="2179"/>
        </w:tabs>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 xml:space="preserve">Curso: 3er. </w:t>
      </w:r>
      <w:r w:rsidRPr="00A90CE8">
        <w:rPr>
          <w:rStyle w:val="Textodelmarcadordeposicin1"/>
          <w:rFonts w:ascii="Century Gothic" w:hAnsi="Century Gothic" w:cs="Arial"/>
          <w:sz w:val="24"/>
          <w:szCs w:val="24"/>
        </w:rPr>
        <w:t xml:space="preserve"> AÑO</w:t>
      </w:r>
    </w:p>
    <w:p w:rsidR="00F377A1" w:rsidRPr="00A90CE8" w:rsidRDefault="00F377A1" w:rsidP="00F377A1">
      <w:pPr>
        <w:tabs>
          <w:tab w:val="left" w:pos="2179"/>
        </w:tabs>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 xml:space="preserve">Comisión: </w:t>
      </w:r>
      <w:bookmarkStart w:id="3" w:name="Listadesplegable2"/>
      <w:r w:rsidRPr="00A90CE8">
        <w:rPr>
          <w:rStyle w:val="Textodelmarcadordeposicin1"/>
          <w:rFonts w:ascii="Century Gothic" w:hAnsi="Century Gothic" w:cs="Arial"/>
          <w:sz w:val="24"/>
          <w:szCs w:val="24"/>
        </w:rPr>
        <w:fldChar w:fldCharType="begin">
          <w:ffData>
            <w:name w:val="Listadesplegable2"/>
            <w:enabled/>
            <w:calcOnExit w:val="0"/>
            <w:ddList>
              <w:listEntry w:val="A"/>
              <w:listEntry w:val="B"/>
            </w:ddList>
          </w:ffData>
        </w:fldChar>
      </w:r>
      <w:r w:rsidRPr="00A90CE8">
        <w:rPr>
          <w:rStyle w:val="Textodelmarcadordeposicin1"/>
          <w:rFonts w:ascii="Century Gothic" w:hAnsi="Century Gothic" w:cs="Arial"/>
          <w:sz w:val="24"/>
          <w:szCs w:val="24"/>
        </w:rPr>
        <w:instrText xml:space="preserve"> FORMDROPDOWN </w:instrText>
      </w:r>
      <w:r w:rsidR="007E039E">
        <w:rPr>
          <w:rStyle w:val="Textodelmarcadordeposicin1"/>
          <w:rFonts w:ascii="Century Gothic" w:hAnsi="Century Gothic" w:cs="Arial"/>
          <w:sz w:val="24"/>
          <w:szCs w:val="24"/>
        </w:rPr>
      </w:r>
      <w:r w:rsidR="007E039E">
        <w:rPr>
          <w:rStyle w:val="Textodelmarcadordeposicin1"/>
          <w:rFonts w:ascii="Century Gothic" w:hAnsi="Century Gothic" w:cs="Arial"/>
          <w:sz w:val="24"/>
          <w:szCs w:val="24"/>
        </w:rPr>
        <w:fldChar w:fldCharType="separate"/>
      </w:r>
      <w:r w:rsidRPr="00A90CE8">
        <w:rPr>
          <w:rStyle w:val="Textodelmarcadordeposicin1"/>
          <w:rFonts w:ascii="Century Gothic" w:hAnsi="Century Gothic" w:cs="Arial"/>
          <w:sz w:val="24"/>
          <w:szCs w:val="24"/>
        </w:rPr>
        <w:fldChar w:fldCharType="end"/>
      </w:r>
      <w:bookmarkEnd w:id="3"/>
    </w:p>
    <w:p w:rsidR="00F377A1" w:rsidRPr="00A90CE8" w:rsidRDefault="00F377A1" w:rsidP="00F377A1">
      <w:pPr>
        <w:spacing w:before="100" w:beforeAutospacing="1" w:after="100" w:afterAutospacing="1" w:line="240" w:lineRule="auto"/>
        <w:jc w:val="both"/>
        <w:rPr>
          <w:rFonts w:ascii="Century Gothic" w:hAnsi="Century Gothic" w:cs="Arial"/>
          <w:color w:val="808080"/>
          <w:sz w:val="24"/>
          <w:szCs w:val="24"/>
        </w:rPr>
      </w:pPr>
      <w:r w:rsidRPr="00A90CE8">
        <w:rPr>
          <w:rFonts w:ascii="Century Gothic" w:hAnsi="Century Gothic" w:cs="Arial"/>
          <w:sz w:val="24"/>
          <w:szCs w:val="24"/>
        </w:rPr>
        <w:t xml:space="preserve">Régimen de la asignatura: </w:t>
      </w:r>
      <w:bookmarkStart w:id="4" w:name="Listadesplegable3"/>
      <w:r w:rsidRPr="00A90CE8">
        <w:rPr>
          <w:rFonts w:ascii="Century Gothic" w:hAnsi="Century Gothic" w:cs="Arial"/>
          <w:sz w:val="24"/>
          <w:szCs w:val="24"/>
        </w:rPr>
        <w:t xml:space="preserve">Cuatrimestral </w:t>
      </w:r>
      <w:bookmarkStart w:id="5" w:name="Texto6"/>
      <w:bookmarkEnd w:id="4"/>
      <w:r w:rsidRPr="00A90CE8">
        <w:rPr>
          <w:rStyle w:val="Estilo2"/>
          <w:rFonts w:ascii="Century Gothic" w:hAnsi="Century Gothic" w:cs="Arial"/>
          <w:sz w:val="24"/>
          <w:szCs w:val="24"/>
        </w:rPr>
        <w:t xml:space="preserve"> - 14</w:t>
      </w:r>
      <w:r w:rsidRPr="00A90CE8">
        <w:rPr>
          <w:rFonts w:ascii="Century Gothic" w:hAnsi="Century Gothic" w:cs="Arial"/>
          <w:sz w:val="24"/>
          <w:szCs w:val="24"/>
        </w:rPr>
        <w:t xml:space="preserve"> semanas</w:t>
      </w:r>
      <w:bookmarkEnd w:id="5"/>
    </w:p>
    <w:p w:rsidR="00F377A1" w:rsidRPr="00A90CE8" w:rsidRDefault="00F377A1" w:rsidP="00F377A1">
      <w:pPr>
        <w:spacing w:before="100" w:beforeAutospacing="1" w:after="100" w:afterAutospacing="1" w:line="240" w:lineRule="auto"/>
        <w:jc w:val="both"/>
        <w:rPr>
          <w:rFonts w:ascii="Century Gothic" w:hAnsi="Century Gothic" w:cs="Arial"/>
          <w:color w:val="808080"/>
          <w:sz w:val="24"/>
          <w:szCs w:val="24"/>
        </w:rPr>
      </w:pPr>
      <w:r w:rsidRPr="00A90CE8">
        <w:rPr>
          <w:rFonts w:ascii="Century Gothic" w:hAnsi="Century Gothic" w:cs="Arial"/>
          <w:sz w:val="24"/>
          <w:szCs w:val="24"/>
        </w:rPr>
        <w:t xml:space="preserve">Asignación horaria semanal: </w:t>
      </w:r>
      <w:r w:rsidRPr="00A90CE8">
        <w:rPr>
          <w:rStyle w:val="Textodelmarcadordeposicin1"/>
          <w:rFonts w:ascii="Century Gothic" w:hAnsi="Century Gothic" w:cs="Arial"/>
          <w:sz w:val="24"/>
          <w:szCs w:val="24"/>
        </w:rPr>
        <w:t xml:space="preserve">4 </w:t>
      </w:r>
      <w:proofErr w:type="spellStart"/>
      <w:r w:rsidRPr="00A90CE8">
        <w:rPr>
          <w:rStyle w:val="Textodelmarcadordeposicin1"/>
          <w:rFonts w:ascii="Century Gothic" w:hAnsi="Century Gothic" w:cs="Arial"/>
          <w:sz w:val="24"/>
          <w:szCs w:val="24"/>
        </w:rPr>
        <w:t>hs</w:t>
      </w:r>
      <w:proofErr w:type="spellEnd"/>
      <w:r w:rsidRPr="00A90CE8">
        <w:rPr>
          <w:rStyle w:val="Textodelmarcadordeposicin1"/>
          <w:rFonts w:ascii="Century Gothic" w:hAnsi="Century Gothic" w:cs="Arial"/>
          <w:sz w:val="24"/>
          <w:szCs w:val="24"/>
        </w:rPr>
        <w:t xml:space="preserve">. </w:t>
      </w:r>
    </w:p>
    <w:p w:rsidR="00F377A1" w:rsidRPr="00A90CE8" w:rsidRDefault="00F377A1" w:rsidP="00F377A1">
      <w:pPr>
        <w:spacing w:before="100" w:beforeAutospacing="1" w:after="100" w:afterAutospacing="1" w:line="240" w:lineRule="auto"/>
        <w:jc w:val="both"/>
        <w:rPr>
          <w:rFonts w:ascii="Century Gothic" w:hAnsi="Century Gothic" w:cs="Arial"/>
          <w:color w:val="808080"/>
          <w:sz w:val="24"/>
          <w:szCs w:val="24"/>
        </w:rPr>
      </w:pPr>
      <w:r w:rsidRPr="00A90CE8">
        <w:rPr>
          <w:rFonts w:ascii="Century Gothic" w:hAnsi="Century Gothic" w:cs="Arial"/>
          <w:sz w:val="24"/>
          <w:szCs w:val="24"/>
        </w:rPr>
        <w:t xml:space="preserve">Asignación horaria total: 60 </w:t>
      </w:r>
      <w:proofErr w:type="spellStart"/>
      <w:r w:rsidRPr="00A90CE8">
        <w:rPr>
          <w:rFonts w:ascii="Century Gothic" w:hAnsi="Century Gothic" w:cs="Arial"/>
          <w:sz w:val="24"/>
          <w:szCs w:val="24"/>
        </w:rPr>
        <w:t>hs</w:t>
      </w:r>
      <w:proofErr w:type="spellEnd"/>
      <w:r w:rsidRPr="00A90CE8">
        <w:rPr>
          <w:rFonts w:ascii="Century Gothic" w:hAnsi="Century Gothic" w:cs="Arial"/>
          <w:sz w:val="24"/>
          <w:szCs w:val="24"/>
        </w:rPr>
        <w:t xml:space="preserve">. </w:t>
      </w:r>
    </w:p>
    <w:p w:rsidR="00F377A1" w:rsidRPr="00A90CE8" w:rsidRDefault="00F377A1" w:rsidP="00F377A1">
      <w:pPr>
        <w:spacing w:before="100" w:beforeAutospacing="1" w:after="100" w:afterAutospacing="1" w:line="240" w:lineRule="auto"/>
        <w:jc w:val="both"/>
        <w:rPr>
          <w:rFonts w:ascii="Century Gothic" w:hAnsi="Century Gothic" w:cs="Arial"/>
          <w:color w:val="808080"/>
          <w:sz w:val="24"/>
          <w:szCs w:val="24"/>
        </w:rPr>
      </w:pPr>
      <w:r w:rsidRPr="00A90CE8">
        <w:rPr>
          <w:rFonts w:ascii="Century Gothic" w:hAnsi="Century Gothic" w:cs="Arial"/>
          <w:sz w:val="24"/>
          <w:szCs w:val="24"/>
        </w:rPr>
        <w:t xml:space="preserve">Profesor Responsable: </w:t>
      </w:r>
      <w:r w:rsidR="0075406E">
        <w:rPr>
          <w:rFonts w:ascii="Century Gothic" w:hAnsi="Century Gothic" w:cs="Arial"/>
          <w:sz w:val="24"/>
          <w:szCs w:val="24"/>
        </w:rPr>
        <w:t xml:space="preserve">Prof. Adjunta Esp. </w:t>
      </w:r>
      <w:r w:rsidR="0075406E" w:rsidRPr="00A90CE8">
        <w:rPr>
          <w:rFonts w:ascii="Century Gothic" w:hAnsi="Century Gothic" w:cs="Arial"/>
          <w:sz w:val="24"/>
          <w:szCs w:val="24"/>
        </w:rPr>
        <w:t xml:space="preserve">Silvina </w:t>
      </w:r>
      <w:proofErr w:type="spellStart"/>
      <w:r w:rsidR="0075406E" w:rsidRPr="00A90CE8">
        <w:rPr>
          <w:rFonts w:ascii="Century Gothic" w:hAnsi="Century Gothic" w:cs="Arial"/>
          <w:sz w:val="24"/>
          <w:szCs w:val="24"/>
        </w:rPr>
        <w:t>Baigorria</w:t>
      </w:r>
      <w:proofErr w:type="spellEnd"/>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 xml:space="preserve">Integrantes del equipo docente: </w:t>
      </w:r>
      <w:bookmarkStart w:id="6" w:name="Texto7"/>
      <w:bookmarkStart w:id="7" w:name="Texto8"/>
      <w:r w:rsidR="0075406E" w:rsidRPr="00A90CE8">
        <w:rPr>
          <w:rFonts w:ascii="Century Gothic" w:hAnsi="Century Gothic" w:cs="Arial"/>
          <w:sz w:val="24"/>
          <w:szCs w:val="24"/>
        </w:rPr>
        <w:t>Profesora Adjunta  Especialista Sandra Guadalupe Ortiz</w:t>
      </w:r>
      <w:bookmarkEnd w:id="6"/>
      <w:r w:rsidR="0075406E" w:rsidRPr="00A90CE8">
        <w:rPr>
          <w:rFonts w:ascii="Century Gothic" w:hAnsi="Century Gothic" w:cs="Arial"/>
          <w:sz w:val="24"/>
          <w:szCs w:val="24"/>
        </w:rPr>
        <w:t xml:space="preserve"> </w:t>
      </w:r>
      <w:r w:rsidRPr="00A90CE8">
        <w:rPr>
          <w:rFonts w:ascii="Century Gothic" w:hAnsi="Century Gothic" w:cs="Arial"/>
          <w:sz w:val="24"/>
          <w:szCs w:val="24"/>
        </w:rPr>
        <w:t xml:space="preserve">Especialista, Magister Profesora Adjunta María Cecilia </w:t>
      </w:r>
      <w:proofErr w:type="spellStart"/>
      <w:r w:rsidRPr="00A90CE8">
        <w:rPr>
          <w:rFonts w:ascii="Century Gothic" w:hAnsi="Century Gothic" w:cs="Arial"/>
          <w:sz w:val="24"/>
          <w:szCs w:val="24"/>
        </w:rPr>
        <w:t>Maurutto</w:t>
      </w:r>
      <w:bookmarkEnd w:id="7"/>
      <w:proofErr w:type="spellEnd"/>
      <w:r w:rsidRPr="00A90CE8">
        <w:rPr>
          <w:rFonts w:ascii="Century Gothic" w:hAnsi="Century Gothic" w:cs="Arial"/>
          <w:sz w:val="24"/>
          <w:szCs w:val="24"/>
        </w:rPr>
        <w:t xml:space="preserve"> y Profesor Ayudante de Primera Claudio Acosta.</w:t>
      </w:r>
    </w:p>
    <w:p w:rsidR="00F377A1" w:rsidRPr="00A90CE8" w:rsidRDefault="00F377A1" w:rsidP="00F377A1">
      <w:pPr>
        <w:tabs>
          <w:tab w:val="left" w:pos="930"/>
        </w:tabs>
        <w:spacing w:before="100" w:beforeAutospacing="1" w:after="100" w:afterAutospacing="1" w:line="240" w:lineRule="auto"/>
        <w:jc w:val="both"/>
        <w:rPr>
          <w:rStyle w:val="Textoennegrita"/>
          <w:rFonts w:ascii="Century Gothic" w:hAnsi="Century Gothic"/>
          <w:b w:val="0"/>
          <w:sz w:val="24"/>
          <w:szCs w:val="24"/>
        </w:rPr>
      </w:pPr>
      <w:r w:rsidRPr="00A90CE8">
        <w:rPr>
          <w:rStyle w:val="Textoennegrita"/>
          <w:rFonts w:ascii="Century Gothic" w:hAnsi="Century Gothic"/>
          <w:sz w:val="24"/>
          <w:szCs w:val="24"/>
        </w:rPr>
        <w:t xml:space="preserve">Año Académico: </w:t>
      </w:r>
      <w:r w:rsidR="009E1D9E">
        <w:rPr>
          <w:rStyle w:val="Textoennegrita"/>
          <w:rFonts w:ascii="Century Gothic" w:hAnsi="Century Gothic"/>
          <w:sz w:val="24"/>
          <w:szCs w:val="24"/>
        </w:rPr>
        <w:t>201</w:t>
      </w:r>
      <w:r w:rsidR="00607630">
        <w:rPr>
          <w:rStyle w:val="Textoennegrita"/>
          <w:rFonts w:ascii="Century Gothic" w:hAnsi="Century Gothic"/>
          <w:sz w:val="24"/>
          <w:szCs w:val="24"/>
        </w:rPr>
        <w:t>9</w:t>
      </w:r>
    </w:p>
    <w:p w:rsidR="00F377A1" w:rsidRPr="00A90CE8" w:rsidRDefault="00F377A1" w:rsidP="00F377A1">
      <w:pPr>
        <w:pStyle w:val="Sinespaciado"/>
        <w:spacing w:before="100" w:beforeAutospacing="1" w:after="100" w:afterAutospacing="1"/>
        <w:jc w:val="both"/>
        <w:rPr>
          <w:rStyle w:val="Textoennegrita"/>
          <w:rFonts w:ascii="Century Gothic" w:hAnsi="Century Gothic"/>
          <w:b w:val="0"/>
          <w:sz w:val="24"/>
          <w:szCs w:val="24"/>
        </w:rPr>
      </w:pPr>
    </w:p>
    <w:p w:rsidR="00F377A1" w:rsidRDefault="00F377A1" w:rsidP="00F377A1">
      <w:pPr>
        <w:pStyle w:val="Sinespaciado"/>
        <w:spacing w:before="100" w:beforeAutospacing="1" w:after="100" w:afterAutospacing="1"/>
        <w:jc w:val="center"/>
        <w:rPr>
          <w:rStyle w:val="Textoennegrita"/>
          <w:rFonts w:ascii="Century Gothic" w:hAnsi="Century Gothic"/>
          <w:b w:val="0"/>
          <w:sz w:val="24"/>
          <w:szCs w:val="24"/>
        </w:rPr>
      </w:pPr>
    </w:p>
    <w:p w:rsidR="00F377A1" w:rsidRPr="00A90CE8" w:rsidRDefault="00F377A1" w:rsidP="00F377A1">
      <w:pPr>
        <w:pStyle w:val="Sinespaciado"/>
        <w:spacing w:before="100" w:beforeAutospacing="1" w:after="100" w:afterAutospacing="1"/>
        <w:jc w:val="center"/>
        <w:rPr>
          <w:rStyle w:val="Textoennegrita"/>
          <w:rFonts w:ascii="Century Gothic" w:hAnsi="Century Gothic"/>
          <w:b w:val="0"/>
          <w:sz w:val="24"/>
          <w:szCs w:val="24"/>
        </w:rPr>
      </w:pPr>
      <w:r w:rsidRPr="00A90CE8">
        <w:rPr>
          <w:rStyle w:val="Textoennegrita"/>
          <w:rFonts w:ascii="Century Gothic" w:hAnsi="Century Gothic"/>
          <w:sz w:val="24"/>
          <w:szCs w:val="24"/>
        </w:rPr>
        <w:t xml:space="preserve">Lugar y fecha: Río Cuarto, </w:t>
      </w:r>
      <w:r w:rsidR="00E31058">
        <w:rPr>
          <w:rStyle w:val="Textoennegrita"/>
          <w:rFonts w:ascii="Century Gothic" w:hAnsi="Century Gothic"/>
          <w:sz w:val="24"/>
          <w:szCs w:val="24"/>
        </w:rPr>
        <w:t>2 de setiembre de 2019</w:t>
      </w:r>
      <w:r w:rsidR="009E1D9E">
        <w:rPr>
          <w:rStyle w:val="Textoennegrita"/>
          <w:rFonts w:ascii="Century Gothic" w:hAnsi="Century Gothic"/>
          <w:sz w:val="24"/>
          <w:szCs w:val="24"/>
        </w:rPr>
        <w:t xml:space="preserve"> </w:t>
      </w:r>
    </w:p>
    <w:p w:rsidR="00F377A1" w:rsidRPr="00D831F8" w:rsidRDefault="00F377A1" w:rsidP="00F377A1">
      <w:pPr>
        <w:spacing w:before="100" w:beforeAutospacing="1" w:after="100" w:afterAutospacing="1" w:line="240" w:lineRule="auto"/>
        <w:jc w:val="both"/>
        <w:rPr>
          <w:rFonts w:ascii="Verdana" w:hAnsi="Verdana" w:cs="Arial"/>
          <w:sz w:val="24"/>
          <w:szCs w:val="24"/>
        </w:rPr>
      </w:pPr>
    </w:p>
    <w:p w:rsidR="00F377A1" w:rsidRPr="005C0313" w:rsidRDefault="00F377A1" w:rsidP="00F377A1">
      <w:pPr>
        <w:spacing w:before="100" w:beforeAutospacing="1" w:after="100" w:afterAutospacing="1" w:line="240" w:lineRule="auto"/>
        <w:jc w:val="both"/>
        <w:rPr>
          <w:rStyle w:val="Textoennegrita"/>
          <w:rFonts w:ascii="Century Gothic" w:hAnsi="Century Gothic" w:cs="Arial"/>
          <w:b w:val="0"/>
          <w:i/>
        </w:rPr>
      </w:pPr>
      <w:r w:rsidRPr="005C0313">
        <w:rPr>
          <w:rStyle w:val="Textoennegrita"/>
          <w:rFonts w:ascii="Century Gothic" w:hAnsi="Century Gothic" w:cs="Arial"/>
          <w:b w:val="0"/>
          <w:i/>
        </w:rPr>
        <w:t>Esta asignatura ofrece a los alumnos una propuesta de realización de Prácticas Socio Comunitarias</w:t>
      </w:r>
      <w:r w:rsidR="00F968D7" w:rsidRPr="005C0313">
        <w:rPr>
          <w:rStyle w:val="Textoennegrita"/>
          <w:rFonts w:ascii="Century Gothic" w:hAnsi="Century Gothic" w:cs="Arial"/>
          <w:b w:val="0"/>
          <w:i/>
        </w:rPr>
        <w:t xml:space="preserve">: </w:t>
      </w:r>
      <w:r w:rsidR="00F968D7" w:rsidRPr="005C0313">
        <w:rPr>
          <w:rStyle w:val="Textoennegrita"/>
          <w:rFonts w:ascii="Century Gothic" w:hAnsi="Century Gothic" w:cs="Arial"/>
          <w:i/>
        </w:rPr>
        <w:t>“Jóvenes, escuela y comunidad. Prácticas socio-comunitarias desde la  Educación Popular”</w:t>
      </w:r>
      <w:r w:rsidR="00F968D7" w:rsidRPr="005C0313">
        <w:rPr>
          <w:rStyle w:val="Textoennegrita"/>
          <w:rFonts w:ascii="Century Gothic" w:hAnsi="Century Gothic" w:cs="Arial"/>
          <w:b w:val="0"/>
          <w:i/>
        </w:rPr>
        <w:t xml:space="preserve">.  </w:t>
      </w:r>
      <w:r w:rsidR="009E1D9E" w:rsidRPr="005C0313">
        <w:rPr>
          <w:rStyle w:val="Textoennegrita"/>
          <w:rFonts w:ascii="Century Gothic" w:hAnsi="Century Gothic" w:cs="Arial"/>
          <w:b w:val="0"/>
          <w:i/>
        </w:rPr>
        <w:t>Convocatoria 2018-2019</w:t>
      </w:r>
      <w:r w:rsidRPr="005C0313">
        <w:rPr>
          <w:rStyle w:val="Textoennegrita"/>
          <w:rFonts w:ascii="Century Gothic" w:hAnsi="Century Gothic" w:cs="Arial"/>
          <w:b w:val="0"/>
          <w:i/>
        </w:rPr>
        <w:t xml:space="preserve"> Secretaria de Planeamien</w:t>
      </w:r>
      <w:r w:rsidR="00F968D7" w:rsidRPr="005C0313">
        <w:rPr>
          <w:rStyle w:val="Textoennegrita"/>
          <w:rFonts w:ascii="Century Gothic" w:hAnsi="Century Gothic" w:cs="Arial"/>
          <w:b w:val="0"/>
          <w:i/>
        </w:rPr>
        <w:t xml:space="preserve">to y Relaciones Institucionales. UNRC. </w:t>
      </w:r>
      <w:r w:rsidRPr="005C0313">
        <w:rPr>
          <w:rStyle w:val="Textoennegrita"/>
          <w:rFonts w:ascii="Century Gothic" w:hAnsi="Century Gothic" w:cs="Arial"/>
          <w:b w:val="0"/>
          <w:i/>
        </w:rPr>
        <w:t xml:space="preserve"> </w:t>
      </w:r>
    </w:p>
    <w:p w:rsidR="00F377A1" w:rsidRDefault="00F377A1" w:rsidP="00F377A1">
      <w:pPr>
        <w:spacing w:before="100" w:beforeAutospacing="1" w:after="100" w:afterAutospacing="1" w:line="240" w:lineRule="auto"/>
        <w:jc w:val="both"/>
        <w:rPr>
          <w:rStyle w:val="Textoennegrita"/>
          <w:rFonts w:ascii="Century Gothic" w:hAnsi="Century Gothic" w:cs="Arial"/>
          <w:b w:val="0"/>
          <w:sz w:val="20"/>
          <w:szCs w:val="20"/>
        </w:rPr>
      </w:pPr>
    </w:p>
    <w:p w:rsidR="00F377A1" w:rsidRPr="0032385D" w:rsidRDefault="00F377A1" w:rsidP="00F377A1">
      <w:pPr>
        <w:spacing w:before="100" w:beforeAutospacing="1" w:after="100" w:afterAutospacing="1" w:line="240" w:lineRule="auto"/>
        <w:jc w:val="both"/>
        <w:rPr>
          <w:rStyle w:val="Textoennegrita"/>
          <w:rFonts w:ascii="Century Gothic" w:hAnsi="Century Gothic" w:cs="Arial"/>
          <w:b w:val="0"/>
          <w:sz w:val="20"/>
          <w:szCs w:val="20"/>
        </w:rPr>
      </w:pPr>
    </w:p>
    <w:p w:rsidR="00F377A1" w:rsidRPr="00012508" w:rsidRDefault="00F377A1" w:rsidP="00F377A1">
      <w:pPr>
        <w:pStyle w:val="Prrafodelista"/>
        <w:numPr>
          <w:ilvl w:val="0"/>
          <w:numId w:val="2"/>
        </w:numPr>
        <w:spacing w:before="100" w:beforeAutospacing="1" w:after="100" w:afterAutospacing="1" w:line="240" w:lineRule="auto"/>
        <w:ind w:left="426" w:hanging="426"/>
        <w:jc w:val="both"/>
        <w:rPr>
          <w:rStyle w:val="Textoennegrita"/>
          <w:rFonts w:ascii="Century Gothic" w:hAnsi="Century Gothic" w:cs="Arial"/>
          <w:sz w:val="24"/>
          <w:szCs w:val="24"/>
        </w:rPr>
      </w:pPr>
      <w:r w:rsidRPr="00012508">
        <w:rPr>
          <w:rStyle w:val="Textoennegrita"/>
          <w:rFonts w:ascii="Century Gothic" w:hAnsi="Century Gothic" w:cs="Arial"/>
          <w:sz w:val="24"/>
          <w:szCs w:val="24"/>
        </w:rPr>
        <w:lastRenderedPageBreak/>
        <w:t>FUNDAMENTACIÓN</w:t>
      </w:r>
    </w:p>
    <w:p w:rsidR="00F377A1" w:rsidRPr="00A90CE8" w:rsidRDefault="00F377A1" w:rsidP="00F377A1">
      <w:pPr>
        <w:pStyle w:val="Textoindependiente"/>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Esta asignatura constituye un segundo momento en la reflexión del campo de la Sociología de la Educación II desde la perspectiva de una teoría crítica de la sociedad y de la Educación. Se propone ofrecer perspectivas conceptuales desde las cuales abordar el análisis de diferentes facetas de la realidad socioeducativa. Relacionando todo ello con datos empíricos y examinando supuestos del “sentido común” acerca de la realidad social y educativa. Es también oportunidad para volver problemático lo que se tiene por “natural” o “normal” permitiendo su constitución teórica como hecho social.</w:t>
      </w:r>
    </w:p>
    <w:p w:rsidR="00F377A1" w:rsidRPr="00A90CE8" w:rsidRDefault="00F377A1" w:rsidP="00F377A1">
      <w:pPr>
        <w:numPr>
          <w:ilvl w:val="12"/>
          <w:numId w:val="0"/>
        </w:numPr>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El carácter “</w:t>
      </w:r>
      <w:proofErr w:type="spellStart"/>
      <w:r w:rsidRPr="00A90CE8">
        <w:rPr>
          <w:rFonts w:ascii="Century Gothic" w:hAnsi="Century Gothic"/>
          <w:color w:val="000000"/>
          <w:sz w:val="24"/>
          <w:szCs w:val="24"/>
        </w:rPr>
        <w:t>problematizante</w:t>
      </w:r>
      <w:proofErr w:type="spellEnd"/>
      <w:r w:rsidRPr="00A90CE8">
        <w:rPr>
          <w:rFonts w:ascii="Century Gothic" w:hAnsi="Century Gothic"/>
          <w:color w:val="000000"/>
          <w:sz w:val="24"/>
          <w:szCs w:val="24"/>
        </w:rPr>
        <w:t>” de las actividades reside en la invitación que se le formula al estudiante para que interrogue las situaciones, advierta las creencias y supuestos que subyacen en sus análisis, profundice en las evidencias aparentes de lo cotidiano y de lo obvio advirtiendo que “la realidad no es lo que aparece”.</w:t>
      </w:r>
    </w:p>
    <w:p w:rsidR="00F377A1" w:rsidRPr="00A90CE8" w:rsidRDefault="00F377A1" w:rsidP="00F377A1">
      <w:pPr>
        <w:numPr>
          <w:ilvl w:val="12"/>
          <w:numId w:val="0"/>
        </w:numPr>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La cátedra promueve amplia libertad en los análisis de diferentes perspectivas teóricas y considera el disenso como una condición del diálogo, el aprendizaje no sólo de contenidos conceptuales sino también de estrategias que posibiliten el proceso de reflexión- acción sobre la realidad.</w:t>
      </w:r>
    </w:p>
    <w:p w:rsidR="00F377A1" w:rsidRPr="00A90CE8" w:rsidRDefault="00F377A1" w:rsidP="00F377A1">
      <w:pPr>
        <w:numPr>
          <w:ilvl w:val="12"/>
          <w:numId w:val="0"/>
        </w:numPr>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 xml:space="preserve">Es también un propósito central de esta cátedra favorecer una visión esperanzadora acerca de la educación combinando “el lenguaje de la crítica con el de la posibilidad” trabajando especialmente como núcleo fuerte la educación popular, pretendiendo un abordaje dialéctico entre lo teórico y lo empírico. </w:t>
      </w:r>
    </w:p>
    <w:p w:rsidR="00F377A1" w:rsidRPr="00A90CE8" w:rsidRDefault="00F377A1" w:rsidP="00F377A1">
      <w:pPr>
        <w:numPr>
          <w:ilvl w:val="12"/>
          <w:numId w:val="0"/>
        </w:numPr>
        <w:spacing w:before="100" w:beforeAutospacing="1" w:after="100" w:afterAutospacing="1" w:line="240" w:lineRule="auto"/>
        <w:jc w:val="both"/>
        <w:rPr>
          <w:rFonts w:ascii="Century Gothic" w:hAnsi="Century Gothic"/>
          <w:color w:val="000000"/>
          <w:sz w:val="24"/>
          <w:szCs w:val="24"/>
        </w:rPr>
      </w:pPr>
    </w:p>
    <w:p w:rsidR="002A2A76" w:rsidRDefault="002A2A76" w:rsidP="002A2A76">
      <w:pPr>
        <w:spacing w:before="100" w:beforeAutospacing="1" w:after="100" w:afterAutospacing="1" w:line="240" w:lineRule="auto"/>
        <w:ind w:left="284"/>
        <w:jc w:val="both"/>
        <w:rPr>
          <w:rStyle w:val="Textoennegrita"/>
          <w:rFonts w:ascii="Century Gothic" w:hAnsi="Century Gothic" w:cs="Arial"/>
          <w:sz w:val="24"/>
          <w:szCs w:val="24"/>
        </w:rPr>
      </w:pPr>
    </w:p>
    <w:p w:rsidR="002A2A76" w:rsidRDefault="002A2A76" w:rsidP="002A2A76">
      <w:pPr>
        <w:spacing w:before="100" w:beforeAutospacing="1" w:after="100" w:afterAutospacing="1" w:line="240" w:lineRule="auto"/>
        <w:ind w:left="284"/>
        <w:jc w:val="both"/>
        <w:rPr>
          <w:rStyle w:val="Textoennegrita"/>
          <w:rFonts w:ascii="Century Gothic" w:hAnsi="Century Gothic" w:cs="Arial"/>
          <w:sz w:val="24"/>
          <w:szCs w:val="24"/>
        </w:rPr>
      </w:pPr>
    </w:p>
    <w:p w:rsidR="002A2A76" w:rsidRDefault="002A2A76" w:rsidP="002A2A76">
      <w:pPr>
        <w:spacing w:before="100" w:beforeAutospacing="1" w:after="100" w:afterAutospacing="1" w:line="240" w:lineRule="auto"/>
        <w:ind w:left="284"/>
        <w:jc w:val="both"/>
        <w:rPr>
          <w:rStyle w:val="Textoennegrita"/>
          <w:rFonts w:ascii="Century Gothic" w:hAnsi="Century Gothic" w:cs="Arial"/>
          <w:sz w:val="24"/>
          <w:szCs w:val="24"/>
        </w:rPr>
      </w:pPr>
    </w:p>
    <w:p w:rsidR="002A2A76" w:rsidRDefault="002A2A76" w:rsidP="002A2A76">
      <w:pPr>
        <w:spacing w:before="100" w:beforeAutospacing="1" w:after="100" w:afterAutospacing="1" w:line="240" w:lineRule="auto"/>
        <w:ind w:left="284"/>
        <w:jc w:val="both"/>
        <w:rPr>
          <w:rStyle w:val="Textoennegrita"/>
          <w:rFonts w:ascii="Century Gothic" w:hAnsi="Century Gothic" w:cs="Arial"/>
          <w:sz w:val="24"/>
          <w:szCs w:val="24"/>
        </w:rPr>
      </w:pPr>
    </w:p>
    <w:p w:rsidR="002A2A76" w:rsidRDefault="002A2A76" w:rsidP="002A2A76">
      <w:pPr>
        <w:spacing w:before="100" w:beforeAutospacing="1" w:after="100" w:afterAutospacing="1" w:line="240" w:lineRule="auto"/>
        <w:ind w:left="284"/>
        <w:jc w:val="both"/>
        <w:rPr>
          <w:rStyle w:val="Textoennegrita"/>
          <w:rFonts w:ascii="Century Gothic" w:hAnsi="Century Gothic" w:cs="Arial"/>
          <w:sz w:val="24"/>
          <w:szCs w:val="24"/>
        </w:rPr>
      </w:pPr>
    </w:p>
    <w:p w:rsidR="00F377A1" w:rsidRPr="001C675D" w:rsidRDefault="00F377A1" w:rsidP="002A2A76">
      <w:pPr>
        <w:spacing w:before="100" w:beforeAutospacing="1" w:after="100" w:afterAutospacing="1" w:line="240" w:lineRule="auto"/>
        <w:ind w:left="284"/>
        <w:jc w:val="both"/>
        <w:rPr>
          <w:rStyle w:val="Textoennegrita"/>
          <w:rFonts w:ascii="Century Gothic" w:hAnsi="Century Gothic" w:cs="Arial"/>
          <w:sz w:val="24"/>
          <w:szCs w:val="24"/>
        </w:rPr>
      </w:pPr>
      <w:r w:rsidRPr="001C675D">
        <w:rPr>
          <w:rStyle w:val="Textoennegrita"/>
          <w:rFonts w:ascii="Century Gothic" w:hAnsi="Century Gothic" w:cs="Arial"/>
          <w:sz w:val="24"/>
          <w:szCs w:val="24"/>
        </w:rPr>
        <w:lastRenderedPageBreak/>
        <w:t xml:space="preserve">OBJETIVOS </w:t>
      </w:r>
    </w:p>
    <w:p w:rsidR="00F377A1" w:rsidRPr="001C675D" w:rsidRDefault="00F377A1" w:rsidP="00F377A1">
      <w:pPr>
        <w:pStyle w:val="Prrafodelista"/>
        <w:numPr>
          <w:ilvl w:val="0"/>
          <w:numId w:val="6"/>
        </w:numPr>
        <w:tabs>
          <w:tab w:val="left" w:pos="360"/>
        </w:tabs>
        <w:spacing w:before="100" w:beforeAutospacing="1" w:after="100" w:afterAutospacing="1" w:line="240" w:lineRule="auto"/>
        <w:jc w:val="both"/>
        <w:rPr>
          <w:rFonts w:ascii="Century Gothic" w:hAnsi="Century Gothic"/>
          <w:color w:val="000000"/>
          <w:sz w:val="24"/>
          <w:szCs w:val="24"/>
        </w:rPr>
      </w:pPr>
      <w:r w:rsidRPr="001C675D">
        <w:rPr>
          <w:rFonts w:ascii="Century Gothic" w:hAnsi="Century Gothic"/>
          <w:color w:val="000000"/>
          <w:sz w:val="24"/>
          <w:szCs w:val="24"/>
        </w:rPr>
        <w:t>Explicar situaciones socioeducativas.</w:t>
      </w:r>
    </w:p>
    <w:p w:rsidR="00F377A1" w:rsidRPr="001C675D" w:rsidRDefault="00F377A1" w:rsidP="00F377A1">
      <w:pPr>
        <w:pStyle w:val="Prrafodelista"/>
        <w:numPr>
          <w:ilvl w:val="0"/>
          <w:numId w:val="6"/>
        </w:numPr>
        <w:tabs>
          <w:tab w:val="left" w:pos="360"/>
        </w:tabs>
        <w:spacing w:before="100" w:beforeAutospacing="1" w:after="100" w:afterAutospacing="1" w:line="240" w:lineRule="auto"/>
        <w:jc w:val="both"/>
        <w:rPr>
          <w:rFonts w:ascii="Century Gothic" w:hAnsi="Century Gothic"/>
          <w:color w:val="000000"/>
          <w:sz w:val="24"/>
          <w:szCs w:val="24"/>
        </w:rPr>
      </w:pPr>
      <w:r w:rsidRPr="001C675D">
        <w:rPr>
          <w:rFonts w:ascii="Century Gothic" w:hAnsi="Century Gothic"/>
          <w:color w:val="000000"/>
          <w:sz w:val="24"/>
          <w:szCs w:val="24"/>
        </w:rPr>
        <w:t>Revisar concepciones personales y colectivas sobre la educación y la educación popular particularmente.</w:t>
      </w:r>
    </w:p>
    <w:p w:rsidR="00F377A1" w:rsidRPr="001C675D" w:rsidRDefault="00F377A1" w:rsidP="00F377A1">
      <w:pPr>
        <w:pStyle w:val="Prrafodelista"/>
        <w:numPr>
          <w:ilvl w:val="0"/>
          <w:numId w:val="6"/>
        </w:numPr>
        <w:tabs>
          <w:tab w:val="left" w:pos="360"/>
        </w:tabs>
        <w:spacing w:before="100" w:beforeAutospacing="1" w:after="100" w:afterAutospacing="1" w:line="240" w:lineRule="auto"/>
        <w:jc w:val="both"/>
        <w:rPr>
          <w:rFonts w:ascii="Century Gothic" w:hAnsi="Century Gothic"/>
          <w:color w:val="000000"/>
          <w:sz w:val="24"/>
          <w:szCs w:val="24"/>
        </w:rPr>
      </w:pPr>
      <w:r w:rsidRPr="001C675D">
        <w:rPr>
          <w:rFonts w:ascii="Century Gothic" w:hAnsi="Century Gothic"/>
          <w:color w:val="000000"/>
          <w:sz w:val="24"/>
          <w:szCs w:val="24"/>
        </w:rPr>
        <w:t>Comprender algunos problemas socioeducativos vigentes.</w:t>
      </w:r>
    </w:p>
    <w:p w:rsidR="00F377A1" w:rsidRPr="001C675D" w:rsidRDefault="00F377A1" w:rsidP="00F377A1">
      <w:pPr>
        <w:pStyle w:val="Prrafodelista"/>
        <w:numPr>
          <w:ilvl w:val="0"/>
          <w:numId w:val="6"/>
        </w:numPr>
        <w:tabs>
          <w:tab w:val="left" w:pos="360"/>
        </w:tabs>
        <w:spacing w:before="100" w:beforeAutospacing="1" w:after="100" w:afterAutospacing="1" w:line="240" w:lineRule="auto"/>
        <w:jc w:val="both"/>
        <w:rPr>
          <w:rFonts w:ascii="Century Gothic" w:hAnsi="Century Gothic"/>
          <w:color w:val="000000"/>
          <w:sz w:val="24"/>
          <w:szCs w:val="24"/>
        </w:rPr>
      </w:pPr>
      <w:r w:rsidRPr="001C675D">
        <w:rPr>
          <w:rFonts w:ascii="Century Gothic" w:hAnsi="Century Gothic"/>
          <w:color w:val="000000"/>
          <w:sz w:val="24"/>
          <w:szCs w:val="24"/>
        </w:rPr>
        <w:t xml:space="preserve">Reflexionar acerca de la relación entre algunas categorías </w:t>
      </w:r>
      <w:proofErr w:type="gramStart"/>
      <w:r w:rsidRPr="001C675D">
        <w:rPr>
          <w:rFonts w:ascii="Century Gothic" w:hAnsi="Century Gothic"/>
          <w:color w:val="000000"/>
          <w:sz w:val="24"/>
          <w:szCs w:val="24"/>
        </w:rPr>
        <w:t>socio educativas</w:t>
      </w:r>
      <w:proofErr w:type="gramEnd"/>
      <w:r w:rsidRPr="001C675D">
        <w:rPr>
          <w:rFonts w:ascii="Century Gothic" w:hAnsi="Century Gothic"/>
          <w:color w:val="000000"/>
          <w:sz w:val="24"/>
          <w:szCs w:val="24"/>
        </w:rPr>
        <w:t xml:space="preserve"> y el hacer psicopedagógico.</w:t>
      </w:r>
    </w:p>
    <w:p w:rsidR="00F377A1" w:rsidRPr="001C675D" w:rsidRDefault="00F377A1" w:rsidP="00F377A1">
      <w:pPr>
        <w:pStyle w:val="Prrafodelista"/>
        <w:numPr>
          <w:ilvl w:val="0"/>
          <w:numId w:val="2"/>
        </w:numPr>
        <w:spacing w:before="100" w:beforeAutospacing="1" w:after="100" w:afterAutospacing="1" w:line="240" w:lineRule="auto"/>
        <w:ind w:left="426" w:hanging="426"/>
        <w:jc w:val="both"/>
        <w:rPr>
          <w:rFonts w:ascii="Century Gothic" w:hAnsi="Century Gothic" w:cs="Arial"/>
          <w:color w:val="000000"/>
          <w:sz w:val="24"/>
          <w:szCs w:val="24"/>
          <w:u w:val="single"/>
        </w:rPr>
      </w:pPr>
      <w:r w:rsidRPr="001C675D">
        <w:rPr>
          <w:rStyle w:val="Textoennegrita"/>
          <w:rFonts w:ascii="Century Gothic" w:hAnsi="Century Gothic" w:cs="Arial"/>
          <w:sz w:val="24"/>
          <w:szCs w:val="24"/>
        </w:rPr>
        <w:t xml:space="preserve">CONTENIDOS </w:t>
      </w:r>
    </w:p>
    <w:p w:rsidR="00F377A1" w:rsidRPr="001C675D" w:rsidRDefault="003F1E92" w:rsidP="00F377A1">
      <w:pPr>
        <w:pStyle w:val="Encabezado"/>
        <w:spacing w:before="100" w:beforeAutospacing="1" w:after="100" w:afterAutospacing="1"/>
        <w:jc w:val="both"/>
        <w:rPr>
          <w:rFonts w:ascii="Century Gothic" w:hAnsi="Century Gothic" w:cs="Arial"/>
          <w:b/>
          <w:sz w:val="24"/>
          <w:szCs w:val="24"/>
          <w:u w:val="single"/>
        </w:rPr>
      </w:pPr>
      <w:r w:rsidRPr="001C675D">
        <w:rPr>
          <w:rFonts w:ascii="Century Gothic" w:hAnsi="Century Gothic" w:cs="Arial"/>
          <w:b/>
          <w:sz w:val="24"/>
          <w:szCs w:val="24"/>
          <w:u w:val="single"/>
        </w:rPr>
        <w:t>U</w:t>
      </w:r>
      <w:r w:rsidR="00F377A1" w:rsidRPr="001C675D">
        <w:rPr>
          <w:rFonts w:ascii="Century Gothic" w:hAnsi="Century Gothic" w:cs="Arial"/>
          <w:b/>
          <w:sz w:val="24"/>
          <w:szCs w:val="24"/>
          <w:u w:val="single"/>
        </w:rPr>
        <w:t>nidad 1</w:t>
      </w:r>
      <w:r w:rsidR="00F377A1" w:rsidRPr="001C675D">
        <w:rPr>
          <w:rFonts w:ascii="Century Gothic" w:hAnsi="Century Gothic" w:cs="Arial"/>
          <w:b/>
          <w:sz w:val="24"/>
          <w:szCs w:val="24"/>
        </w:rPr>
        <w:t>: Contexto</w:t>
      </w:r>
      <w:r w:rsidR="004657DD" w:rsidRPr="001C675D">
        <w:rPr>
          <w:rFonts w:ascii="Century Gothic" w:hAnsi="Century Gothic" w:cs="Arial"/>
          <w:b/>
          <w:sz w:val="24"/>
          <w:szCs w:val="24"/>
        </w:rPr>
        <w:t xml:space="preserve"> y desigualdades socioeducativas</w:t>
      </w:r>
      <w:r w:rsidR="00BD5DC8" w:rsidRPr="001C675D">
        <w:rPr>
          <w:rFonts w:ascii="Century Gothic" w:hAnsi="Century Gothic" w:cs="Arial"/>
          <w:b/>
          <w:sz w:val="24"/>
          <w:szCs w:val="24"/>
        </w:rPr>
        <w:t>.</w:t>
      </w:r>
    </w:p>
    <w:p w:rsidR="004657DD"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t xml:space="preserve">Aproximación a la realidad socio-económica en relación a la dimensión educativa de la Argentina actual. </w:t>
      </w:r>
    </w:p>
    <w:p w:rsidR="00F377A1"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t>Problematización acerca de la construcción de lecturas sobre la realidad social.</w:t>
      </w:r>
    </w:p>
    <w:p w:rsidR="005D5A9D" w:rsidRPr="001C675D" w:rsidRDefault="00C26919" w:rsidP="00F377A1">
      <w:pPr>
        <w:pStyle w:val="Encabezado"/>
        <w:spacing w:before="100" w:beforeAutospacing="1" w:after="100" w:afterAutospacing="1"/>
        <w:jc w:val="both"/>
        <w:rPr>
          <w:rFonts w:ascii="Century Gothic" w:hAnsi="Century Gothic"/>
          <w:sz w:val="24"/>
          <w:szCs w:val="24"/>
        </w:rPr>
      </w:pPr>
      <w:r w:rsidRPr="001C675D">
        <w:rPr>
          <w:rFonts w:ascii="Century Gothic" w:hAnsi="Century Gothic"/>
          <w:sz w:val="24"/>
          <w:szCs w:val="24"/>
        </w:rPr>
        <w:t>Clases sociales y educación: las desigualdades socioeducativas en Argentina actual</w:t>
      </w:r>
      <w:r w:rsidRPr="001C675D">
        <w:rPr>
          <w:rFonts w:ascii="Century Gothic" w:hAnsi="Century Gothic" w:cs="Arial"/>
          <w:sz w:val="24"/>
          <w:szCs w:val="24"/>
        </w:rPr>
        <w:t xml:space="preserve"> </w:t>
      </w:r>
      <w:r w:rsidR="00F377A1" w:rsidRPr="001C675D">
        <w:rPr>
          <w:rFonts w:ascii="Century Gothic" w:hAnsi="Century Gothic" w:cs="Arial"/>
          <w:sz w:val="24"/>
          <w:szCs w:val="24"/>
        </w:rPr>
        <w:t xml:space="preserve">Exclusión – Inclusión socio educativa en el debate actual. </w:t>
      </w:r>
      <w:r w:rsidRPr="001C675D">
        <w:rPr>
          <w:rFonts w:ascii="Century Gothic" w:hAnsi="Century Gothic"/>
          <w:sz w:val="24"/>
          <w:szCs w:val="24"/>
        </w:rPr>
        <w:t xml:space="preserve"> </w:t>
      </w:r>
    </w:p>
    <w:p w:rsidR="00F377A1" w:rsidRPr="001C675D" w:rsidRDefault="005D5A9D"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sz w:val="24"/>
          <w:szCs w:val="24"/>
        </w:rPr>
        <w:t xml:space="preserve">Culturas y educación: La </w:t>
      </w:r>
      <w:r w:rsidR="00C26919" w:rsidRPr="001C675D">
        <w:rPr>
          <w:rFonts w:ascii="Century Gothic" w:hAnsi="Century Gothic"/>
          <w:sz w:val="24"/>
          <w:szCs w:val="24"/>
        </w:rPr>
        <w:t xml:space="preserve">diversidad y desigualdad en la escuela. </w:t>
      </w:r>
    </w:p>
    <w:p w:rsidR="005D5A9D"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t xml:space="preserve">Situación de </w:t>
      </w:r>
      <w:r w:rsidR="005D5A9D" w:rsidRPr="001C675D">
        <w:rPr>
          <w:rFonts w:ascii="Century Gothic" w:hAnsi="Century Gothic" w:cs="Arial"/>
          <w:sz w:val="24"/>
          <w:szCs w:val="24"/>
        </w:rPr>
        <w:t xml:space="preserve">las niñeces y juventudes en Argentina. </w:t>
      </w:r>
      <w:proofErr w:type="spellStart"/>
      <w:r w:rsidR="00684246" w:rsidRPr="001C675D">
        <w:rPr>
          <w:rFonts w:ascii="Century Gothic" w:hAnsi="Century Gothic" w:cs="Arial"/>
          <w:sz w:val="24"/>
          <w:szCs w:val="24"/>
        </w:rPr>
        <w:t>Niñx</w:t>
      </w:r>
      <w:r w:rsidR="005D5A9D" w:rsidRPr="001C675D">
        <w:rPr>
          <w:rFonts w:ascii="Century Gothic" w:hAnsi="Century Gothic" w:cs="Arial"/>
          <w:sz w:val="24"/>
          <w:szCs w:val="24"/>
        </w:rPr>
        <w:t>s</w:t>
      </w:r>
      <w:proofErr w:type="spellEnd"/>
      <w:r w:rsidR="005D5A9D" w:rsidRPr="001C675D">
        <w:rPr>
          <w:rFonts w:ascii="Century Gothic" w:hAnsi="Century Gothic" w:cs="Arial"/>
          <w:sz w:val="24"/>
          <w:szCs w:val="24"/>
        </w:rPr>
        <w:t xml:space="preserve"> y jóvenes como sujetos de derechos: c</w:t>
      </w:r>
      <w:proofErr w:type="spellStart"/>
      <w:r w:rsidR="005D5A9D" w:rsidRPr="001C675D">
        <w:rPr>
          <w:rFonts w:ascii="Century Gothic" w:hAnsi="Century Gothic" w:cs="Arial"/>
          <w:sz w:val="24"/>
          <w:szCs w:val="24"/>
          <w:lang w:val="es-AR"/>
        </w:rPr>
        <w:t>onquistas</w:t>
      </w:r>
      <w:proofErr w:type="spellEnd"/>
      <w:r w:rsidR="005D5A9D" w:rsidRPr="001C675D">
        <w:rPr>
          <w:rFonts w:ascii="Century Gothic" w:hAnsi="Century Gothic" w:cs="Arial"/>
          <w:sz w:val="24"/>
          <w:szCs w:val="24"/>
          <w:lang w:val="es-AR"/>
        </w:rPr>
        <w:t>, debates y tensiones actuales.</w:t>
      </w:r>
    </w:p>
    <w:p w:rsidR="00F377A1" w:rsidRPr="001C675D" w:rsidRDefault="00F377A1" w:rsidP="00F377A1">
      <w:pPr>
        <w:pStyle w:val="Encabezado"/>
        <w:spacing w:before="100" w:beforeAutospacing="1" w:after="100" w:afterAutospacing="1"/>
        <w:jc w:val="both"/>
        <w:rPr>
          <w:rFonts w:ascii="Century Gothic" w:hAnsi="Century Gothic" w:cs="Arial"/>
          <w:b/>
          <w:sz w:val="24"/>
          <w:szCs w:val="24"/>
          <w:u w:val="single"/>
        </w:rPr>
      </w:pPr>
      <w:r w:rsidRPr="001C675D">
        <w:rPr>
          <w:rFonts w:ascii="Century Gothic" w:hAnsi="Century Gothic" w:cs="Arial"/>
          <w:b/>
          <w:sz w:val="24"/>
          <w:szCs w:val="24"/>
          <w:u w:val="single"/>
        </w:rPr>
        <w:t xml:space="preserve">Unidad </w:t>
      </w:r>
      <w:r w:rsidR="004657DD" w:rsidRPr="001C675D">
        <w:rPr>
          <w:rFonts w:ascii="Century Gothic" w:hAnsi="Century Gothic" w:cs="Arial"/>
          <w:b/>
          <w:sz w:val="24"/>
          <w:szCs w:val="24"/>
          <w:u w:val="single"/>
        </w:rPr>
        <w:t>2</w:t>
      </w:r>
      <w:r w:rsidRPr="001C675D">
        <w:rPr>
          <w:rFonts w:ascii="Century Gothic" w:hAnsi="Century Gothic" w:cs="Arial"/>
          <w:b/>
          <w:sz w:val="24"/>
          <w:szCs w:val="24"/>
        </w:rPr>
        <w:t xml:space="preserve">: Hacia una educación pública, popular y </w:t>
      </w:r>
      <w:proofErr w:type="spellStart"/>
      <w:r w:rsidRPr="001C675D">
        <w:rPr>
          <w:rFonts w:ascii="Century Gothic" w:hAnsi="Century Gothic" w:cs="Arial"/>
          <w:b/>
          <w:sz w:val="24"/>
          <w:szCs w:val="24"/>
        </w:rPr>
        <w:t>emancipatoria</w:t>
      </w:r>
      <w:proofErr w:type="spellEnd"/>
    </w:p>
    <w:p w:rsidR="00F377A1"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t>Recorrido Hi</w:t>
      </w:r>
      <w:r w:rsidR="00131627" w:rsidRPr="001C675D">
        <w:rPr>
          <w:rFonts w:ascii="Century Gothic" w:hAnsi="Century Gothic" w:cs="Arial"/>
          <w:sz w:val="24"/>
          <w:szCs w:val="24"/>
        </w:rPr>
        <w:t xml:space="preserve">stórico de los sentidos de la Educación Popular. </w:t>
      </w:r>
    </w:p>
    <w:p w:rsidR="00F377A1"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t xml:space="preserve">Educación Popular: fundamentaciones teóricas. Experiencias y propuestas alternativas. </w:t>
      </w:r>
    </w:p>
    <w:p w:rsidR="00F377A1"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t xml:space="preserve">Escuela popular y pública: un debate pendiente. </w:t>
      </w:r>
    </w:p>
    <w:p w:rsidR="00F377A1" w:rsidRPr="001C675D" w:rsidRDefault="004657DD" w:rsidP="00F377A1">
      <w:pPr>
        <w:pStyle w:val="Encabezado"/>
        <w:spacing w:before="100" w:beforeAutospacing="1" w:after="100" w:afterAutospacing="1"/>
        <w:jc w:val="both"/>
        <w:rPr>
          <w:rFonts w:ascii="Century Gothic" w:hAnsi="Century Gothic" w:cs="Arial"/>
          <w:b/>
          <w:sz w:val="24"/>
          <w:szCs w:val="24"/>
          <w:u w:val="single"/>
        </w:rPr>
      </w:pPr>
      <w:r w:rsidRPr="001C675D">
        <w:rPr>
          <w:rFonts w:ascii="Century Gothic" w:hAnsi="Century Gothic" w:cs="Arial"/>
          <w:b/>
          <w:sz w:val="24"/>
          <w:szCs w:val="24"/>
          <w:u w:val="single"/>
        </w:rPr>
        <w:t>Unidad 3</w:t>
      </w:r>
      <w:r w:rsidR="00F377A1" w:rsidRPr="001C675D">
        <w:rPr>
          <w:rFonts w:ascii="Century Gothic" w:hAnsi="Century Gothic" w:cs="Arial"/>
          <w:b/>
          <w:sz w:val="24"/>
          <w:szCs w:val="24"/>
        </w:rPr>
        <w:t xml:space="preserve">: Poder, </w:t>
      </w:r>
      <w:proofErr w:type="spellStart"/>
      <w:r w:rsidR="00F377A1" w:rsidRPr="001C675D">
        <w:rPr>
          <w:rFonts w:ascii="Century Gothic" w:hAnsi="Century Gothic" w:cs="Arial"/>
          <w:b/>
          <w:sz w:val="24"/>
          <w:szCs w:val="24"/>
        </w:rPr>
        <w:t>Curriculum</w:t>
      </w:r>
      <w:proofErr w:type="spellEnd"/>
      <w:r w:rsidR="00F377A1" w:rsidRPr="001C675D">
        <w:rPr>
          <w:rFonts w:ascii="Century Gothic" w:hAnsi="Century Gothic" w:cs="Arial"/>
          <w:b/>
          <w:sz w:val="24"/>
          <w:szCs w:val="24"/>
        </w:rPr>
        <w:t xml:space="preserve"> y Educación</w:t>
      </w:r>
    </w:p>
    <w:p w:rsidR="00F377A1" w:rsidRPr="001C675D" w:rsidRDefault="00F377A1" w:rsidP="00F377A1">
      <w:pPr>
        <w:spacing w:before="100" w:beforeAutospacing="1" w:after="100" w:afterAutospacing="1" w:line="240" w:lineRule="auto"/>
        <w:jc w:val="both"/>
        <w:rPr>
          <w:rFonts w:ascii="Century Gothic" w:hAnsi="Century Gothic" w:cs="Arial"/>
          <w:sz w:val="24"/>
          <w:szCs w:val="24"/>
        </w:rPr>
      </w:pPr>
      <w:proofErr w:type="spellStart"/>
      <w:r w:rsidRPr="001C675D">
        <w:rPr>
          <w:rFonts w:ascii="Century Gothic" w:hAnsi="Century Gothic" w:cs="Arial"/>
          <w:sz w:val="24"/>
          <w:szCs w:val="24"/>
        </w:rPr>
        <w:t>Curriculum</w:t>
      </w:r>
      <w:proofErr w:type="spellEnd"/>
      <w:r w:rsidRPr="001C675D">
        <w:rPr>
          <w:rFonts w:ascii="Century Gothic" w:hAnsi="Century Gothic" w:cs="Arial"/>
          <w:sz w:val="24"/>
          <w:szCs w:val="24"/>
        </w:rPr>
        <w:t>: escenario</w:t>
      </w:r>
      <w:r w:rsidR="00737823" w:rsidRPr="001C675D">
        <w:rPr>
          <w:rFonts w:ascii="Century Gothic" w:hAnsi="Century Gothic" w:cs="Arial"/>
          <w:sz w:val="24"/>
          <w:szCs w:val="24"/>
        </w:rPr>
        <w:t xml:space="preserve"> de </w:t>
      </w:r>
      <w:r w:rsidRPr="001C675D">
        <w:rPr>
          <w:rFonts w:ascii="Century Gothic" w:hAnsi="Century Gothic" w:cs="Arial"/>
          <w:sz w:val="24"/>
          <w:szCs w:val="24"/>
        </w:rPr>
        <w:t xml:space="preserve"> relaciones de poder. </w:t>
      </w:r>
    </w:p>
    <w:p w:rsidR="00F377A1" w:rsidRPr="001C675D" w:rsidRDefault="00F377A1" w:rsidP="00F377A1">
      <w:pPr>
        <w:spacing w:before="100" w:beforeAutospacing="1" w:after="100" w:afterAutospacing="1" w:line="240" w:lineRule="auto"/>
        <w:jc w:val="both"/>
        <w:rPr>
          <w:rFonts w:ascii="Century Gothic" w:hAnsi="Century Gothic" w:cs="Arial"/>
          <w:sz w:val="24"/>
          <w:szCs w:val="24"/>
        </w:rPr>
      </w:pPr>
      <w:r w:rsidRPr="001C675D">
        <w:rPr>
          <w:rFonts w:ascii="Century Gothic" w:hAnsi="Century Gothic" w:cs="Arial"/>
          <w:color w:val="000000"/>
          <w:sz w:val="24"/>
          <w:szCs w:val="24"/>
          <w:lang w:val="es-MX"/>
        </w:rPr>
        <w:t xml:space="preserve">Prácticas Socio Comunitaria: </w:t>
      </w:r>
      <w:r w:rsidRPr="001C675D">
        <w:rPr>
          <w:rFonts w:ascii="Century Gothic" w:hAnsi="Century Gothic" w:cs="Arial"/>
          <w:sz w:val="24"/>
          <w:szCs w:val="24"/>
        </w:rPr>
        <w:t xml:space="preserve">encuadre para la lectura teórica y herramientas para su sistematización. </w:t>
      </w:r>
    </w:p>
    <w:p w:rsidR="00F377A1"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rPr>
        <w:lastRenderedPageBreak/>
        <w:t>Hegemonía y contra</w:t>
      </w:r>
      <w:r w:rsidR="00737823" w:rsidRPr="001C675D">
        <w:rPr>
          <w:rFonts w:ascii="Century Gothic" w:hAnsi="Century Gothic" w:cs="Arial"/>
          <w:sz w:val="24"/>
          <w:szCs w:val="24"/>
        </w:rPr>
        <w:t>-</w:t>
      </w:r>
      <w:r w:rsidRPr="001C675D">
        <w:rPr>
          <w:rFonts w:ascii="Century Gothic" w:hAnsi="Century Gothic" w:cs="Arial"/>
          <w:sz w:val="24"/>
          <w:szCs w:val="24"/>
        </w:rPr>
        <w:t>hegemonía en los procesos educativos</w:t>
      </w:r>
      <w:r w:rsidR="00737823" w:rsidRPr="001C675D">
        <w:rPr>
          <w:rFonts w:ascii="Century Gothic" w:hAnsi="Century Gothic" w:cs="Arial"/>
          <w:sz w:val="24"/>
          <w:szCs w:val="24"/>
        </w:rPr>
        <w:t>.</w:t>
      </w:r>
    </w:p>
    <w:p w:rsidR="00F377A1" w:rsidRPr="001C675D" w:rsidRDefault="00F377A1" w:rsidP="00F377A1">
      <w:pPr>
        <w:spacing w:before="100" w:beforeAutospacing="1" w:after="100" w:afterAutospacing="1" w:line="240" w:lineRule="auto"/>
        <w:jc w:val="both"/>
        <w:rPr>
          <w:rFonts w:ascii="Century Gothic" w:hAnsi="Century Gothic" w:cs="Arial"/>
          <w:sz w:val="24"/>
          <w:szCs w:val="24"/>
        </w:rPr>
      </w:pPr>
      <w:r w:rsidRPr="001C675D">
        <w:rPr>
          <w:rFonts w:ascii="Century Gothic" w:hAnsi="Century Gothic" w:cs="Arial"/>
          <w:sz w:val="24"/>
          <w:szCs w:val="24"/>
        </w:rPr>
        <w:t xml:space="preserve">Disciplina y normalización escolar. Tecnologías del yo y construcción de subjetividades. </w:t>
      </w:r>
    </w:p>
    <w:p w:rsidR="00F377A1" w:rsidRPr="001C675D" w:rsidRDefault="00F377A1" w:rsidP="00F377A1">
      <w:pPr>
        <w:pStyle w:val="Encabezado"/>
        <w:spacing w:before="100" w:beforeAutospacing="1" w:after="100" w:afterAutospacing="1"/>
        <w:jc w:val="both"/>
        <w:rPr>
          <w:rFonts w:ascii="Century Gothic" w:hAnsi="Century Gothic" w:cs="Arial"/>
          <w:sz w:val="24"/>
          <w:szCs w:val="24"/>
        </w:rPr>
      </w:pPr>
      <w:r w:rsidRPr="001C675D">
        <w:rPr>
          <w:rFonts w:ascii="Century Gothic" w:hAnsi="Century Gothic" w:cs="Arial"/>
          <w:sz w:val="24"/>
          <w:szCs w:val="24"/>
          <w:lang w:val="es-AR"/>
        </w:rPr>
        <w:t xml:space="preserve">Hacia la de-colonización del </w:t>
      </w:r>
      <w:proofErr w:type="spellStart"/>
      <w:r w:rsidRPr="001C675D">
        <w:rPr>
          <w:rFonts w:ascii="Century Gothic" w:hAnsi="Century Gothic" w:cs="Arial"/>
          <w:sz w:val="24"/>
          <w:szCs w:val="24"/>
          <w:lang w:val="es-AR"/>
        </w:rPr>
        <w:t>curriculum</w:t>
      </w:r>
      <w:proofErr w:type="spellEnd"/>
      <w:r w:rsidRPr="001C675D">
        <w:rPr>
          <w:rFonts w:ascii="Century Gothic" w:hAnsi="Century Gothic" w:cs="Arial"/>
          <w:sz w:val="24"/>
          <w:szCs w:val="24"/>
          <w:lang w:val="es-AR"/>
        </w:rPr>
        <w:t xml:space="preserve"> desde la ecología de saberes. </w:t>
      </w:r>
      <w:r w:rsidRPr="001C675D">
        <w:rPr>
          <w:rFonts w:ascii="Century Gothic" w:hAnsi="Century Gothic" w:cs="Arial"/>
          <w:color w:val="000000"/>
          <w:sz w:val="24"/>
          <w:szCs w:val="24"/>
          <w:lang w:val="es-AR"/>
        </w:rPr>
        <w:t xml:space="preserve">¿Nuevas posibilidades para la reinvención de la emancipación social?  </w:t>
      </w:r>
    </w:p>
    <w:p w:rsidR="00F377A1" w:rsidRPr="00A90CE8" w:rsidRDefault="00F377A1" w:rsidP="00F377A1">
      <w:pPr>
        <w:spacing w:before="100" w:beforeAutospacing="1" w:after="100" w:afterAutospacing="1" w:line="240" w:lineRule="auto"/>
        <w:ind w:left="426"/>
        <w:jc w:val="both"/>
        <w:rPr>
          <w:rFonts w:ascii="Century Gothic" w:hAnsi="Century Gothic"/>
          <w:sz w:val="24"/>
          <w:szCs w:val="24"/>
        </w:rPr>
      </w:pPr>
    </w:p>
    <w:p w:rsidR="00F377A1" w:rsidRPr="00A90CE8" w:rsidRDefault="00F377A1" w:rsidP="00F377A1">
      <w:pPr>
        <w:pStyle w:val="Prrafodelista"/>
        <w:numPr>
          <w:ilvl w:val="0"/>
          <w:numId w:val="2"/>
        </w:numPr>
        <w:tabs>
          <w:tab w:val="center" w:pos="4252"/>
        </w:tabs>
        <w:spacing w:before="100" w:beforeAutospacing="1" w:after="100" w:afterAutospacing="1" w:line="240" w:lineRule="auto"/>
        <w:ind w:left="284" w:hanging="284"/>
        <w:jc w:val="both"/>
        <w:rPr>
          <w:rStyle w:val="Textoennegrita"/>
          <w:rFonts w:ascii="Century Gothic" w:hAnsi="Century Gothic" w:cs="Arial"/>
          <w:sz w:val="24"/>
          <w:szCs w:val="24"/>
        </w:rPr>
      </w:pPr>
      <w:r w:rsidRPr="00A90CE8">
        <w:rPr>
          <w:rStyle w:val="Textoennegrita"/>
          <w:rFonts w:ascii="Century Gothic" w:hAnsi="Century Gothic" w:cs="Arial"/>
          <w:sz w:val="24"/>
          <w:szCs w:val="24"/>
        </w:rPr>
        <w:t xml:space="preserve">METODOLOGIA DE TRABAJO </w:t>
      </w:r>
      <w:bookmarkStart w:id="8" w:name="Texto15"/>
      <w:r w:rsidRPr="00A90CE8">
        <w:rPr>
          <w:rStyle w:val="Textoennegrita"/>
          <w:rFonts w:ascii="Century Gothic" w:hAnsi="Century Gothic" w:cs="Arial"/>
          <w:sz w:val="24"/>
          <w:szCs w:val="24"/>
        </w:rPr>
        <w:tab/>
      </w:r>
    </w:p>
    <w:p w:rsidR="00F377A1" w:rsidRPr="00A90CE8" w:rsidRDefault="00F377A1" w:rsidP="00F377A1">
      <w:pPr>
        <w:pStyle w:val="Encabezado"/>
        <w:spacing w:before="100" w:beforeAutospacing="1" w:after="100" w:afterAutospacing="1"/>
        <w:jc w:val="both"/>
        <w:rPr>
          <w:rFonts w:ascii="Century Gothic" w:hAnsi="Century Gothic"/>
          <w:sz w:val="24"/>
          <w:szCs w:val="24"/>
        </w:rPr>
      </w:pPr>
      <w:r w:rsidRPr="00A90CE8">
        <w:rPr>
          <w:rFonts w:ascii="Century Gothic" w:hAnsi="Century Gothic"/>
          <w:sz w:val="24"/>
          <w:szCs w:val="24"/>
        </w:rPr>
        <w:t xml:space="preserve">Las clases estarán organizadas en encuentros teórico-prácticos semanales, en algunos casos sobre la base lecturas previas o de actividades por parte de los alumnos. Como metodología se trabajará en exposición de clase, trabajos grupales con consignas previas, indagaciones de campo, recolección de información actualizada y análisis de la misma, presentación de informes. </w:t>
      </w:r>
    </w:p>
    <w:p w:rsidR="00F377A1" w:rsidRPr="00A90CE8" w:rsidRDefault="00F377A1" w:rsidP="00F377A1">
      <w:pPr>
        <w:pStyle w:val="Encabezado"/>
        <w:spacing w:before="100" w:beforeAutospacing="1" w:after="100" w:afterAutospacing="1"/>
        <w:jc w:val="both"/>
        <w:rPr>
          <w:rFonts w:ascii="Century Gothic" w:hAnsi="Century Gothic"/>
          <w:sz w:val="24"/>
          <w:szCs w:val="24"/>
        </w:rPr>
      </w:pPr>
      <w:r w:rsidRPr="00A90CE8">
        <w:rPr>
          <w:rFonts w:ascii="Century Gothic" w:hAnsi="Century Gothic"/>
          <w:sz w:val="24"/>
          <w:szCs w:val="24"/>
        </w:rPr>
        <w:t xml:space="preserve">El abordaje será fundamentalmente: partir de la problematización </w:t>
      </w:r>
      <w:proofErr w:type="spellStart"/>
      <w:r w:rsidRPr="00A90CE8">
        <w:rPr>
          <w:rFonts w:ascii="Century Gothic" w:hAnsi="Century Gothic"/>
          <w:sz w:val="24"/>
          <w:szCs w:val="24"/>
        </w:rPr>
        <w:t>espiralada</w:t>
      </w:r>
      <w:proofErr w:type="spellEnd"/>
      <w:r w:rsidRPr="00A90CE8">
        <w:rPr>
          <w:rFonts w:ascii="Century Gothic" w:hAnsi="Century Gothic"/>
          <w:sz w:val="24"/>
          <w:szCs w:val="24"/>
        </w:rPr>
        <w:t xml:space="preserve"> de la realidad socioeducativa para realizar análisis, comprensión, y proyección de los fenómenos y procesos socioeducativos. Para ello se apelará a enumerar, describir, distinguir, agrupar, clasificar, situaciones o fenómenos de la realidad para luego explicarlos desde categorías analíticas. Es así que por un lado, toman plena vigencia las preguntas constantes qué, dónde, cuándo, con quiénes, para qué, para </w:t>
      </w:r>
      <w:proofErr w:type="spellStart"/>
      <w:r w:rsidRPr="00A90CE8">
        <w:rPr>
          <w:rFonts w:ascii="Century Gothic" w:hAnsi="Century Gothic"/>
          <w:sz w:val="24"/>
          <w:szCs w:val="24"/>
        </w:rPr>
        <w:t>quiénes</w:t>
      </w:r>
      <w:proofErr w:type="spellEnd"/>
      <w:r w:rsidRPr="00A90CE8">
        <w:rPr>
          <w:rFonts w:ascii="Century Gothic" w:hAnsi="Century Gothic"/>
          <w:sz w:val="24"/>
          <w:szCs w:val="24"/>
        </w:rPr>
        <w:t>, desde qué posiciones y por otro lado, la búsqueda de significaciones, comprensiones e interpretaciones sustentadas en teorías y paradigmas.</w:t>
      </w:r>
    </w:p>
    <w:p w:rsidR="00F377A1" w:rsidRPr="00A90CE8" w:rsidRDefault="00F377A1" w:rsidP="00F377A1">
      <w:pPr>
        <w:spacing w:before="100" w:beforeAutospacing="1" w:after="100" w:afterAutospacing="1" w:line="240" w:lineRule="auto"/>
        <w:ind w:left="284" w:hanging="284"/>
        <w:jc w:val="both"/>
        <w:rPr>
          <w:rFonts w:ascii="Century Gothic" w:hAnsi="Century Gothic"/>
          <w:b/>
          <w:sz w:val="24"/>
          <w:szCs w:val="24"/>
        </w:rPr>
      </w:pPr>
    </w:p>
    <w:bookmarkEnd w:id="8"/>
    <w:p w:rsidR="00F377A1" w:rsidRPr="00A90CE8" w:rsidRDefault="00F377A1" w:rsidP="00F377A1">
      <w:pPr>
        <w:pStyle w:val="Prrafodelista"/>
        <w:numPr>
          <w:ilvl w:val="0"/>
          <w:numId w:val="2"/>
        </w:numPr>
        <w:spacing w:before="100" w:beforeAutospacing="1" w:after="100" w:afterAutospacing="1" w:line="240" w:lineRule="auto"/>
        <w:ind w:left="0" w:firstLine="0"/>
        <w:jc w:val="both"/>
        <w:rPr>
          <w:rStyle w:val="Textoennegrita"/>
          <w:rFonts w:ascii="Century Gothic" w:hAnsi="Century Gothic" w:cs="Arial"/>
          <w:b w:val="0"/>
          <w:bCs w:val="0"/>
          <w:sz w:val="24"/>
          <w:szCs w:val="24"/>
        </w:rPr>
      </w:pPr>
      <w:r w:rsidRPr="00A90CE8">
        <w:rPr>
          <w:rStyle w:val="Textoennegrita"/>
          <w:rFonts w:ascii="Century Gothic" w:hAnsi="Century Gothic" w:cs="Arial"/>
          <w:sz w:val="24"/>
          <w:szCs w:val="24"/>
        </w:rPr>
        <w:t>EVALUACION (explicitar el tipo de exámenes parciales y finales según las condiciones de estudiantes y los criterios que se tendrán en cuenta para la corrección).</w:t>
      </w:r>
    </w:p>
    <w:p w:rsidR="00F377A1" w:rsidRPr="00A90CE8" w:rsidRDefault="00F377A1" w:rsidP="00F377A1">
      <w:pPr>
        <w:pStyle w:val="Prrafodelista"/>
        <w:numPr>
          <w:ilvl w:val="1"/>
          <w:numId w:val="2"/>
        </w:numPr>
        <w:spacing w:before="100" w:beforeAutospacing="1" w:after="100" w:afterAutospacing="1" w:line="240" w:lineRule="auto"/>
        <w:ind w:left="709" w:hanging="709"/>
        <w:jc w:val="both"/>
        <w:rPr>
          <w:rFonts w:ascii="Century Gothic" w:hAnsi="Century Gothic" w:cs="Arial"/>
          <w:sz w:val="24"/>
          <w:szCs w:val="24"/>
        </w:rPr>
      </w:pPr>
      <w:r w:rsidRPr="00A90CE8">
        <w:rPr>
          <w:rFonts w:ascii="Century Gothic" w:hAnsi="Century Gothic" w:cs="Arial"/>
          <w:sz w:val="24"/>
          <w:szCs w:val="24"/>
        </w:rPr>
        <w:t xml:space="preserve">Los </w:t>
      </w:r>
      <w:r w:rsidRPr="006C501B">
        <w:rPr>
          <w:rFonts w:ascii="Century Gothic" w:hAnsi="Century Gothic" w:cs="Arial"/>
          <w:b/>
          <w:sz w:val="24"/>
          <w:szCs w:val="24"/>
        </w:rPr>
        <w:t>exámenes parciales</w:t>
      </w:r>
      <w:r w:rsidRPr="00A90CE8">
        <w:rPr>
          <w:rFonts w:ascii="Century Gothic" w:hAnsi="Century Gothic" w:cs="Arial"/>
          <w:sz w:val="24"/>
          <w:szCs w:val="24"/>
        </w:rPr>
        <w:t xml:space="preserve"> consistirán en: </w:t>
      </w:r>
    </w:p>
    <w:p w:rsidR="00F377A1" w:rsidRPr="00A90CE8" w:rsidRDefault="00F377A1" w:rsidP="00F377A1">
      <w:pPr>
        <w:pStyle w:val="Textoindependiente3"/>
        <w:numPr>
          <w:ilvl w:val="0"/>
          <w:numId w:val="8"/>
        </w:numPr>
        <w:spacing w:before="100" w:beforeAutospacing="1" w:after="100" w:afterAutospacing="1"/>
        <w:ind w:left="0" w:firstLine="0"/>
        <w:jc w:val="both"/>
        <w:rPr>
          <w:rFonts w:ascii="Century Gothic" w:hAnsi="Century Gothic" w:cs="Arial"/>
          <w:sz w:val="24"/>
          <w:szCs w:val="24"/>
        </w:rPr>
      </w:pPr>
      <w:r w:rsidRPr="00A90CE8">
        <w:rPr>
          <w:rFonts w:ascii="Century Gothic" w:hAnsi="Century Gothic" w:cs="Arial"/>
          <w:sz w:val="24"/>
          <w:szCs w:val="24"/>
        </w:rPr>
        <w:t>Evaluaciones escritas sobre algunas unidades del programa</w:t>
      </w:r>
    </w:p>
    <w:p w:rsidR="00F377A1" w:rsidRPr="00A90CE8" w:rsidRDefault="00F377A1" w:rsidP="00F377A1">
      <w:pPr>
        <w:pStyle w:val="Textoindependiente3"/>
        <w:numPr>
          <w:ilvl w:val="0"/>
          <w:numId w:val="8"/>
        </w:numPr>
        <w:spacing w:before="100" w:beforeAutospacing="1" w:after="100" w:afterAutospacing="1"/>
        <w:ind w:left="0" w:firstLine="0"/>
        <w:jc w:val="both"/>
        <w:rPr>
          <w:rFonts w:ascii="Century Gothic" w:hAnsi="Century Gothic" w:cs="Arial"/>
          <w:sz w:val="24"/>
          <w:szCs w:val="24"/>
        </w:rPr>
      </w:pPr>
      <w:r w:rsidRPr="00A90CE8">
        <w:rPr>
          <w:rFonts w:ascii="Century Gothic" w:hAnsi="Century Gothic" w:cs="Arial"/>
          <w:sz w:val="24"/>
          <w:szCs w:val="24"/>
        </w:rPr>
        <w:t xml:space="preserve">Trabajos individuales o grupales según una temática y o problemática socio educativa que sea “leída” conceptualmente.  </w:t>
      </w:r>
    </w:p>
    <w:p w:rsidR="00F377A1" w:rsidRPr="00A90CE8" w:rsidRDefault="00F377A1" w:rsidP="00F377A1">
      <w:pPr>
        <w:spacing w:before="100" w:beforeAutospacing="1" w:after="100" w:afterAutospacing="1" w:line="240" w:lineRule="auto"/>
        <w:ind w:left="3"/>
        <w:jc w:val="both"/>
        <w:rPr>
          <w:rFonts w:ascii="Century Gothic" w:hAnsi="Century Gothic" w:cs="Arial"/>
          <w:sz w:val="24"/>
          <w:szCs w:val="24"/>
        </w:rPr>
      </w:pPr>
      <w:r w:rsidRPr="00A90CE8">
        <w:rPr>
          <w:rFonts w:ascii="Century Gothic" w:hAnsi="Century Gothic" w:cs="Arial"/>
          <w:sz w:val="24"/>
          <w:szCs w:val="24"/>
        </w:rPr>
        <w:t>Los  criterios de evaluación de la asignatura son los siguientes:</w:t>
      </w:r>
    </w:p>
    <w:p w:rsidR="00F377A1" w:rsidRPr="00A90CE8" w:rsidRDefault="00F377A1" w:rsidP="00F377A1">
      <w:pPr>
        <w:numPr>
          <w:ilvl w:val="0"/>
          <w:numId w:val="5"/>
        </w:numPr>
        <w:tabs>
          <w:tab w:val="left" w:pos="360"/>
        </w:tabs>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lastRenderedPageBreak/>
        <w:t xml:space="preserve">correlación </w:t>
      </w:r>
      <w:proofErr w:type="spellStart"/>
      <w:r w:rsidRPr="00A90CE8">
        <w:rPr>
          <w:rFonts w:ascii="Century Gothic" w:hAnsi="Century Gothic"/>
          <w:color w:val="000000"/>
          <w:sz w:val="24"/>
          <w:szCs w:val="24"/>
        </w:rPr>
        <w:t>empiria</w:t>
      </w:r>
      <w:proofErr w:type="spellEnd"/>
      <w:r w:rsidRPr="00A90CE8">
        <w:rPr>
          <w:rFonts w:ascii="Century Gothic" w:hAnsi="Century Gothic"/>
          <w:color w:val="000000"/>
          <w:sz w:val="24"/>
          <w:szCs w:val="24"/>
        </w:rPr>
        <w:t xml:space="preserve"> – teoría</w:t>
      </w:r>
    </w:p>
    <w:p w:rsidR="00F377A1" w:rsidRPr="00A90CE8" w:rsidRDefault="00F377A1" w:rsidP="00F377A1">
      <w:pPr>
        <w:numPr>
          <w:ilvl w:val="0"/>
          <w:numId w:val="5"/>
        </w:numPr>
        <w:tabs>
          <w:tab w:val="left" w:pos="360"/>
        </w:tabs>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 xml:space="preserve">coherencia interna </w:t>
      </w:r>
    </w:p>
    <w:p w:rsidR="00F377A1" w:rsidRPr="00A90CE8" w:rsidRDefault="00F377A1" w:rsidP="00F377A1">
      <w:pPr>
        <w:numPr>
          <w:ilvl w:val="0"/>
          <w:numId w:val="5"/>
        </w:numPr>
        <w:tabs>
          <w:tab w:val="left" w:pos="360"/>
        </w:tabs>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 xml:space="preserve">dominio bibliográfico </w:t>
      </w:r>
    </w:p>
    <w:p w:rsidR="00F377A1" w:rsidRPr="00A90CE8" w:rsidRDefault="00F377A1" w:rsidP="00F377A1">
      <w:pPr>
        <w:numPr>
          <w:ilvl w:val="0"/>
          <w:numId w:val="5"/>
        </w:numPr>
        <w:tabs>
          <w:tab w:val="left" w:pos="360"/>
        </w:tabs>
        <w:spacing w:before="100" w:beforeAutospacing="1" w:after="100" w:afterAutospacing="1" w:line="240" w:lineRule="auto"/>
        <w:jc w:val="both"/>
        <w:rPr>
          <w:rFonts w:ascii="Century Gothic" w:hAnsi="Century Gothic"/>
          <w:color w:val="000000"/>
          <w:sz w:val="24"/>
          <w:szCs w:val="24"/>
        </w:rPr>
      </w:pPr>
      <w:r w:rsidRPr="00A90CE8">
        <w:rPr>
          <w:rFonts w:ascii="Century Gothic" w:hAnsi="Century Gothic"/>
          <w:color w:val="000000"/>
          <w:sz w:val="24"/>
          <w:szCs w:val="24"/>
        </w:rPr>
        <w:t>lectura reflexiva de la realidad socioeducativa</w:t>
      </w:r>
    </w:p>
    <w:p w:rsidR="00F377A1" w:rsidRPr="00A90CE8" w:rsidRDefault="00F377A1" w:rsidP="00F377A1">
      <w:pPr>
        <w:pStyle w:val="Prrafodelista"/>
        <w:numPr>
          <w:ilvl w:val="1"/>
          <w:numId w:val="2"/>
        </w:numPr>
        <w:spacing w:before="100" w:beforeAutospacing="1" w:after="100" w:afterAutospacing="1" w:line="240" w:lineRule="auto"/>
        <w:ind w:left="0" w:firstLine="0"/>
        <w:jc w:val="both"/>
        <w:rPr>
          <w:rStyle w:val="Textoennegrita"/>
          <w:rFonts w:ascii="Century Gothic" w:hAnsi="Century Gothic" w:cs="Arial"/>
          <w:b w:val="0"/>
          <w:sz w:val="24"/>
          <w:szCs w:val="24"/>
        </w:rPr>
      </w:pPr>
      <w:r w:rsidRPr="00A90CE8">
        <w:rPr>
          <w:rStyle w:val="Textoennegrita"/>
          <w:rFonts w:ascii="Century Gothic" w:hAnsi="Century Gothic" w:cs="Arial"/>
          <w:sz w:val="24"/>
          <w:szCs w:val="24"/>
        </w:rPr>
        <w:t>Examen Final (descripción de tipo de examen final y criterios de corrección, según la condición de regular o libre)</w:t>
      </w:r>
    </w:p>
    <w:p w:rsidR="00F377A1" w:rsidRPr="00A90CE8" w:rsidRDefault="00F377A1" w:rsidP="00F377A1">
      <w:pPr>
        <w:pStyle w:val="Sangradetextonormal"/>
        <w:spacing w:before="100" w:beforeAutospacing="1" w:after="100" w:afterAutospacing="1" w:line="240" w:lineRule="auto"/>
        <w:ind w:left="0"/>
        <w:jc w:val="both"/>
        <w:rPr>
          <w:rFonts w:ascii="Century Gothic" w:hAnsi="Century Gothic"/>
          <w:sz w:val="24"/>
          <w:szCs w:val="24"/>
        </w:rPr>
      </w:pPr>
      <w:r w:rsidRPr="00A90CE8">
        <w:rPr>
          <w:rFonts w:ascii="Century Gothic" w:hAnsi="Century Gothic"/>
          <w:sz w:val="24"/>
          <w:szCs w:val="24"/>
        </w:rPr>
        <w:t xml:space="preserve">Para el examen final de los Alumnos Regulares, se requiere de la presentación de: </w:t>
      </w:r>
    </w:p>
    <w:p w:rsidR="00F377A1" w:rsidRPr="00A90CE8" w:rsidRDefault="00F377A1" w:rsidP="00F377A1">
      <w:pPr>
        <w:numPr>
          <w:ilvl w:val="0"/>
          <w:numId w:val="3"/>
        </w:numPr>
        <w:tabs>
          <w:tab w:val="clear" w:pos="927"/>
          <w:tab w:val="num" w:pos="720"/>
        </w:tabs>
        <w:spacing w:before="100" w:beforeAutospacing="1" w:after="100" w:afterAutospacing="1" w:line="240" w:lineRule="auto"/>
        <w:jc w:val="both"/>
        <w:rPr>
          <w:rFonts w:ascii="Century Gothic" w:hAnsi="Century Gothic"/>
          <w:sz w:val="24"/>
          <w:szCs w:val="24"/>
        </w:rPr>
      </w:pPr>
      <w:r w:rsidRPr="00A90CE8">
        <w:rPr>
          <w:rFonts w:ascii="Century Gothic" w:hAnsi="Century Gothic"/>
          <w:sz w:val="24"/>
          <w:szCs w:val="24"/>
        </w:rPr>
        <w:t>Programa de la asignatura.</w:t>
      </w:r>
    </w:p>
    <w:p w:rsidR="00F377A1" w:rsidRPr="00A90CE8" w:rsidRDefault="00F377A1" w:rsidP="00F377A1">
      <w:pPr>
        <w:pStyle w:val="Textoindependiente2"/>
        <w:numPr>
          <w:ilvl w:val="0"/>
          <w:numId w:val="3"/>
        </w:numPr>
        <w:tabs>
          <w:tab w:val="clear" w:pos="927"/>
          <w:tab w:val="num" w:pos="709"/>
        </w:tabs>
        <w:spacing w:before="100" w:beforeAutospacing="1" w:after="100" w:afterAutospacing="1" w:line="240" w:lineRule="auto"/>
        <w:ind w:left="709" w:hanging="142"/>
        <w:jc w:val="both"/>
        <w:rPr>
          <w:rFonts w:ascii="Century Gothic" w:hAnsi="Century Gothic"/>
          <w:bCs/>
          <w:sz w:val="24"/>
          <w:szCs w:val="24"/>
        </w:rPr>
      </w:pPr>
      <w:r w:rsidRPr="00A90CE8">
        <w:rPr>
          <w:rFonts w:ascii="Century Gothic" w:hAnsi="Century Gothic"/>
          <w:sz w:val="24"/>
          <w:szCs w:val="24"/>
        </w:rPr>
        <w:t>Esquemas  / síntesis / cuadros integradores u otros elementos para la explicación de los temas que se requieran</w:t>
      </w:r>
      <w:r w:rsidRPr="00A90CE8">
        <w:rPr>
          <w:rFonts w:ascii="Century Gothic" w:hAnsi="Century Gothic"/>
          <w:bCs/>
          <w:sz w:val="24"/>
          <w:szCs w:val="24"/>
        </w:rPr>
        <w:t xml:space="preserve">. </w:t>
      </w:r>
    </w:p>
    <w:p w:rsidR="00F377A1" w:rsidRPr="00A90CE8" w:rsidRDefault="00F377A1" w:rsidP="00F377A1">
      <w:pPr>
        <w:pStyle w:val="Textoindependiente2"/>
        <w:spacing w:before="100" w:beforeAutospacing="1" w:after="100" w:afterAutospacing="1" w:line="240" w:lineRule="auto"/>
        <w:jc w:val="both"/>
        <w:rPr>
          <w:rFonts w:ascii="Century Gothic" w:hAnsi="Century Gothic"/>
          <w:bCs/>
          <w:sz w:val="24"/>
          <w:szCs w:val="24"/>
        </w:rPr>
      </w:pPr>
      <w:r w:rsidRPr="00A90CE8">
        <w:rPr>
          <w:rFonts w:ascii="Century Gothic" w:hAnsi="Century Gothic"/>
          <w:bCs/>
          <w:sz w:val="24"/>
          <w:szCs w:val="24"/>
        </w:rPr>
        <w:t xml:space="preserve">Los exámenes finales para Alumnos Regulares son orales, los alumnos deben partir de la problematización de una temática / problemática  y desde allí relacionarla con las demás unidades temáticas. El tribunal evaluador indaga sobre todo el Programa con el que regularizó. </w:t>
      </w:r>
    </w:p>
    <w:p w:rsidR="00F377A1" w:rsidRPr="00A90CE8" w:rsidRDefault="00F377A1" w:rsidP="00F377A1">
      <w:pPr>
        <w:pStyle w:val="Sangradetextonormal"/>
        <w:spacing w:before="100" w:beforeAutospacing="1" w:after="100" w:afterAutospacing="1" w:line="240" w:lineRule="auto"/>
        <w:ind w:left="0"/>
        <w:jc w:val="both"/>
        <w:rPr>
          <w:rFonts w:ascii="Century Gothic" w:hAnsi="Century Gothic"/>
          <w:sz w:val="24"/>
          <w:szCs w:val="24"/>
        </w:rPr>
      </w:pPr>
      <w:r w:rsidRPr="00A90CE8">
        <w:rPr>
          <w:rFonts w:ascii="Century Gothic" w:hAnsi="Century Gothic"/>
          <w:sz w:val="24"/>
          <w:szCs w:val="24"/>
        </w:rPr>
        <w:t xml:space="preserve">El examen final de los Alumnos </w:t>
      </w:r>
      <w:r w:rsidRPr="00A90CE8">
        <w:rPr>
          <w:rFonts w:ascii="Century Gothic" w:hAnsi="Century Gothic"/>
          <w:bCs/>
          <w:sz w:val="24"/>
          <w:szCs w:val="24"/>
        </w:rPr>
        <w:t xml:space="preserve">Libres consiste en un </w:t>
      </w:r>
      <w:r w:rsidRPr="00A90CE8">
        <w:rPr>
          <w:rFonts w:ascii="Century Gothic" w:hAnsi="Century Gothic"/>
          <w:sz w:val="24"/>
          <w:szCs w:val="24"/>
        </w:rPr>
        <w:t>examen escrito que aborde todas las unidades temáticas del Programa en vigencia. Luego, si el mismo es aprobado pasa a un instancia oral.</w:t>
      </w:r>
    </w:p>
    <w:p w:rsidR="00F377A1" w:rsidRPr="00A90CE8" w:rsidRDefault="00F377A1" w:rsidP="00F377A1">
      <w:pPr>
        <w:pStyle w:val="Sangradetextonormal"/>
        <w:spacing w:before="100" w:beforeAutospacing="1" w:after="100" w:afterAutospacing="1" w:line="240" w:lineRule="auto"/>
        <w:ind w:left="0"/>
        <w:jc w:val="both"/>
        <w:rPr>
          <w:rFonts w:ascii="Century Gothic" w:hAnsi="Century Gothic"/>
          <w:sz w:val="24"/>
          <w:szCs w:val="24"/>
        </w:rPr>
      </w:pPr>
      <w:r w:rsidRPr="00A90CE8">
        <w:rPr>
          <w:rFonts w:ascii="Century Gothic" w:hAnsi="Century Gothic"/>
          <w:sz w:val="24"/>
          <w:szCs w:val="24"/>
        </w:rPr>
        <w:t xml:space="preserve">Los criterios de evaluación para los exámenes finales tanto para los alumnos </w:t>
      </w:r>
      <w:r w:rsidRPr="00A90CE8">
        <w:rPr>
          <w:rFonts w:ascii="Century Gothic" w:hAnsi="Century Gothic"/>
          <w:sz w:val="24"/>
          <w:szCs w:val="24"/>
          <w:u w:val="single"/>
        </w:rPr>
        <w:t xml:space="preserve">regulares </w:t>
      </w:r>
      <w:r w:rsidRPr="00A90CE8">
        <w:rPr>
          <w:rFonts w:ascii="Century Gothic" w:hAnsi="Century Gothic"/>
          <w:sz w:val="24"/>
          <w:szCs w:val="24"/>
        </w:rPr>
        <w:t xml:space="preserve">cuanto para los alumnos </w:t>
      </w:r>
      <w:r w:rsidRPr="00A90CE8">
        <w:rPr>
          <w:rFonts w:ascii="Century Gothic" w:hAnsi="Century Gothic"/>
          <w:sz w:val="24"/>
          <w:szCs w:val="24"/>
          <w:u w:val="single"/>
        </w:rPr>
        <w:t>libres</w:t>
      </w:r>
      <w:r w:rsidRPr="00A90CE8">
        <w:rPr>
          <w:rFonts w:ascii="Century Gothic" w:hAnsi="Century Gothic"/>
          <w:sz w:val="24"/>
          <w:szCs w:val="24"/>
        </w:rPr>
        <w:t xml:space="preserve"> consisten en:  </w:t>
      </w:r>
    </w:p>
    <w:p w:rsidR="00F377A1" w:rsidRPr="00F05545" w:rsidRDefault="00F377A1" w:rsidP="00F377A1">
      <w:pPr>
        <w:pStyle w:val="Sangradetextonormal"/>
        <w:numPr>
          <w:ilvl w:val="0"/>
          <w:numId w:val="4"/>
        </w:numPr>
        <w:spacing w:before="100" w:beforeAutospacing="1" w:after="100" w:afterAutospacing="1" w:line="240" w:lineRule="auto"/>
        <w:ind w:left="714" w:hanging="357"/>
        <w:jc w:val="both"/>
        <w:rPr>
          <w:rStyle w:val="Textoennegrita"/>
          <w:rFonts w:ascii="Century Gothic" w:hAnsi="Century Gothic" w:cs="Arial"/>
          <w:b w:val="0"/>
          <w:sz w:val="24"/>
          <w:szCs w:val="24"/>
        </w:rPr>
      </w:pPr>
      <w:r w:rsidRPr="00F05545">
        <w:rPr>
          <w:rStyle w:val="Textoennegrita"/>
          <w:rFonts w:ascii="Century Gothic" w:hAnsi="Century Gothic" w:cs="Arial"/>
          <w:b w:val="0"/>
          <w:sz w:val="24"/>
          <w:szCs w:val="24"/>
        </w:rPr>
        <w:t>Problematización de situaciones concretas</w:t>
      </w:r>
    </w:p>
    <w:p w:rsidR="00F377A1" w:rsidRPr="00F05545" w:rsidRDefault="00F377A1" w:rsidP="00F377A1">
      <w:pPr>
        <w:pStyle w:val="Sangradetextonormal"/>
        <w:numPr>
          <w:ilvl w:val="0"/>
          <w:numId w:val="4"/>
        </w:numPr>
        <w:spacing w:before="100" w:beforeAutospacing="1" w:after="100" w:afterAutospacing="1" w:line="240" w:lineRule="auto"/>
        <w:ind w:left="714" w:hanging="357"/>
        <w:jc w:val="both"/>
        <w:rPr>
          <w:rStyle w:val="Textoennegrita"/>
          <w:rFonts w:ascii="Century Gothic" w:hAnsi="Century Gothic" w:cs="Arial"/>
          <w:b w:val="0"/>
          <w:sz w:val="24"/>
          <w:szCs w:val="24"/>
        </w:rPr>
      </w:pPr>
      <w:r w:rsidRPr="00F05545">
        <w:rPr>
          <w:rStyle w:val="Textoennegrita"/>
          <w:rFonts w:ascii="Century Gothic" w:hAnsi="Century Gothic" w:cs="Arial"/>
          <w:b w:val="0"/>
          <w:sz w:val="24"/>
          <w:szCs w:val="24"/>
        </w:rPr>
        <w:t>Precisión conceptual</w:t>
      </w:r>
    </w:p>
    <w:p w:rsidR="00F377A1" w:rsidRPr="00F05545" w:rsidRDefault="00F377A1" w:rsidP="00F377A1">
      <w:pPr>
        <w:pStyle w:val="Prrafodelista"/>
        <w:numPr>
          <w:ilvl w:val="0"/>
          <w:numId w:val="4"/>
        </w:numPr>
        <w:spacing w:before="100" w:beforeAutospacing="1" w:after="100" w:afterAutospacing="1" w:line="240" w:lineRule="auto"/>
        <w:ind w:left="714" w:hanging="357"/>
        <w:jc w:val="both"/>
        <w:rPr>
          <w:rStyle w:val="Textoennegrita"/>
          <w:rFonts w:ascii="Century Gothic" w:hAnsi="Century Gothic" w:cs="Arial"/>
          <w:b w:val="0"/>
          <w:sz w:val="24"/>
          <w:szCs w:val="24"/>
        </w:rPr>
      </w:pPr>
      <w:r w:rsidRPr="00F05545">
        <w:rPr>
          <w:rStyle w:val="Textoennegrita"/>
          <w:rFonts w:ascii="Century Gothic" w:hAnsi="Century Gothic" w:cs="Arial"/>
          <w:b w:val="0"/>
          <w:sz w:val="24"/>
          <w:szCs w:val="24"/>
        </w:rPr>
        <w:t>Reflexión critica</w:t>
      </w:r>
    </w:p>
    <w:p w:rsidR="00F377A1" w:rsidRPr="00F05545" w:rsidRDefault="00F377A1" w:rsidP="00F377A1">
      <w:pPr>
        <w:pStyle w:val="Prrafodelista"/>
        <w:numPr>
          <w:ilvl w:val="0"/>
          <w:numId w:val="4"/>
        </w:numPr>
        <w:spacing w:before="100" w:beforeAutospacing="1" w:after="100" w:afterAutospacing="1" w:line="240" w:lineRule="auto"/>
        <w:ind w:left="714" w:hanging="357"/>
        <w:jc w:val="both"/>
        <w:rPr>
          <w:rStyle w:val="Textoennegrita"/>
          <w:rFonts w:ascii="Century Gothic" w:hAnsi="Century Gothic" w:cs="Arial"/>
          <w:b w:val="0"/>
          <w:sz w:val="24"/>
          <w:szCs w:val="24"/>
        </w:rPr>
      </w:pPr>
      <w:r w:rsidRPr="00F05545">
        <w:rPr>
          <w:rStyle w:val="Textoennegrita"/>
          <w:rFonts w:ascii="Century Gothic" w:hAnsi="Century Gothic" w:cs="Arial"/>
          <w:b w:val="0"/>
          <w:sz w:val="24"/>
          <w:szCs w:val="24"/>
        </w:rPr>
        <w:t>Capacidad de formulación de interrogantes con complejidad teórica</w:t>
      </w: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r w:rsidRPr="00A90CE8">
        <w:rPr>
          <w:rStyle w:val="Textoennegrita"/>
          <w:rFonts w:ascii="Century Gothic" w:hAnsi="Century Gothic" w:cs="Arial"/>
          <w:sz w:val="24"/>
          <w:szCs w:val="24"/>
        </w:rPr>
        <w:t>5.3. REQUISITOS PARA OBTENCIÓN EN EL ESPACIO CURRICULAR  LAS DIFERENTES CONDICIONES DE ESTUDIANTE (regular, promocional, vocacional, libre).</w:t>
      </w:r>
    </w:p>
    <w:p w:rsidR="00F377A1" w:rsidRPr="00A90CE8" w:rsidRDefault="00F377A1" w:rsidP="00351BB0">
      <w:pPr>
        <w:spacing w:after="0" w:line="240" w:lineRule="auto"/>
        <w:ind w:left="3"/>
        <w:jc w:val="both"/>
        <w:rPr>
          <w:rFonts w:ascii="Century Gothic" w:hAnsi="Century Gothic" w:cs="Arial"/>
          <w:sz w:val="24"/>
          <w:szCs w:val="24"/>
        </w:rPr>
      </w:pPr>
      <w:r w:rsidRPr="00A90CE8">
        <w:rPr>
          <w:rFonts w:ascii="Century Gothic" w:hAnsi="Century Gothic" w:cs="Arial"/>
          <w:sz w:val="24"/>
          <w:szCs w:val="24"/>
        </w:rPr>
        <w:t xml:space="preserve">La condición de </w:t>
      </w:r>
      <w:r w:rsidRPr="00351BB0">
        <w:rPr>
          <w:rFonts w:ascii="Century Gothic" w:hAnsi="Century Gothic" w:cs="Arial"/>
          <w:b/>
          <w:sz w:val="24"/>
          <w:szCs w:val="24"/>
          <w:u w:val="single"/>
        </w:rPr>
        <w:t>regularidad</w:t>
      </w:r>
      <w:r w:rsidRPr="00A90CE8">
        <w:rPr>
          <w:rFonts w:ascii="Century Gothic" w:hAnsi="Century Gothic" w:cs="Arial"/>
          <w:sz w:val="24"/>
          <w:szCs w:val="24"/>
        </w:rPr>
        <w:t xml:space="preserve"> se obtiene</w:t>
      </w:r>
      <w:r w:rsidR="00351BB0">
        <w:rPr>
          <w:rFonts w:ascii="Century Gothic" w:hAnsi="Century Gothic" w:cs="Arial"/>
          <w:sz w:val="24"/>
          <w:szCs w:val="24"/>
        </w:rPr>
        <w:t xml:space="preserve">, según </w:t>
      </w:r>
      <w:r w:rsidR="00351BB0" w:rsidRPr="00351BB0">
        <w:rPr>
          <w:rFonts w:ascii="Century Gothic" w:hAnsi="Century Gothic" w:cs="Arial"/>
          <w:b/>
          <w:sz w:val="24"/>
          <w:szCs w:val="24"/>
        </w:rPr>
        <w:t>Resolución CS 120/17</w:t>
      </w:r>
      <w:r w:rsidRPr="00A90CE8">
        <w:rPr>
          <w:rFonts w:ascii="Century Gothic" w:hAnsi="Century Gothic" w:cs="Arial"/>
          <w:sz w:val="24"/>
          <w:szCs w:val="24"/>
        </w:rPr>
        <w:t>:</w:t>
      </w:r>
    </w:p>
    <w:p w:rsidR="00F377A1" w:rsidRDefault="00F377A1" w:rsidP="00351BB0">
      <w:pPr>
        <w:numPr>
          <w:ilvl w:val="0"/>
          <w:numId w:val="1"/>
        </w:numPr>
        <w:tabs>
          <w:tab w:val="clear" w:pos="1428"/>
          <w:tab w:val="num" w:pos="284"/>
        </w:tabs>
        <w:spacing w:after="0" w:line="240" w:lineRule="auto"/>
        <w:ind w:left="0" w:hanging="10"/>
        <w:jc w:val="both"/>
        <w:rPr>
          <w:rFonts w:ascii="Century Gothic" w:hAnsi="Century Gothic" w:cs="Arial"/>
          <w:sz w:val="24"/>
          <w:szCs w:val="24"/>
        </w:rPr>
      </w:pPr>
      <w:r w:rsidRPr="00A90CE8">
        <w:rPr>
          <w:rFonts w:ascii="Century Gothic" w:hAnsi="Century Gothic" w:cs="Arial"/>
          <w:sz w:val="24"/>
          <w:szCs w:val="24"/>
        </w:rPr>
        <w:t xml:space="preserve">La modalidad de las clases será teórico- prácticas. La regularidad se obtendrá con el </w:t>
      </w:r>
      <w:r w:rsidRPr="00351BB0">
        <w:rPr>
          <w:rFonts w:ascii="Century Gothic" w:hAnsi="Century Gothic" w:cs="Arial"/>
          <w:b/>
          <w:sz w:val="24"/>
          <w:szCs w:val="24"/>
        </w:rPr>
        <w:t>80% de asistencia</w:t>
      </w:r>
      <w:r w:rsidRPr="00A90CE8">
        <w:rPr>
          <w:rFonts w:ascii="Century Gothic" w:hAnsi="Century Gothic" w:cs="Arial"/>
          <w:sz w:val="24"/>
          <w:szCs w:val="24"/>
        </w:rPr>
        <w:t xml:space="preserve"> a las mismas.  La condición de </w:t>
      </w:r>
      <w:r w:rsidRPr="00A90CE8">
        <w:rPr>
          <w:rFonts w:ascii="Century Gothic" w:hAnsi="Century Gothic" w:cs="Arial"/>
          <w:sz w:val="24"/>
          <w:szCs w:val="24"/>
        </w:rPr>
        <w:lastRenderedPageBreak/>
        <w:t>regularidad, comprenderá, asimismo el cumplimiento de los requisitos solicitados por la cátedra: guías de lecturas respondidas, estudio del material solicitado para realizar el práctico, búsqueda-recolección de material solicitado, armado de informes, exposiciones.</w:t>
      </w:r>
    </w:p>
    <w:p w:rsidR="00351BB0" w:rsidRDefault="00351BB0" w:rsidP="00351BB0">
      <w:pPr>
        <w:spacing w:after="0" w:line="240" w:lineRule="auto"/>
        <w:ind w:left="-10"/>
        <w:jc w:val="both"/>
        <w:rPr>
          <w:rFonts w:ascii="Century Gothic" w:hAnsi="Century Gothic" w:cs="Arial"/>
          <w:sz w:val="24"/>
          <w:szCs w:val="24"/>
        </w:rPr>
      </w:pPr>
    </w:p>
    <w:p w:rsidR="00F377A1" w:rsidRPr="00A90CE8" w:rsidRDefault="00F377A1" w:rsidP="00351BB0">
      <w:pPr>
        <w:numPr>
          <w:ilvl w:val="0"/>
          <w:numId w:val="1"/>
        </w:numPr>
        <w:tabs>
          <w:tab w:val="clear" w:pos="1428"/>
          <w:tab w:val="num" w:pos="284"/>
        </w:tabs>
        <w:spacing w:after="0" w:line="240" w:lineRule="auto"/>
        <w:ind w:left="0" w:hanging="10"/>
        <w:jc w:val="both"/>
        <w:rPr>
          <w:rFonts w:ascii="Century Gothic" w:hAnsi="Century Gothic" w:cs="Arial"/>
          <w:sz w:val="24"/>
          <w:szCs w:val="24"/>
        </w:rPr>
      </w:pPr>
      <w:r w:rsidRPr="00A90CE8">
        <w:rPr>
          <w:rFonts w:ascii="Century Gothic" w:hAnsi="Century Gothic" w:cs="Arial"/>
          <w:sz w:val="24"/>
          <w:szCs w:val="24"/>
        </w:rPr>
        <w:t xml:space="preserve">la aprobación de </w:t>
      </w:r>
      <w:r w:rsidRPr="00351BB0">
        <w:rPr>
          <w:rFonts w:ascii="Century Gothic" w:hAnsi="Century Gothic" w:cs="Arial"/>
          <w:b/>
          <w:sz w:val="24"/>
          <w:szCs w:val="24"/>
        </w:rPr>
        <w:t>2 Evaluaciones Parciales</w:t>
      </w:r>
      <w:r w:rsidR="00351BB0" w:rsidRPr="00351BB0">
        <w:rPr>
          <w:rFonts w:ascii="Century Gothic" w:hAnsi="Century Gothic" w:cs="Arial"/>
          <w:b/>
          <w:sz w:val="24"/>
          <w:szCs w:val="24"/>
        </w:rPr>
        <w:t xml:space="preserve"> con 5 (cinco) puntos como mínimo con sus respectivas instancias de recuperación</w:t>
      </w:r>
      <w:r w:rsidR="00351BB0">
        <w:rPr>
          <w:rFonts w:ascii="Century Gothic" w:hAnsi="Century Gothic" w:cs="Arial"/>
          <w:sz w:val="24"/>
          <w:szCs w:val="24"/>
        </w:rPr>
        <w:t xml:space="preserve">. </w:t>
      </w:r>
    </w:p>
    <w:p w:rsidR="00F377A1" w:rsidRPr="00351BB0" w:rsidRDefault="00F377A1" w:rsidP="00F377A1">
      <w:pPr>
        <w:tabs>
          <w:tab w:val="left" w:pos="360"/>
        </w:tabs>
        <w:spacing w:before="100" w:beforeAutospacing="1" w:after="100" w:afterAutospacing="1" w:line="240" w:lineRule="auto"/>
        <w:jc w:val="both"/>
        <w:rPr>
          <w:rFonts w:ascii="Century Gothic" w:hAnsi="Century Gothic"/>
          <w:b/>
          <w:sz w:val="24"/>
          <w:szCs w:val="24"/>
        </w:rPr>
      </w:pPr>
      <w:r w:rsidRPr="00351BB0">
        <w:rPr>
          <w:rFonts w:ascii="Century Gothic" w:hAnsi="Century Gothic"/>
          <w:b/>
          <w:sz w:val="24"/>
          <w:szCs w:val="24"/>
        </w:rPr>
        <w:t xml:space="preserve">Cronograma de evaluaciones parciales: </w:t>
      </w:r>
    </w:p>
    <w:p w:rsidR="00F377A1" w:rsidRPr="00607630" w:rsidRDefault="00607630" w:rsidP="00607630">
      <w:pPr>
        <w:shd w:val="clear" w:color="auto" w:fill="FFFFFF" w:themeFill="background1"/>
        <w:spacing w:after="0" w:line="240" w:lineRule="auto"/>
        <w:jc w:val="both"/>
        <w:rPr>
          <w:rFonts w:ascii="Century Gothic" w:hAnsi="Century Gothic"/>
          <w:sz w:val="24"/>
          <w:szCs w:val="24"/>
        </w:rPr>
      </w:pPr>
      <w:r w:rsidRPr="00607630">
        <w:rPr>
          <w:rFonts w:ascii="Century Gothic" w:hAnsi="Century Gothic"/>
          <w:sz w:val="24"/>
          <w:szCs w:val="24"/>
        </w:rPr>
        <w:t>10/09</w:t>
      </w:r>
      <w:r w:rsidR="00F377A1" w:rsidRPr="00607630">
        <w:rPr>
          <w:rFonts w:ascii="Century Gothic" w:hAnsi="Century Gothic"/>
          <w:sz w:val="24"/>
          <w:szCs w:val="24"/>
        </w:rPr>
        <w:t xml:space="preserve">………………..…..Primer Parcial </w:t>
      </w:r>
    </w:p>
    <w:p w:rsidR="00F377A1" w:rsidRPr="00607630" w:rsidRDefault="00E2766E" w:rsidP="00607630">
      <w:pPr>
        <w:shd w:val="clear" w:color="auto" w:fill="FFFFFF" w:themeFill="background1"/>
        <w:spacing w:after="0" w:line="240" w:lineRule="auto"/>
        <w:jc w:val="both"/>
        <w:rPr>
          <w:rFonts w:ascii="Century Gothic" w:hAnsi="Century Gothic"/>
          <w:sz w:val="24"/>
          <w:szCs w:val="24"/>
        </w:rPr>
      </w:pPr>
      <w:r w:rsidRPr="00607630">
        <w:rPr>
          <w:rFonts w:ascii="Century Gothic" w:hAnsi="Century Gothic"/>
          <w:sz w:val="24"/>
          <w:szCs w:val="24"/>
        </w:rPr>
        <w:t>2</w:t>
      </w:r>
      <w:r w:rsidR="00607630" w:rsidRPr="00607630">
        <w:rPr>
          <w:rFonts w:ascii="Century Gothic" w:hAnsi="Century Gothic"/>
          <w:sz w:val="24"/>
          <w:szCs w:val="24"/>
        </w:rPr>
        <w:t>4</w:t>
      </w:r>
      <w:r w:rsidR="00F377A1" w:rsidRPr="00607630">
        <w:rPr>
          <w:rFonts w:ascii="Century Gothic" w:hAnsi="Century Gothic"/>
          <w:sz w:val="24"/>
          <w:szCs w:val="24"/>
        </w:rPr>
        <w:t>/</w:t>
      </w:r>
      <w:r w:rsidR="00607630" w:rsidRPr="00607630">
        <w:rPr>
          <w:rFonts w:ascii="Century Gothic" w:hAnsi="Century Gothic"/>
          <w:sz w:val="24"/>
          <w:szCs w:val="24"/>
        </w:rPr>
        <w:t>09</w:t>
      </w:r>
      <w:r w:rsidR="00F377A1" w:rsidRPr="00607630">
        <w:rPr>
          <w:rFonts w:ascii="Century Gothic" w:hAnsi="Century Gothic"/>
          <w:sz w:val="24"/>
          <w:szCs w:val="24"/>
        </w:rPr>
        <w:t>…………………….</w:t>
      </w:r>
      <w:proofErr w:type="spellStart"/>
      <w:r w:rsidR="00F377A1" w:rsidRPr="00607630">
        <w:rPr>
          <w:rFonts w:ascii="Century Gothic" w:hAnsi="Century Gothic"/>
          <w:sz w:val="24"/>
          <w:szCs w:val="24"/>
        </w:rPr>
        <w:t>Recuperatorio</w:t>
      </w:r>
      <w:proofErr w:type="spellEnd"/>
      <w:r w:rsidR="00F377A1" w:rsidRPr="00607630">
        <w:rPr>
          <w:rFonts w:ascii="Century Gothic" w:hAnsi="Century Gothic"/>
          <w:sz w:val="24"/>
          <w:szCs w:val="24"/>
        </w:rPr>
        <w:t xml:space="preserve"> Primer Parcial</w:t>
      </w:r>
    </w:p>
    <w:p w:rsidR="00F377A1" w:rsidRPr="00607630" w:rsidRDefault="00607630" w:rsidP="00607630">
      <w:pPr>
        <w:shd w:val="clear" w:color="auto" w:fill="FFFFFF" w:themeFill="background1"/>
        <w:spacing w:after="0" w:line="240" w:lineRule="auto"/>
        <w:jc w:val="both"/>
        <w:rPr>
          <w:rFonts w:ascii="Century Gothic" w:hAnsi="Century Gothic"/>
          <w:sz w:val="24"/>
          <w:szCs w:val="24"/>
        </w:rPr>
      </w:pPr>
      <w:r w:rsidRPr="00607630">
        <w:rPr>
          <w:rFonts w:ascii="Century Gothic" w:hAnsi="Century Gothic"/>
          <w:sz w:val="24"/>
          <w:szCs w:val="24"/>
        </w:rPr>
        <w:t>15/10</w:t>
      </w:r>
      <w:r w:rsidR="00F377A1" w:rsidRPr="00607630">
        <w:rPr>
          <w:rFonts w:ascii="Century Gothic" w:hAnsi="Century Gothic"/>
          <w:sz w:val="24"/>
          <w:szCs w:val="24"/>
        </w:rPr>
        <w:t>…………</w:t>
      </w:r>
      <w:r w:rsidR="00E2766E" w:rsidRPr="00607630">
        <w:rPr>
          <w:rFonts w:ascii="Century Gothic" w:hAnsi="Century Gothic"/>
          <w:sz w:val="24"/>
          <w:szCs w:val="24"/>
        </w:rPr>
        <w:t>…..</w:t>
      </w:r>
      <w:r w:rsidR="00F377A1" w:rsidRPr="00607630">
        <w:rPr>
          <w:rFonts w:ascii="Century Gothic" w:hAnsi="Century Gothic"/>
          <w:sz w:val="24"/>
          <w:szCs w:val="24"/>
        </w:rPr>
        <w:t xml:space="preserve">………Segundo Parcial </w:t>
      </w:r>
    </w:p>
    <w:p w:rsidR="00F377A1" w:rsidRPr="00607630" w:rsidRDefault="00BC4D1F" w:rsidP="00607630">
      <w:pPr>
        <w:shd w:val="clear" w:color="auto" w:fill="FFFFFF" w:themeFill="background1"/>
        <w:spacing w:after="0" w:line="240" w:lineRule="auto"/>
        <w:jc w:val="both"/>
        <w:rPr>
          <w:rFonts w:ascii="Century Gothic" w:hAnsi="Century Gothic"/>
          <w:sz w:val="24"/>
          <w:szCs w:val="24"/>
        </w:rPr>
      </w:pPr>
      <w:r>
        <w:rPr>
          <w:rFonts w:ascii="Century Gothic" w:hAnsi="Century Gothic"/>
          <w:sz w:val="24"/>
          <w:szCs w:val="24"/>
        </w:rPr>
        <w:t>31</w:t>
      </w:r>
      <w:r w:rsidR="00607630" w:rsidRPr="00607630">
        <w:rPr>
          <w:rFonts w:ascii="Century Gothic" w:hAnsi="Century Gothic"/>
          <w:sz w:val="24"/>
          <w:szCs w:val="24"/>
        </w:rPr>
        <w:t>/10</w:t>
      </w:r>
      <w:r w:rsidR="00E2766E" w:rsidRPr="00607630">
        <w:rPr>
          <w:rFonts w:ascii="Century Gothic" w:hAnsi="Century Gothic"/>
          <w:sz w:val="24"/>
          <w:szCs w:val="24"/>
        </w:rPr>
        <w:t>…………………….</w:t>
      </w:r>
      <w:proofErr w:type="spellStart"/>
      <w:r w:rsidR="00F377A1" w:rsidRPr="00607630">
        <w:rPr>
          <w:rFonts w:ascii="Century Gothic" w:hAnsi="Century Gothic"/>
          <w:sz w:val="24"/>
          <w:szCs w:val="24"/>
        </w:rPr>
        <w:t>Recuperatorio</w:t>
      </w:r>
      <w:proofErr w:type="spellEnd"/>
      <w:r w:rsidR="00F377A1" w:rsidRPr="00607630">
        <w:rPr>
          <w:rFonts w:ascii="Century Gothic" w:hAnsi="Century Gothic"/>
          <w:sz w:val="24"/>
          <w:szCs w:val="24"/>
        </w:rPr>
        <w:t xml:space="preserve"> Segundo Parcial </w:t>
      </w:r>
    </w:p>
    <w:p w:rsidR="00E2766E" w:rsidRDefault="00E2766E" w:rsidP="00351BB0">
      <w:pPr>
        <w:numPr>
          <w:ilvl w:val="12"/>
          <w:numId w:val="0"/>
        </w:numPr>
        <w:spacing w:after="0" w:line="240" w:lineRule="auto"/>
        <w:jc w:val="both"/>
        <w:rPr>
          <w:rFonts w:ascii="Century Gothic" w:hAnsi="Century Gothic"/>
          <w:color w:val="000000"/>
          <w:sz w:val="24"/>
          <w:szCs w:val="24"/>
        </w:rPr>
      </w:pPr>
    </w:p>
    <w:p w:rsidR="00351BB0" w:rsidRDefault="00351BB0" w:rsidP="00351BB0">
      <w:pPr>
        <w:numPr>
          <w:ilvl w:val="12"/>
          <w:numId w:val="0"/>
        </w:numPr>
        <w:spacing w:after="0" w:line="240" w:lineRule="auto"/>
        <w:jc w:val="both"/>
        <w:rPr>
          <w:rFonts w:ascii="Century Gothic" w:hAnsi="Century Gothic"/>
          <w:color w:val="000000"/>
          <w:sz w:val="24"/>
          <w:szCs w:val="24"/>
        </w:rPr>
      </w:pPr>
      <w:r>
        <w:rPr>
          <w:rFonts w:ascii="Century Gothic" w:hAnsi="Century Gothic"/>
          <w:color w:val="000000"/>
          <w:sz w:val="24"/>
          <w:szCs w:val="24"/>
        </w:rPr>
        <w:t>L</w:t>
      </w:r>
      <w:r w:rsidRPr="00A90CE8">
        <w:rPr>
          <w:rFonts w:ascii="Century Gothic" w:hAnsi="Century Gothic"/>
          <w:color w:val="000000"/>
          <w:sz w:val="24"/>
          <w:szCs w:val="24"/>
        </w:rPr>
        <w:t xml:space="preserve">a condición de </w:t>
      </w:r>
      <w:r w:rsidRPr="00F91DD6">
        <w:rPr>
          <w:rFonts w:ascii="Century Gothic" w:hAnsi="Century Gothic"/>
          <w:b/>
          <w:color w:val="000000"/>
          <w:sz w:val="24"/>
          <w:szCs w:val="24"/>
        </w:rPr>
        <w:t>alumnos libres, también según Resolución CS. 120/17</w:t>
      </w:r>
      <w:r w:rsidR="00F91DD6" w:rsidRPr="00F91DD6">
        <w:rPr>
          <w:rFonts w:ascii="Century Gothic" w:hAnsi="Century Gothic"/>
          <w:b/>
          <w:color w:val="000000"/>
          <w:sz w:val="24"/>
          <w:szCs w:val="24"/>
        </w:rPr>
        <w:t xml:space="preserve">, </w:t>
      </w:r>
      <w:r w:rsidR="00F91DD6">
        <w:rPr>
          <w:rFonts w:ascii="Century Gothic" w:hAnsi="Century Gothic"/>
          <w:color w:val="000000"/>
          <w:sz w:val="24"/>
          <w:szCs w:val="24"/>
        </w:rPr>
        <w:t>cuando los alumnos se hayan inscripto y nunca hayan asistido (libre no comenzó), que se hayan inscripto y no logren el mínimo de asistencia</w:t>
      </w:r>
      <w:r w:rsidR="007A4E86">
        <w:rPr>
          <w:rFonts w:ascii="Century Gothic" w:hAnsi="Century Gothic"/>
          <w:color w:val="000000"/>
          <w:sz w:val="24"/>
          <w:szCs w:val="24"/>
        </w:rPr>
        <w:t xml:space="preserve"> (</w:t>
      </w:r>
      <w:r w:rsidR="00F91DD6">
        <w:rPr>
          <w:rFonts w:ascii="Century Gothic" w:hAnsi="Century Gothic"/>
          <w:color w:val="000000"/>
          <w:sz w:val="24"/>
          <w:szCs w:val="24"/>
        </w:rPr>
        <w:t xml:space="preserve">libre por faltas) y que se hayan inscripto y no aprueben las evaluaciones previstas (libre por parcial). Esto deberá ajustarse a </w:t>
      </w:r>
      <w:r w:rsidRPr="00A90CE8">
        <w:rPr>
          <w:rFonts w:ascii="Century Gothic" w:hAnsi="Century Gothic"/>
          <w:color w:val="000000"/>
          <w:sz w:val="24"/>
          <w:szCs w:val="24"/>
        </w:rPr>
        <w:t xml:space="preserve">lo </w:t>
      </w:r>
      <w:r w:rsidR="00F91DD6">
        <w:rPr>
          <w:rFonts w:ascii="Century Gothic" w:hAnsi="Century Gothic"/>
          <w:color w:val="000000"/>
          <w:sz w:val="24"/>
          <w:szCs w:val="24"/>
        </w:rPr>
        <w:t xml:space="preserve">que </w:t>
      </w:r>
      <w:r w:rsidR="007A4E86">
        <w:rPr>
          <w:rFonts w:ascii="Century Gothic" w:hAnsi="Century Gothic"/>
          <w:color w:val="000000"/>
          <w:sz w:val="24"/>
          <w:szCs w:val="24"/>
        </w:rPr>
        <w:t xml:space="preserve">establece la </w:t>
      </w:r>
      <w:r w:rsidRPr="00A90CE8">
        <w:rPr>
          <w:rFonts w:ascii="Century Gothic" w:hAnsi="Century Gothic"/>
          <w:color w:val="000000"/>
          <w:sz w:val="24"/>
          <w:szCs w:val="24"/>
        </w:rPr>
        <w:t xml:space="preserve">normativa vigente en la Facultad de Ciencias Humanas. </w:t>
      </w:r>
    </w:p>
    <w:p w:rsidR="007A4E86" w:rsidRPr="00A90CE8" w:rsidRDefault="007A4E86" w:rsidP="00351BB0">
      <w:pPr>
        <w:numPr>
          <w:ilvl w:val="12"/>
          <w:numId w:val="0"/>
        </w:numPr>
        <w:spacing w:after="0" w:line="240" w:lineRule="auto"/>
        <w:jc w:val="both"/>
        <w:rPr>
          <w:rFonts w:ascii="Century Gothic" w:hAnsi="Century Gothic"/>
          <w:color w:val="000000"/>
          <w:sz w:val="24"/>
          <w:szCs w:val="24"/>
        </w:rPr>
      </w:pPr>
    </w:p>
    <w:p w:rsidR="00F377A1" w:rsidRPr="00A90CE8" w:rsidRDefault="00F377A1" w:rsidP="00F377A1">
      <w:pPr>
        <w:spacing w:before="100" w:beforeAutospacing="1" w:after="100" w:afterAutospacing="1" w:line="240" w:lineRule="auto"/>
        <w:jc w:val="both"/>
        <w:rPr>
          <w:rStyle w:val="Textoennegrita"/>
          <w:rFonts w:ascii="Century Gothic" w:hAnsi="Century Gothic" w:cs="Arial"/>
          <w:sz w:val="24"/>
          <w:szCs w:val="24"/>
        </w:rPr>
      </w:pPr>
      <w:r w:rsidRPr="00A90CE8">
        <w:rPr>
          <w:rStyle w:val="Textoennegrita"/>
          <w:rFonts w:ascii="Century Gothic" w:hAnsi="Century Gothic" w:cs="Arial"/>
          <w:sz w:val="24"/>
          <w:szCs w:val="24"/>
        </w:rPr>
        <w:t>6. BIBLIOGRAFÍA</w:t>
      </w:r>
    </w:p>
    <w:p w:rsidR="00F377A1" w:rsidRPr="00A90CE8" w:rsidRDefault="00F377A1" w:rsidP="00F377A1">
      <w:pPr>
        <w:spacing w:before="100" w:beforeAutospacing="1" w:after="100" w:afterAutospacing="1" w:line="240" w:lineRule="auto"/>
        <w:jc w:val="both"/>
        <w:rPr>
          <w:rStyle w:val="Textoennegrita"/>
          <w:rFonts w:ascii="Century Gothic" w:hAnsi="Century Gothic" w:cs="Arial"/>
          <w:sz w:val="24"/>
          <w:szCs w:val="24"/>
        </w:rPr>
      </w:pPr>
      <w:r w:rsidRPr="00A90CE8">
        <w:rPr>
          <w:rStyle w:val="Textoennegrita"/>
          <w:rFonts w:ascii="Century Gothic" w:hAnsi="Century Gothic" w:cs="Arial"/>
          <w:sz w:val="24"/>
          <w:szCs w:val="24"/>
        </w:rPr>
        <w:t>6.1. BIBLIOGRAFIA OBLIGATORIA</w:t>
      </w:r>
    </w:p>
    <w:p w:rsidR="00F377A1" w:rsidRPr="00A90CE8" w:rsidRDefault="00F377A1" w:rsidP="00F377A1">
      <w:pPr>
        <w:pStyle w:val="Textoindependiente"/>
        <w:numPr>
          <w:ilvl w:val="12"/>
          <w:numId w:val="0"/>
        </w:numPr>
        <w:spacing w:before="100" w:beforeAutospacing="1" w:after="100" w:afterAutospacing="1" w:line="240" w:lineRule="auto"/>
        <w:jc w:val="both"/>
        <w:rPr>
          <w:rFonts w:ascii="Century Gothic" w:hAnsi="Century Gothic"/>
          <w:b/>
          <w:color w:val="000000"/>
          <w:sz w:val="24"/>
          <w:szCs w:val="24"/>
        </w:rPr>
      </w:pPr>
      <w:r w:rsidRPr="00A90CE8">
        <w:rPr>
          <w:rFonts w:ascii="Century Gothic" w:hAnsi="Century Gothic"/>
          <w:b/>
          <w:color w:val="000000"/>
          <w:sz w:val="24"/>
          <w:szCs w:val="24"/>
          <w:u w:val="single"/>
        </w:rPr>
        <w:t>Unidad 1</w:t>
      </w:r>
      <w:r w:rsidRPr="00A90CE8">
        <w:rPr>
          <w:rFonts w:ascii="Century Gothic" w:hAnsi="Century Gothic"/>
          <w:b/>
          <w:color w:val="000000"/>
          <w:sz w:val="24"/>
          <w:szCs w:val="24"/>
        </w:rPr>
        <w:t>: Contexto socioeducativo argentino</w:t>
      </w:r>
    </w:p>
    <w:p w:rsidR="00F377A1" w:rsidRDefault="00F377A1" w:rsidP="00F377A1">
      <w:pPr>
        <w:pStyle w:val="Textoindependiente"/>
        <w:numPr>
          <w:ilvl w:val="12"/>
          <w:numId w:val="0"/>
        </w:numPr>
        <w:spacing w:before="100" w:beforeAutospacing="1" w:after="100" w:afterAutospacing="1" w:line="240" w:lineRule="auto"/>
        <w:ind w:left="709" w:hanging="709"/>
        <w:jc w:val="both"/>
        <w:rPr>
          <w:rFonts w:ascii="Century Gothic" w:hAnsi="Century Gothic"/>
          <w:sz w:val="24"/>
          <w:szCs w:val="24"/>
          <w:lang w:val="en-US"/>
        </w:rPr>
      </w:pPr>
      <w:proofErr w:type="spellStart"/>
      <w:r w:rsidRPr="00641DA3">
        <w:rPr>
          <w:rFonts w:ascii="Century Gothic" w:hAnsi="Century Gothic"/>
          <w:sz w:val="24"/>
          <w:szCs w:val="24"/>
        </w:rPr>
        <w:t>Gentili</w:t>
      </w:r>
      <w:proofErr w:type="spellEnd"/>
      <w:r w:rsidRPr="00641DA3">
        <w:rPr>
          <w:rFonts w:ascii="Century Gothic" w:hAnsi="Century Gothic"/>
          <w:sz w:val="24"/>
          <w:szCs w:val="24"/>
        </w:rPr>
        <w:t xml:space="preserve">, P. (2011) Pedagogía de la Igualdad. </w:t>
      </w:r>
      <w:r w:rsidRPr="00F05545">
        <w:rPr>
          <w:rFonts w:ascii="Century Gothic" w:hAnsi="Century Gothic"/>
          <w:sz w:val="24"/>
          <w:szCs w:val="24"/>
        </w:rPr>
        <w:t xml:space="preserve">CLACSO. Siglo XXI. Cap. 2. </w:t>
      </w:r>
      <w:proofErr w:type="spellStart"/>
      <w:r w:rsidRPr="00641DA3">
        <w:rPr>
          <w:rFonts w:ascii="Century Gothic" w:hAnsi="Century Gothic"/>
          <w:sz w:val="24"/>
          <w:szCs w:val="24"/>
          <w:lang w:val="en-US"/>
        </w:rPr>
        <w:t>Bs</w:t>
      </w:r>
      <w:proofErr w:type="spellEnd"/>
      <w:r w:rsidRPr="00641DA3">
        <w:rPr>
          <w:rFonts w:ascii="Century Gothic" w:hAnsi="Century Gothic"/>
          <w:sz w:val="24"/>
          <w:szCs w:val="24"/>
          <w:lang w:val="en-US"/>
        </w:rPr>
        <w:t xml:space="preserve">. As. </w:t>
      </w:r>
    </w:p>
    <w:p w:rsidR="006B0DC2" w:rsidRDefault="006B0DC2" w:rsidP="00F377A1">
      <w:pPr>
        <w:pStyle w:val="Textoindependiente"/>
        <w:numPr>
          <w:ilvl w:val="12"/>
          <w:numId w:val="0"/>
        </w:numPr>
        <w:spacing w:before="100" w:beforeAutospacing="1" w:after="100" w:afterAutospacing="1" w:line="240" w:lineRule="auto"/>
        <w:ind w:left="709" w:hanging="709"/>
        <w:jc w:val="both"/>
        <w:rPr>
          <w:rFonts w:ascii="Century Gothic" w:hAnsi="Century Gothic"/>
          <w:sz w:val="24"/>
          <w:szCs w:val="24"/>
        </w:rPr>
      </w:pPr>
      <w:proofErr w:type="spellStart"/>
      <w:r w:rsidRPr="006B0DC2">
        <w:rPr>
          <w:rFonts w:ascii="Century Gothic" w:hAnsi="Century Gothic"/>
          <w:sz w:val="24"/>
          <w:szCs w:val="24"/>
        </w:rPr>
        <w:t>Barcala</w:t>
      </w:r>
      <w:proofErr w:type="spellEnd"/>
      <w:r w:rsidRPr="006B0DC2">
        <w:rPr>
          <w:rFonts w:ascii="Century Gothic" w:hAnsi="Century Gothic"/>
          <w:sz w:val="24"/>
          <w:szCs w:val="24"/>
        </w:rPr>
        <w:t xml:space="preserve">, A , </w:t>
      </w:r>
      <w:proofErr w:type="spellStart"/>
      <w:r w:rsidRPr="006B0DC2">
        <w:rPr>
          <w:rFonts w:ascii="Century Gothic" w:hAnsi="Century Gothic"/>
          <w:sz w:val="24"/>
          <w:szCs w:val="24"/>
        </w:rPr>
        <w:t>Bonvillani</w:t>
      </w:r>
      <w:proofErr w:type="spellEnd"/>
      <w:r w:rsidRPr="006B0DC2">
        <w:rPr>
          <w:rFonts w:ascii="Century Gothic" w:hAnsi="Century Gothic"/>
          <w:sz w:val="24"/>
          <w:szCs w:val="24"/>
        </w:rPr>
        <w:t>, A y  Chaves, M. y otros  (2018)   “Quién cae dónde</w:t>
      </w:r>
      <w:proofErr w:type="gramStart"/>
      <w:r w:rsidRPr="006B0DC2">
        <w:rPr>
          <w:rFonts w:ascii="Century Gothic" w:hAnsi="Century Gothic"/>
          <w:sz w:val="24"/>
          <w:szCs w:val="24"/>
        </w:rPr>
        <w:t>?.</w:t>
      </w:r>
      <w:proofErr w:type="gramEnd"/>
      <w:r w:rsidRPr="006B0DC2">
        <w:rPr>
          <w:rFonts w:ascii="Century Gothic" w:hAnsi="Century Gothic"/>
          <w:sz w:val="24"/>
          <w:szCs w:val="24"/>
        </w:rPr>
        <w:t xml:space="preserve"> Desigualdades, políticas y construcción socio-estatal de las infancias, adolescencias y juventudes en el escenario argentino”   en Vázquez, M;   Ospina-Alvarado M.C.  </w:t>
      </w:r>
      <w:proofErr w:type="gramStart"/>
      <w:r w:rsidRPr="006B0DC2">
        <w:rPr>
          <w:rFonts w:ascii="Century Gothic" w:hAnsi="Century Gothic"/>
          <w:sz w:val="24"/>
          <w:szCs w:val="24"/>
        </w:rPr>
        <w:t>y</w:t>
      </w:r>
      <w:proofErr w:type="gramEnd"/>
      <w:r w:rsidRPr="006B0DC2">
        <w:rPr>
          <w:rFonts w:ascii="Century Gothic" w:hAnsi="Century Gothic"/>
          <w:sz w:val="24"/>
          <w:szCs w:val="24"/>
        </w:rPr>
        <w:t xml:space="preserve"> </w:t>
      </w:r>
      <w:proofErr w:type="spellStart"/>
      <w:r w:rsidRPr="006B0DC2">
        <w:rPr>
          <w:rFonts w:ascii="Century Gothic" w:hAnsi="Century Gothic"/>
          <w:sz w:val="24"/>
          <w:szCs w:val="24"/>
        </w:rPr>
        <w:t>Ma</w:t>
      </w:r>
      <w:proofErr w:type="spellEnd"/>
      <w:r w:rsidRPr="006B0DC2">
        <w:rPr>
          <w:rFonts w:ascii="Century Gothic" w:hAnsi="Century Gothic"/>
          <w:sz w:val="24"/>
          <w:szCs w:val="24"/>
        </w:rPr>
        <w:t xml:space="preserve"> I. Domínguez (</w:t>
      </w:r>
      <w:proofErr w:type="spellStart"/>
      <w:r w:rsidRPr="006B0DC2">
        <w:rPr>
          <w:rFonts w:ascii="Century Gothic" w:hAnsi="Century Gothic"/>
          <w:sz w:val="24"/>
          <w:szCs w:val="24"/>
        </w:rPr>
        <w:t>comp</w:t>
      </w:r>
      <w:proofErr w:type="spellEnd"/>
      <w:r w:rsidRPr="006B0DC2">
        <w:rPr>
          <w:rFonts w:ascii="Century Gothic" w:hAnsi="Century Gothic"/>
          <w:sz w:val="24"/>
          <w:szCs w:val="24"/>
        </w:rPr>
        <w:t xml:space="preserve">)   (2018) Juventudes e Infancias en el escenario Latinoamericano y caribeño actual. Biblioteca Virtual de CLACSO </w:t>
      </w:r>
      <w:hyperlink r:id="rId8" w:history="1">
        <w:r w:rsidRPr="00C65B9A">
          <w:rPr>
            <w:rStyle w:val="Hipervnculo"/>
            <w:rFonts w:ascii="Century Gothic" w:hAnsi="Century Gothic"/>
            <w:sz w:val="24"/>
            <w:szCs w:val="24"/>
          </w:rPr>
          <w:t>www.biblioteca.clacso.edu.ar</w:t>
        </w:r>
      </w:hyperlink>
      <w:r w:rsidRPr="006B0DC2">
        <w:rPr>
          <w:rFonts w:ascii="Century Gothic" w:hAnsi="Century Gothic"/>
          <w:sz w:val="24"/>
          <w:szCs w:val="24"/>
        </w:rPr>
        <w:t>. (pág. 85 a 108)</w:t>
      </w:r>
    </w:p>
    <w:p w:rsidR="00425DB6" w:rsidRPr="006B0DC2" w:rsidRDefault="00425DB6" w:rsidP="00F377A1">
      <w:pPr>
        <w:pStyle w:val="Textoindependiente"/>
        <w:numPr>
          <w:ilvl w:val="12"/>
          <w:numId w:val="0"/>
        </w:numPr>
        <w:spacing w:before="100" w:beforeAutospacing="1" w:after="100" w:afterAutospacing="1" w:line="240" w:lineRule="auto"/>
        <w:ind w:left="709" w:hanging="709"/>
        <w:jc w:val="both"/>
        <w:rPr>
          <w:rFonts w:ascii="Century Gothic" w:hAnsi="Century Gothic"/>
          <w:sz w:val="24"/>
          <w:szCs w:val="24"/>
        </w:rPr>
      </w:pPr>
      <w:proofErr w:type="spellStart"/>
      <w:r w:rsidRPr="00425DB6">
        <w:rPr>
          <w:rFonts w:ascii="Century Gothic" w:hAnsi="Century Gothic"/>
          <w:sz w:val="24"/>
          <w:szCs w:val="24"/>
        </w:rPr>
        <w:t>Piovani</w:t>
      </w:r>
      <w:proofErr w:type="spellEnd"/>
      <w:r w:rsidRPr="00425DB6">
        <w:rPr>
          <w:rFonts w:ascii="Century Gothic" w:hAnsi="Century Gothic"/>
          <w:sz w:val="24"/>
          <w:szCs w:val="24"/>
        </w:rPr>
        <w:t xml:space="preserve">, J. I. y Salvia, A. (2018). La Argentina en el siglo XXI. Cómo somos, vivimos y convivimos en una sociedad desigual. Encuesta Nacional </w:t>
      </w:r>
      <w:r w:rsidRPr="00425DB6">
        <w:rPr>
          <w:rFonts w:ascii="Century Gothic" w:hAnsi="Century Gothic"/>
          <w:sz w:val="24"/>
          <w:szCs w:val="24"/>
        </w:rPr>
        <w:lastRenderedPageBreak/>
        <w:t>sobre la Estructura Social. Buenos Aires:</w:t>
      </w:r>
      <w:r>
        <w:rPr>
          <w:rFonts w:ascii="Century Gothic" w:hAnsi="Century Gothic"/>
          <w:sz w:val="24"/>
          <w:szCs w:val="24"/>
        </w:rPr>
        <w:t xml:space="preserve"> </w:t>
      </w:r>
      <w:r w:rsidRPr="00425DB6">
        <w:rPr>
          <w:rFonts w:ascii="Century Gothic" w:hAnsi="Century Gothic"/>
          <w:sz w:val="24"/>
          <w:szCs w:val="24"/>
        </w:rPr>
        <w:t>Siglo XXI editores.  Cap. 7 y Cap. 18</w:t>
      </w:r>
    </w:p>
    <w:p w:rsidR="006B0DC2" w:rsidRPr="00000D5F" w:rsidRDefault="006B0DC2" w:rsidP="00000D5F">
      <w:pPr>
        <w:pStyle w:val="Textoindependiente"/>
        <w:numPr>
          <w:ilvl w:val="12"/>
          <w:numId w:val="0"/>
        </w:numPr>
        <w:spacing w:before="100" w:beforeAutospacing="1" w:after="100" w:afterAutospacing="1" w:line="240" w:lineRule="auto"/>
        <w:ind w:left="709" w:hanging="709"/>
        <w:jc w:val="both"/>
        <w:rPr>
          <w:rFonts w:ascii="Century Gothic" w:hAnsi="Century Gothic"/>
          <w:sz w:val="24"/>
          <w:szCs w:val="24"/>
        </w:rPr>
      </w:pPr>
      <w:r>
        <w:rPr>
          <w:rFonts w:ascii="Century Gothic" w:hAnsi="Century Gothic"/>
          <w:sz w:val="24"/>
          <w:szCs w:val="24"/>
        </w:rPr>
        <w:t>Kaplan C</w:t>
      </w:r>
      <w:r w:rsidR="005B4647">
        <w:rPr>
          <w:rFonts w:ascii="Century Gothic" w:hAnsi="Century Gothic"/>
          <w:sz w:val="24"/>
          <w:szCs w:val="24"/>
        </w:rPr>
        <w:t>.</w:t>
      </w:r>
      <w:r>
        <w:rPr>
          <w:rFonts w:ascii="Century Gothic" w:hAnsi="Century Gothic"/>
          <w:sz w:val="24"/>
          <w:szCs w:val="24"/>
        </w:rPr>
        <w:t xml:space="preserve"> (201</w:t>
      </w:r>
      <w:r w:rsidR="009C22EF">
        <w:rPr>
          <w:rFonts w:ascii="Century Gothic" w:hAnsi="Century Gothic"/>
          <w:sz w:val="24"/>
          <w:szCs w:val="24"/>
        </w:rPr>
        <w:t>6</w:t>
      </w:r>
      <w:r>
        <w:rPr>
          <w:rFonts w:ascii="Century Gothic" w:hAnsi="Century Gothic"/>
          <w:sz w:val="24"/>
          <w:szCs w:val="24"/>
        </w:rPr>
        <w:t>) La meritocracia educativa y el incon</w:t>
      </w:r>
      <w:r w:rsidR="009C22EF">
        <w:rPr>
          <w:rFonts w:ascii="Century Gothic" w:hAnsi="Century Gothic"/>
          <w:sz w:val="24"/>
          <w:szCs w:val="24"/>
        </w:rPr>
        <w:t>s</w:t>
      </w:r>
      <w:r>
        <w:rPr>
          <w:rFonts w:ascii="Century Gothic" w:hAnsi="Century Gothic"/>
          <w:sz w:val="24"/>
          <w:szCs w:val="24"/>
        </w:rPr>
        <w:t xml:space="preserve">ciente colectivo. </w:t>
      </w:r>
      <w:proofErr w:type="gramStart"/>
      <w:r>
        <w:rPr>
          <w:rFonts w:ascii="Century Gothic" w:hAnsi="Century Gothic"/>
          <w:sz w:val="24"/>
          <w:szCs w:val="24"/>
        </w:rPr>
        <w:t>en</w:t>
      </w:r>
      <w:proofErr w:type="gramEnd"/>
      <w:r>
        <w:rPr>
          <w:rFonts w:ascii="Century Gothic" w:hAnsi="Century Gothic"/>
          <w:sz w:val="24"/>
          <w:szCs w:val="24"/>
        </w:rPr>
        <w:t xml:space="preserve"> </w:t>
      </w:r>
      <w:proofErr w:type="spellStart"/>
      <w:r>
        <w:rPr>
          <w:rFonts w:ascii="Century Gothic" w:hAnsi="Century Gothic"/>
          <w:sz w:val="24"/>
          <w:szCs w:val="24"/>
        </w:rPr>
        <w:t>Brener</w:t>
      </w:r>
      <w:proofErr w:type="spellEnd"/>
      <w:r>
        <w:rPr>
          <w:rFonts w:ascii="Century Gothic" w:hAnsi="Century Gothic"/>
          <w:sz w:val="24"/>
          <w:szCs w:val="24"/>
        </w:rPr>
        <w:t xml:space="preserve"> G y </w:t>
      </w:r>
      <w:proofErr w:type="spellStart"/>
      <w:r>
        <w:rPr>
          <w:rFonts w:ascii="Century Gothic" w:hAnsi="Century Gothic"/>
          <w:sz w:val="24"/>
          <w:szCs w:val="24"/>
        </w:rPr>
        <w:t>Galli</w:t>
      </w:r>
      <w:proofErr w:type="spellEnd"/>
      <w:r>
        <w:rPr>
          <w:rFonts w:ascii="Century Gothic" w:hAnsi="Century Gothic"/>
          <w:sz w:val="24"/>
          <w:szCs w:val="24"/>
        </w:rPr>
        <w:t xml:space="preserve">, G. Inclusión y calidad como políticas de Estado o el mérito como opción única del mercado. Cap. 13 </w:t>
      </w:r>
      <w:r w:rsidR="009C22EF">
        <w:rPr>
          <w:rFonts w:ascii="Century Gothic" w:hAnsi="Century Gothic"/>
          <w:sz w:val="24"/>
          <w:szCs w:val="24"/>
        </w:rPr>
        <w:t xml:space="preserve"> Editorial </w:t>
      </w:r>
      <w:r w:rsidR="009C22EF" w:rsidRPr="00000D5F">
        <w:rPr>
          <w:rFonts w:ascii="Century Gothic" w:hAnsi="Century Gothic"/>
          <w:sz w:val="24"/>
          <w:szCs w:val="24"/>
        </w:rPr>
        <w:t xml:space="preserve">Crujía, Stella y La Salle. Bs. As.    </w:t>
      </w:r>
    </w:p>
    <w:p w:rsidR="006B0DC2" w:rsidRPr="00000D5F" w:rsidRDefault="006B0DC2" w:rsidP="006B0DC2">
      <w:pPr>
        <w:spacing w:before="100" w:beforeAutospacing="1" w:after="100" w:afterAutospacing="1" w:line="240" w:lineRule="auto"/>
        <w:ind w:left="693" w:hanging="708"/>
        <w:jc w:val="both"/>
        <w:rPr>
          <w:rFonts w:ascii="Century Gothic" w:hAnsi="Century Gothic"/>
          <w:sz w:val="24"/>
          <w:szCs w:val="24"/>
        </w:rPr>
      </w:pPr>
      <w:r w:rsidRPr="00000D5F">
        <w:rPr>
          <w:rFonts w:ascii="Century Gothic" w:hAnsi="Century Gothic"/>
          <w:sz w:val="24"/>
          <w:szCs w:val="24"/>
        </w:rPr>
        <w:t xml:space="preserve">Kaplan, C. y S. </w:t>
      </w:r>
      <w:proofErr w:type="spellStart"/>
      <w:r w:rsidRPr="00000D5F">
        <w:rPr>
          <w:rFonts w:ascii="Century Gothic" w:hAnsi="Century Gothic"/>
          <w:sz w:val="24"/>
          <w:szCs w:val="24"/>
        </w:rPr>
        <w:t>Llomovatte</w:t>
      </w:r>
      <w:proofErr w:type="spellEnd"/>
      <w:r w:rsidRPr="00000D5F">
        <w:rPr>
          <w:rFonts w:ascii="Century Gothic" w:hAnsi="Century Gothic"/>
          <w:sz w:val="24"/>
          <w:szCs w:val="24"/>
        </w:rPr>
        <w:t xml:space="preserve">. (2005)  </w:t>
      </w:r>
      <w:r w:rsidRPr="00000D5F">
        <w:rPr>
          <w:rFonts w:ascii="Century Gothic" w:eastAsia="Century Gothic" w:hAnsi="Century Gothic" w:cs="Century Gothic"/>
          <w:sz w:val="24"/>
          <w:szCs w:val="24"/>
        </w:rPr>
        <w:t>Revisión del debate acerca de la desigualdad educativa en la sociología de la educación: la reemergencia del determinismo biológico.</w:t>
      </w:r>
      <w:r w:rsidRPr="00000D5F">
        <w:rPr>
          <w:rFonts w:ascii="Century Gothic" w:eastAsia="Century Gothic" w:hAnsi="Century Gothic" w:cs="Century Gothic"/>
          <w:i/>
          <w:sz w:val="24"/>
          <w:szCs w:val="24"/>
        </w:rPr>
        <w:t xml:space="preserve"> </w:t>
      </w:r>
      <w:r w:rsidRPr="00000D5F">
        <w:rPr>
          <w:rFonts w:ascii="Century Gothic" w:hAnsi="Century Gothic"/>
          <w:sz w:val="24"/>
          <w:szCs w:val="24"/>
        </w:rPr>
        <w:t xml:space="preserve">Cap. 1. En </w:t>
      </w:r>
      <w:proofErr w:type="spellStart"/>
      <w:r w:rsidRPr="00000D5F">
        <w:rPr>
          <w:rFonts w:ascii="Century Gothic" w:hAnsi="Century Gothic"/>
          <w:sz w:val="24"/>
          <w:szCs w:val="24"/>
        </w:rPr>
        <w:t>LLomovatte</w:t>
      </w:r>
      <w:proofErr w:type="spellEnd"/>
      <w:r w:rsidRPr="00000D5F">
        <w:rPr>
          <w:rFonts w:ascii="Century Gothic" w:hAnsi="Century Gothic"/>
          <w:sz w:val="24"/>
          <w:szCs w:val="24"/>
        </w:rPr>
        <w:t xml:space="preserve">, S. y C. Kaplan  Desigualdad educativa. La naturaleza como pretexto. </w:t>
      </w:r>
      <w:proofErr w:type="spellStart"/>
      <w:r w:rsidRPr="00000D5F">
        <w:rPr>
          <w:rFonts w:ascii="Century Gothic" w:hAnsi="Century Gothic"/>
          <w:sz w:val="24"/>
          <w:szCs w:val="24"/>
        </w:rPr>
        <w:t>Noveduc</w:t>
      </w:r>
      <w:proofErr w:type="spellEnd"/>
      <w:r w:rsidRPr="00000D5F">
        <w:rPr>
          <w:rFonts w:ascii="Century Gothic" w:hAnsi="Century Gothic"/>
          <w:sz w:val="24"/>
          <w:szCs w:val="24"/>
        </w:rPr>
        <w:t xml:space="preserve">. Bs. As.   </w:t>
      </w:r>
    </w:p>
    <w:p w:rsidR="00F377A1" w:rsidRPr="00000D5F" w:rsidRDefault="00F377A1" w:rsidP="003D6444">
      <w:pPr>
        <w:pStyle w:val="Textoindependiente"/>
        <w:numPr>
          <w:ilvl w:val="12"/>
          <w:numId w:val="0"/>
        </w:numPr>
        <w:spacing w:before="100" w:beforeAutospacing="1" w:after="100" w:afterAutospacing="1" w:line="240" w:lineRule="auto"/>
        <w:ind w:left="709" w:hanging="709"/>
        <w:jc w:val="both"/>
        <w:rPr>
          <w:rFonts w:ascii="Century Gothic" w:hAnsi="Century Gothic"/>
          <w:sz w:val="24"/>
          <w:szCs w:val="24"/>
        </w:rPr>
      </w:pPr>
      <w:proofErr w:type="spellStart"/>
      <w:r w:rsidRPr="00000D5F">
        <w:rPr>
          <w:rFonts w:ascii="Century Gothic" w:hAnsi="Century Gothic" w:cs="Arial"/>
          <w:sz w:val="24"/>
          <w:szCs w:val="24"/>
        </w:rPr>
        <w:t>Kessler</w:t>
      </w:r>
      <w:proofErr w:type="spellEnd"/>
      <w:r w:rsidRPr="00000D5F">
        <w:rPr>
          <w:rFonts w:ascii="Century Gothic" w:hAnsi="Century Gothic" w:cs="Arial"/>
          <w:sz w:val="24"/>
          <w:szCs w:val="24"/>
        </w:rPr>
        <w:t>, G. (2014) Controversias sobre la desigualdad. Argentina, 2003-2013. Capítulo III Tendencias contrapuestas en educación, vivienda y salud. Pp.115 - 144</w:t>
      </w:r>
      <w:r w:rsidRPr="00000D5F">
        <w:rPr>
          <w:rFonts w:ascii="Century Gothic" w:hAnsi="Century Gothic"/>
          <w:sz w:val="24"/>
          <w:szCs w:val="24"/>
        </w:rPr>
        <w:t xml:space="preserve"> </w:t>
      </w:r>
    </w:p>
    <w:p w:rsidR="00000D5F" w:rsidRPr="00000D5F" w:rsidRDefault="00000D5F" w:rsidP="003D6444">
      <w:pPr>
        <w:pStyle w:val="Textoindependiente"/>
        <w:numPr>
          <w:ilvl w:val="12"/>
          <w:numId w:val="0"/>
        </w:numPr>
        <w:spacing w:before="100" w:beforeAutospacing="1" w:after="100" w:afterAutospacing="1" w:line="240" w:lineRule="auto"/>
        <w:ind w:left="709" w:hanging="709"/>
        <w:jc w:val="both"/>
        <w:rPr>
          <w:rFonts w:ascii="Century Gothic" w:hAnsi="Century Gothic"/>
          <w:sz w:val="24"/>
          <w:szCs w:val="24"/>
        </w:rPr>
      </w:pPr>
      <w:proofErr w:type="spellStart"/>
      <w:r w:rsidRPr="00000D5F">
        <w:rPr>
          <w:rFonts w:ascii="Century Gothic" w:hAnsi="Century Gothic"/>
          <w:sz w:val="24"/>
          <w:szCs w:val="24"/>
        </w:rPr>
        <w:t>Mascareño</w:t>
      </w:r>
      <w:proofErr w:type="spellEnd"/>
      <w:r w:rsidRPr="00000D5F">
        <w:rPr>
          <w:rFonts w:ascii="Century Gothic" w:hAnsi="Century Gothic"/>
          <w:sz w:val="24"/>
          <w:szCs w:val="24"/>
        </w:rPr>
        <w:t xml:space="preserve">, A y F. Carvajal (2015) Los distintos rostros de la inclusión. Revista </w:t>
      </w:r>
      <w:proofErr w:type="spellStart"/>
      <w:r w:rsidRPr="00000D5F">
        <w:rPr>
          <w:rFonts w:ascii="Century Gothic" w:hAnsi="Century Gothic"/>
          <w:sz w:val="24"/>
          <w:szCs w:val="24"/>
        </w:rPr>
        <w:t>Cepal</w:t>
      </w:r>
      <w:proofErr w:type="spellEnd"/>
      <w:r w:rsidRPr="00000D5F">
        <w:rPr>
          <w:rFonts w:ascii="Century Gothic" w:hAnsi="Century Gothic"/>
          <w:sz w:val="24"/>
          <w:szCs w:val="24"/>
        </w:rPr>
        <w:t xml:space="preserve"> 116. Chile </w:t>
      </w:r>
    </w:p>
    <w:p w:rsidR="00867B9A" w:rsidRPr="00000D5F" w:rsidRDefault="00867B9A" w:rsidP="003D6444">
      <w:pPr>
        <w:spacing w:before="100" w:beforeAutospacing="1" w:after="100" w:afterAutospacing="1" w:line="240" w:lineRule="auto"/>
        <w:ind w:left="709" w:hanging="709"/>
        <w:jc w:val="both"/>
        <w:rPr>
          <w:rFonts w:ascii="Century Gothic" w:hAnsi="Century Gothic" w:cs="Arial"/>
          <w:color w:val="000000"/>
          <w:sz w:val="24"/>
          <w:szCs w:val="24"/>
        </w:rPr>
      </w:pPr>
      <w:proofErr w:type="spellStart"/>
      <w:r w:rsidRPr="00000D5F">
        <w:rPr>
          <w:rFonts w:ascii="Century Gothic" w:hAnsi="Century Gothic" w:cs="Arial"/>
          <w:color w:val="000000"/>
          <w:sz w:val="24"/>
          <w:szCs w:val="24"/>
        </w:rPr>
        <w:t>Rodriguez</w:t>
      </w:r>
      <w:proofErr w:type="spellEnd"/>
      <w:r w:rsidRPr="00000D5F">
        <w:rPr>
          <w:rFonts w:ascii="Century Gothic" w:hAnsi="Century Gothic" w:cs="Arial"/>
          <w:color w:val="000000"/>
          <w:sz w:val="24"/>
          <w:szCs w:val="24"/>
        </w:rPr>
        <w:t>, E. “</w:t>
      </w:r>
      <w:proofErr w:type="spellStart"/>
      <w:r w:rsidRPr="00000D5F">
        <w:rPr>
          <w:rFonts w:ascii="Century Gothic" w:hAnsi="Century Gothic" w:cs="Arial"/>
          <w:color w:val="000000"/>
          <w:sz w:val="24"/>
          <w:szCs w:val="24"/>
        </w:rPr>
        <w:t>Emputad@s</w:t>
      </w:r>
      <w:proofErr w:type="spellEnd"/>
      <w:r w:rsidRPr="00000D5F">
        <w:rPr>
          <w:rFonts w:ascii="Century Gothic" w:hAnsi="Century Gothic" w:cs="Arial"/>
          <w:color w:val="000000"/>
          <w:sz w:val="24"/>
          <w:szCs w:val="24"/>
        </w:rPr>
        <w:t xml:space="preserve"> y </w:t>
      </w:r>
      <w:proofErr w:type="spellStart"/>
      <w:r w:rsidRPr="00000D5F">
        <w:rPr>
          <w:rFonts w:ascii="Century Gothic" w:hAnsi="Century Gothic" w:cs="Arial"/>
          <w:color w:val="000000"/>
          <w:sz w:val="24"/>
          <w:szCs w:val="24"/>
        </w:rPr>
        <w:t>disputad@s</w:t>
      </w:r>
      <w:proofErr w:type="spellEnd"/>
      <w:r w:rsidRPr="00000D5F">
        <w:rPr>
          <w:rFonts w:ascii="Century Gothic" w:hAnsi="Century Gothic" w:cs="Arial"/>
          <w:color w:val="000000"/>
          <w:sz w:val="24"/>
          <w:szCs w:val="24"/>
        </w:rPr>
        <w:t xml:space="preserve">: miradas neoliberales, neoconservadoras y </w:t>
      </w:r>
      <w:proofErr w:type="spellStart"/>
      <w:r w:rsidRPr="00000D5F">
        <w:rPr>
          <w:rFonts w:ascii="Century Gothic" w:hAnsi="Century Gothic" w:cs="Arial"/>
          <w:color w:val="000000"/>
          <w:sz w:val="24"/>
          <w:szCs w:val="24"/>
        </w:rPr>
        <w:t>neodesarrollistas</w:t>
      </w:r>
      <w:proofErr w:type="spellEnd"/>
      <w:r w:rsidRPr="00000D5F">
        <w:rPr>
          <w:rFonts w:ascii="Century Gothic" w:hAnsi="Century Gothic" w:cs="Arial"/>
          <w:color w:val="000000"/>
          <w:sz w:val="24"/>
          <w:szCs w:val="24"/>
        </w:rPr>
        <w:t xml:space="preserve"> sobre </w:t>
      </w:r>
      <w:proofErr w:type="spellStart"/>
      <w:r w:rsidRPr="00000D5F">
        <w:rPr>
          <w:rFonts w:ascii="Century Gothic" w:hAnsi="Century Gothic" w:cs="Arial"/>
          <w:color w:val="000000"/>
          <w:sz w:val="24"/>
          <w:szCs w:val="24"/>
        </w:rPr>
        <w:t>l@s</w:t>
      </w:r>
      <w:proofErr w:type="spellEnd"/>
      <w:r w:rsidRPr="00000D5F">
        <w:rPr>
          <w:rFonts w:ascii="Century Gothic" w:hAnsi="Century Gothic" w:cs="Arial"/>
          <w:color w:val="000000"/>
          <w:sz w:val="24"/>
          <w:szCs w:val="24"/>
        </w:rPr>
        <w:t xml:space="preserve"> jóvenes en América Latina”  Primera parte en Vázquez, M.;  Ospina-Alvarado M.C. y M. I. Domínguez  (2018) Juventudes e Infancias en el escenario Latinoamericano y caribeño actual. Biblioteca Virtual de CLACSO </w:t>
      </w:r>
      <w:hyperlink r:id="rId9" w:history="1">
        <w:r w:rsidRPr="00000D5F">
          <w:rPr>
            <w:rStyle w:val="Hipervnculo"/>
            <w:rFonts w:ascii="Century Gothic" w:hAnsi="Century Gothic" w:cs="Arial"/>
            <w:sz w:val="24"/>
            <w:szCs w:val="24"/>
          </w:rPr>
          <w:t>www.biblioteca.clacso.edu.ar</w:t>
        </w:r>
      </w:hyperlink>
      <w:r w:rsidRPr="00000D5F">
        <w:rPr>
          <w:rFonts w:ascii="Century Gothic" w:hAnsi="Century Gothic" w:cs="Arial"/>
          <w:color w:val="000000"/>
          <w:sz w:val="24"/>
          <w:szCs w:val="24"/>
        </w:rPr>
        <w:t>. (</w:t>
      </w:r>
      <w:proofErr w:type="spellStart"/>
      <w:r w:rsidRPr="00000D5F">
        <w:rPr>
          <w:rFonts w:ascii="Century Gothic" w:hAnsi="Century Gothic" w:cs="Arial"/>
          <w:color w:val="000000"/>
          <w:sz w:val="24"/>
          <w:szCs w:val="24"/>
        </w:rPr>
        <w:t>pág</w:t>
      </w:r>
      <w:proofErr w:type="spellEnd"/>
      <w:r w:rsidRPr="00000D5F">
        <w:rPr>
          <w:rFonts w:ascii="Century Gothic" w:hAnsi="Century Gothic" w:cs="Arial"/>
          <w:color w:val="000000"/>
          <w:sz w:val="24"/>
          <w:szCs w:val="24"/>
        </w:rPr>
        <w:t xml:space="preserve">  27-43)  </w:t>
      </w:r>
    </w:p>
    <w:p w:rsidR="00F377A1" w:rsidRPr="00A90CE8" w:rsidRDefault="00F377A1" w:rsidP="00F377A1">
      <w:pPr>
        <w:pStyle w:val="Textoindependiente"/>
        <w:numPr>
          <w:ilvl w:val="12"/>
          <w:numId w:val="0"/>
        </w:numPr>
        <w:spacing w:before="100" w:beforeAutospacing="1" w:after="100" w:afterAutospacing="1" w:line="240" w:lineRule="auto"/>
        <w:jc w:val="both"/>
        <w:rPr>
          <w:rFonts w:ascii="Century Gothic" w:hAnsi="Century Gothic"/>
          <w:color w:val="000000"/>
          <w:sz w:val="24"/>
          <w:szCs w:val="24"/>
        </w:rPr>
      </w:pPr>
    </w:p>
    <w:p w:rsidR="00F377A1" w:rsidRPr="00A90CE8" w:rsidRDefault="00F377A1" w:rsidP="00F377A1">
      <w:pPr>
        <w:pStyle w:val="Textoindependiente"/>
        <w:numPr>
          <w:ilvl w:val="12"/>
          <w:numId w:val="0"/>
        </w:numPr>
        <w:spacing w:before="100" w:beforeAutospacing="1" w:after="100" w:afterAutospacing="1" w:line="240" w:lineRule="auto"/>
        <w:jc w:val="both"/>
        <w:rPr>
          <w:rFonts w:ascii="Century Gothic" w:hAnsi="Century Gothic"/>
          <w:b/>
          <w:color w:val="000000"/>
          <w:sz w:val="24"/>
          <w:szCs w:val="24"/>
          <w:u w:val="single"/>
        </w:rPr>
      </w:pPr>
      <w:r w:rsidRPr="00A90CE8">
        <w:rPr>
          <w:rFonts w:ascii="Century Gothic" w:hAnsi="Century Gothic"/>
          <w:b/>
          <w:color w:val="000000"/>
          <w:sz w:val="24"/>
          <w:szCs w:val="24"/>
          <w:u w:val="single"/>
        </w:rPr>
        <w:t>Unidad</w:t>
      </w:r>
      <w:r w:rsidR="007A4C7A">
        <w:rPr>
          <w:rFonts w:ascii="Century Gothic" w:hAnsi="Century Gothic"/>
          <w:b/>
          <w:color w:val="000000"/>
          <w:sz w:val="24"/>
          <w:szCs w:val="24"/>
          <w:u w:val="single"/>
        </w:rPr>
        <w:t xml:space="preserve"> 2</w:t>
      </w:r>
      <w:r w:rsidRPr="00A90CE8">
        <w:rPr>
          <w:rFonts w:ascii="Century Gothic" w:hAnsi="Century Gothic"/>
          <w:b/>
          <w:color w:val="000000"/>
          <w:sz w:val="24"/>
          <w:szCs w:val="24"/>
        </w:rPr>
        <w:t>: Educación alternativa. Educación popular y pública</w:t>
      </w:r>
      <w:bookmarkStart w:id="9" w:name="_GoBack"/>
      <w:bookmarkEnd w:id="9"/>
    </w:p>
    <w:p w:rsidR="00373F4A" w:rsidRDefault="00373F4A" w:rsidP="00373F4A">
      <w:pPr>
        <w:spacing w:before="100" w:beforeAutospacing="1" w:after="100" w:afterAutospacing="1" w:line="240" w:lineRule="auto"/>
        <w:ind w:left="773" w:hangingChars="322" w:hanging="773"/>
        <w:jc w:val="both"/>
        <w:rPr>
          <w:rFonts w:ascii="Century Gothic" w:hAnsi="Century Gothic" w:cs="Times New Roman"/>
          <w:sz w:val="24"/>
          <w:szCs w:val="24"/>
          <w:lang w:eastAsia="es-ES"/>
        </w:rPr>
      </w:pPr>
      <w:r>
        <w:rPr>
          <w:rFonts w:ascii="Century Gothic" w:hAnsi="Century Gothic" w:cs="Times New Roman"/>
          <w:sz w:val="24"/>
          <w:szCs w:val="24"/>
          <w:lang w:eastAsia="es-ES"/>
        </w:rPr>
        <w:t>Torres Carrillo,</w:t>
      </w:r>
      <w:r w:rsidR="00783A2F">
        <w:rPr>
          <w:rFonts w:ascii="Century Gothic" w:hAnsi="Century Gothic" w:cs="Times New Roman"/>
          <w:sz w:val="24"/>
          <w:szCs w:val="24"/>
          <w:lang w:eastAsia="es-ES"/>
        </w:rPr>
        <w:t xml:space="preserve"> </w:t>
      </w:r>
      <w:r>
        <w:rPr>
          <w:rFonts w:ascii="Century Gothic" w:hAnsi="Century Gothic" w:cs="Times New Roman"/>
          <w:sz w:val="24"/>
          <w:szCs w:val="24"/>
          <w:lang w:eastAsia="es-ES"/>
        </w:rPr>
        <w:t>A</w:t>
      </w:r>
      <w:r w:rsidR="00783A2F">
        <w:rPr>
          <w:rFonts w:ascii="Century Gothic" w:hAnsi="Century Gothic" w:cs="Times New Roman"/>
          <w:sz w:val="24"/>
          <w:szCs w:val="24"/>
          <w:lang w:eastAsia="es-ES"/>
        </w:rPr>
        <w:t>.</w:t>
      </w:r>
      <w:r>
        <w:rPr>
          <w:rFonts w:ascii="Century Gothic" w:hAnsi="Century Gothic" w:cs="Times New Roman"/>
          <w:sz w:val="24"/>
          <w:szCs w:val="24"/>
          <w:lang w:eastAsia="es-ES"/>
        </w:rPr>
        <w:t xml:space="preserve"> (2018) </w:t>
      </w:r>
      <w:r w:rsidRPr="00373F4A">
        <w:t xml:space="preserve"> </w:t>
      </w:r>
      <w:r w:rsidRPr="00373F4A">
        <w:rPr>
          <w:rFonts w:ascii="Century Gothic" w:hAnsi="Century Gothic" w:cs="Times New Roman"/>
          <w:sz w:val="24"/>
          <w:szCs w:val="24"/>
          <w:lang w:eastAsia="es-ES"/>
        </w:rPr>
        <w:t>¿Dónde está lo crítico</w:t>
      </w:r>
      <w:r>
        <w:rPr>
          <w:rFonts w:ascii="Century Gothic" w:hAnsi="Century Gothic" w:cs="Times New Roman"/>
          <w:sz w:val="24"/>
          <w:szCs w:val="24"/>
          <w:lang w:eastAsia="es-ES"/>
        </w:rPr>
        <w:t xml:space="preserve"> </w:t>
      </w:r>
      <w:r w:rsidRPr="00373F4A">
        <w:rPr>
          <w:rFonts w:ascii="Century Gothic" w:hAnsi="Century Gothic" w:cs="Times New Roman"/>
          <w:sz w:val="24"/>
          <w:szCs w:val="24"/>
          <w:lang w:eastAsia="es-ES"/>
        </w:rPr>
        <w:t>de la Educación Popular?</w:t>
      </w:r>
      <w:r>
        <w:rPr>
          <w:rFonts w:ascii="Century Gothic" w:hAnsi="Century Gothic" w:cs="Times New Roman"/>
          <w:sz w:val="24"/>
          <w:szCs w:val="24"/>
          <w:lang w:eastAsia="es-ES"/>
        </w:rPr>
        <w:t xml:space="preserve"> en Educación popular y pedagogías críticas en América Latina y el Caribe. CLACSO (</w:t>
      </w:r>
      <w:proofErr w:type="spellStart"/>
      <w:r>
        <w:rPr>
          <w:rFonts w:ascii="Century Gothic" w:hAnsi="Century Gothic" w:cs="Times New Roman"/>
          <w:sz w:val="24"/>
          <w:szCs w:val="24"/>
          <w:lang w:eastAsia="es-ES"/>
        </w:rPr>
        <w:t>pp</w:t>
      </w:r>
      <w:proofErr w:type="spellEnd"/>
      <w:r>
        <w:rPr>
          <w:rFonts w:ascii="Century Gothic" w:hAnsi="Century Gothic" w:cs="Times New Roman"/>
          <w:sz w:val="24"/>
          <w:szCs w:val="24"/>
          <w:lang w:eastAsia="es-ES"/>
        </w:rPr>
        <w:t xml:space="preserve"> 173-189)</w:t>
      </w:r>
      <w:r w:rsidR="00783A2F">
        <w:rPr>
          <w:rFonts w:ascii="Century Gothic" w:hAnsi="Century Gothic" w:cs="Times New Roman"/>
          <w:sz w:val="24"/>
          <w:szCs w:val="24"/>
          <w:lang w:eastAsia="es-ES"/>
        </w:rPr>
        <w:t xml:space="preserve"> disponible en: </w:t>
      </w:r>
      <w:hyperlink r:id="rId10" w:history="1">
        <w:r w:rsidR="00783A2F" w:rsidRPr="00783A2F">
          <w:rPr>
            <w:color w:val="0000FF"/>
            <w:u w:val="single"/>
          </w:rPr>
          <w:t>http://biblioteca.clacso.edu.ar/clacso/se/20181113022418/Educacion_popular.pdf</w:t>
        </w:r>
      </w:hyperlink>
    </w:p>
    <w:p w:rsidR="00F377A1" w:rsidRPr="00A90CE8" w:rsidRDefault="00F377A1" w:rsidP="00F377A1">
      <w:pPr>
        <w:spacing w:before="100" w:beforeAutospacing="1" w:after="100" w:afterAutospacing="1" w:line="240" w:lineRule="auto"/>
        <w:ind w:left="773" w:hangingChars="322" w:hanging="773"/>
        <w:jc w:val="both"/>
        <w:rPr>
          <w:rFonts w:ascii="Century Gothic" w:hAnsi="Century Gothic" w:cs="Times New Roman"/>
          <w:sz w:val="24"/>
          <w:szCs w:val="24"/>
          <w:lang w:eastAsia="es-ES"/>
        </w:rPr>
      </w:pPr>
      <w:r>
        <w:rPr>
          <w:rFonts w:ascii="Century Gothic" w:hAnsi="Century Gothic" w:cs="Times New Roman"/>
          <w:sz w:val="24"/>
          <w:szCs w:val="24"/>
          <w:lang w:eastAsia="es-ES"/>
        </w:rPr>
        <w:t>C</w:t>
      </w:r>
      <w:r w:rsidR="00783A2F">
        <w:rPr>
          <w:rFonts w:ascii="Century Gothic" w:hAnsi="Century Gothic" w:cs="Times New Roman"/>
          <w:sz w:val="24"/>
          <w:szCs w:val="24"/>
          <w:lang w:eastAsia="es-ES"/>
        </w:rPr>
        <w:t>onde Prada,   A.</w:t>
      </w:r>
      <w:r w:rsidRPr="00A90CE8">
        <w:rPr>
          <w:rFonts w:ascii="Century Gothic" w:hAnsi="Century Gothic" w:cs="Times New Roman"/>
          <w:sz w:val="24"/>
          <w:szCs w:val="24"/>
          <w:lang w:eastAsia="es-ES"/>
        </w:rPr>
        <w:t xml:space="preserve"> (2009) </w:t>
      </w:r>
      <w:r w:rsidRPr="00A90CE8">
        <w:rPr>
          <w:rFonts w:ascii="Century Gothic" w:hAnsi="Century Gothic" w:cs="Times New Roman"/>
          <w:i/>
          <w:sz w:val="24"/>
          <w:szCs w:val="24"/>
          <w:lang w:eastAsia="es-ES"/>
        </w:rPr>
        <w:t>“Educación popular y la formación de educadores populares”</w:t>
      </w:r>
      <w:r>
        <w:rPr>
          <w:rFonts w:ascii="Century Gothic" w:hAnsi="Century Gothic" w:cs="Times New Roman"/>
          <w:sz w:val="24"/>
          <w:szCs w:val="24"/>
          <w:lang w:eastAsia="es-ES"/>
        </w:rPr>
        <w:t xml:space="preserve"> </w:t>
      </w:r>
      <w:r w:rsidRPr="00A90CE8">
        <w:rPr>
          <w:rFonts w:ascii="Century Gothic" w:hAnsi="Century Gothic" w:cs="Times New Roman"/>
          <w:sz w:val="24"/>
          <w:szCs w:val="24"/>
          <w:lang w:eastAsia="es-ES"/>
        </w:rPr>
        <w:t>Revista de La Piragua.</w:t>
      </w:r>
      <w:r>
        <w:rPr>
          <w:rFonts w:ascii="Century Gothic" w:hAnsi="Century Gothic" w:cs="Times New Roman"/>
          <w:sz w:val="24"/>
          <w:szCs w:val="24"/>
          <w:lang w:eastAsia="es-ES"/>
        </w:rPr>
        <w:t xml:space="preserve"> </w:t>
      </w:r>
      <w:r w:rsidRPr="00A90CE8">
        <w:rPr>
          <w:rFonts w:ascii="Century Gothic" w:hAnsi="Century Gothic" w:cs="Times New Roman"/>
          <w:sz w:val="24"/>
          <w:szCs w:val="24"/>
          <w:lang w:eastAsia="es-ES"/>
        </w:rPr>
        <w:t>Nº 30 III 2009.  </w:t>
      </w:r>
    </w:p>
    <w:p w:rsidR="00F377A1" w:rsidRPr="00A90CE8" w:rsidRDefault="00F377A1" w:rsidP="00F377A1">
      <w:pPr>
        <w:pStyle w:val="Textoindependiente"/>
        <w:numPr>
          <w:ilvl w:val="12"/>
          <w:numId w:val="0"/>
        </w:numPr>
        <w:spacing w:before="100" w:beforeAutospacing="1" w:after="100" w:afterAutospacing="1" w:line="240" w:lineRule="auto"/>
        <w:ind w:left="773" w:hangingChars="322" w:hanging="773"/>
        <w:jc w:val="both"/>
        <w:rPr>
          <w:rFonts w:ascii="Century Gothic" w:hAnsi="Century Gothic"/>
          <w:i/>
          <w:sz w:val="24"/>
          <w:szCs w:val="24"/>
        </w:rPr>
      </w:pPr>
      <w:r w:rsidRPr="00A90CE8">
        <w:rPr>
          <w:rFonts w:ascii="Century Gothic" w:hAnsi="Century Gothic"/>
          <w:sz w:val="24"/>
          <w:szCs w:val="24"/>
          <w:lang w:val="pt-BR"/>
        </w:rPr>
        <w:t xml:space="preserve">Gadotti, M. (2007) Compilador. Paulo Freire. </w:t>
      </w:r>
      <w:r w:rsidRPr="00A90CE8">
        <w:rPr>
          <w:rFonts w:ascii="Century Gothic" w:hAnsi="Century Gothic"/>
          <w:sz w:val="24"/>
          <w:szCs w:val="24"/>
        </w:rPr>
        <w:t xml:space="preserve">Contribuciones para la Pedagogía. CLACSO. Carballo Villagra, P. </w:t>
      </w:r>
      <w:r w:rsidRPr="00A90CE8">
        <w:rPr>
          <w:rFonts w:ascii="Century Gothic" w:hAnsi="Century Gothic"/>
          <w:i/>
          <w:sz w:val="24"/>
          <w:szCs w:val="24"/>
        </w:rPr>
        <w:t xml:space="preserve">“Una experiencia de </w:t>
      </w:r>
      <w:r w:rsidRPr="00A90CE8">
        <w:rPr>
          <w:rFonts w:ascii="Century Gothic" w:hAnsi="Century Gothic"/>
          <w:i/>
          <w:sz w:val="24"/>
          <w:szCs w:val="24"/>
        </w:rPr>
        <w:lastRenderedPageBreak/>
        <w:t xml:space="preserve">Educación Popular según premisas de la Pedagogía Crítica”- </w:t>
      </w:r>
      <w:r w:rsidRPr="00A90CE8">
        <w:rPr>
          <w:rFonts w:ascii="Century Gothic" w:hAnsi="Century Gothic"/>
          <w:sz w:val="24"/>
          <w:szCs w:val="24"/>
        </w:rPr>
        <w:t xml:space="preserve">Lorenzo, </w:t>
      </w:r>
      <w:proofErr w:type="spellStart"/>
      <w:r w:rsidRPr="00A90CE8">
        <w:rPr>
          <w:rFonts w:ascii="Century Gothic" w:hAnsi="Century Gothic"/>
          <w:sz w:val="24"/>
          <w:szCs w:val="24"/>
        </w:rPr>
        <w:t>Zaylín</w:t>
      </w:r>
      <w:proofErr w:type="spellEnd"/>
      <w:r w:rsidRPr="00A90CE8">
        <w:rPr>
          <w:rFonts w:ascii="Century Gothic" w:hAnsi="Century Gothic"/>
          <w:sz w:val="24"/>
          <w:szCs w:val="24"/>
        </w:rPr>
        <w:t xml:space="preserve"> </w:t>
      </w:r>
      <w:proofErr w:type="spellStart"/>
      <w:r w:rsidRPr="00A90CE8">
        <w:rPr>
          <w:rFonts w:ascii="Century Gothic" w:hAnsi="Century Gothic"/>
          <w:sz w:val="24"/>
          <w:szCs w:val="24"/>
        </w:rPr>
        <w:t>Brita</w:t>
      </w:r>
      <w:proofErr w:type="spellEnd"/>
      <w:r w:rsidRPr="00A90CE8">
        <w:rPr>
          <w:rFonts w:ascii="Century Gothic" w:hAnsi="Century Gothic"/>
          <w:sz w:val="24"/>
          <w:szCs w:val="24"/>
        </w:rPr>
        <w:t xml:space="preserve"> </w:t>
      </w:r>
      <w:r w:rsidRPr="00A90CE8">
        <w:rPr>
          <w:rFonts w:ascii="Century Gothic" w:hAnsi="Century Gothic"/>
          <w:i/>
          <w:sz w:val="24"/>
          <w:szCs w:val="24"/>
        </w:rPr>
        <w:t>“Educación popular, cultura e identidad desde la perspectiva de Paula Freir</w:t>
      </w:r>
      <w:r w:rsidRPr="00A90CE8">
        <w:rPr>
          <w:rFonts w:ascii="Century Gothic" w:hAnsi="Century Gothic"/>
          <w:sz w:val="24"/>
          <w:szCs w:val="24"/>
        </w:rPr>
        <w:t xml:space="preserve">e” – Masi, A. </w:t>
      </w:r>
      <w:r w:rsidRPr="00A90CE8">
        <w:rPr>
          <w:rFonts w:ascii="Century Gothic" w:hAnsi="Century Gothic"/>
          <w:i/>
          <w:sz w:val="24"/>
          <w:szCs w:val="24"/>
        </w:rPr>
        <w:t xml:space="preserve">“El concepto de praxis en Paulo Freire” </w:t>
      </w:r>
    </w:p>
    <w:p w:rsidR="00F377A1" w:rsidRPr="00A90CE8" w:rsidRDefault="00F377A1" w:rsidP="00F377A1">
      <w:pPr>
        <w:spacing w:before="100" w:beforeAutospacing="1" w:after="100" w:afterAutospacing="1" w:line="240" w:lineRule="auto"/>
        <w:ind w:left="773" w:hangingChars="322" w:hanging="773"/>
        <w:jc w:val="both"/>
        <w:rPr>
          <w:rFonts w:ascii="Century Gothic" w:hAnsi="Century Gothic" w:cs="Times New Roman"/>
          <w:sz w:val="24"/>
          <w:szCs w:val="24"/>
          <w:lang w:eastAsia="es-ES"/>
        </w:rPr>
      </w:pPr>
      <w:proofErr w:type="spellStart"/>
      <w:r w:rsidRPr="00A90CE8">
        <w:rPr>
          <w:rFonts w:ascii="Century Gothic" w:hAnsi="Century Gothic" w:cs="Times New Roman"/>
          <w:sz w:val="24"/>
          <w:szCs w:val="24"/>
          <w:lang w:eastAsia="es-ES"/>
        </w:rPr>
        <w:t>Goldar</w:t>
      </w:r>
      <w:proofErr w:type="spellEnd"/>
      <w:r w:rsidRPr="00A90CE8">
        <w:rPr>
          <w:rFonts w:ascii="Century Gothic" w:hAnsi="Century Gothic" w:cs="Times New Roman"/>
          <w:sz w:val="24"/>
          <w:szCs w:val="24"/>
          <w:lang w:eastAsia="es-ES"/>
        </w:rPr>
        <w:t xml:space="preserve">, María Rosa (2009) </w:t>
      </w:r>
      <w:r w:rsidRPr="00A90CE8">
        <w:rPr>
          <w:rFonts w:ascii="Century Gothic" w:hAnsi="Century Gothic" w:cs="Times New Roman"/>
          <w:i/>
          <w:sz w:val="24"/>
          <w:szCs w:val="24"/>
          <w:lang w:eastAsia="es-ES"/>
        </w:rPr>
        <w:t xml:space="preserve">“La construcción de paradigmas </w:t>
      </w:r>
      <w:proofErr w:type="spellStart"/>
      <w:r w:rsidRPr="00A90CE8">
        <w:rPr>
          <w:rFonts w:ascii="Century Gothic" w:hAnsi="Century Gothic" w:cs="Times New Roman"/>
          <w:i/>
          <w:sz w:val="24"/>
          <w:szCs w:val="24"/>
          <w:lang w:eastAsia="es-ES"/>
        </w:rPr>
        <w:t>emancipatorios</w:t>
      </w:r>
      <w:proofErr w:type="spellEnd"/>
      <w:r w:rsidRPr="00A90CE8">
        <w:rPr>
          <w:rFonts w:ascii="Century Gothic" w:hAnsi="Century Gothic" w:cs="Times New Roman"/>
          <w:i/>
          <w:sz w:val="24"/>
          <w:szCs w:val="24"/>
          <w:lang w:eastAsia="es-ES"/>
        </w:rPr>
        <w:t xml:space="preserve"> desde los actuales movimientos sociales latinoamericanos”</w:t>
      </w:r>
      <w:r w:rsidRPr="00A90CE8">
        <w:rPr>
          <w:rFonts w:ascii="Century Gothic" w:hAnsi="Century Gothic" w:cs="Times New Roman"/>
          <w:sz w:val="24"/>
          <w:szCs w:val="24"/>
          <w:lang w:eastAsia="es-ES"/>
        </w:rPr>
        <w:t xml:space="preserve"> Revista de La Piragua. Nº 30 III 2009.</w:t>
      </w:r>
    </w:p>
    <w:p w:rsidR="00F377A1" w:rsidRPr="00A90CE8" w:rsidRDefault="00F377A1" w:rsidP="00F377A1">
      <w:pPr>
        <w:spacing w:before="100" w:beforeAutospacing="1" w:after="100" w:afterAutospacing="1" w:line="240" w:lineRule="auto"/>
        <w:ind w:left="773" w:hangingChars="322" w:hanging="773"/>
        <w:jc w:val="both"/>
        <w:rPr>
          <w:rFonts w:ascii="Century Gothic" w:hAnsi="Century Gothic" w:cs="Times New Roman"/>
          <w:sz w:val="24"/>
          <w:szCs w:val="24"/>
          <w:lang w:eastAsia="es-ES"/>
        </w:rPr>
      </w:pPr>
      <w:r w:rsidRPr="00A90CE8">
        <w:rPr>
          <w:rFonts w:ascii="Century Gothic" w:hAnsi="Century Gothic" w:cs="Times New Roman"/>
          <w:sz w:val="24"/>
          <w:szCs w:val="24"/>
          <w:lang w:eastAsia="es-ES"/>
        </w:rPr>
        <w:t xml:space="preserve">Mejía,  Marco Raúl J. (2009) </w:t>
      </w:r>
      <w:r w:rsidRPr="00A90CE8">
        <w:rPr>
          <w:rFonts w:ascii="Century Gothic" w:hAnsi="Century Gothic" w:cs="Times New Roman"/>
          <w:i/>
          <w:sz w:val="24"/>
          <w:szCs w:val="24"/>
          <w:lang w:eastAsia="es-ES"/>
        </w:rPr>
        <w:t>“La educación popular hoy: reconstruyendo su identidad desde sus acumulados y en diálogo con la teoría  crítica”</w:t>
      </w:r>
      <w:r w:rsidRPr="00A90CE8">
        <w:rPr>
          <w:rFonts w:ascii="Century Gothic" w:hAnsi="Century Gothic" w:cs="Times New Roman"/>
          <w:sz w:val="24"/>
          <w:szCs w:val="24"/>
          <w:lang w:eastAsia="es-ES"/>
        </w:rPr>
        <w:t xml:space="preserve"> CEAL  Revista de La Piragua. Nº 30 III 2009.</w:t>
      </w:r>
    </w:p>
    <w:p w:rsidR="00F377A1" w:rsidRPr="00A90CE8" w:rsidRDefault="00F377A1" w:rsidP="00F377A1">
      <w:pPr>
        <w:spacing w:before="100" w:beforeAutospacing="1" w:after="100" w:afterAutospacing="1" w:line="240" w:lineRule="auto"/>
        <w:ind w:left="773" w:hangingChars="322" w:hanging="773"/>
        <w:jc w:val="both"/>
        <w:rPr>
          <w:rFonts w:ascii="Century Gothic" w:hAnsi="Century Gothic"/>
          <w:bCs/>
          <w:i/>
          <w:sz w:val="24"/>
          <w:szCs w:val="24"/>
        </w:rPr>
      </w:pPr>
      <w:r w:rsidRPr="00A90CE8">
        <w:rPr>
          <w:rFonts w:ascii="Century Gothic" w:hAnsi="Century Gothic"/>
          <w:bCs/>
          <w:sz w:val="24"/>
          <w:szCs w:val="24"/>
        </w:rPr>
        <w:t xml:space="preserve">Moro, W.; Torres, C. y </w:t>
      </w:r>
      <w:proofErr w:type="spellStart"/>
      <w:r w:rsidRPr="00A90CE8">
        <w:rPr>
          <w:rFonts w:ascii="Century Gothic" w:hAnsi="Century Gothic"/>
          <w:bCs/>
          <w:iCs/>
          <w:sz w:val="24"/>
          <w:szCs w:val="24"/>
        </w:rPr>
        <w:t>Araújo</w:t>
      </w:r>
      <w:proofErr w:type="spellEnd"/>
      <w:r w:rsidRPr="00A90CE8">
        <w:rPr>
          <w:rFonts w:ascii="Century Gothic" w:hAnsi="Century Gothic"/>
          <w:bCs/>
          <w:iCs/>
          <w:sz w:val="24"/>
          <w:szCs w:val="24"/>
        </w:rPr>
        <w:t xml:space="preserve"> Freire, A. </w:t>
      </w:r>
      <w:r w:rsidRPr="00A90CE8">
        <w:rPr>
          <w:rFonts w:ascii="Century Gothic" w:hAnsi="Century Gothic"/>
          <w:bCs/>
          <w:i/>
          <w:iCs/>
          <w:sz w:val="24"/>
          <w:szCs w:val="24"/>
        </w:rPr>
        <w:t>“</w:t>
      </w:r>
      <w:r w:rsidRPr="00A90CE8">
        <w:rPr>
          <w:rFonts w:ascii="Century Gothic" w:hAnsi="Century Gothic"/>
          <w:bCs/>
          <w:i/>
          <w:sz w:val="24"/>
          <w:szCs w:val="24"/>
        </w:rPr>
        <w:t xml:space="preserve">Biografía de Paulo Freire un educador popular que abraza la libertad.” </w:t>
      </w:r>
      <w:r w:rsidRPr="00A90CE8">
        <w:rPr>
          <w:rFonts w:ascii="Century Gothic" w:hAnsi="Century Gothic"/>
          <w:bCs/>
          <w:sz w:val="24"/>
          <w:szCs w:val="24"/>
        </w:rPr>
        <w:t>Fragmentos</w:t>
      </w:r>
      <w:r w:rsidRPr="00A90CE8">
        <w:rPr>
          <w:rFonts w:ascii="Century Gothic" w:hAnsi="Century Gothic"/>
          <w:bCs/>
          <w:i/>
          <w:sz w:val="24"/>
          <w:szCs w:val="24"/>
        </w:rPr>
        <w:t xml:space="preserve">. </w:t>
      </w:r>
    </w:p>
    <w:p w:rsidR="00F377A1" w:rsidRPr="00A90CE8" w:rsidRDefault="00F377A1" w:rsidP="00F377A1">
      <w:pPr>
        <w:pStyle w:val="Textoindependiente"/>
        <w:numPr>
          <w:ilvl w:val="12"/>
          <w:numId w:val="0"/>
        </w:numPr>
        <w:spacing w:before="100" w:beforeAutospacing="1" w:after="100" w:afterAutospacing="1" w:line="240" w:lineRule="auto"/>
        <w:ind w:left="709" w:hanging="709"/>
        <w:jc w:val="both"/>
        <w:rPr>
          <w:rFonts w:ascii="Century Gothic" w:hAnsi="Century Gothic"/>
          <w:color w:val="000000"/>
          <w:sz w:val="24"/>
          <w:szCs w:val="24"/>
        </w:rPr>
      </w:pPr>
      <w:proofErr w:type="spellStart"/>
      <w:r w:rsidRPr="00A90CE8">
        <w:rPr>
          <w:rFonts w:ascii="Century Gothic" w:hAnsi="Century Gothic"/>
          <w:color w:val="000000"/>
          <w:sz w:val="24"/>
          <w:szCs w:val="24"/>
        </w:rPr>
        <w:t>Rigal</w:t>
      </w:r>
      <w:proofErr w:type="spellEnd"/>
      <w:r w:rsidRPr="00A90CE8">
        <w:rPr>
          <w:rFonts w:ascii="Century Gothic" w:hAnsi="Century Gothic"/>
          <w:color w:val="000000"/>
          <w:sz w:val="24"/>
          <w:szCs w:val="24"/>
        </w:rPr>
        <w:t xml:space="preserve">, L. (2011) </w:t>
      </w:r>
      <w:proofErr w:type="spellStart"/>
      <w:r w:rsidRPr="00A90CE8">
        <w:rPr>
          <w:rFonts w:ascii="Century Gothic" w:hAnsi="Century Gothic"/>
          <w:color w:val="000000"/>
          <w:sz w:val="24"/>
          <w:szCs w:val="24"/>
        </w:rPr>
        <w:t>Gramsci</w:t>
      </w:r>
      <w:proofErr w:type="spellEnd"/>
      <w:r w:rsidRPr="00A90CE8">
        <w:rPr>
          <w:rFonts w:ascii="Century Gothic" w:hAnsi="Century Gothic"/>
          <w:color w:val="000000"/>
          <w:sz w:val="24"/>
          <w:szCs w:val="24"/>
        </w:rPr>
        <w:t xml:space="preserve">, Freire y la Educación Popular: a propósito de los nuevos movimientos sociales. Cap. 3 En: </w:t>
      </w:r>
      <w:proofErr w:type="spellStart"/>
      <w:r w:rsidRPr="00A90CE8">
        <w:rPr>
          <w:rFonts w:ascii="Century Gothic" w:hAnsi="Century Gothic"/>
          <w:color w:val="000000"/>
          <w:sz w:val="24"/>
          <w:szCs w:val="24"/>
        </w:rPr>
        <w:t>Hillert</w:t>
      </w:r>
      <w:proofErr w:type="spellEnd"/>
      <w:r w:rsidRPr="00A90CE8">
        <w:rPr>
          <w:rFonts w:ascii="Century Gothic" w:hAnsi="Century Gothic"/>
          <w:color w:val="000000"/>
          <w:sz w:val="24"/>
          <w:szCs w:val="24"/>
        </w:rPr>
        <w:t xml:space="preserve">, F., </w:t>
      </w:r>
      <w:proofErr w:type="spellStart"/>
      <w:r w:rsidRPr="00A90CE8">
        <w:rPr>
          <w:rFonts w:ascii="Century Gothic" w:hAnsi="Century Gothic"/>
          <w:color w:val="000000"/>
          <w:sz w:val="24"/>
          <w:szCs w:val="24"/>
        </w:rPr>
        <w:t>Ouviña</w:t>
      </w:r>
      <w:proofErr w:type="spellEnd"/>
      <w:r w:rsidRPr="00A90CE8">
        <w:rPr>
          <w:rFonts w:ascii="Century Gothic" w:hAnsi="Century Gothic"/>
          <w:color w:val="000000"/>
          <w:sz w:val="24"/>
          <w:szCs w:val="24"/>
        </w:rPr>
        <w:t xml:space="preserve">, H., </w:t>
      </w:r>
      <w:proofErr w:type="spellStart"/>
      <w:r w:rsidRPr="00A90CE8">
        <w:rPr>
          <w:rFonts w:ascii="Century Gothic" w:hAnsi="Century Gothic"/>
          <w:color w:val="000000"/>
          <w:sz w:val="24"/>
          <w:szCs w:val="24"/>
        </w:rPr>
        <w:t>Rigal</w:t>
      </w:r>
      <w:proofErr w:type="spellEnd"/>
      <w:r w:rsidRPr="00A90CE8">
        <w:rPr>
          <w:rFonts w:ascii="Century Gothic" w:hAnsi="Century Gothic"/>
          <w:color w:val="000000"/>
          <w:sz w:val="24"/>
          <w:szCs w:val="24"/>
        </w:rPr>
        <w:t xml:space="preserve">, L. Suarez, D. </w:t>
      </w:r>
      <w:proofErr w:type="spellStart"/>
      <w:r w:rsidRPr="00A90CE8">
        <w:rPr>
          <w:rFonts w:ascii="Century Gothic" w:hAnsi="Century Gothic"/>
          <w:i/>
          <w:color w:val="000000"/>
          <w:sz w:val="24"/>
          <w:szCs w:val="24"/>
        </w:rPr>
        <w:t>Gramsci</w:t>
      </w:r>
      <w:proofErr w:type="spellEnd"/>
      <w:r w:rsidRPr="00A90CE8">
        <w:rPr>
          <w:rFonts w:ascii="Century Gothic" w:hAnsi="Century Gothic"/>
          <w:i/>
          <w:color w:val="000000"/>
          <w:sz w:val="24"/>
          <w:szCs w:val="24"/>
        </w:rPr>
        <w:t xml:space="preserve"> y la educación.</w:t>
      </w:r>
      <w:r w:rsidR="005B4647">
        <w:rPr>
          <w:rFonts w:ascii="Century Gothic" w:hAnsi="Century Gothic"/>
          <w:i/>
          <w:color w:val="000000"/>
          <w:sz w:val="24"/>
          <w:szCs w:val="24"/>
        </w:rPr>
        <w:t xml:space="preserve"> </w:t>
      </w:r>
      <w:proofErr w:type="spellStart"/>
      <w:r w:rsidRPr="00A90CE8">
        <w:rPr>
          <w:rFonts w:ascii="Century Gothic" w:hAnsi="Century Gothic"/>
          <w:color w:val="000000"/>
          <w:sz w:val="24"/>
          <w:szCs w:val="24"/>
        </w:rPr>
        <w:t>Noveduc</w:t>
      </w:r>
      <w:proofErr w:type="spellEnd"/>
      <w:r w:rsidRPr="00A90CE8">
        <w:rPr>
          <w:rFonts w:ascii="Century Gothic" w:hAnsi="Century Gothic"/>
          <w:color w:val="000000"/>
          <w:sz w:val="24"/>
          <w:szCs w:val="24"/>
        </w:rPr>
        <w:t xml:space="preserve">. Bs. As.  </w:t>
      </w:r>
    </w:p>
    <w:p w:rsidR="00F377A1" w:rsidRPr="00A90CE8" w:rsidRDefault="00F377A1" w:rsidP="00F377A1">
      <w:pPr>
        <w:numPr>
          <w:ilvl w:val="12"/>
          <w:numId w:val="0"/>
        </w:numPr>
        <w:spacing w:before="100" w:beforeAutospacing="1" w:after="100" w:afterAutospacing="1" w:line="240" w:lineRule="auto"/>
        <w:ind w:left="773" w:hangingChars="322" w:hanging="773"/>
        <w:jc w:val="both"/>
        <w:rPr>
          <w:rFonts w:ascii="Century Gothic" w:hAnsi="Century Gothic"/>
          <w:sz w:val="24"/>
          <w:szCs w:val="24"/>
          <w:lang w:val="es-MX"/>
        </w:rPr>
      </w:pPr>
      <w:r w:rsidRPr="00A90CE8">
        <w:rPr>
          <w:rFonts w:ascii="Century Gothic" w:hAnsi="Century Gothic"/>
          <w:sz w:val="24"/>
          <w:szCs w:val="24"/>
          <w:lang w:val="es-MX"/>
        </w:rPr>
        <w:t xml:space="preserve">Vázquez, S. (2006) La educación popular en la escuela pública. Un desafío estratégico UN de Lujan </w:t>
      </w:r>
    </w:p>
    <w:p w:rsidR="00F377A1" w:rsidRPr="00A90CE8" w:rsidRDefault="00F377A1" w:rsidP="00F377A1">
      <w:pPr>
        <w:pStyle w:val="Textoindependiente"/>
        <w:numPr>
          <w:ilvl w:val="12"/>
          <w:numId w:val="0"/>
        </w:numPr>
        <w:spacing w:before="100" w:beforeAutospacing="1" w:after="100" w:afterAutospacing="1" w:line="240" w:lineRule="auto"/>
        <w:jc w:val="both"/>
        <w:rPr>
          <w:rFonts w:ascii="Century Gothic" w:hAnsi="Century Gothic"/>
          <w:b/>
          <w:color w:val="000000"/>
          <w:sz w:val="24"/>
          <w:szCs w:val="24"/>
          <w:u w:val="single"/>
        </w:rPr>
      </w:pPr>
    </w:p>
    <w:p w:rsidR="00F377A1" w:rsidRPr="00A90CE8" w:rsidRDefault="00F377A1" w:rsidP="00F377A1">
      <w:pPr>
        <w:pStyle w:val="Textoindependiente"/>
        <w:numPr>
          <w:ilvl w:val="12"/>
          <w:numId w:val="0"/>
        </w:numPr>
        <w:spacing w:before="100" w:beforeAutospacing="1" w:after="100" w:afterAutospacing="1" w:line="240" w:lineRule="auto"/>
        <w:jc w:val="both"/>
        <w:rPr>
          <w:rFonts w:ascii="Century Gothic" w:hAnsi="Century Gothic"/>
          <w:b/>
          <w:color w:val="000000"/>
          <w:sz w:val="24"/>
          <w:szCs w:val="24"/>
          <w:u w:val="single"/>
        </w:rPr>
      </w:pPr>
      <w:r w:rsidRPr="00A90CE8">
        <w:rPr>
          <w:rFonts w:ascii="Century Gothic" w:hAnsi="Century Gothic"/>
          <w:b/>
          <w:color w:val="000000"/>
          <w:sz w:val="24"/>
          <w:szCs w:val="24"/>
          <w:u w:val="single"/>
        </w:rPr>
        <w:t xml:space="preserve">Unidad </w:t>
      </w:r>
      <w:r w:rsidR="007A4C7A">
        <w:rPr>
          <w:rFonts w:ascii="Century Gothic" w:hAnsi="Century Gothic"/>
          <w:b/>
          <w:color w:val="000000"/>
          <w:sz w:val="24"/>
          <w:szCs w:val="24"/>
          <w:u w:val="single"/>
        </w:rPr>
        <w:t>3</w:t>
      </w:r>
      <w:r w:rsidRPr="00A90CE8">
        <w:rPr>
          <w:rFonts w:ascii="Century Gothic" w:hAnsi="Century Gothic"/>
          <w:b/>
          <w:color w:val="000000"/>
          <w:sz w:val="24"/>
          <w:szCs w:val="24"/>
        </w:rPr>
        <w:t>: Poder y Educación</w:t>
      </w:r>
    </w:p>
    <w:p w:rsidR="00F377A1" w:rsidRPr="00A90CE8" w:rsidRDefault="00036E88" w:rsidP="00F377A1">
      <w:pPr>
        <w:numPr>
          <w:ilvl w:val="12"/>
          <w:numId w:val="0"/>
        </w:numPr>
        <w:spacing w:before="100" w:beforeAutospacing="1" w:after="100" w:afterAutospacing="1" w:line="240" w:lineRule="auto"/>
        <w:ind w:left="773" w:hangingChars="322" w:hanging="773"/>
        <w:jc w:val="both"/>
        <w:rPr>
          <w:rFonts w:ascii="Century Gothic" w:hAnsi="Century Gothic"/>
          <w:color w:val="000000" w:themeColor="text1"/>
          <w:sz w:val="24"/>
          <w:szCs w:val="24"/>
          <w:lang w:val="es-MX"/>
        </w:rPr>
      </w:pPr>
      <w:r>
        <w:rPr>
          <w:rFonts w:ascii="Century Gothic" w:hAnsi="Century Gothic"/>
          <w:color w:val="000000" w:themeColor="text1"/>
          <w:sz w:val="24"/>
          <w:szCs w:val="24"/>
          <w:lang w:val="es-MX"/>
        </w:rPr>
        <w:t>De Sousa Santos, B.</w:t>
      </w:r>
      <w:r w:rsidR="00F377A1" w:rsidRPr="00A90CE8">
        <w:rPr>
          <w:rFonts w:ascii="Century Gothic" w:hAnsi="Century Gothic"/>
          <w:color w:val="000000" w:themeColor="text1"/>
          <w:sz w:val="24"/>
          <w:szCs w:val="24"/>
          <w:lang w:val="es-MX"/>
        </w:rPr>
        <w:t xml:space="preserve"> (2006) Renovar la teoría </w:t>
      </w:r>
      <w:proofErr w:type="spellStart"/>
      <w:r w:rsidR="00F377A1" w:rsidRPr="00A90CE8">
        <w:rPr>
          <w:rFonts w:ascii="Century Gothic" w:hAnsi="Century Gothic"/>
          <w:color w:val="000000" w:themeColor="text1"/>
          <w:sz w:val="24"/>
          <w:szCs w:val="24"/>
          <w:lang w:val="es-MX"/>
        </w:rPr>
        <w:t>critica</w:t>
      </w:r>
      <w:proofErr w:type="spellEnd"/>
      <w:r w:rsidR="00F377A1" w:rsidRPr="00A90CE8">
        <w:rPr>
          <w:rFonts w:ascii="Century Gothic" w:hAnsi="Century Gothic"/>
          <w:color w:val="000000" w:themeColor="text1"/>
          <w:sz w:val="24"/>
          <w:szCs w:val="24"/>
          <w:lang w:val="es-MX"/>
        </w:rPr>
        <w:t xml:space="preserve"> y reinventar la emancipación social. CLACSO. UBA. Bs As.</w:t>
      </w:r>
    </w:p>
    <w:p w:rsidR="00F377A1" w:rsidRPr="00A90CE8" w:rsidRDefault="00F377A1" w:rsidP="00F377A1">
      <w:pPr>
        <w:numPr>
          <w:ilvl w:val="12"/>
          <w:numId w:val="0"/>
        </w:numPr>
        <w:spacing w:before="100" w:beforeAutospacing="1" w:after="100" w:afterAutospacing="1" w:line="240" w:lineRule="auto"/>
        <w:ind w:left="773" w:hangingChars="322" w:hanging="773"/>
        <w:jc w:val="both"/>
        <w:rPr>
          <w:rFonts w:ascii="Century Gothic" w:hAnsi="Century Gothic"/>
          <w:color w:val="000000"/>
          <w:sz w:val="24"/>
          <w:szCs w:val="24"/>
          <w:lang w:val="es-MX"/>
        </w:rPr>
      </w:pPr>
      <w:r w:rsidRPr="00A90CE8">
        <w:rPr>
          <w:rFonts w:ascii="Century Gothic" w:hAnsi="Century Gothic"/>
          <w:color w:val="000000"/>
          <w:sz w:val="24"/>
          <w:szCs w:val="24"/>
          <w:lang w:val="es-MX"/>
        </w:rPr>
        <w:t xml:space="preserve">Foucault, M. (1989) Vigilar y Castigar. Parte: Disciplina. Siglo XXI. Bs. As. </w:t>
      </w:r>
    </w:p>
    <w:p w:rsidR="00F377A1" w:rsidRDefault="00F377A1" w:rsidP="00F377A1">
      <w:pPr>
        <w:numPr>
          <w:ilvl w:val="12"/>
          <w:numId w:val="0"/>
        </w:numPr>
        <w:spacing w:before="100" w:beforeAutospacing="1" w:after="100" w:afterAutospacing="1" w:line="240" w:lineRule="auto"/>
        <w:ind w:left="773" w:hangingChars="322" w:hanging="773"/>
        <w:jc w:val="both"/>
        <w:rPr>
          <w:rFonts w:ascii="Century Gothic" w:hAnsi="Century Gothic"/>
          <w:color w:val="000000"/>
          <w:sz w:val="24"/>
          <w:szCs w:val="24"/>
          <w:lang w:val="es-MX"/>
        </w:rPr>
      </w:pPr>
      <w:proofErr w:type="spellStart"/>
      <w:r w:rsidRPr="00A90CE8">
        <w:rPr>
          <w:rFonts w:ascii="Century Gothic" w:hAnsi="Century Gothic"/>
          <w:color w:val="000000"/>
          <w:sz w:val="24"/>
          <w:szCs w:val="24"/>
          <w:lang w:val="es-AR"/>
        </w:rPr>
        <w:t>Gentili</w:t>
      </w:r>
      <w:proofErr w:type="spellEnd"/>
      <w:r w:rsidRPr="00A90CE8">
        <w:rPr>
          <w:rFonts w:ascii="Century Gothic" w:hAnsi="Century Gothic"/>
          <w:color w:val="000000"/>
          <w:sz w:val="24"/>
          <w:szCs w:val="24"/>
          <w:lang w:val="es-AR"/>
        </w:rPr>
        <w:t>, P. (</w:t>
      </w:r>
      <w:proofErr w:type="spellStart"/>
      <w:r w:rsidRPr="00A90CE8">
        <w:rPr>
          <w:rFonts w:ascii="Century Gothic" w:hAnsi="Century Gothic"/>
          <w:color w:val="000000"/>
          <w:sz w:val="24"/>
          <w:szCs w:val="24"/>
          <w:lang w:val="es-AR"/>
        </w:rPr>
        <w:t>comp</w:t>
      </w:r>
      <w:proofErr w:type="spellEnd"/>
      <w:r w:rsidRPr="00A90CE8">
        <w:rPr>
          <w:rFonts w:ascii="Century Gothic" w:hAnsi="Century Gothic"/>
          <w:color w:val="000000"/>
          <w:sz w:val="24"/>
          <w:szCs w:val="24"/>
          <w:lang w:val="es-AR"/>
        </w:rPr>
        <w:t xml:space="preserve">). (1977)  </w:t>
      </w:r>
      <w:r w:rsidRPr="00A90CE8">
        <w:rPr>
          <w:rFonts w:ascii="Century Gothic" w:hAnsi="Century Gothic"/>
          <w:color w:val="000000"/>
          <w:sz w:val="24"/>
          <w:szCs w:val="24"/>
          <w:lang w:val="es-MX"/>
        </w:rPr>
        <w:t xml:space="preserve">Apple, M. </w:t>
      </w:r>
      <w:proofErr w:type="spellStart"/>
      <w:r w:rsidRPr="00A90CE8">
        <w:rPr>
          <w:rFonts w:ascii="Century Gothic" w:hAnsi="Century Gothic"/>
          <w:color w:val="000000"/>
          <w:sz w:val="24"/>
          <w:szCs w:val="24"/>
          <w:lang w:val="es-AR"/>
        </w:rPr>
        <w:t>Tadeu</w:t>
      </w:r>
      <w:proofErr w:type="spellEnd"/>
      <w:r w:rsidRPr="00A90CE8">
        <w:rPr>
          <w:rFonts w:ascii="Century Gothic" w:hAnsi="Century Gothic"/>
          <w:color w:val="000000"/>
          <w:sz w:val="24"/>
          <w:szCs w:val="24"/>
          <w:lang w:val="es-AR"/>
        </w:rPr>
        <w:t xml:space="preserve">, Da Silva, T. </w:t>
      </w:r>
      <w:r w:rsidRPr="00A90CE8">
        <w:rPr>
          <w:rFonts w:ascii="Century Gothic" w:hAnsi="Century Gothic"/>
          <w:i/>
          <w:color w:val="000000"/>
          <w:sz w:val="24"/>
          <w:szCs w:val="24"/>
          <w:lang w:val="es-MX"/>
        </w:rPr>
        <w:t xml:space="preserve">“Cultura, Política y </w:t>
      </w:r>
      <w:proofErr w:type="spellStart"/>
      <w:r w:rsidRPr="00A90CE8">
        <w:rPr>
          <w:rFonts w:ascii="Century Gothic" w:hAnsi="Century Gothic"/>
          <w:i/>
          <w:color w:val="000000"/>
          <w:sz w:val="24"/>
          <w:szCs w:val="24"/>
          <w:lang w:val="es-MX"/>
        </w:rPr>
        <w:t>Curriculo</w:t>
      </w:r>
      <w:proofErr w:type="spellEnd"/>
      <w:r w:rsidRPr="00A90CE8">
        <w:rPr>
          <w:rFonts w:ascii="Century Gothic" w:hAnsi="Century Gothic"/>
          <w:i/>
          <w:color w:val="000000"/>
          <w:sz w:val="24"/>
          <w:szCs w:val="24"/>
          <w:lang w:val="es-MX"/>
        </w:rPr>
        <w:t>”</w:t>
      </w:r>
      <w:r w:rsidRPr="00A90CE8">
        <w:rPr>
          <w:rFonts w:ascii="Century Gothic" w:hAnsi="Century Gothic"/>
          <w:color w:val="000000"/>
          <w:sz w:val="24"/>
          <w:szCs w:val="24"/>
          <w:lang w:val="es-MX"/>
        </w:rPr>
        <w:t>. Losada. Argentina. Cap. 2- Cap. 3 - Cap. 4.</w:t>
      </w:r>
    </w:p>
    <w:p w:rsidR="005B4647" w:rsidRPr="00A90CE8" w:rsidRDefault="005B4647" w:rsidP="00F377A1">
      <w:pPr>
        <w:numPr>
          <w:ilvl w:val="12"/>
          <w:numId w:val="0"/>
        </w:numPr>
        <w:spacing w:before="100" w:beforeAutospacing="1" w:after="100" w:afterAutospacing="1" w:line="240" w:lineRule="auto"/>
        <w:ind w:left="773" w:hangingChars="322" w:hanging="773"/>
        <w:jc w:val="both"/>
        <w:rPr>
          <w:rFonts w:ascii="Century Gothic" w:hAnsi="Century Gothic"/>
          <w:color w:val="000000"/>
          <w:sz w:val="24"/>
          <w:szCs w:val="24"/>
          <w:lang w:val="es-MX"/>
        </w:rPr>
      </w:pPr>
      <w:proofErr w:type="spellStart"/>
      <w:r>
        <w:rPr>
          <w:rFonts w:ascii="Century Gothic" w:hAnsi="Century Gothic"/>
          <w:color w:val="000000"/>
          <w:sz w:val="24"/>
          <w:szCs w:val="24"/>
          <w:lang w:val="es-MX"/>
        </w:rPr>
        <w:t>Tadeu</w:t>
      </w:r>
      <w:proofErr w:type="spellEnd"/>
      <w:r>
        <w:rPr>
          <w:rFonts w:ascii="Century Gothic" w:hAnsi="Century Gothic"/>
          <w:color w:val="000000"/>
          <w:sz w:val="24"/>
          <w:szCs w:val="24"/>
          <w:lang w:val="es-MX"/>
        </w:rPr>
        <w:t xml:space="preserve"> Da silva, T (1999)  (Documentos de </w:t>
      </w:r>
      <w:proofErr w:type="spellStart"/>
      <w:r>
        <w:rPr>
          <w:rFonts w:ascii="Century Gothic" w:hAnsi="Century Gothic"/>
          <w:color w:val="000000"/>
          <w:sz w:val="24"/>
          <w:szCs w:val="24"/>
          <w:lang w:val="es-MX"/>
        </w:rPr>
        <w:t>Identidade</w:t>
      </w:r>
      <w:proofErr w:type="spellEnd"/>
      <w:r>
        <w:rPr>
          <w:rFonts w:ascii="Century Gothic" w:hAnsi="Century Gothic"/>
          <w:color w:val="000000"/>
          <w:sz w:val="24"/>
          <w:szCs w:val="24"/>
          <w:lang w:val="es-MX"/>
        </w:rPr>
        <w:t xml:space="preserve">. Disponible </w:t>
      </w:r>
      <w:proofErr w:type="gramStart"/>
      <w:r>
        <w:rPr>
          <w:rFonts w:ascii="Century Gothic" w:hAnsi="Century Gothic"/>
          <w:color w:val="000000"/>
          <w:sz w:val="24"/>
          <w:szCs w:val="24"/>
          <w:lang w:val="es-MX"/>
        </w:rPr>
        <w:t>en :</w:t>
      </w:r>
      <w:proofErr w:type="gramEnd"/>
      <w:r>
        <w:rPr>
          <w:rFonts w:ascii="Century Gothic" w:hAnsi="Century Gothic"/>
          <w:color w:val="000000"/>
          <w:sz w:val="24"/>
          <w:szCs w:val="24"/>
          <w:lang w:val="es-MX"/>
        </w:rPr>
        <w:t xml:space="preserve"> </w:t>
      </w:r>
      <w:hyperlink r:id="rId11" w:history="1">
        <w:r w:rsidRPr="00C65B9A">
          <w:rPr>
            <w:rStyle w:val="Hipervnculo"/>
            <w:rFonts w:ascii="Century Gothic" w:hAnsi="Century Gothic"/>
            <w:sz w:val="24"/>
            <w:szCs w:val="24"/>
            <w:lang w:val="es-MX"/>
          </w:rPr>
          <w:t>https://www.fceia.unr.edu.ar/geii/maestria/DoraBibliografia/Ut.%201/SILVA%20docs%20ident.pdf</w:t>
        </w:r>
      </w:hyperlink>
    </w:p>
    <w:p w:rsidR="00F377A1" w:rsidRDefault="00F377A1" w:rsidP="00F377A1">
      <w:pPr>
        <w:pStyle w:val="Textoindependiente"/>
        <w:numPr>
          <w:ilvl w:val="12"/>
          <w:numId w:val="0"/>
        </w:numPr>
        <w:spacing w:before="100" w:beforeAutospacing="1" w:after="100" w:afterAutospacing="1" w:line="240" w:lineRule="auto"/>
        <w:ind w:left="709" w:hanging="709"/>
        <w:jc w:val="both"/>
        <w:rPr>
          <w:rFonts w:ascii="Century Gothic" w:hAnsi="Century Gothic"/>
          <w:color w:val="000000"/>
          <w:sz w:val="24"/>
          <w:szCs w:val="24"/>
        </w:rPr>
      </w:pPr>
      <w:proofErr w:type="spellStart"/>
      <w:r w:rsidRPr="00A90CE8">
        <w:rPr>
          <w:rFonts w:ascii="Century Gothic" w:hAnsi="Century Gothic"/>
          <w:sz w:val="24"/>
          <w:szCs w:val="24"/>
          <w:lang w:val="es-MX"/>
        </w:rPr>
        <w:t>Hillert</w:t>
      </w:r>
      <w:proofErr w:type="spellEnd"/>
      <w:r w:rsidRPr="00A90CE8">
        <w:rPr>
          <w:rFonts w:ascii="Century Gothic" w:hAnsi="Century Gothic"/>
          <w:sz w:val="24"/>
          <w:szCs w:val="24"/>
          <w:lang w:val="es-MX"/>
        </w:rPr>
        <w:t xml:space="preserve">, F. (2011) </w:t>
      </w:r>
      <w:proofErr w:type="spellStart"/>
      <w:r w:rsidRPr="00A90CE8">
        <w:rPr>
          <w:rFonts w:ascii="Century Gothic" w:hAnsi="Century Gothic"/>
          <w:sz w:val="24"/>
          <w:szCs w:val="24"/>
          <w:lang w:val="es-MX"/>
        </w:rPr>
        <w:t>Gramsci</w:t>
      </w:r>
      <w:proofErr w:type="spellEnd"/>
      <w:r w:rsidRPr="00A90CE8">
        <w:rPr>
          <w:rFonts w:ascii="Century Gothic" w:hAnsi="Century Gothic"/>
          <w:sz w:val="24"/>
          <w:szCs w:val="24"/>
          <w:lang w:val="es-MX"/>
        </w:rPr>
        <w:t xml:space="preserve"> para educación. Cap. I </w:t>
      </w:r>
      <w:r w:rsidRPr="00A90CE8">
        <w:rPr>
          <w:rFonts w:ascii="Century Gothic" w:hAnsi="Century Gothic"/>
          <w:color w:val="000000"/>
          <w:sz w:val="24"/>
          <w:szCs w:val="24"/>
        </w:rPr>
        <w:t xml:space="preserve">En: </w:t>
      </w:r>
      <w:proofErr w:type="spellStart"/>
      <w:r w:rsidRPr="00A90CE8">
        <w:rPr>
          <w:rFonts w:ascii="Century Gothic" w:hAnsi="Century Gothic"/>
          <w:color w:val="000000"/>
          <w:sz w:val="24"/>
          <w:szCs w:val="24"/>
        </w:rPr>
        <w:t>Hillert</w:t>
      </w:r>
      <w:proofErr w:type="spellEnd"/>
      <w:r w:rsidRPr="00A90CE8">
        <w:rPr>
          <w:rFonts w:ascii="Century Gothic" w:hAnsi="Century Gothic"/>
          <w:color w:val="000000"/>
          <w:sz w:val="24"/>
          <w:szCs w:val="24"/>
        </w:rPr>
        <w:t xml:space="preserve">, F., </w:t>
      </w:r>
      <w:proofErr w:type="spellStart"/>
      <w:r w:rsidRPr="00A90CE8">
        <w:rPr>
          <w:rFonts w:ascii="Century Gothic" w:hAnsi="Century Gothic"/>
          <w:color w:val="000000"/>
          <w:sz w:val="24"/>
          <w:szCs w:val="24"/>
        </w:rPr>
        <w:t>Ouviña</w:t>
      </w:r>
      <w:proofErr w:type="spellEnd"/>
      <w:r w:rsidRPr="00A90CE8">
        <w:rPr>
          <w:rFonts w:ascii="Century Gothic" w:hAnsi="Century Gothic"/>
          <w:color w:val="000000"/>
          <w:sz w:val="24"/>
          <w:szCs w:val="24"/>
        </w:rPr>
        <w:t xml:space="preserve">, H., </w:t>
      </w:r>
      <w:proofErr w:type="spellStart"/>
      <w:r w:rsidRPr="00A90CE8">
        <w:rPr>
          <w:rFonts w:ascii="Century Gothic" w:hAnsi="Century Gothic"/>
          <w:color w:val="000000"/>
          <w:sz w:val="24"/>
          <w:szCs w:val="24"/>
        </w:rPr>
        <w:t>Rigal</w:t>
      </w:r>
      <w:proofErr w:type="spellEnd"/>
      <w:r w:rsidRPr="00A90CE8">
        <w:rPr>
          <w:rFonts w:ascii="Century Gothic" w:hAnsi="Century Gothic"/>
          <w:color w:val="000000"/>
          <w:sz w:val="24"/>
          <w:szCs w:val="24"/>
        </w:rPr>
        <w:t xml:space="preserve">, L. Suarez, D. </w:t>
      </w:r>
      <w:proofErr w:type="spellStart"/>
      <w:r w:rsidRPr="00A90CE8">
        <w:rPr>
          <w:rFonts w:ascii="Century Gothic" w:hAnsi="Century Gothic"/>
          <w:i/>
          <w:color w:val="000000"/>
          <w:sz w:val="24"/>
          <w:szCs w:val="24"/>
        </w:rPr>
        <w:t>Gramsci</w:t>
      </w:r>
      <w:proofErr w:type="spellEnd"/>
      <w:r w:rsidRPr="00A90CE8">
        <w:rPr>
          <w:rFonts w:ascii="Century Gothic" w:hAnsi="Century Gothic"/>
          <w:i/>
          <w:color w:val="000000"/>
          <w:sz w:val="24"/>
          <w:szCs w:val="24"/>
        </w:rPr>
        <w:t xml:space="preserve"> y la </w:t>
      </w:r>
      <w:proofErr w:type="spellStart"/>
      <w:r w:rsidRPr="00A90CE8">
        <w:rPr>
          <w:rFonts w:ascii="Century Gothic" w:hAnsi="Century Gothic"/>
          <w:i/>
          <w:color w:val="000000"/>
          <w:sz w:val="24"/>
          <w:szCs w:val="24"/>
        </w:rPr>
        <w:t>educación.</w:t>
      </w:r>
      <w:r w:rsidRPr="00A90CE8">
        <w:rPr>
          <w:rFonts w:ascii="Century Gothic" w:hAnsi="Century Gothic"/>
          <w:color w:val="000000"/>
          <w:sz w:val="24"/>
          <w:szCs w:val="24"/>
        </w:rPr>
        <w:t>Noveduc</w:t>
      </w:r>
      <w:proofErr w:type="spellEnd"/>
      <w:r w:rsidRPr="00A90CE8">
        <w:rPr>
          <w:rFonts w:ascii="Century Gothic" w:hAnsi="Century Gothic"/>
          <w:color w:val="000000"/>
          <w:sz w:val="24"/>
          <w:szCs w:val="24"/>
        </w:rPr>
        <w:t xml:space="preserve">. Bs. As.  </w:t>
      </w:r>
    </w:p>
    <w:p w:rsidR="00F377A1" w:rsidRPr="00A90CE8" w:rsidRDefault="00F377A1" w:rsidP="00F377A1">
      <w:pPr>
        <w:pStyle w:val="Textoindependiente"/>
        <w:numPr>
          <w:ilvl w:val="12"/>
          <w:numId w:val="0"/>
        </w:numPr>
        <w:spacing w:before="100" w:beforeAutospacing="1" w:after="100" w:afterAutospacing="1" w:line="240" w:lineRule="auto"/>
        <w:ind w:left="709" w:hanging="709"/>
        <w:jc w:val="both"/>
        <w:rPr>
          <w:rFonts w:ascii="Century Gothic" w:hAnsi="Century Gothic"/>
          <w:color w:val="000000"/>
          <w:sz w:val="24"/>
          <w:szCs w:val="24"/>
        </w:rPr>
      </w:pPr>
      <w:r w:rsidRPr="00A90CE8">
        <w:rPr>
          <w:rFonts w:ascii="Century Gothic" w:hAnsi="Century Gothic"/>
          <w:sz w:val="24"/>
          <w:szCs w:val="24"/>
          <w:lang w:val="es-MX"/>
        </w:rPr>
        <w:lastRenderedPageBreak/>
        <w:t xml:space="preserve">Suarez, D. (2011) </w:t>
      </w:r>
      <w:proofErr w:type="spellStart"/>
      <w:r w:rsidRPr="00A90CE8">
        <w:rPr>
          <w:rFonts w:ascii="Century Gothic" w:hAnsi="Century Gothic"/>
          <w:sz w:val="24"/>
          <w:szCs w:val="24"/>
          <w:lang w:val="es-MX"/>
        </w:rPr>
        <w:t>Gramsci</w:t>
      </w:r>
      <w:proofErr w:type="spellEnd"/>
      <w:r w:rsidRPr="00A90CE8">
        <w:rPr>
          <w:rFonts w:ascii="Century Gothic" w:hAnsi="Century Gothic"/>
          <w:sz w:val="24"/>
          <w:szCs w:val="24"/>
          <w:lang w:val="es-MX"/>
        </w:rPr>
        <w:t xml:space="preserve"> el estudio social de la educación y la tradición crítica en pedagogía. Cap. 2</w:t>
      </w:r>
      <w:r w:rsidRPr="00A90CE8">
        <w:rPr>
          <w:rFonts w:ascii="Century Gothic" w:hAnsi="Century Gothic"/>
          <w:color w:val="000000"/>
          <w:sz w:val="24"/>
          <w:szCs w:val="24"/>
        </w:rPr>
        <w:t xml:space="preserve">En: </w:t>
      </w:r>
      <w:proofErr w:type="spellStart"/>
      <w:r w:rsidRPr="00A90CE8">
        <w:rPr>
          <w:rFonts w:ascii="Century Gothic" w:hAnsi="Century Gothic"/>
          <w:color w:val="000000"/>
          <w:sz w:val="24"/>
          <w:szCs w:val="24"/>
        </w:rPr>
        <w:t>Hillert</w:t>
      </w:r>
      <w:proofErr w:type="spellEnd"/>
      <w:r w:rsidRPr="00A90CE8">
        <w:rPr>
          <w:rFonts w:ascii="Century Gothic" w:hAnsi="Century Gothic"/>
          <w:color w:val="000000"/>
          <w:sz w:val="24"/>
          <w:szCs w:val="24"/>
        </w:rPr>
        <w:t xml:space="preserve">, F., </w:t>
      </w:r>
      <w:proofErr w:type="spellStart"/>
      <w:r w:rsidRPr="00A90CE8">
        <w:rPr>
          <w:rFonts w:ascii="Century Gothic" w:hAnsi="Century Gothic"/>
          <w:color w:val="000000"/>
          <w:sz w:val="24"/>
          <w:szCs w:val="24"/>
        </w:rPr>
        <w:t>Ouviña</w:t>
      </w:r>
      <w:proofErr w:type="spellEnd"/>
      <w:r w:rsidRPr="00A90CE8">
        <w:rPr>
          <w:rFonts w:ascii="Century Gothic" w:hAnsi="Century Gothic"/>
          <w:color w:val="000000"/>
          <w:sz w:val="24"/>
          <w:szCs w:val="24"/>
        </w:rPr>
        <w:t xml:space="preserve">, H., </w:t>
      </w:r>
      <w:proofErr w:type="spellStart"/>
      <w:r w:rsidRPr="00A90CE8">
        <w:rPr>
          <w:rFonts w:ascii="Century Gothic" w:hAnsi="Century Gothic"/>
          <w:color w:val="000000"/>
          <w:sz w:val="24"/>
          <w:szCs w:val="24"/>
        </w:rPr>
        <w:t>Rigal</w:t>
      </w:r>
      <w:proofErr w:type="spellEnd"/>
      <w:r w:rsidRPr="00A90CE8">
        <w:rPr>
          <w:rFonts w:ascii="Century Gothic" w:hAnsi="Century Gothic"/>
          <w:color w:val="000000"/>
          <w:sz w:val="24"/>
          <w:szCs w:val="24"/>
        </w:rPr>
        <w:t xml:space="preserve">, L. Suarez, D. </w:t>
      </w:r>
      <w:proofErr w:type="spellStart"/>
      <w:r w:rsidRPr="00A90CE8">
        <w:rPr>
          <w:rFonts w:ascii="Century Gothic" w:hAnsi="Century Gothic"/>
          <w:i/>
          <w:color w:val="000000"/>
          <w:sz w:val="24"/>
          <w:szCs w:val="24"/>
        </w:rPr>
        <w:t>Gramsci</w:t>
      </w:r>
      <w:proofErr w:type="spellEnd"/>
      <w:r w:rsidRPr="00A90CE8">
        <w:rPr>
          <w:rFonts w:ascii="Century Gothic" w:hAnsi="Century Gothic"/>
          <w:i/>
          <w:color w:val="000000"/>
          <w:sz w:val="24"/>
          <w:szCs w:val="24"/>
        </w:rPr>
        <w:t xml:space="preserve"> y la educación.</w:t>
      </w:r>
      <w:r w:rsidR="00036E88">
        <w:rPr>
          <w:rFonts w:ascii="Century Gothic" w:hAnsi="Century Gothic"/>
          <w:i/>
          <w:color w:val="000000"/>
          <w:sz w:val="24"/>
          <w:szCs w:val="24"/>
        </w:rPr>
        <w:t xml:space="preserve"> </w:t>
      </w:r>
      <w:proofErr w:type="spellStart"/>
      <w:r w:rsidRPr="00A90CE8">
        <w:rPr>
          <w:rFonts w:ascii="Century Gothic" w:hAnsi="Century Gothic"/>
          <w:color w:val="000000"/>
          <w:sz w:val="24"/>
          <w:szCs w:val="24"/>
        </w:rPr>
        <w:t>Noveduc</w:t>
      </w:r>
      <w:proofErr w:type="spellEnd"/>
      <w:r w:rsidRPr="00A90CE8">
        <w:rPr>
          <w:rFonts w:ascii="Century Gothic" w:hAnsi="Century Gothic"/>
          <w:color w:val="000000"/>
          <w:sz w:val="24"/>
          <w:szCs w:val="24"/>
        </w:rPr>
        <w:t xml:space="preserve">. Bs. As.  </w:t>
      </w:r>
    </w:p>
    <w:p w:rsidR="00F377A1" w:rsidRPr="00A90CE8" w:rsidRDefault="00F377A1" w:rsidP="00F377A1">
      <w:pPr>
        <w:spacing w:before="100" w:beforeAutospacing="1" w:after="100" w:afterAutospacing="1" w:line="240" w:lineRule="auto"/>
        <w:ind w:left="773" w:hangingChars="322" w:hanging="773"/>
        <w:jc w:val="both"/>
        <w:rPr>
          <w:rFonts w:ascii="Century Gothic" w:hAnsi="Century Gothic"/>
          <w:color w:val="000000"/>
          <w:sz w:val="24"/>
          <w:szCs w:val="24"/>
        </w:rPr>
      </w:pPr>
    </w:p>
    <w:p w:rsidR="00F377A1" w:rsidRPr="00A90CE8" w:rsidRDefault="00F377A1" w:rsidP="00F377A1">
      <w:pPr>
        <w:numPr>
          <w:ilvl w:val="12"/>
          <w:numId w:val="0"/>
        </w:numPr>
        <w:spacing w:before="100" w:beforeAutospacing="1" w:after="100" w:afterAutospacing="1" w:line="240" w:lineRule="auto"/>
        <w:jc w:val="both"/>
        <w:rPr>
          <w:rFonts w:ascii="Century Gothic" w:hAnsi="Century Gothic"/>
          <w:b/>
          <w:color w:val="000000"/>
          <w:sz w:val="24"/>
          <w:szCs w:val="24"/>
          <w:lang w:val="es-MX"/>
        </w:rPr>
      </w:pPr>
      <w:r w:rsidRPr="00A90CE8">
        <w:rPr>
          <w:rFonts w:ascii="Century Gothic" w:hAnsi="Century Gothic"/>
          <w:b/>
          <w:color w:val="000000"/>
          <w:sz w:val="24"/>
          <w:szCs w:val="24"/>
          <w:lang w:val="es-MX"/>
        </w:rPr>
        <w:t>6.2. BIBLIOGRAFÍA DE CONSULTA</w:t>
      </w:r>
    </w:p>
    <w:p w:rsidR="007D0888" w:rsidRDefault="007D0888" w:rsidP="00F377A1">
      <w:pPr>
        <w:spacing w:after="0" w:line="240" w:lineRule="auto"/>
        <w:ind w:left="709" w:hanging="709"/>
        <w:jc w:val="both"/>
        <w:rPr>
          <w:rFonts w:ascii="Century Gothic" w:hAnsi="Century Gothic" w:cs="Arial"/>
          <w:color w:val="000000"/>
          <w:sz w:val="24"/>
          <w:szCs w:val="24"/>
        </w:rPr>
      </w:pPr>
    </w:p>
    <w:p w:rsidR="007D0888" w:rsidRDefault="007D0888" w:rsidP="00F377A1">
      <w:pPr>
        <w:spacing w:after="0" w:line="240" w:lineRule="auto"/>
        <w:ind w:left="709" w:hanging="709"/>
        <w:jc w:val="both"/>
        <w:rPr>
          <w:rFonts w:ascii="Century Gothic" w:hAnsi="Century Gothic" w:cs="Arial"/>
          <w:color w:val="000000"/>
          <w:sz w:val="24"/>
          <w:szCs w:val="24"/>
        </w:rPr>
      </w:pPr>
      <w:r w:rsidRPr="007D0888">
        <w:rPr>
          <w:rFonts w:ascii="Century Gothic" w:hAnsi="Century Gothic" w:cs="Arial"/>
          <w:color w:val="000000"/>
          <w:sz w:val="24"/>
          <w:szCs w:val="24"/>
        </w:rPr>
        <w:t>Bourdieu, P. El campo científico. En: Revista de Estudios Sociales de la ciencia. REDES. (págs. 131 a 160) Centro de Estudios e Investigaciones. Universidad Nacional de Quilmes. Argentina.</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r w:rsidRPr="00A90CE8">
        <w:rPr>
          <w:rFonts w:ascii="Century Gothic" w:hAnsi="Century Gothic" w:cs="Arial"/>
          <w:color w:val="000000"/>
          <w:sz w:val="24"/>
          <w:szCs w:val="24"/>
        </w:rPr>
        <w:t xml:space="preserve">Fernández </w:t>
      </w:r>
      <w:proofErr w:type="spellStart"/>
      <w:r w:rsidRPr="00A90CE8">
        <w:rPr>
          <w:rFonts w:ascii="Century Gothic" w:hAnsi="Century Gothic" w:cs="Arial"/>
          <w:color w:val="000000"/>
          <w:sz w:val="24"/>
          <w:szCs w:val="24"/>
        </w:rPr>
        <w:t>Enguita</w:t>
      </w:r>
      <w:proofErr w:type="spellEnd"/>
      <w:r w:rsidRPr="00A90CE8">
        <w:rPr>
          <w:rFonts w:ascii="Century Gothic" w:hAnsi="Century Gothic" w:cs="Arial"/>
          <w:color w:val="000000"/>
          <w:sz w:val="24"/>
          <w:szCs w:val="24"/>
        </w:rPr>
        <w:t xml:space="preserve">, M. (1992) Poder y participación en el sistema educativo. Paidós.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r w:rsidRPr="00A90CE8">
        <w:rPr>
          <w:rFonts w:ascii="Century Gothic" w:hAnsi="Century Gothic" w:cs="Arial"/>
          <w:color w:val="000000"/>
          <w:sz w:val="24"/>
          <w:szCs w:val="24"/>
        </w:rPr>
        <w:t>Freire, P. (2006) Pedagogía de la Tolerancia. Fondo de Cultura Económico.</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r w:rsidRPr="00A90CE8">
        <w:rPr>
          <w:rFonts w:ascii="Century Gothic" w:hAnsi="Century Gothic" w:cs="Arial"/>
          <w:color w:val="000000"/>
          <w:sz w:val="24"/>
          <w:szCs w:val="24"/>
        </w:rPr>
        <w:t xml:space="preserve">Freire, P. (2008) Pedagogía de la Esperanza. 2º </w:t>
      </w:r>
      <w:proofErr w:type="spellStart"/>
      <w:r w:rsidRPr="00A90CE8">
        <w:rPr>
          <w:rFonts w:ascii="Century Gothic" w:hAnsi="Century Gothic" w:cs="Arial"/>
          <w:color w:val="000000"/>
          <w:sz w:val="24"/>
          <w:szCs w:val="24"/>
        </w:rPr>
        <w:t>edic</w:t>
      </w:r>
      <w:proofErr w:type="spellEnd"/>
      <w:r w:rsidRPr="00A90CE8">
        <w:rPr>
          <w:rFonts w:ascii="Century Gothic" w:hAnsi="Century Gothic" w:cs="Arial"/>
          <w:color w:val="000000"/>
          <w:sz w:val="24"/>
          <w:szCs w:val="24"/>
        </w:rPr>
        <w:t>. Fondo de Cultura Económico.</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r w:rsidRPr="00A90CE8">
        <w:rPr>
          <w:rFonts w:ascii="Century Gothic" w:hAnsi="Century Gothic" w:cs="Arial"/>
          <w:color w:val="000000"/>
          <w:sz w:val="24"/>
          <w:szCs w:val="24"/>
        </w:rPr>
        <w:t xml:space="preserve">Freire, P. (2005) Pedagogía del Oprimido. 3º </w:t>
      </w:r>
      <w:proofErr w:type="spellStart"/>
      <w:r w:rsidRPr="00A90CE8">
        <w:rPr>
          <w:rFonts w:ascii="Century Gothic" w:hAnsi="Century Gothic" w:cs="Arial"/>
          <w:color w:val="000000"/>
          <w:sz w:val="24"/>
          <w:szCs w:val="24"/>
        </w:rPr>
        <w:t>edic</w:t>
      </w:r>
      <w:proofErr w:type="spellEnd"/>
      <w:r w:rsidRPr="00A90CE8">
        <w:rPr>
          <w:rFonts w:ascii="Century Gothic" w:hAnsi="Century Gothic" w:cs="Arial"/>
          <w:color w:val="000000"/>
          <w:sz w:val="24"/>
          <w:szCs w:val="24"/>
        </w:rPr>
        <w:t>. Fondo de Cultura Económico.</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proofErr w:type="spellStart"/>
      <w:r w:rsidRPr="00A90CE8">
        <w:rPr>
          <w:rFonts w:ascii="Century Gothic" w:hAnsi="Century Gothic" w:cs="Arial"/>
          <w:color w:val="000000"/>
          <w:sz w:val="24"/>
          <w:szCs w:val="24"/>
        </w:rPr>
        <w:t>Gentili</w:t>
      </w:r>
      <w:proofErr w:type="spellEnd"/>
      <w:r w:rsidRPr="00A90CE8">
        <w:rPr>
          <w:rFonts w:ascii="Century Gothic" w:hAnsi="Century Gothic" w:cs="Arial"/>
          <w:color w:val="000000"/>
          <w:sz w:val="24"/>
          <w:szCs w:val="24"/>
        </w:rPr>
        <w:t xml:space="preserve">, P (1994) Poder económico, ideología y educación. FLACSO. Miño y Dávila. Bs. As.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proofErr w:type="spellStart"/>
      <w:r w:rsidRPr="00A90CE8">
        <w:rPr>
          <w:rFonts w:ascii="Century Gothic" w:hAnsi="Century Gothic" w:cs="Arial"/>
          <w:color w:val="000000"/>
          <w:sz w:val="24"/>
          <w:szCs w:val="24"/>
        </w:rPr>
        <w:t>Giroux</w:t>
      </w:r>
      <w:proofErr w:type="spellEnd"/>
      <w:r w:rsidRPr="00A90CE8">
        <w:rPr>
          <w:rFonts w:ascii="Century Gothic" w:hAnsi="Century Gothic" w:cs="Arial"/>
          <w:color w:val="000000"/>
          <w:sz w:val="24"/>
          <w:szCs w:val="24"/>
        </w:rPr>
        <w:t xml:space="preserve">, H. (1999) Teoría y resistencia en educación. Introducción. Siglo XXI.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proofErr w:type="spellStart"/>
      <w:r w:rsidRPr="00A90CE8">
        <w:rPr>
          <w:rFonts w:ascii="Century Gothic" w:hAnsi="Century Gothic" w:cs="Arial"/>
          <w:color w:val="000000"/>
          <w:sz w:val="24"/>
          <w:szCs w:val="24"/>
        </w:rPr>
        <w:t>Grimsom</w:t>
      </w:r>
      <w:proofErr w:type="spellEnd"/>
      <w:r w:rsidRPr="00A90CE8">
        <w:rPr>
          <w:rFonts w:ascii="Century Gothic" w:hAnsi="Century Gothic" w:cs="Arial"/>
          <w:color w:val="000000"/>
          <w:sz w:val="24"/>
          <w:szCs w:val="24"/>
        </w:rPr>
        <w:t>, A. -</w:t>
      </w:r>
      <w:proofErr w:type="spellStart"/>
      <w:r w:rsidRPr="00A90CE8">
        <w:rPr>
          <w:rFonts w:ascii="Century Gothic" w:hAnsi="Century Gothic" w:cs="Arial"/>
          <w:color w:val="000000"/>
          <w:sz w:val="24"/>
          <w:szCs w:val="24"/>
        </w:rPr>
        <w:t>comp.</w:t>
      </w:r>
      <w:proofErr w:type="spellEnd"/>
      <w:r w:rsidRPr="00A90CE8">
        <w:rPr>
          <w:rFonts w:ascii="Century Gothic" w:hAnsi="Century Gothic" w:cs="Arial"/>
          <w:color w:val="000000"/>
          <w:sz w:val="24"/>
          <w:szCs w:val="24"/>
        </w:rPr>
        <w:t xml:space="preserve">- (2007) Cultura y Neoliberalismo CLACSO. Bs. As.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proofErr w:type="spellStart"/>
      <w:r w:rsidRPr="00A90CE8">
        <w:rPr>
          <w:rFonts w:ascii="Century Gothic" w:hAnsi="Century Gothic" w:cs="Arial"/>
          <w:color w:val="000000"/>
          <w:sz w:val="24"/>
          <w:szCs w:val="24"/>
        </w:rPr>
        <w:t>Imen</w:t>
      </w:r>
      <w:proofErr w:type="spellEnd"/>
      <w:r w:rsidRPr="00A90CE8">
        <w:rPr>
          <w:rFonts w:ascii="Century Gothic" w:hAnsi="Century Gothic" w:cs="Arial"/>
          <w:color w:val="000000"/>
          <w:sz w:val="24"/>
          <w:szCs w:val="24"/>
        </w:rPr>
        <w:t xml:space="preserve">, P. (2005) La Escuela Pública Sitiada. Crítica de la Transformación Educativa. Centro Cultural de Cooperación Floreal </w:t>
      </w:r>
      <w:proofErr w:type="spellStart"/>
      <w:r w:rsidRPr="00A90CE8">
        <w:rPr>
          <w:rFonts w:ascii="Century Gothic" w:hAnsi="Century Gothic" w:cs="Arial"/>
          <w:color w:val="000000"/>
          <w:sz w:val="24"/>
          <w:szCs w:val="24"/>
        </w:rPr>
        <w:t>Gorini</w:t>
      </w:r>
      <w:proofErr w:type="spellEnd"/>
      <w:r w:rsidRPr="00A90CE8">
        <w:rPr>
          <w:rFonts w:ascii="Century Gothic" w:hAnsi="Century Gothic" w:cs="Arial"/>
          <w:color w:val="000000"/>
          <w:sz w:val="24"/>
          <w:szCs w:val="24"/>
        </w:rPr>
        <w:t xml:space="preserve">. Bs. As.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proofErr w:type="spellStart"/>
      <w:r w:rsidRPr="00A90CE8">
        <w:rPr>
          <w:rFonts w:ascii="Century Gothic" w:hAnsi="Century Gothic" w:cs="Arial"/>
          <w:color w:val="000000"/>
          <w:sz w:val="24"/>
          <w:szCs w:val="24"/>
        </w:rPr>
        <w:t>LLo</w:t>
      </w:r>
      <w:r>
        <w:rPr>
          <w:rFonts w:ascii="Century Gothic" w:hAnsi="Century Gothic" w:cs="Arial"/>
          <w:color w:val="000000"/>
          <w:sz w:val="24"/>
          <w:szCs w:val="24"/>
        </w:rPr>
        <w:t>movatte</w:t>
      </w:r>
      <w:proofErr w:type="spellEnd"/>
      <w:r>
        <w:rPr>
          <w:rFonts w:ascii="Century Gothic" w:hAnsi="Century Gothic" w:cs="Arial"/>
          <w:color w:val="000000"/>
          <w:sz w:val="24"/>
          <w:szCs w:val="24"/>
        </w:rPr>
        <w:t xml:space="preserve">, S. y C. </w:t>
      </w:r>
      <w:proofErr w:type="spellStart"/>
      <w:r>
        <w:rPr>
          <w:rFonts w:ascii="Century Gothic" w:hAnsi="Century Gothic" w:cs="Arial"/>
          <w:color w:val="000000"/>
          <w:sz w:val="24"/>
          <w:szCs w:val="24"/>
        </w:rPr>
        <w:t>Kaplán</w:t>
      </w:r>
      <w:proofErr w:type="spellEnd"/>
      <w:r>
        <w:rPr>
          <w:rFonts w:ascii="Century Gothic" w:hAnsi="Century Gothic" w:cs="Arial"/>
          <w:color w:val="000000"/>
          <w:sz w:val="24"/>
          <w:szCs w:val="24"/>
        </w:rPr>
        <w:t xml:space="preserve"> (2005) </w:t>
      </w:r>
      <w:r w:rsidRPr="00A90CE8">
        <w:rPr>
          <w:rFonts w:ascii="Century Gothic" w:hAnsi="Century Gothic" w:cs="Arial"/>
          <w:color w:val="000000"/>
          <w:sz w:val="24"/>
          <w:szCs w:val="24"/>
        </w:rPr>
        <w:t xml:space="preserve">Desigualdad educativa. La naturaleza como pretexto. </w:t>
      </w:r>
      <w:proofErr w:type="spellStart"/>
      <w:r w:rsidRPr="00A90CE8">
        <w:rPr>
          <w:rFonts w:ascii="Century Gothic" w:hAnsi="Century Gothic" w:cs="Arial"/>
          <w:color w:val="000000"/>
          <w:sz w:val="24"/>
          <w:szCs w:val="24"/>
        </w:rPr>
        <w:t>Noveduc</w:t>
      </w:r>
      <w:proofErr w:type="spellEnd"/>
      <w:r w:rsidRPr="00A90CE8">
        <w:rPr>
          <w:rFonts w:ascii="Century Gothic" w:hAnsi="Century Gothic" w:cs="Arial"/>
          <w:color w:val="000000"/>
          <w:sz w:val="24"/>
          <w:szCs w:val="24"/>
        </w:rPr>
        <w:t xml:space="preserve">. Bs. As.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r w:rsidRPr="00A90CE8">
        <w:rPr>
          <w:rFonts w:ascii="Century Gothic" w:hAnsi="Century Gothic" w:cs="Arial"/>
          <w:color w:val="000000"/>
          <w:sz w:val="24"/>
          <w:szCs w:val="24"/>
        </w:rPr>
        <w:t>Molina Luque, F. (2003) Sociología de la educación Intercultural. Lumen. México.</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proofErr w:type="spellStart"/>
      <w:r w:rsidRPr="00A90CE8">
        <w:rPr>
          <w:rFonts w:ascii="Century Gothic" w:hAnsi="Century Gothic" w:cs="Arial"/>
          <w:color w:val="000000"/>
          <w:sz w:val="24"/>
          <w:szCs w:val="24"/>
        </w:rPr>
        <w:t>Neufeld</w:t>
      </w:r>
      <w:proofErr w:type="spellEnd"/>
      <w:r w:rsidRPr="00A90CE8">
        <w:rPr>
          <w:rFonts w:ascii="Century Gothic" w:hAnsi="Century Gothic" w:cs="Arial"/>
          <w:color w:val="000000"/>
          <w:sz w:val="24"/>
          <w:szCs w:val="24"/>
        </w:rPr>
        <w:t xml:space="preserve">, M.R. y </w:t>
      </w:r>
      <w:proofErr w:type="spellStart"/>
      <w:r w:rsidRPr="00A90CE8">
        <w:rPr>
          <w:rFonts w:ascii="Century Gothic" w:hAnsi="Century Gothic" w:cs="Arial"/>
          <w:color w:val="000000"/>
          <w:sz w:val="24"/>
          <w:szCs w:val="24"/>
        </w:rPr>
        <w:t>Thisted</w:t>
      </w:r>
      <w:proofErr w:type="spellEnd"/>
      <w:r w:rsidRPr="00A90CE8">
        <w:rPr>
          <w:rFonts w:ascii="Century Gothic" w:hAnsi="Century Gothic" w:cs="Arial"/>
          <w:color w:val="000000"/>
          <w:sz w:val="24"/>
          <w:szCs w:val="24"/>
        </w:rPr>
        <w:t xml:space="preserve"> -</w:t>
      </w:r>
      <w:proofErr w:type="spellStart"/>
      <w:r w:rsidRPr="00A90CE8">
        <w:rPr>
          <w:rFonts w:ascii="Century Gothic" w:hAnsi="Century Gothic" w:cs="Arial"/>
          <w:color w:val="000000"/>
          <w:sz w:val="24"/>
          <w:szCs w:val="24"/>
        </w:rPr>
        <w:t>comp.</w:t>
      </w:r>
      <w:proofErr w:type="spellEnd"/>
      <w:r w:rsidRPr="00A90CE8">
        <w:rPr>
          <w:rFonts w:ascii="Century Gothic" w:hAnsi="Century Gothic" w:cs="Arial"/>
          <w:color w:val="000000"/>
          <w:sz w:val="24"/>
          <w:szCs w:val="24"/>
        </w:rPr>
        <w:t xml:space="preserve"> – (2007) “De eso no se habla…” Los usos de la diversidad sociocultural en la escuela. </w:t>
      </w:r>
      <w:proofErr w:type="spellStart"/>
      <w:r w:rsidRPr="00A90CE8">
        <w:rPr>
          <w:rFonts w:ascii="Century Gothic" w:hAnsi="Century Gothic" w:cs="Arial"/>
          <w:color w:val="000000"/>
          <w:sz w:val="24"/>
          <w:szCs w:val="24"/>
        </w:rPr>
        <w:t>Eudeba</w:t>
      </w:r>
      <w:proofErr w:type="spellEnd"/>
      <w:r w:rsidRPr="00A90CE8">
        <w:rPr>
          <w:rFonts w:ascii="Century Gothic" w:hAnsi="Century Gothic" w:cs="Arial"/>
          <w:color w:val="000000"/>
          <w:sz w:val="24"/>
          <w:szCs w:val="24"/>
        </w:rPr>
        <w:t xml:space="preserve">. Bs. As. </w:t>
      </w:r>
    </w:p>
    <w:p w:rsidR="00F377A1" w:rsidRPr="00A90CE8" w:rsidRDefault="00F377A1" w:rsidP="00F377A1">
      <w:pPr>
        <w:spacing w:after="0" w:line="240" w:lineRule="auto"/>
        <w:ind w:left="709" w:hanging="709"/>
        <w:jc w:val="both"/>
        <w:rPr>
          <w:rFonts w:ascii="Century Gothic" w:hAnsi="Century Gothic" w:cs="Arial"/>
          <w:color w:val="000000"/>
          <w:sz w:val="24"/>
          <w:szCs w:val="24"/>
        </w:rPr>
      </w:pPr>
      <w:r w:rsidRPr="00A90CE8">
        <w:rPr>
          <w:rFonts w:ascii="Century Gothic" w:hAnsi="Century Gothic" w:cs="Arial"/>
          <w:color w:val="000000"/>
          <w:sz w:val="24"/>
          <w:szCs w:val="24"/>
        </w:rPr>
        <w:t xml:space="preserve">Torres, C. y G. Rivera –coord.- (1994) Sociología de la educación. Corrientes contemporáneas. Miño y Dávila. Bs. As. </w:t>
      </w:r>
    </w:p>
    <w:p w:rsidR="00F377A1" w:rsidRPr="00A90CE8" w:rsidRDefault="00F377A1" w:rsidP="00F377A1">
      <w:pPr>
        <w:spacing w:before="100" w:beforeAutospacing="1" w:after="100" w:afterAutospacing="1" w:line="240" w:lineRule="auto"/>
        <w:jc w:val="both"/>
        <w:rPr>
          <w:rFonts w:ascii="Century Gothic" w:hAnsi="Century Gothic" w:cs="Arial"/>
          <w:color w:val="000000"/>
          <w:sz w:val="24"/>
          <w:szCs w:val="24"/>
          <w:u w:val="single"/>
        </w:rPr>
      </w:pPr>
    </w:p>
    <w:p w:rsidR="00F377A1" w:rsidRPr="00A90CE8" w:rsidRDefault="00F377A1" w:rsidP="00F377A1">
      <w:pPr>
        <w:numPr>
          <w:ilvl w:val="0"/>
          <w:numId w:val="7"/>
        </w:numPr>
        <w:tabs>
          <w:tab w:val="left" w:pos="360"/>
        </w:tabs>
        <w:spacing w:before="100" w:beforeAutospacing="1" w:after="100" w:afterAutospacing="1" w:line="240" w:lineRule="auto"/>
        <w:jc w:val="both"/>
        <w:rPr>
          <w:rFonts w:ascii="Century Gothic" w:hAnsi="Century Gothic"/>
          <w:color w:val="000000"/>
          <w:sz w:val="24"/>
          <w:szCs w:val="24"/>
          <w:lang w:val="es-MX"/>
        </w:rPr>
      </w:pPr>
      <w:r w:rsidRPr="00A90CE8">
        <w:rPr>
          <w:rFonts w:ascii="Century Gothic" w:hAnsi="Century Gothic"/>
          <w:color w:val="000000"/>
          <w:sz w:val="24"/>
          <w:szCs w:val="24"/>
          <w:lang w:val="es-MX"/>
        </w:rPr>
        <w:t xml:space="preserve">Se incluyen publicaciones periódicas, información periodística, estadísticas oficiales, etc.; producidas y difundidas por diferentes medios.  </w:t>
      </w: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bCs/>
          <w:sz w:val="24"/>
          <w:szCs w:val="24"/>
        </w:rPr>
        <w:lastRenderedPageBreak/>
        <w:t xml:space="preserve">7. </w:t>
      </w:r>
      <w:r w:rsidRPr="00641DA3">
        <w:rPr>
          <w:rFonts w:ascii="Century Gothic" w:hAnsi="Century Gothic" w:cs="Arial"/>
          <w:b/>
          <w:bCs/>
          <w:sz w:val="24"/>
          <w:szCs w:val="24"/>
        </w:rPr>
        <w:t xml:space="preserve">CRONOGRAMA </w:t>
      </w:r>
      <w:r w:rsidRPr="00A90CE8">
        <w:rPr>
          <w:rFonts w:ascii="Century Gothic" w:hAnsi="Century Gothic" w:cs="Arial"/>
          <w:sz w:val="24"/>
          <w:szCs w:val="24"/>
        </w:rPr>
        <w:t xml:space="preserve">(cantidad de clases asignadas a cada unidad o tema). </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 xml:space="preserve">Unidad 1: </w:t>
      </w:r>
      <w:r w:rsidR="00036E88">
        <w:rPr>
          <w:rFonts w:ascii="Century Gothic" w:hAnsi="Century Gothic" w:cs="Arial"/>
          <w:sz w:val="24"/>
          <w:szCs w:val="24"/>
        </w:rPr>
        <w:t>10</w:t>
      </w:r>
      <w:r w:rsidRPr="00A90CE8">
        <w:rPr>
          <w:rFonts w:ascii="Century Gothic" w:hAnsi="Century Gothic" w:cs="Arial"/>
          <w:sz w:val="24"/>
          <w:szCs w:val="24"/>
        </w:rPr>
        <w:t xml:space="preserve"> clases</w:t>
      </w:r>
    </w:p>
    <w:p w:rsidR="00F377A1" w:rsidRPr="00A90CE8" w:rsidRDefault="00036E88" w:rsidP="00F377A1">
      <w:pPr>
        <w:spacing w:after="0" w:line="240" w:lineRule="auto"/>
        <w:jc w:val="both"/>
        <w:rPr>
          <w:rFonts w:ascii="Century Gothic" w:hAnsi="Century Gothic" w:cs="Arial"/>
          <w:sz w:val="24"/>
          <w:szCs w:val="24"/>
        </w:rPr>
      </w:pPr>
      <w:r>
        <w:rPr>
          <w:rFonts w:ascii="Century Gothic" w:hAnsi="Century Gothic" w:cs="Arial"/>
          <w:sz w:val="24"/>
          <w:szCs w:val="24"/>
        </w:rPr>
        <w:t>Unidad 2: 9</w:t>
      </w:r>
      <w:r w:rsidR="00F377A1" w:rsidRPr="00A90CE8">
        <w:rPr>
          <w:rFonts w:ascii="Century Gothic" w:hAnsi="Century Gothic" w:cs="Arial"/>
          <w:sz w:val="24"/>
          <w:szCs w:val="24"/>
        </w:rPr>
        <w:t xml:space="preserve"> clases</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 xml:space="preserve">Unidad 3: </w:t>
      </w:r>
      <w:r w:rsidR="00036E88">
        <w:rPr>
          <w:rFonts w:ascii="Century Gothic" w:hAnsi="Century Gothic" w:cs="Arial"/>
          <w:sz w:val="24"/>
          <w:szCs w:val="24"/>
        </w:rPr>
        <w:t>9</w:t>
      </w:r>
      <w:r w:rsidRPr="00A90CE8">
        <w:rPr>
          <w:rFonts w:ascii="Century Gothic" w:hAnsi="Century Gothic" w:cs="Arial"/>
          <w:sz w:val="24"/>
          <w:szCs w:val="24"/>
        </w:rPr>
        <w:t xml:space="preserve"> clases</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Total de clases: 28</w:t>
      </w:r>
    </w:p>
    <w:p w:rsidR="00F377A1" w:rsidRDefault="00F377A1" w:rsidP="00F377A1">
      <w:pPr>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(El número total de clases se estima de la siguiente manera: Asignatura cuatrimestral  = 14 semanas,  a 2 clases por semana: 14</w:t>
      </w:r>
      <w:r>
        <w:rPr>
          <w:rFonts w:ascii="Century Gothic" w:hAnsi="Century Gothic" w:cs="Arial"/>
          <w:sz w:val="24"/>
          <w:szCs w:val="24"/>
        </w:rPr>
        <w:t xml:space="preserve"> </w:t>
      </w:r>
      <w:r w:rsidRPr="00A90CE8">
        <w:rPr>
          <w:rFonts w:ascii="Century Gothic" w:hAnsi="Century Gothic" w:cs="Arial"/>
          <w:sz w:val="24"/>
          <w:szCs w:val="24"/>
        </w:rPr>
        <w:t>x</w:t>
      </w:r>
      <w:r>
        <w:rPr>
          <w:rFonts w:ascii="Century Gothic" w:hAnsi="Century Gothic" w:cs="Arial"/>
          <w:sz w:val="24"/>
          <w:szCs w:val="24"/>
        </w:rPr>
        <w:t xml:space="preserve"> </w:t>
      </w:r>
      <w:r w:rsidRPr="00A90CE8">
        <w:rPr>
          <w:rFonts w:ascii="Century Gothic" w:hAnsi="Century Gothic" w:cs="Arial"/>
          <w:sz w:val="24"/>
          <w:szCs w:val="24"/>
        </w:rPr>
        <w:t>2= 28 clases)</w:t>
      </w: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p>
    <w:p w:rsidR="00F377A1" w:rsidRPr="00A90CE8" w:rsidRDefault="00F377A1" w:rsidP="00F377A1">
      <w:pPr>
        <w:tabs>
          <w:tab w:val="right" w:pos="8504"/>
        </w:tabs>
        <w:spacing w:before="100" w:beforeAutospacing="1" w:after="100" w:afterAutospacing="1" w:line="240" w:lineRule="auto"/>
        <w:jc w:val="both"/>
        <w:rPr>
          <w:rFonts w:ascii="Century Gothic" w:hAnsi="Century Gothic" w:cs="Arial"/>
          <w:bCs/>
          <w:sz w:val="24"/>
          <w:szCs w:val="24"/>
        </w:rPr>
      </w:pPr>
      <w:r w:rsidRPr="00A90CE8">
        <w:rPr>
          <w:rFonts w:ascii="Century Gothic" w:hAnsi="Century Gothic" w:cs="Arial"/>
          <w:bCs/>
          <w:sz w:val="24"/>
          <w:szCs w:val="24"/>
        </w:rPr>
        <w:t xml:space="preserve">8. </w:t>
      </w:r>
      <w:r w:rsidRPr="00641DA3">
        <w:rPr>
          <w:rFonts w:ascii="Century Gothic" w:hAnsi="Century Gothic" w:cs="Arial"/>
          <w:b/>
          <w:bCs/>
          <w:sz w:val="24"/>
          <w:szCs w:val="24"/>
        </w:rPr>
        <w:t>HORARIOS DE CLASES Y DE CONSULTAS</w:t>
      </w:r>
      <w:r w:rsidRPr="00A90CE8">
        <w:rPr>
          <w:rFonts w:ascii="Century Gothic" w:hAnsi="Century Gothic" w:cs="Arial"/>
          <w:bCs/>
          <w:sz w:val="24"/>
          <w:szCs w:val="24"/>
        </w:rPr>
        <w:t xml:space="preserve"> </w:t>
      </w:r>
      <w:r w:rsidRPr="00A90CE8">
        <w:rPr>
          <w:rFonts w:ascii="Century Gothic" w:hAnsi="Century Gothic" w:cs="Arial"/>
          <w:sz w:val="24"/>
          <w:szCs w:val="24"/>
        </w:rPr>
        <w:t>(mencionar días, horas y lugar).</w:t>
      </w:r>
      <w:r w:rsidRPr="00A90CE8">
        <w:rPr>
          <w:rFonts w:ascii="Century Gothic" w:hAnsi="Century Gothic" w:cs="Arial"/>
          <w:sz w:val="24"/>
          <w:szCs w:val="24"/>
        </w:rPr>
        <w:tab/>
      </w: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 xml:space="preserve">Clases teóricas y prácticas: </w:t>
      </w:r>
      <w:r w:rsidRPr="00BC4D1F">
        <w:rPr>
          <w:rFonts w:ascii="Century Gothic" w:hAnsi="Century Gothic" w:cs="Arial"/>
          <w:sz w:val="24"/>
          <w:szCs w:val="24"/>
        </w:rPr>
        <w:t xml:space="preserve">Martes de 10 a 12 </w:t>
      </w:r>
      <w:proofErr w:type="spellStart"/>
      <w:r w:rsidRPr="00BC4D1F">
        <w:rPr>
          <w:rFonts w:ascii="Century Gothic" w:hAnsi="Century Gothic" w:cs="Arial"/>
          <w:sz w:val="24"/>
          <w:szCs w:val="24"/>
        </w:rPr>
        <w:t>hs</w:t>
      </w:r>
      <w:proofErr w:type="spellEnd"/>
      <w:r w:rsidRPr="00BC4D1F">
        <w:rPr>
          <w:rFonts w:ascii="Century Gothic" w:hAnsi="Century Gothic" w:cs="Arial"/>
          <w:sz w:val="24"/>
          <w:szCs w:val="24"/>
        </w:rPr>
        <w:t xml:space="preserve">. </w:t>
      </w:r>
      <w:proofErr w:type="spellStart"/>
      <w:r w:rsidRPr="00BC4D1F">
        <w:rPr>
          <w:rFonts w:ascii="Century Gothic" w:hAnsi="Century Gothic" w:cs="Arial"/>
          <w:sz w:val="24"/>
          <w:szCs w:val="24"/>
        </w:rPr>
        <w:t>Anfiateatro</w:t>
      </w:r>
      <w:proofErr w:type="spellEnd"/>
      <w:r w:rsidRPr="00BC4D1F">
        <w:rPr>
          <w:rFonts w:ascii="Century Gothic" w:hAnsi="Century Gothic" w:cs="Arial"/>
          <w:sz w:val="24"/>
          <w:szCs w:val="24"/>
        </w:rPr>
        <w:t xml:space="preserve"> </w:t>
      </w:r>
      <w:r w:rsidR="00BC4D1F" w:rsidRPr="00BC4D1F">
        <w:rPr>
          <w:rFonts w:ascii="Century Gothic" w:hAnsi="Century Gothic" w:cs="Arial"/>
          <w:sz w:val="24"/>
          <w:szCs w:val="24"/>
        </w:rPr>
        <w:t>34 del Pabellón 4</w:t>
      </w:r>
      <w:r w:rsidRPr="00BC4D1F">
        <w:rPr>
          <w:rFonts w:ascii="Century Gothic" w:hAnsi="Century Gothic" w:cs="Arial"/>
          <w:sz w:val="24"/>
          <w:szCs w:val="24"/>
        </w:rPr>
        <w:t xml:space="preserve"> y Jueves de 14 a 16 </w:t>
      </w:r>
      <w:proofErr w:type="spellStart"/>
      <w:r w:rsidRPr="00BC4D1F">
        <w:rPr>
          <w:rFonts w:ascii="Century Gothic" w:hAnsi="Century Gothic" w:cs="Arial"/>
          <w:sz w:val="24"/>
          <w:szCs w:val="24"/>
        </w:rPr>
        <w:t>hs</w:t>
      </w:r>
      <w:proofErr w:type="spellEnd"/>
      <w:r w:rsidRPr="00BC4D1F">
        <w:rPr>
          <w:rFonts w:ascii="Century Gothic" w:hAnsi="Century Gothic" w:cs="Arial"/>
          <w:sz w:val="24"/>
          <w:szCs w:val="24"/>
        </w:rPr>
        <w:t xml:space="preserve">. Aula </w:t>
      </w:r>
      <w:r w:rsidR="00BC4D1F" w:rsidRPr="00BC4D1F">
        <w:rPr>
          <w:rFonts w:ascii="Century Gothic" w:hAnsi="Century Gothic" w:cs="Arial"/>
          <w:sz w:val="24"/>
          <w:szCs w:val="24"/>
        </w:rPr>
        <w:t>35</w:t>
      </w:r>
      <w:r w:rsidRPr="00BC4D1F">
        <w:rPr>
          <w:rFonts w:ascii="Century Gothic" w:hAnsi="Century Gothic" w:cs="Arial"/>
          <w:sz w:val="24"/>
          <w:szCs w:val="24"/>
        </w:rPr>
        <w:t xml:space="preserve"> del Pabellón 4 del Campus de la UNRC</w:t>
      </w:r>
    </w:p>
    <w:p w:rsidR="00F377A1" w:rsidRPr="00A90CE8" w:rsidRDefault="00F377A1" w:rsidP="00F377A1">
      <w:pPr>
        <w:spacing w:before="100" w:beforeAutospacing="1" w:after="100" w:afterAutospacing="1" w:line="240" w:lineRule="auto"/>
        <w:jc w:val="both"/>
        <w:rPr>
          <w:rFonts w:ascii="Century Gothic" w:hAnsi="Century Gothic" w:cs="Arial"/>
          <w:sz w:val="24"/>
          <w:szCs w:val="24"/>
        </w:rPr>
      </w:pPr>
      <w:r w:rsidRPr="00A90CE8">
        <w:rPr>
          <w:rFonts w:ascii="Century Gothic" w:hAnsi="Century Gothic" w:cs="Arial"/>
          <w:sz w:val="24"/>
          <w:szCs w:val="24"/>
        </w:rPr>
        <w:t xml:space="preserve">Horarios de Consulta del equipo de cátedra de </w:t>
      </w:r>
      <w:r w:rsidR="00737823">
        <w:rPr>
          <w:rFonts w:ascii="Century Gothic" w:hAnsi="Century Gothic" w:cs="Arial"/>
          <w:sz w:val="24"/>
          <w:szCs w:val="24"/>
        </w:rPr>
        <w:t>S</w:t>
      </w:r>
      <w:r w:rsidRPr="00A90CE8">
        <w:rPr>
          <w:rFonts w:ascii="Century Gothic" w:hAnsi="Century Gothic" w:cs="Arial"/>
          <w:sz w:val="24"/>
          <w:szCs w:val="24"/>
        </w:rPr>
        <w:t>ociología de la educación:</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 xml:space="preserve">Lunes de 10 a 12 </w:t>
      </w:r>
      <w:proofErr w:type="spellStart"/>
      <w:r w:rsidRPr="00A90CE8">
        <w:rPr>
          <w:rFonts w:ascii="Century Gothic" w:hAnsi="Century Gothic" w:cs="Arial"/>
          <w:sz w:val="24"/>
          <w:szCs w:val="24"/>
        </w:rPr>
        <w:t>hs</w:t>
      </w:r>
      <w:proofErr w:type="spellEnd"/>
      <w:r w:rsidRPr="00A90CE8">
        <w:rPr>
          <w:rFonts w:ascii="Century Gothic" w:hAnsi="Century Gothic" w:cs="Arial"/>
          <w:sz w:val="24"/>
          <w:szCs w:val="24"/>
        </w:rPr>
        <w:t xml:space="preserve">. </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 xml:space="preserve">Martes de 8 a 10 </w:t>
      </w:r>
      <w:proofErr w:type="spellStart"/>
      <w:r w:rsidRPr="00A90CE8">
        <w:rPr>
          <w:rFonts w:ascii="Century Gothic" w:hAnsi="Century Gothic" w:cs="Arial"/>
          <w:sz w:val="24"/>
          <w:szCs w:val="24"/>
        </w:rPr>
        <w:t>hs</w:t>
      </w:r>
      <w:proofErr w:type="spellEnd"/>
      <w:r w:rsidRPr="00A90CE8">
        <w:rPr>
          <w:rFonts w:ascii="Century Gothic" w:hAnsi="Century Gothic" w:cs="Arial"/>
          <w:sz w:val="24"/>
          <w:szCs w:val="24"/>
        </w:rPr>
        <w:t>.</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 xml:space="preserve">Miércoles de 8 a 10 </w:t>
      </w:r>
      <w:proofErr w:type="spellStart"/>
      <w:r w:rsidRPr="00A90CE8">
        <w:rPr>
          <w:rFonts w:ascii="Century Gothic" w:hAnsi="Century Gothic" w:cs="Arial"/>
          <w:sz w:val="24"/>
          <w:szCs w:val="24"/>
        </w:rPr>
        <w:t>hs</w:t>
      </w:r>
      <w:proofErr w:type="spellEnd"/>
      <w:r w:rsidRPr="00A90CE8">
        <w:rPr>
          <w:rFonts w:ascii="Century Gothic" w:hAnsi="Century Gothic" w:cs="Arial"/>
          <w:sz w:val="24"/>
          <w:szCs w:val="24"/>
        </w:rPr>
        <w:t xml:space="preserve">. </w:t>
      </w:r>
    </w:p>
    <w:p w:rsidR="00F377A1" w:rsidRPr="00A90CE8" w:rsidRDefault="00F377A1" w:rsidP="00F377A1">
      <w:pPr>
        <w:spacing w:after="0" w:line="240" w:lineRule="auto"/>
        <w:jc w:val="both"/>
        <w:rPr>
          <w:rFonts w:ascii="Century Gothic" w:hAnsi="Century Gothic" w:cs="Arial"/>
          <w:sz w:val="24"/>
          <w:szCs w:val="24"/>
        </w:rPr>
      </w:pPr>
      <w:r w:rsidRPr="00A90CE8">
        <w:rPr>
          <w:rFonts w:ascii="Century Gothic" w:hAnsi="Century Gothic" w:cs="Arial"/>
          <w:sz w:val="24"/>
          <w:szCs w:val="24"/>
        </w:rPr>
        <w:t xml:space="preserve">Oficina 6 del Pabellón B. Facultad de Ciencias Humanas. </w:t>
      </w:r>
    </w:p>
    <w:p w:rsidR="00F377A1" w:rsidRPr="00A90CE8" w:rsidRDefault="00F377A1" w:rsidP="00F377A1">
      <w:pPr>
        <w:spacing w:before="100" w:beforeAutospacing="1" w:after="100" w:afterAutospacing="1" w:line="240" w:lineRule="auto"/>
        <w:jc w:val="both"/>
        <w:rPr>
          <w:rFonts w:ascii="Century Gothic" w:hAnsi="Century Gothic" w:cs="Arial"/>
          <w:bCs/>
          <w:sz w:val="24"/>
          <w:szCs w:val="24"/>
        </w:rPr>
      </w:pPr>
    </w:p>
    <w:p w:rsidR="00F377A1" w:rsidRDefault="00F377A1" w:rsidP="00F377A1">
      <w:pPr>
        <w:tabs>
          <w:tab w:val="left" w:pos="5490"/>
        </w:tabs>
        <w:spacing w:after="0" w:line="240" w:lineRule="auto"/>
        <w:jc w:val="right"/>
        <w:rPr>
          <w:rFonts w:ascii="Century Gothic" w:hAnsi="Century Gothic" w:cs="Arial"/>
          <w:bCs/>
          <w:sz w:val="24"/>
          <w:szCs w:val="24"/>
        </w:rPr>
      </w:pPr>
      <w:r>
        <w:rPr>
          <w:rFonts w:ascii="Century Gothic" w:hAnsi="Century Gothic" w:cs="Arial"/>
          <w:bCs/>
          <w:sz w:val="24"/>
          <w:szCs w:val="24"/>
        </w:rPr>
        <w:tab/>
      </w:r>
    </w:p>
    <w:p w:rsidR="00F377A1" w:rsidRDefault="00F377A1" w:rsidP="00F377A1">
      <w:pPr>
        <w:tabs>
          <w:tab w:val="left" w:pos="5490"/>
        </w:tabs>
        <w:spacing w:after="0" w:line="240" w:lineRule="auto"/>
        <w:jc w:val="right"/>
        <w:rPr>
          <w:rFonts w:ascii="Century Gothic" w:hAnsi="Century Gothic" w:cs="Arial"/>
          <w:bCs/>
          <w:sz w:val="24"/>
          <w:szCs w:val="24"/>
        </w:rPr>
      </w:pPr>
    </w:p>
    <w:p w:rsidR="00F377A1" w:rsidRPr="00641DA3" w:rsidRDefault="00F377A1" w:rsidP="00F377A1">
      <w:pPr>
        <w:tabs>
          <w:tab w:val="left" w:pos="5490"/>
        </w:tabs>
        <w:spacing w:after="0" w:line="240" w:lineRule="auto"/>
        <w:jc w:val="right"/>
        <w:rPr>
          <w:rFonts w:ascii="Century Gothic" w:hAnsi="Century Gothic" w:cs="Arial"/>
          <w:b/>
          <w:bCs/>
          <w:i/>
          <w:sz w:val="24"/>
          <w:szCs w:val="24"/>
        </w:rPr>
      </w:pPr>
      <w:r w:rsidRPr="00641DA3">
        <w:rPr>
          <w:rFonts w:ascii="Century Gothic" w:hAnsi="Century Gothic" w:cs="Arial"/>
          <w:b/>
          <w:bCs/>
          <w:i/>
          <w:sz w:val="24"/>
          <w:szCs w:val="24"/>
        </w:rPr>
        <w:t xml:space="preserve">Profesor Responsable </w:t>
      </w:r>
    </w:p>
    <w:p w:rsidR="00F377A1" w:rsidRPr="00A90CE8" w:rsidRDefault="00036E88" w:rsidP="00036E88">
      <w:pPr>
        <w:spacing w:before="100" w:beforeAutospacing="1" w:after="100" w:afterAutospacing="1" w:line="240" w:lineRule="auto"/>
        <w:jc w:val="right"/>
        <w:rPr>
          <w:rFonts w:ascii="Century Gothic" w:hAnsi="Century Gothic" w:cs="Arial"/>
          <w:bCs/>
          <w:sz w:val="24"/>
          <w:szCs w:val="24"/>
        </w:rPr>
      </w:pPr>
      <w:r>
        <w:rPr>
          <w:rFonts w:ascii="Century Gothic" w:hAnsi="Century Gothic" w:cs="Arial"/>
          <w:b/>
          <w:bCs/>
          <w:i/>
          <w:sz w:val="24"/>
          <w:szCs w:val="24"/>
        </w:rPr>
        <w:t>Especialista  M.</w:t>
      </w:r>
      <w:r w:rsidR="005C0313">
        <w:rPr>
          <w:rFonts w:ascii="Century Gothic" w:hAnsi="Century Gothic" w:cs="Arial"/>
          <w:b/>
          <w:bCs/>
          <w:i/>
          <w:sz w:val="24"/>
          <w:szCs w:val="24"/>
        </w:rPr>
        <w:t xml:space="preserve"> </w:t>
      </w:r>
      <w:r>
        <w:rPr>
          <w:rFonts w:ascii="Century Gothic" w:hAnsi="Century Gothic" w:cs="Arial"/>
          <w:b/>
          <w:bCs/>
          <w:i/>
          <w:sz w:val="24"/>
          <w:szCs w:val="24"/>
        </w:rPr>
        <w:t xml:space="preserve">Silvina </w:t>
      </w:r>
      <w:proofErr w:type="spellStart"/>
      <w:r>
        <w:rPr>
          <w:rFonts w:ascii="Century Gothic" w:hAnsi="Century Gothic" w:cs="Arial"/>
          <w:b/>
          <w:bCs/>
          <w:i/>
          <w:sz w:val="24"/>
          <w:szCs w:val="24"/>
        </w:rPr>
        <w:t>Baigorria</w:t>
      </w:r>
      <w:proofErr w:type="spellEnd"/>
      <w:r>
        <w:rPr>
          <w:rFonts w:ascii="Century Gothic" w:hAnsi="Century Gothic" w:cs="Arial"/>
          <w:b/>
          <w:bCs/>
          <w:i/>
          <w:sz w:val="24"/>
          <w:szCs w:val="24"/>
        </w:rPr>
        <w:t xml:space="preserve"> </w:t>
      </w:r>
    </w:p>
    <w:p w:rsidR="00F377A1" w:rsidRPr="00A90CE8" w:rsidRDefault="00F377A1" w:rsidP="00FB4F24">
      <w:pPr>
        <w:spacing w:before="100" w:beforeAutospacing="1" w:after="100" w:afterAutospacing="1" w:line="240" w:lineRule="auto"/>
        <w:jc w:val="right"/>
        <w:rPr>
          <w:rFonts w:ascii="Century Gothic" w:hAnsi="Century Gothic"/>
          <w:sz w:val="24"/>
          <w:szCs w:val="24"/>
        </w:rPr>
      </w:pPr>
      <w:r w:rsidRPr="00A90CE8">
        <w:rPr>
          <w:rFonts w:ascii="Century Gothic" w:hAnsi="Century Gothic" w:cs="Arial"/>
          <w:bCs/>
          <w:sz w:val="24"/>
          <w:szCs w:val="24"/>
        </w:rPr>
        <w:t>Río Cuarto,</w:t>
      </w:r>
      <w:r w:rsidR="00FB4F24">
        <w:rPr>
          <w:rFonts w:ascii="Century Gothic" w:hAnsi="Century Gothic" w:cs="Arial"/>
          <w:bCs/>
          <w:sz w:val="24"/>
          <w:szCs w:val="24"/>
        </w:rPr>
        <w:t xml:space="preserve"> 2 de setiembre de </w:t>
      </w:r>
      <w:r>
        <w:rPr>
          <w:rFonts w:ascii="Century Gothic" w:hAnsi="Century Gothic" w:cs="Arial"/>
          <w:bCs/>
          <w:sz w:val="24"/>
          <w:szCs w:val="24"/>
        </w:rPr>
        <w:t xml:space="preserve"> 201</w:t>
      </w:r>
      <w:r w:rsidR="00607630">
        <w:rPr>
          <w:rFonts w:ascii="Century Gothic" w:hAnsi="Century Gothic" w:cs="Arial"/>
          <w:bCs/>
          <w:sz w:val="24"/>
          <w:szCs w:val="24"/>
        </w:rPr>
        <w:t>9</w:t>
      </w:r>
    </w:p>
    <w:p w:rsidR="00BC5228" w:rsidRDefault="00BC5228"/>
    <w:sectPr w:rsidR="00BC5228" w:rsidSect="00FF51C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9E" w:rsidRDefault="007E039E">
      <w:pPr>
        <w:spacing w:after="0" w:line="240" w:lineRule="auto"/>
      </w:pPr>
      <w:r>
        <w:separator/>
      </w:r>
    </w:p>
  </w:endnote>
  <w:endnote w:type="continuationSeparator" w:id="0">
    <w:p w:rsidR="007E039E" w:rsidRDefault="007E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9E" w:rsidRDefault="007E039E">
      <w:pPr>
        <w:spacing w:after="0" w:line="240" w:lineRule="auto"/>
      </w:pPr>
      <w:r>
        <w:separator/>
      </w:r>
    </w:p>
  </w:footnote>
  <w:footnote w:type="continuationSeparator" w:id="0">
    <w:p w:rsidR="007E039E" w:rsidRDefault="007E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874D34" w:rsidRDefault="00F377A1" w:rsidP="0032385D">
    <w:pPr>
      <w:spacing w:after="0" w:line="240" w:lineRule="auto"/>
      <w:rPr>
        <w:rFonts w:ascii="Century Schoolbook" w:hAnsi="Century Schoolbook" w:cs="Century Schoolbook"/>
        <w:b/>
        <w:i/>
        <w:iCs/>
        <w:sz w:val="24"/>
        <w:szCs w:val="24"/>
      </w:rPr>
    </w:pPr>
    <w:r>
      <w:rPr>
        <w:noProof/>
        <w:lang w:val="es-AR" w:eastAsia="es-AR"/>
      </w:rPr>
      <w:drawing>
        <wp:anchor distT="0" distB="0" distL="114300" distR="114300" simplePos="0" relativeHeight="251659264" behindDoc="0" locked="0" layoutInCell="1" allowOverlap="1" wp14:anchorId="6FE6B93F" wp14:editId="015D97B5">
          <wp:simplePos x="0" y="0"/>
          <wp:positionH relativeFrom="column">
            <wp:posOffset>5119370</wp:posOffset>
          </wp:positionH>
          <wp:positionV relativeFrom="paragraph">
            <wp:posOffset>10160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Pr="00874D34">
      <w:rPr>
        <w:rFonts w:ascii="Century Schoolbook" w:hAnsi="Century Schoolbook" w:cs="Century Schoolbook"/>
        <w:b/>
        <w:i/>
        <w:iCs/>
        <w:noProof/>
        <w:sz w:val="24"/>
        <w:szCs w:val="24"/>
        <w:lang w:val="es-AR" w:eastAsia="es-AR"/>
      </w:rPr>
      <w:drawing>
        <wp:inline distT="0" distB="0" distL="0" distR="0" wp14:anchorId="7E91AAEE" wp14:editId="355764CC">
          <wp:extent cx="619125" cy="817566"/>
          <wp:effectExtent l="19050" t="0" r="9525" b="0"/>
          <wp:docPr id="3" name="Imagen 1" descr="C:\Users\acuello\Downloads\LOGO HUM PARA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ello\Downloads\LOGO HUM PARA MEMBRETE.jpg"/>
                  <pic:cNvPicPr>
                    <a:picLocks noChangeAspect="1" noChangeArrowheads="1"/>
                  </pic:cNvPicPr>
                </pic:nvPicPr>
                <pic:blipFill>
                  <a:blip r:embed="rId2"/>
                  <a:srcRect/>
                  <a:stretch>
                    <a:fillRect/>
                  </a:stretch>
                </pic:blipFill>
                <pic:spPr bwMode="auto">
                  <a:xfrm>
                    <a:off x="0" y="0"/>
                    <a:ext cx="618401" cy="816610"/>
                  </a:xfrm>
                  <a:prstGeom prst="rect">
                    <a:avLst/>
                  </a:prstGeom>
                  <a:noFill/>
                  <a:ln w="9525">
                    <a:noFill/>
                    <a:miter lim="800000"/>
                    <a:headEnd/>
                    <a:tailEnd/>
                  </a:ln>
                </pic:spPr>
              </pic:pic>
            </a:graphicData>
          </a:graphic>
        </wp:inline>
      </w:drawing>
    </w:r>
    <w:r>
      <w:rPr>
        <w:rFonts w:ascii="Century Schoolbook" w:hAnsi="Century Schoolbook" w:cs="Century Schoolbook"/>
        <w:i/>
        <w:iCs/>
        <w:sz w:val="24"/>
        <w:szCs w:val="24"/>
      </w:rPr>
      <w:t xml:space="preserve">               </w:t>
    </w:r>
    <w:r w:rsidRPr="00874D34">
      <w:rPr>
        <w:rFonts w:ascii="Century Schoolbook" w:hAnsi="Century Schoolbook" w:cs="Century Schoolbook"/>
        <w:b/>
        <w:i/>
        <w:iCs/>
        <w:sz w:val="24"/>
        <w:szCs w:val="24"/>
      </w:rPr>
      <w:t xml:space="preserve">Universidad Nacional de Río Cuarto                  </w:t>
    </w:r>
  </w:p>
  <w:p w:rsidR="009F6A46" w:rsidRPr="00874D34" w:rsidRDefault="007E039E" w:rsidP="004B4113">
    <w:pPr>
      <w:spacing w:after="0" w:line="240" w:lineRule="auto"/>
      <w:jc w:val="center"/>
      <w:rPr>
        <w:rFonts w:ascii="Century Schoolbook" w:hAnsi="Century Schoolbook" w:cs="Century Schoolbook"/>
        <w:b/>
        <w:i/>
        <w:iCs/>
        <w:sz w:val="16"/>
        <w:szCs w:val="16"/>
      </w:rPr>
    </w:pPr>
  </w:p>
  <w:p w:rsidR="009F6A46" w:rsidRPr="00874D34" w:rsidRDefault="00F377A1" w:rsidP="00C355CF">
    <w:pPr>
      <w:spacing w:after="0" w:line="240" w:lineRule="auto"/>
      <w:ind w:left="2124"/>
      <w:rPr>
        <w:rFonts w:ascii="Century Gothic" w:hAnsi="Century Gothic" w:cs="Century Gothic"/>
        <w:b/>
        <w:i/>
        <w:iCs/>
        <w:sz w:val="24"/>
        <w:szCs w:val="24"/>
      </w:rPr>
    </w:pPr>
    <w:r w:rsidRPr="00874D34">
      <w:rPr>
        <w:rFonts w:ascii="Century Schoolbook" w:hAnsi="Century Schoolbook" w:cs="Century Schoolbook"/>
        <w:b/>
        <w:i/>
        <w:iCs/>
        <w:sz w:val="24"/>
        <w:szCs w:val="24"/>
      </w:rPr>
      <w:t>Facultad de Ciencias Humanas</w:t>
    </w:r>
  </w:p>
  <w:p w:rsidR="009F6A46" w:rsidRPr="00874D34" w:rsidRDefault="00F377A1" w:rsidP="004B4113">
    <w:pPr>
      <w:spacing w:after="0" w:line="240" w:lineRule="auto"/>
      <w:ind w:left="2124" w:firstLine="708"/>
      <w:rPr>
        <w:rFonts w:ascii="Century Gothic" w:hAnsi="Century Gothic" w:cs="Century Gothic"/>
        <w:b/>
        <w:i/>
        <w:iCs/>
        <w:sz w:val="24"/>
        <w:szCs w:val="24"/>
      </w:rPr>
    </w:pPr>
    <w:r>
      <w:rPr>
        <w:b/>
        <w:noProof/>
        <w:lang w:val="es-AR" w:eastAsia="es-AR"/>
      </w:rPr>
      <mc:AlternateContent>
        <mc:Choice Requires="wps">
          <w:drawing>
            <wp:anchor distT="0" distB="0" distL="114300" distR="114300" simplePos="0" relativeHeight="251660288" behindDoc="0" locked="0" layoutInCell="1" allowOverlap="1" wp14:anchorId="74C2C08C" wp14:editId="6E619DE9">
              <wp:simplePos x="0" y="0"/>
              <wp:positionH relativeFrom="column">
                <wp:posOffset>-80010</wp:posOffset>
              </wp:positionH>
              <wp:positionV relativeFrom="paragraph">
                <wp:posOffset>105410</wp:posOffset>
              </wp:positionV>
              <wp:extent cx="5687695" cy="9525"/>
              <wp:effectExtent l="19050" t="19050" r="8255"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BA506" id="_x0000_t32" coordsize="21600,21600" o:spt="32" o:oned="t" path="m,l21600,21600e" filled="f">
              <v:path arrowok="t" fillok="f" o:connecttype="none"/>
              <o:lock v:ext="edit" shapetype="t"/>
            </v:shapetype>
            <v:shape id="AutoShape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" strokecolor="#7f7f7f" strokeweight="3pt"/>
          </w:pict>
        </mc:Fallback>
      </mc:AlternateContent>
    </w:r>
  </w:p>
  <w:p w:rsidR="009F6A46" w:rsidRDefault="007E03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44763C"/>
    <w:lvl w:ilvl="0">
      <w:numFmt w:val="decimal"/>
      <w:lvlText w:val="*"/>
      <w:lvlJc w:val="left"/>
    </w:lvl>
  </w:abstractNum>
  <w:abstractNum w:abstractNumId="1" w15:restartNumberingAfterBreak="0">
    <w:nsid w:val="051F2ADA"/>
    <w:multiLevelType w:val="hybridMultilevel"/>
    <w:tmpl w:val="35729DB6"/>
    <w:lvl w:ilvl="0" w:tplc="E7A68FAC">
      <w:start w:val="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013FFD"/>
    <w:multiLevelType w:val="hybridMultilevel"/>
    <w:tmpl w:val="8222F500"/>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0556937"/>
    <w:multiLevelType w:val="hybridMultilevel"/>
    <w:tmpl w:val="80B643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6790341"/>
    <w:multiLevelType w:val="hybridMultilevel"/>
    <w:tmpl w:val="F5A08BDC"/>
    <w:lvl w:ilvl="0" w:tplc="E7A68FAC">
      <w:start w:val="5"/>
      <w:numFmt w:val="bullet"/>
      <w:lvlText w:val="-"/>
      <w:lvlJc w:val="left"/>
      <w:pPr>
        <w:ind w:left="644"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8823A9"/>
    <w:multiLevelType w:val="hybridMultilevel"/>
    <w:tmpl w:val="6202593A"/>
    <w:lvl w:ilvl="0" w:tplc="E7A68FAC">
      <w:start w:val="5"/>
      <w:numFmt w:val="bullet"/>
      <w:lvlText w:val="-"/>
      <w:lvlJc w:val="left"/>
      <w:pPr>
        <w:ind w:left="644" w:hanging="360"/>
      </w:pPr>
      <w:rPr>
        <w:rFonts w:ascii="Century Gothic" w:eastAsia="Times New Roman" w:hAnsi="Century Gothic" w:cs="Arial" w:hint="default"/>
      </w:rPr>
    </w:lvl>
    <w:lvl w:ilvl="1" w:tplc="95E4B5B0">
      <w:numFmt w:val="bullet"/>
      <w:lvlText w:val="•"/>
      <w:lvlJc w:val="left"/>
      <w:pPr>
        <w:ind w:left="1364" w:hanging="360"/>
      </w:pPr>
      <w:rPr>
        <w:rFonts w:ascii="Century Gothic" w:eastAsia="Times New Roman" w:hAnsi="Century Gothic" w:cs="Aria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B380205"/>
    <w:multiLevelType w:val="hybridMultilevel"/>
    <w:tmpl w:val="76621918"/>
    <w:lvl w:ilvl="0" w:tplc="E7A68FAC">
      <w:start w:val="5"/>
      <w:numFmt w:val="bullet"/>
      <w:lvlText w:val="-"/>
      <w:lvlJc w:val="left"/>
      <w:pPr>
        <w:ind w:left="644" w:hanging="360"/>
      </w:pPr>
      <w:rPr>
        <w:rFonts w:ascii="Century Gothic" w:eastAsia="Times New Roman" w:hAnsi="Century Gothic"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5C5B667A"/>
    <w:multiLevelType w:val="hybridMultilevel"/>
    <w:tmpl w:val="A81E0E94"/>
    <w:lvl w:ilvl="0" w:tplc="2C0A000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8" w15:restartNumberingAfterBreak="0">
    <w:nsid w:val="602F45B3"/>
    <w:multiLevelType w:val="hybridMultilevel"/>
    <w:tmpl w:val="5ADADC7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6D435F4C"/>
    <w:multiLevelType w:val="hybridMultilevel"/>
    <w:tmpl w:val="4D4CBC10"/>
    <w:lvl w:ilvl="0" w:tplc="E7A68FAC">
      <w:start w:val="5"/>
      <w:numFmt w:val="bullet"/>
      <w:lvlText w:val="-"/>
      <w:lvlJc w:val="left"/>
      <w:pPr>
        <w:ind w:left="644"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AD4F81"/>
    <w:multiLevelType w:val="hybridMultilevel"/>
    <w:tmpl w:val="A8F8A530"/>
    <w:lvl w:ilvl="0" w:tplc="E7A68FAC">
      <w:start w:val="5"/>
      <w:numFmt w:val="bullet"/>
      <w:lvlText w:val="-"/>
      <w:lvlJc w:val="left"/>
      <w:pPr>
        <w:ind w:left="1080" w:hanging="360"/>
      </w:pPr>
      <w:rPr>
        <w:rFonts w:ascii="Century Gothic" w:eastAsia="Times New Roman" w:hAnsi="Century Gothic"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E6E0F73"/>
    <w:multiLevelType w:val="multilevel"/>
    <w:tmpl w:val="0F7C5C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7"/>
  </w:num>
  <w:num w:numId="2">
    <w:abstractNumId w:val="11"/>
  </w:num>
  <w:num w:numId="3">
    <w:abstractNumId w:val="2"/>
  </w:num>
  <w:num w:numId="4">
    <w:abstractNumId w:val="3"/>
  </w:num>
  <w:num w:numId="5">
    <w:abstractNumId w:val="0"/>
    <w:lvlOverride w:ilvl="0">
      <w:lvl w:ilvl="0">
        <w:start w:val="4"/>
        <w:numFmt w:val="bullet"/>
        <w:lvlText w:val="-"/>
        <w:legacy w:legacy="1" w:legacySpace="120" w:legacyIndent="360"/>
        <w:lvlJc w:val="left"/>
        <w:pPr>
          <w:ind w:left="360" w:hanging="360"/>
        </w:pPr>
      </w:lvl>
    </w:lvlOverride>
  </w:num>
  <w:num w:numId="6">
    <w:abstractNumId w:val="8"/>
  </w:num>
  <w:num w:numId="7">
    <w:abstractNumId w:val="0"/>
    <w:lvlOverride w:ilvl="0">
      <w:lvl w:ilvl="0">
        <w:start w:val="4"/>
        <w:numFmt w:val="bullet"/>
        <w:lvlText w:val=""/>
        <w:legacy w:legacy="1" w:legacySpace="120" w:legacyIndent="360"/>
        <w:lvlJc w:val="left"/>
        <w:pPr>
          <w:ind w:left="360" w:hanging="360"/>
        </w:pPr>
        <w:rPr>
          <w:rFonts w:ascii="Symbol" w:hAnsi="Symbol" w:hint="default"/>
          <w:b/>
        </w:rPr>
      </w:lvl>
    </w:lvlOverride>
  </w:num>
  <w:num w:numId="8">
    <w:abstractNumId w:val="5"/>
  </w:num>
  <w:num w:numId="9">
    <w:abstractNumId w:val="4"/>
  </w:num>
  <w:num w:numId="10">
    <w:abstractNumId w:val="9"/>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A1"/>
    <w:rsid w:val="00000D5F"/>
    <w:rsid w:val="00036E88"/>
    <w:rsid w:val="00080D26"/>
    <w:rsid w:val="00116BF6"/>
    <w:rsid w:val="00131627"/>
    <w:rsid w:val="00150A6F"/>
    <w:rsid w:val="001C675D"/>
    <w:rsid w:val="00237240"/>
    <w:rsid w:val="002A2A76"/>
    <w:rsid w:val="002A66A2"/>
    <w:rsid w:val="00351BB0"/>
    <w:rsid w:val="00373F4A"/>
    <w:rsid w:val="003D6444"/>
    <w:rsid w:val="003F1E92"/>
    <w:rsid w:val="00425DB6"/>
    <w:rsid w:val="00454EBF"/>
    <w:rsid w:val="004657DD"/>
    <w:rsid w:val="00473AFA"/>
    <w:rsid w:val="005B4647"/>
    <w:rsid w:val="005C0313"/>
    <w:rsid w:val="005D5A9D"/>
    <w:rsid w:val="005F3CC4"/>
    <w:rsid w:val="005F4A76"/>
    <w:rsid w:val="00607630"/>
    <w:rsid w:val="00684246"/>
    <w:rsid w:val="006B0DC2"/>
    <w:rsid w:val="00737823"/>
    <w:rsid w:val="00751014"/>
    <w:rsid w:val="0075406E"/>
    <w:rsid w:val="00783A2F"/>
    <w:rsid w:val="007A4C7A"/>
    <w:rsid w:val="007A4E86"/>
    <w:rsid w:val="007B1204"/>
    <w:rsid w:val="007B4AA5"/>
    <w:rsid w:val="007D0888"/>
    <w:rsid w:val="007E039E"/>
    <w:rsid w:val="00805522"/>
    <w:rsid w:val="00867B9A"/>
    <w:rsid w:val="008766E8"/>
    <w:rsid w:val="009C22EF"/>
    <w:rsid w:val="009E1D9E"/>
    <w:rsid w:val="009E642E"/>
    <w:rsid w:val="00B0679F"/>
    <w:rsid w:val="00B157EB"/>
    <w:rsid w:val="00BB1E1E"/>
    <w:rsid w:val="00BC4D1F"/>
    <w:rsid w:val="00BC5228"/>
    <w:rsid w:val="00BD5DC8"/>
    <w:rsid w:val="00C26919"/>
    <w:rsid w:val="00C324A8"/>
    <w:rsid w:val="00C52CEC"/>
    <w:rsid w:val="00CC3461"/>
    <w:rsid w:val="00D831F8"/>
    <w:rsid w:val="00E2766E"/>
    <w:rsid w:val="00E31058"/>
    <w:rsid w:val="00EF5BD5"/>
    <w:rsid w:val="00EF7DFE"/>
    <w:rsid w:val="00F018E5"/>
    <w:rsid w:val="00F05545"/>
    <w:rsid w:val="00F377A1"/>
    <w:rsid w:val="00F83331"/>
    <w:rsid w:val="00F91DD6"/>
    <w:rsid w:val="00F968D7"/>
    <w:rsid w:val="00FB4F24"/>
    <w:rsid w:val="00FB64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46EF8-7B0A-4BD5-A760-622FDFA9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A1"/>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377A1"/>
    <w:pPr>
      <w:tabs>
        <w:tab w:val="center" w:pos="4252"/>
        <w:tab w:val="right" w:pos="8504"/>
      </w:tabs>
      <w:spacing w:after="0" w:line="240" w:lineRule="auto"/>
    </w:pPr>
  </w:style>
  <w:style w:type="character" w:customStyle="1" w:styleId="EncabezadoCar">
    <w:name w:val="Encabezado Car"/>
    <w:basedOn w:val="Fuentedeprrafopredeter"/>
    <w:link w:val="Encabezado"/>
    <w:rsid w:val="00F377A1"/>
    <w:rPr>
      <w:rFonts w:ascii="Calibri" w:eastAsia="Times New Roman" w:hAnsi="Calibri" w:cs="Calibri"/>
      <w:lang w:val="es-ES"/>
    </w:rPr>
  </w:style>
  <w:style w:type="character" w:customStyle="1" w:styleId="Textodelmarcadordeposicin1">
    <w:name w:val="Texto del marcador de posición1"/>
    <w:basedOn w:val="Fuentedeprrafopredeter"/>
    <w:semiHidden/>
    <w:rsid w:val="00F377A1"/>
    <w:rPr>
      <w:rFonts w:cs="Times New Roman"/>
      <w:color w:val="808080"/>
    </w:rPr>
  </w:style>
  <w:style w:type="character" w:styleId="Textoennegrita">
    <w:name w:val="Strong"/>
    <w:basedOn w:val="Fuentedeprrafopredeter"/>
    <w:qFormat/>
    <w:rsid w:val="00F377A1"/>
    <w:rPr>
      <w:rFonts w:cs="Times New Roman"/>
      <w:b/>
      <w:bCs/>
    </w:rPr>
  </w:style>
  <w:style w:type="character" w:customStyle="1" w:styleId="Estilo2">
    <w:name w:val="Estilo2"/>
    <w:basedOn w:val="Fuentedeprrafopredeter"/>
    <w:rsid w:val="00F377A1"/>
    <w:rPr>
      <w:rFonts w:ascii="Arial" w:hAnsi="Arial" w:cs="Times New Roman"/>
      <w:sz w:val="22"/>
    </w:rPr>
  </w:style>
  <w:style w:type="paragraph" w:styleId="Textoindependiente3">
    <w:name w:val="Body Text 3"/>
    <w:basedOn w:val="Normal"/>
    <w:link w:val="Textoindependiente3Car"/>
    <w:rsid w:val="00F377A1"/>
    <w:pPr>
      <w:spacing w:after="120" w:line="240" w:lineRule="auto"/>
    </w:pPr>
    <w:rPr>
      <w:rFonts w:ascii="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F377A1"/>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F377A1"/>
    <w:pPr>
      <w:spacing w:after="120"/>
      <w:ind w:left="283"/>
    </w:pPr>
  </w:style>
  <w:style w:type="character" w:customStyle="1" w:styleId="SangradetextonormalCar">
    <w:name w:val="Sangría de texto normal Car"/>
    <w:basedOn w:val="Fuentedeprrafopredeter"/>
    <w:link w:val="Sangradetextonormal"/>
    <w:rsid w:val="00F377A1"/>
    <w:rPr>
      <w:rFonts w:ascii="Calibri" w:eastAsia="Times New Roman" w:hAnsi="Calibri" w:cs="Calibri"/>
      <w:lang w:val="es-ES"/>
    </w:rPr>
  </w:style>
  <w:style w:type="paragraph" w:styleId="Prrafodelista">
    <w:name w:val="List Paragraph"/>
    <w:basedOn w:val="Normal"/>
    <w:uiPriority w:val="34"/>
    <w:qFormat/>
    <w:rsid w:val="00F377A1"/>
    <w:pPr>
      <w:ind w:left="720"/>
      <w:contextualSpacing/>
    </w:pPr>
  </w:style>
  <w:style w:type="paragraph" w:styleId="Textoindependiente2">
    <w:name w:val="Body Text 2"/>
    <w:basedOn w:val="Normal"/>
    <w:link w:val="Textoindependiente2Car"/>
    <w:rsid w:val="00F377A1"/>
    <w:pPr>
      <w:spacing w:after="120" w:line="480" w:lineRule="auto"/>
    </w:pPr>
  </w:style>
  <w:style w:type="character" w:customStyle="1" w:styleId="Textoindependiente2Car">
    <w:name w:val="Texto independiente 2 Car"/>
    <w:basedOn w:val="Fuentedeprrafopredeter"/>
    <w:link w:val="Textoindependiente2"/>
    <w:rsid w:val="00F377A1"/>
    <w:rPr>
      <w:rFonts w:ascii="Calibri" w:eastAsia="Times New Roman" w:hAnsi="Calibri" w:cs="Calibri"/>
      <w:lang w:val="es-ES"/>
    </w:rPr>
  </w:style>
  <w:style w:type="paragraph" w:styleId="Textoindependiente">
    <w:name w:val="Body Text"/>
    <w:basedOn w:val="Normal"/>
    <w:link w:val="TextoindependienteCar"/>
    <w:rsid w:val="00F377A1"/>
    <w:pPr>
      <w:spacing w:after="120"/>
    </w:pPr>
  </w:style>
  <w:style w:type="character" w:customStyle="1" w:styleId="TextoindependienteCar">
    <w:name w:val="Texto independiente Car"/>
    <w:basedOn w:val="Fuentedeprrafopredeter"/>
    <w:link w:val="Textoindependiente"/>
    <w:rsid w:val="00F377A1"/>
    <w:rPr>
      <w:rFonts w:ascii="Calibri" w:eastAsia="Times New Roman" w:hAnsi="Calibri" w:cs="Calibri"/>
      <w:lang w:val="es-ES"/>
    </w:rPr>
  </w:style>
  <w:style w:type="paragraph" w:styleId="Sinespaciado">
    <w:name w:val="No Spacing"/>
    <w:uiPriority w:val="1"/>
    <w:qFormat/>
    <w:rsid w:val="00F377A1"/>
    <w:pPr>
      <w:spacing w:after="0" w:line="240" w:lineRule="auto"/>
    </w:pPr>
    <w:rPr>
      <w:rFonts w:ascii="Calibri" w:eastAsia="Times New Roman" w:hAnsi="Calibri" w:cs="Calibri"/>
      <w:lang w:val="es-ES"/>
    </w:rPr>
  </w:style>
  <w:style w:type="paragraph" w:styleId="Textodeglobo">
    <w:name w:val="Balloon Text"/>
    <w:basedOn w:val="Normal"/>
    <w:link w:val="TextodegloboCar"/>
    <w:uiPriority w:val="99"/>
    <w:semiHidden/>
    <w:unhideWhenUsed/>
    <w:rsid w:val="00754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06E"/>
    <w:rPr>
      <w:rFonts w:ascii="Tahoma" w:eastAsia="Times New Roman" w:hAnsi="Tahoma" w:cs="Tahoma"/>
      <w:sz w:val="16"/>
      <w:szCs w:val="16"/>
      <w:lang w:val="es-ES"/>
    </w:rPr>
  </w:style>
  <w:style w:type="character" w:styleId="Hipervnculo">
    <w:name w:val="Hyperlink"/>
    <w:basedOn w:val="Fuentedeprrafopredeter"/>
    <w:uiPriority w:val="99"/>
    <w:unhideWhenUsed/>
    <w:rsid w:val="00867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clacso.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eia.unr.edu.ar/geii/maestria/DoraBibliografia/Ut.%201/SILVA%20docs%20ident.pdf" TargetMode="External"/><Relationship Id="rId5" Type="http://schemas.openxmlformats.org/officeDocument/2006/relationships/webSettings" Target="webSettings.xml"/><Relationship Id="rId10" Type="http://schemas.openxmlformats.org/officeDocument/2006/relationships/hyperlink" Target="http://biblioteca.clacso.edu.ar/clacso/se/20181113022418/Educacion_popular.pdf" TargetMode="External"/><Relationship Id="rId4" Type="http://schemas.openxmlformats.org/officeDocument/2006/relationships/settings" Target="settings.xml"/><Relationship Id="rId9" Type="http://schemas.openxmlformats.org/officeDocument/2006/relationships/hyperlink" Target="http://www.biblioteca.clacso.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0BE6-A5AB-4086-A2C7-511AA347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Cub6pabB</dc:creator>
  <cp:lastModifiedBy>Cub6pabB</cp:lastModifiedBy>
  <cp:revision>14</cp:revision>
  <cp:lastPrinted>2019-08-13T12:19:00Z</cp:lastPrinted>
  <dcterms:created xsi:type="dcterms:W3CDTF">2019-08-01T11:45:00Z</dcterms:created>
  <dcterms:modified xsi:type="dcterms:W3CDTF">2019-09-03T12:44:00Z</dcterms:modified>
</cp:coreProperties>
</file>