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64" w:rsidRPr="003D3FBE" w:rsidRDefault="009C5A64" w:rsidP="00363DCA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  <w:r w:rsidRPr="003D3FBE">
        <w:rPr>
          <w:rFonts w:ascii="Arial" w:hAnsi="Arial" w:cs="Arial"/>
          <w:b/>
        </w:rPr>
        <w:t>Departamento:</w:t>
      </w:r>
      <w:r w:rsidR="008545E4">
        <w:rPr>
          <w:rFonts w:ascii="Arial" w:hAnsi="Arial" w:cs="Arial"/>
          <w:b/>
        </w:rPr>
        <w:t xml:space="preserve"> </w:t>
      </w:r>
      <w:r w:rsidR="008545E4" w:rsidRPr="008545E4">
        <w:rPr>
          <w:rFonts w:ascii="Arial" w:hAnsi="Arial" w:cs="Arial"/>
        </w:rPr>
        <w:t>Filosofía</w:t>
      </w:r>
    </w:p>
    <w:p w:rsidR="009C5A64" w:rsidRPr="003D3FBE" w:rsidRDefault="009C5A64" w:rsidP="00363DCA">
      <w:pPr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Carrera:</w:t>
      </w:r>
      <w:bookmarkStart w:id="1" w:name="Texto27"/>
      <w:r w:rsidR="008545E4">
        <w:rPr>
          <w:rFonts w:ascii="Arial" w:hAnsi="Arial" w:cs="Arial"/>
          <w:b/>
        </w:rPr>
        <w:t xml:space="preserve"> </w:t>
      </w:r>
      <w:r w:rsidR="008545E4" w:rsidRPr="008545E4">
        <w:rPr>
          <w:rFonts w:ascii="Arial" w:hAnsi="Arial" w:cs="Arial"/>
        </w:rPr>
        <w:t>Profesorado en Filosofía – Licenciatura en Filosofía</w:t>
      </w:r>
      <w:bookmarkEnd w:id="1"/>
    </w:p>
    <w:p w:rsidR="00577A80" w:rsidRDefault="009C5A64" w:rsidP="009E483B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r w:rsidR="00860862">
        <w:rPr>
          <w:rFonts w:ascii="Arial" w:hAnsi="Arial" w:cs="Arial"/>
          <w:b/>
        </w:rPr>
        <w:t xml:space="preserve"> </w:t>
      </w:r>
      <w:r w:rsidR="00577A80">
        <w:rPr>
          <w:rFonts w:ascii="Arial" w:hAnsi="Arial" w:cs="Arial"/>
        </w:rPr>
        <w:t xml:space="preserve">Psicología Fundamental y </w:t>
      </w:r>
      <w:r w:rsidR="002F6465">
        <w:rPr>
          <w:rFonts w:ascii="Arial" w:hAnsi="Arial" w:cs="Arial"/>
        </w:rPr>
        <w:t xml:space="preserve">Educacional – </w:t>
      </w:r>
      <w:r w:rsidR="00577A80">
        <w:rPr>
          <w:rFonts w:ascii="Arial" w:hAnsi="Arial" w:cs="Arial"/>
          <w:b/>
        </w:rPr>
        <w:t>Códi</w:t>
      </w:r>
      <w:r w:rsidRPr="00EA6BD6">
        <w:rPr>
          <w:rFonts w:ascii="Arial" w:hAnsi="Arial" w:cs="Arial"/>
          <w:b/>
        </w:rPr>
        <w:t>go</w:t>
      </w:r>
      <w:r w:rsidR="00EA6BD6">
        <w:rPr>
          <w:rFonts w:ascii="Arial" w:hAnsi="Arial" w:cs="Arial"/>
          <w:b/>
        </w:rPr>
        <w:t>:</w:t>
      </w:r>
      <w:r w:rsidR="00577A80">
        <w:rPr>
          <w:rFonts w:ascii="Arial" w:hAnsi="Arial" w:cs="Arial"/>
          <w:b/>
        </w:rPr>
        <w:t xml:space="preserve"> </w:t>
      </w:r>
      <w:r w:rsidR="002F6465">
        <w:rPr>
          <w:rFonts w:ascii="Arial" w:hAnsi="Arial" w:cs="Arial"/>
        </w:rPr>
        <w:t>6507</w:t>
      </w:r>
    </w:p>
    <w:p w:rsidR="009C5A64" w:rsidRPr="003D3FBE" w:rsidRDefault="009C5A64" w:rsidP="009E483B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Comisión</w:t>
      </w:r>
      <w:r w:rsidR="000706ED">
        <w:rPr>
          <w:rFonts w:ascii="Arial" w:hAnsi="Arial" w:cs="Arial"/>
          <w:b/>
        </w:rPr>
        <w:t xml:space="preserve">: </w:t>
      </w:r>
      <w:r w:rsidR="000706ED" w:rsidRPr="000706ED">
        <w:rPr>
          <w:rFonts w:ascii="Arial" w:hAnsi="Arial" w:cs="Arial"/>
        </w:rPr>
        <w:t>A</w:t>
      </w:r>
    </w:p>
    <w:p w:rsidR="009C5A64" w:rsidRPr="003D3FBE" w:rsidRDefault="009C5A64" w:rsidP="00363DCA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Pr="003D3FBE">
        <w:rPr>
          <w:rFonts w:ascii="Arial" w:hAnsi="Arial" w:cs="Arial"/>
        </w:rPr>
        <w:t xml:space="preserve"> </w:t>
      </w:r>
      <w:bookmarkStart w:id="2" w:name="Listadesplegable3"/>
      <w:r w:rsidR="000E5E12" w:rsidRPr="003D3FBE">
        <w:rPr>
          <w:rStyle w:val="Estilo2"/>
          <w:rFonts w:cs="Arial"/>
        </w:rPr>
        <w:fldChar w:fldCharType="begin">
          <w:ffData>
            <w:name w:val="Listadesplegable3"/>
            <w:enabled/>
            <w:calcOnExit w:val="0"/>
            <w:ddList>
              <w:listEntry w:val="Anual"/>
              <w:listEntry w:val="Cuatrimestral"/>
              <w:listEntry w:val="Bimestral"/>
            </w:ddList>
          </w:ffData>
        </w:fldChar>
      </w:r>
      <w:r w:rsidR="000E5E12" w:rsidRPr="003D3FBE">
        <w:rPr>
          <w:rStyle w:val="Estilo2"/>
          <w:rFonts w:cs="Arial"/>
        </w:rPr>
        <w:instrText xml:space="preserve"> FORMDROPDOWN </w:instrText>
      </w:r>
      <w:r w:rsidR="00B51C87" w:rsidRPr="003D3FBE">
        <w:rPr>
          <w:rFonts w:ascii="Arial" w:hAnsi="Arial" w:cs="Arial"/>
        </w:rPr>
      </w:r>
      <w:r w:rsidR="000E5E12" w:rsidRPr="003D3FBE">
        <w:rPr>
          <w:rStyle w:val="Estilo2"/>
          <w:rFonts w:cs="Arial"/>
        </w:rPr>
        <w:fldChar w:fldCharType="end"/>
      </w:r>
      <w:bookmarkEnd w:id="2"/>
    </w:p>
    <w:p w:rsidR="009C5A64" w:rsidRPr="003D3FBE" w:rsidRDefault="009C5A64" w:rsidP="00363DCA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semanal:</w:t>
      </w:r>
      <w:r w:rsidRPr="003D3FBE">
        <w:rPr>
          <w:rFonts w:ascii="Arial" w:hAnsi="Arial" w:cs="Arial"/>
        </w:rPr>
        <w:t xml:space="preserve"> </w:t>
      </w:r>
      <w:bookmarkStart w:id="3" w:name="Texto5"/>
      <w:r w:rsidR="00577A80">
        <w:rPr>
          <w:rFonts w:ascii="Arial" w:hAnsi="Arial" w:cs="Arial"/>
        </w:rPr>
        <w:t xml:space="preserve">4 horas </w:t>
      </w:r>
      <w:bookmarkEnd w:id="3"/>
    </w:p>
    <w:p w:rsidR="009C5A64" w:rsidRPr="003D3FBE" w:rsidRDefault="009C5A64" w:rsidP="008428DC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total:</w:t>
      </w:r>
      <w:r w:rsidR="00577A80">
        <w:rPr>
          <w:rFonts w:ascii="Arial" w:hAnsi="Arial" w:cs="Arial"/>
          <w:b/>
        </w:rPr>
        <w:t xml:space="preserve"> </w:t>
      </w:r>
      <w:r w:rsidR="00577A80" w:rsidRPr="00577A80">
        <w:rPr>
          <w:rFonts w:ascii="Arial" w:hAnsi="Arial" w:cs="Arial"/>
        </w:rPr>
        <w:t>120 horas</w:t>
      </w:r>
    </w:p>
    <w:p w:rsidR="009C5A64" w:rsidRPr="003D3FBE" w:rsidRDefault="009C5A64" w:rsidP="004B4113">
      <w:pPr>
        <w:spacing w:after="0" w:line="24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Profesor Responsable:</w:t>
      </w:r>
      <w:r w:rsidR="00577A80">
        <w:rPr>
          <w:rFonts w:ascii="Arial" w:hAnsi="Arial" w:cs="Arial"/>
          <w:b/>
        </w:rPr>
        <w:t xml:space="preserve"> </w:t>
      </w:r>
      <w:r w:rsidR="002F6465">
        <w:rPr>
          <w:rFonts w:ascii="Arial" w:hAnsi="Arial" w:cs="Arial"/>
        </w:rPr>
        <w:t>José Eduardo Oviedo</w:t>
      </w:r>
    </w:p>
    <w:p w:rsidR="009C5A64" w:rsidRPr="003D3FBE" w:rsidRDefault="009C5A64" w:rsidP="004B4113">
      <w:pPr>
        <w:spacing w:after="0" w:line="240" w:lineRule="auto"/>
        <w:rPr>
          <w:rFonts w:ascii="Arial" w:hAnsi="Arial" w:cs="Arial"/>
        </w:rPr>
      </w:pPr>
    </w:p>
    <w:p w:rsidR="009C5A64" w:rsidRPr="003D3FBE" w:rsidRDefault="009C5A64" w:rsidP="009F250C">
      <w:pPr>
        <w:spacing w:after="0" w:line="24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Integrantes del equipo docente:</w:t>
      </w:r>
      <w:r w:rsidRPr="003D3FBE">
        <w:rPr>
          <w:rFonts w:ascii="Arial" w:hAnsi="Arial" w:cs="Arial"/>
        </w:rPr>
        <w:t xml:space="preserve"> </w:t>
      </w:r>
      <w:r w:rsidR="00431557">
        <w:rPr>
          <w:rFonts w:ascii="Arial" w:hAnsi="Arial" w:cs="Arial"/>
        </w:rPr>
        <w:t>Santiago Esteban Peppino</w:t>
      </w:r>
    </w:p>
    <w:p w:rsidR="009C5A64" w:rsidRPr="003D3FBE" w:rsidRDefault="003D3FBE" w:rsidP="003D3FBE">
      <w:pPr>
        <w:tabs>
          <w:tab w:val="left" w:pos="9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5A64" w:rsidRPr="003D3FBE" w:rsidRDefault="009C5A64" w:rsidP="004B4113">
      <w:pPr>
        <w:spacing w:after="0" w:line="240" w:lineRule="auto"/>
        <w:jc w:val="center"/>
        <w:rPr>
          <w:rFonts w:ascii="Arial" w:hAnsi="Arial" w:cs="Arial"/>
        </w:rPr>
      </w:pPr>
    </w:p>
    <w:p w:rsidR="009C5A64" w:rsidRDefault="009C5A64" w:rsidP="00577A80">
      <w:pPr>
        <w:spacing w:after="0" w:line="24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Año académico:</w:t>
      </w:r>
      <w:r w:rsidRPr="003D3FBE">
        <w:rPr>
          <w:rFonts w:ascii="Arial" w:hAnsi="Arial" w:cs="Arial"/>
        </w:rPr>
        <w:t xml:space="preserve"> </w:t>
      </w:r>
      <w:r w:rsidR="00577A80">
        <w:rPr>
          <w:rFonts w:ascii="Arial" w:hAnsi="Arial" w:cs="Arial"/>
        </w:rPr>
        <w:t>201</w:t>
      </w:r>
      <w:r w:rsidR="002F6465">
        <w:rPr>
          <w:rFonts w:ascii="Arial" w:hAnsi="Arial" w:cs="Arial"/>
        </w:rPr>
        <w:t>9</w:t>
      </w:r>
    </w:p>
    <w:p w:rsidR="00577A80" w:rsidRPr="003D3FBE" w:rsidRDefault="00577A80" w:rsidP="00577A80">
      <w:pPr>
        <w:spacing w:after="0" w:line="240" w:lineRule="auto"/>
        <w:rPr>
          <w:rStyle w:val="PlaceholderText1"/>
          <w:rFonts w:ascii="Arial" w:hAnsi="Arial" w:cs="Arial"/>
        </w:rPr>
      </w:pPr>
    </w:p>
    <w:p w:rsidR="009C5A64" w:rsidRDefault="009C5A64" w:rsidP="00577A80">
      <w:pPr>
        <w:spacing w:after="0" w:line="240" w:lineRule="auto"/>
        <w:rPr>
          <w:rStyle w:val="PlaceholderText1"/>
          <w:rFonts w:ascii="Arial" w:hAnsi="Arial" w:cs="Arial"/>
          <w:b/>
          <w:bCs/>
        </w:rPr>
      </w:pPr>
      <w:r w:rsidRPr="003D3FBE">
        <w:rPr>
          <w:rStyle w:val="PlaceholderText1"/>
          <w:rFonts w:ascii="Arial" w:hAnsi="Arial" w:cs="Arial"/>
          <w:b/>
          <w:bCs/>
          <w:color w:val="auto"/>
        </w:rPr>
        <w:t>Lugar y fecha</w:t>
      </w:r>
      <w:r w:rsidR="008545E4">
        <w:rPr>
          <w:rStyle w:val="PlaceholderText1"/>
          <w:rFonts w:ascii="Arial" w:hAnsi="Arial" w:cs="Arial"/>
          <w:b/>
          <w:bCs/>
          <w:color w:val="auto"/>
        </w:rPr>
        <w:t xml:space="preserve">: </w:t>
      </w:r>
      <w:r w:rsidR="002F6465">
        <w:rPr>
          <w:rStyle w:val="PlaceholderText1"/>
          <w:rFonts w:ascii="Arial" w:hAnsi="Arial" w:cs="Arial"/>
          <w:bCs/>
          <w:color w:val="auto"/>
        </w:rPr>
        <w:t>Abril</w:t>
      </w:r>
      <w:r w:rsidR="00860862">
        <w:rPr>
          <w:rStyle w:val="PlaceholderText1"/>
          <w:rFonts w:ascii="Arial" w:hAnsi="Arial" w:cs="Arial"/>
          <w:bCs/>
          <w:color w:val="auto"/>
        </w:rPr>
        <w:t xml:space="preserve"> de 2019</w:t>
      </w:r>
    </w:p>
    <w:p w:rsidR="00577A80" w:rsidRPr="003D3FBE" w:rsidRDefault="00577A80" w:rsidP="00577A80">
      <w:pPr>
        <w:spacing w:after="0" w:line="240" w:lineRule="auto"/>
        <w:rPr>
          <w:rStyle w:val="Textoennegrita"/>
          <w:rFonts w:ascii="Arial" w:hAnsi="Arial" w:cs="Arial"/>
        </w:rPr>
      </w:pPr>
    </w:p>
    <w:p w:rsidR="009C5A64" w:rsidRPr="003D3FBE" w:rsidRDefault="009C5A64">
      <w:pPr>
        <w:rPr>
          <w:rStyle w:val="Textoennegrita"/>
          <w:rFonts w:ascii="Arial" w:hAnsi="Arial" w:cs="Arial"/>
        </w:rPr>
      </w:pPr>
    </w:p>
    <w:p w:rsidR="009C5A64" w:rsidRPr="003D3FBE" w:rsidRDefault="009C5A64">
      <w:pPr>
        <w:spacing w:after="0" w:line="240" w:lineRule="auto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br w:type="page"/>
      </w:r>
    </w:p>
    <w:p w:rsidR="00FD020E" w:rsidRPr="004B0C0C" w:rsidRDefault="009C5A64" w:rsidP="008545E4">
      <w:pPr>
        <w:jc w:val="both"/>
        <w:rPr>
          <w:rFonts w:ascii="Arial" w:hAnsi="Arial" w:cs="Arial"/>
          <w:b/>
          <w:bCs/>
        </w:rPr>
      </w:pPr>
      <w:r w:rsidRPr="003D3FBE">
        <w:rPr>
          <w:rStyle w:val="Textoennegrita"/>
          <w:rFonts w:ascii="Arial" w:hAnsi="Arial" w:cs="Arial"/>
        </w:rPr>
        <w:t>1. FUNDAMENTACIÓN</w:t>
      </w:r>
    </w:p>
    <w:p w:rsidR="008545E4" w:rsidRPr="00860862" w:rsidRDefault="00FD020E" w:rsidP="008545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asignatura se propone presentar a los estudiantes de filosofía el vínculo existente entre el pensamiento reflexivo-crítico y las nociones fundamentales de la psicología. Para esto, se tendrá</w:t>
      </w:r>
      <w:r w:rsidRPr="008545E4">
        <w:rPr>
          <w:rFonts w:ascii="Arial" w:hAnsi="Arial" w:cs="Arial"/>
          <w:sz w:val="24"/>
          <w:szCs w:val="24"/>
        </w:rPr>
        <w:t xml:space="preserve"> en cuenta que la historia de la disciplina no comienza con el advenimiento de la ciencia positiva, sino que los primeros escritos sobre la psicología se encuentran en la filosofía antigua, y que en toda etapa posterior la filosofía ha seguido ocupándose en problemas directa o indirectamente relacionados con estas problemáticas. </w:t>
      </w:r>
      <w:r>
        <w:rPr>
          <w:rFonts w:ascii="Arial" w:hAnsi="Arial" w:cs="Arial"/>
          <w:sz w:val="24"/>
          <w:szCs w:val="24"/>
        </w:rPr>
        <w:t xml:space="preserve">Para esto, la propuesta consiste en abordar la amplia relación entre el psicoanálisis y la filosofía, que abarca las áreas de epistemología, crítica cultural, antropología, ética y política. </w:t>
      </w:r>
      <w:r w:rsidRPr="008545E4">
        <w:rPr>
          <w:rFonts w:ascii="Arial" w:hAnsi="Arial" w:cs="Arial"/>
          <w:sz w:val="24"/>
          <w:szCs w:val="24"/>
        </w:rPr>
        <w:t>Otro aspecto que se ha tenido en cuenta para elaborar el programa es el hecho de estar destinada la asignatura a alumnos en cuyo horizonte profesional aparece la posibilidad de desempeñarse como docentes, razón adicional para poner especial énfasis en la consideración de aquellos aspectos de la disciplina que pueden contribuir a comprender mejor la dimensión psicológica del proceso de aprendizaje.</w:t>
      </w:r>
      <w:r>
        <w:rPr>
          <w:rFonts w:ascii="Arial" w:hAnsi="Arial" w:cs="Arial"/>
          <w:sz w:val="24"/>
          <w:szCs w:val="24"/>
        </w:rPr>
        <w:t xml:space="preserve"> Teniendo en cuenta los anteriores puntos, que se presentarán como problemas de investigación, los contenidos</w:t>
      </w:r>
      <w:r w:rsidR="009761A7">
        <w:rPr>
          <w:rFonts w:ascii="Arial" w:hAnsi="Arial" w:cs="Arial"/>
          <w:sz w:val="24"/>
          <w:szCs w:val="24"/>
        </w:rPr>
        <w:t xml:space="preserve"> serán organizados</w:t>
      </w:r>
      <w:r>
        <w:rPr>
          <w:rFonts w:ascii="Arial" w:hAnsi="Arial" w:cs="Arial"/>
          <w:sz w:val="24"/>
          <w:szCs w:val="24"/>
        </w:rPr>
        <w:t xml:space="preserve"> alrededor del desarrollo de las teorías psicoanalíticas de </w:t>
      </w:r>
      <w:r w:rsidR="00470218">
        <w:rPr>
          <w:rFonts w:ascii="Arial" w:hAnsi="Arial" w:cs="Arial"/>
          <w:sz w:val="24"/>
          <w:szCs w:val="24"/>
        </w:rPr>
        <w:t xml:space="preserve">Sigmund </w:t>
      </w:r>
      <w:r>
        <w:rPr>
          <w:rFonts w:ascii="Arial" w:hAnsi="Arial" w:cs="Arial"/>
          <w:sz w:val="24"/>
          <w:szCs w:val="24"/>
        </w:rPr>
        <w:t xml:space="preserve">Freud y </w:t>
      </w:r>
      <w:r w:rsidR="00470218">
        <w:rPr>
          <w:rFonts w:ascii="Arial" w:hAnsi="Arial" w:cs="Arial"/>
          <w:sz w:val="24"/>
          <w:szCs w:val="24"/>
        </w:rPr>
        <w:t xml:space="preserve">Jacques </w:t>
      </w:r>
      <w:r w:rsidR="009761A7">
        <w:rPr>
          <w:rFonts w:ascii="Arial" w:hAnsi="Arial" w:cs="Arial"/>
          <w:sz w:val="24"/>
          <w:szCs w:val="24"/>
        </w:rPr>
        <w:t>Lacan, de amplia vinculación con el análisis filosófico actual.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06ED" w:rsidRDefault="0086086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2</w:t>
      </w:r>
      <w:r w:rsidR="009C5A64" w:rsidRPr="008545E4">
        <w:rPr>
          <w:rStyle w:val="Textoennegrita"/>
          <w:rFonts w:ascii="Arial" w:hAnsi="Arial" w:cs="Arial"/>
          <w:sz w:val="24"/>
          <w:szCs w:val="24"/>
        </w:rPr>
        <w:t>. OBJETIVOS</w:t>
      </w:r>
    </w:p>
    <w:p w:rsidR="009C5A64" w:rsidRDefault="000706ED" w:rsidP="008545E4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DF37BF">
        <w:rPr>
          <w:rStyle w:val="Textoennegrita"/>
          <w:rFonts w:ascii="Arial" w:hAnsi="Arial" w:cs="Arial"/>
          <w:b w:val="0"/>
          <w:sz w:val="24"/>
          <w:szCs w:val="24"/>
        </w:rPr>
        <w:t xml:space="preserve">1. Proporcionar al alumno los elementos fundamentales para una comprensión de la psicología </w:t>
      </w:r>
      <w:r w:rsidR="00796CB1">
        <w:rPr>
          <w:rStyle w:val="Textoennegrita"/>
          <w:rFonts w:ascii="Arial" w:hAnsi="Arial" w:cs="Arial"/>
          <w:b w:val="0"/>
          <w:sz w:val="24"/>
          <w:szCs w:val="24"/>
        </w:rPr>
        <w:t>y el psicoanálisis</w:t>
      </w:r>
      <w:r w:rsidRPr="00DF37BF">
        <w:rPr>
          <w:rStyle w:val="Textoennegrita"/>
          <w:rFonts w:ascii="Arial" w:hAnsi="Arial" w:cs="Arial"/>
          <w:b w:val="0"/>
          <w:sz w:val="24"/>
          <w:szCs w:val="24"/>
        </w:rPr>
        <w:t xml:space="preserve">, tomando como hilo conductor sus diversos ejes temáticos como posibilidades inherentes a la </w:t>
      </w:r>
      <w:r w:rsidR="00796CB1">
        <w:rPr>
          <w:rStyle w:val="Textoennegrita"/>
          <w:rFonts w:ascii="Arial" w:hAnsi="Arial" w:cs="Arial"/>
          <w:b w:val="0"/>
          <w:sz w:val="24"/>
          <w:szCs w:val="24"/>
        </w:rPr>
        <w:t xml:space="preserve">autocomprensión del ser humano y la constitución subjetiva, </w:t>
      </w:r>
      <w:r w:rsidRPr="00DF37BF">
        <w:rPr>
          <w:rStyle w:val="Textoennegrita"/>
          <w:rFonts w:ascii="Arial" w:hAnsi="Arial" w:cs="Arial"/>
          <w:b w:val="0"/>
          <w:sz w:val="24"/>
          <w:szCs w:val="24"/>
        </w:rPr>
        <w:t>y considerando las distintas realizaciones de estas posibilidades en los diferentes momentos de su evolución histórica.</w:t>
      </w:r>
      <w:r w:rsidR="009C5A64" w:rsidRPr="00DF37BF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</w:p>
    <w:p w:rsidR="00DF37BF" w:rsidRDefault="00DF37BF" w:rsidP="008545E4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2. Hacer explícitas las relaciones entre los criterios metodológicos operantes en cada una de las diversas concepciones de la psicología </w:t>
      </w:r>
      <w:r w:rsidR="00796CB1">
        <w:rPr>
          <w:rStyle w:val="Textoennegrita"/>
          <w:rFonts w:ascii="Arial" w:hAnsi="Arial" w:cs="Arial"/>
          <w:b w:val="0"/>
          <w:sz w:val="24"/>
          <w:szCs w:val="24"/>
        </w:rPr>
        <w:t>y el psicoanálisis</w:t>
      </w:r>
      <w:r>
        <w:rPr>
          <w:rStyle w:val="Textoennegrita"/>
          <w:rFonts w:ascii="Arial" w:hAnsi="Arial" w:cs="Arial"/>
          <w:b w:val="0"/>
          <w:sz w:val="24"/>
          <w:szCs w:val="24"/>
        </w:rPr>
        <w:t>, por un lado, y la determinación de sus campos temático y de aplicación, por otro.</w:t>
      </w:r>
    </w:p>
    <w:p w:rsidR="009F7640" w:rsidRPr="00860862" w:rsidRDefault="00DF37BF" w:rsidP="008545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3. Desarrollar en el alumno la capacidad de relacionar los conocimientos con sus diversas aplicaciones</w:t>
      </w:r>
      <w:r w:rsidR="00AE1E0C">
        <w:rPr>
          <w:rStyle w:val="Textoennegrita"/>
          <w:rFonts w:ascii="Arial" w:hAnsi="Arial" w:cs="Arial"/>
          <w:b w:val="0"/>
          <w:sz w:val="24"/>
          <w:szCs w:val="24"/>
        </w:rPr>
        <w:t xml:space="preserve"> crítico-reflexivas</w:t>
      </w: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 en la vida cotidiana, identificando l</w:t>
      </w:r>
      <w:r w:rsidR="006D07F4">
        <w:rPr>
          <w:rStyle w:val="Textoennegrita"/>
          <w:rFonts w:ascii="Arial" w:hAnsi="Arial" w:cs="Arial"/>
          <w:b w:val="0"/>
          <w:sz w:val="24"/>
          <w:szCs w:val="24"/>
        </w:rPr>
        <w:t>a</w:t>
      </w:r>
      <w:r>
        <w:rPr>
          <w:rStyle w:val="Textoennegrita"/>
          <w:rFonts w:ascii="Arial" w:hAnsi="Arial" w:cs="Arial"/>
          <w:b w:val="0"/>
          <w:sz w:val="24"/>
          <w:szCs w:val="24"/>
        </w:rPr>
        <w:t>s diversas perspectivas gnoseológicas y metodológicas desde las cuales se enfocan los ejes temáticos y las posibilidades de aplicación.</w:t>
      </w:r>
    </w:p>
    <w:p w:rsidR="00860862" w:rsidRDefault="0086086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860862" w:rsidRDefault="0086086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860862" w:rsidRDefault="0086086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9F7640" w:rsidRPr="008545E4" w:rsidRDefault="0086086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lastRenderedPageBreak/>
        <w:t>3</w:t>
      </w:r>
      <w:r w:rsidR="009C5A64" w:rsidRPr="008545E4">
        <w:rPr>
          <w:rStyle w:val="Textoennegrita"/>
          <w:rFonts w:ascii="Arial" w:hAnsi="Arial" w:cs="Arial"/>
          <w:sz w:val="24"/>
          <w:szCs w:val="24"/>
        </w:rPr>
        <w:t>. CONTENIDOS</w:t>
      </w:r>
      <w:r w:rsidR="00C43E87" w:rsidRPr="008545E4">
        <w:rPr>
          <w:rStyle w:val="Textoennegrita"/>
          <w:rFonts w:ascii="Arial" w:hAnsi="Arial" w:cs="Arial"/>
          <w:sz w:val="24"/>
          <w:szCs w:val="24"/>
        </w:rPr>
        <w:t xml:space="preserve"> </w:t>
      </w:r>
    </w:p>
    <w:p w:rsidR="001F422E" w:rsidRPr="001F422E" w:rsidRDefault="009F7640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 w:rsidRPr="008545E4">
        <w:rPr>
          <w:rStyle w:val="Textoennegrita"/>
          <w:rFonts w:ascii="Arial" w:hAnsi="Arial" w:cs="Arial"/>
          <w:sz w:val="24"/>
          <w:szCs w:val="24"/>
        </w:rPr>
        <w:t xml:space="preserve">Unidad 1: </w:t>
      </w:r>
      <w:r w:rsidR="00BB35C6">
        <w:rPr>
          <w:rStyle w:val="Textoennegrita"/>
          <w:rFonts w:ascii="Arial" w:hAnsi="Arial" w:cs="Arial"/>
          <w:sz w:val="24"/>
          <w:szCs w:val="24"/>
        </w:rPr>
        <w:t xml:space="preserve">El </w:t>
      </w:r>
      <w:r w:rsidR="00FF1D7B">
        <w:rPr>
          <w:rStyle w:val="Textoennegrita"/>
          <w:rFonts w:ascii="Arial" w:hAnsi="Arial" w:cs="Arial"/>
          <w:sz w:val="24"/>
          <w:szCs w:val="24"/>
        </w:rPr>
        <w:t>concepto de</w:t>
      </w:r>
      <w:r w:rsidR="00BB35C6">
        <w:rPr>
          <w:rStyle w:val="Textoennegrita"/>
          <w:rFonts w:ascii="Arial" w:hAnsi="Arial" w:cs="Arial"/>
          <w:sz w:val="24"/>
          <w:szCs w:val="24"/>
        </w:rPr>
        <w:t xml:space="preserve"> psiquismo como tema propio de la psicología: examen de los supuestos metodológicos </w:t>
      </w:r>
      <w:r w:rsidR="00FF1D7B">
        <w:rPr>
          <w:rStyle w:val="Textoennegrita"/>
          <w:rFonts w:ascii="Arial" w:hAnsi="Arial" w:cs="Arial"/>
          <w:sz w:val="24"/>
          <w:szCs w:val="24"/>
        </w:rPr>
        <w:t>y su contexto de emergencia</w:t>
      </w:r>
      <w:r w:rsidR="00BB35C6">
        <w:rPr>
          <w:rStyle w:val="Textoennegrita"/>
          <w:rFonts w:ascii="Arial" w:hAnsi="Arial" w:cs="Arial"/>
          <w:sz w:val="24"/>
          <w:szCs w:val="24"/>
        </w:rPr>
        <w:t>.</w:t>
      </w:r>
    </w:p>
    <w:p w:rsidR="001F422E" w:rsidRDefault="00FF1D7B" w:rsidP="001F422E">
      <w:pPr>
        <w:numPr>
          <w:ilvl w:val="0"/>
          <w:numId w:val="14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Epistemología del pensamiento freudiano en relación a la emergencia social del síntoma</w:t>
      </w:r>
      <w:r w:rsidR="00BB35C6"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BB35C6" w:rsidRDefault="00FF1D7B" w:rsidP="001F422E">
      <w:pPr>
        <w:numPr>
          <w:ilvl w:val="0"/>
          <w:numId w:val="14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Constitución y lógica del aparato psíquico</w:t>
      </w:r>
      <w:r w:rsidR="00BB35C6"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BB35C6" w:rsidRDefault="00FF1D7B" w:rsidP="001F422E">
      <w:pPr>
        <w:numPr>
          <w:ilvl w:val="0"/>
          <w:numId w:val="14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Concepción de mundo y subversión del yo: el diálogo inicial entre la filosofía y el psicoanálisis</w:t>
      </w:r>
      <w:r w:rsidR="00F766B6"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1F422E" w:rsidRDefault="001F422E" w:rsidP="008545E4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BB35C6" w:rsidRPr="00BB35C6" w:rsidRDefault="00BB35C6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 xml:space="preserve">Unidad 2: </w:t>
      </w:r>
      <w:r w:rsidR="00CE5102">
        <w:rPr>
          <w:rStyle w:val="Textoennegrita"/>
          <w:rFonts w:ascii="Arial" w:hAnsi="Arial" w:cs="Arial"/>
          <w:sz w:val="24"/>
          <w:szCs w:val="24"/>
        </w:rPr>
        <w:t>La dimensión erótica del pensamiento</w:t>
      </w:r>
      <w:r w:rsidR="00B5109D">
        <w:rPr>
          <w:rStyle w:val="Textoennegrita"/>
          <w:rFonts w:ascii="Arial" w:hAnsi="Arial" w:cs="Arial"/>
          <w:sz w:val="24"/>
          <w:szCs w:val="24"/>
        </w:rPr>
        <w:t>.</w:t>
      </w:r>
    </w:p>
    <w:p w:rsidR="00744718" w:rsidRDefault="00B7436D" w:rsidP="00744718">
      <w:pPr>
        <w:numPr>
          <w:ilvl w:val="0"/>
          <w:numId w:val="15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¿Qué es una erótica? </w:t>
      </w:r>
      <w:r w:rsidR="00CE5102">
        <w:rPr>
          <w:rStyle w:val="Textoennegrita"/>
          <w:rFonts w:ascii="Arial" w:hAnsi="Arial" w:cs="Arial"/>
          <w:b w:val="0"/>
          <w:sz w:val="24"/>
          <w:szCs w:val="24"/>
        </w:rPr>
        <w:t>El problema de la sexualidad en la relaci</w:t>
      </w:r>
      <w:r>
        <w:rPr>
          <w:rStyle w:val="Textoennegrita"/>
          <w:rFonts w:ascii="Arial" w:hAnsi="Arial" w:cs="Arial"/>
          <w:b w:val="0"/>
          <w:sz w:val="24"/>
          <w:szCs w:val="24"/>
        </w:rPr>
        <w:t>ón sujeto-O</w:t>
      </w:r>
      <w:r w:rsidR="00CE5102">
        <w:rPr>
          <w:rStyle w:val="Textoennegrita"/>
          <w:rFonts w:ascii="Arial" w:hAnsi="Arial" w:cs="Arial"/>
          <w:b w:val="0"/>
          <w:sz w:val="24"/>
          <w:szCs w:val="24"/>
        </w:rPr>
        <w:t>tro</w:t>
      </w:r>
      <w:r w:rsidR="00744718"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2D5134" w:rsidRDefault="00B7436D" w:rsidP="00744718">
      <w:pPr>
        <w:numPr>
          <w:ilvl w:val="0"/>
          <w:numId w:val="15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La pulsión como concepto fundamental de la erótica</w:t>
      </w:r>
      <w:r w:rsidR="00E45DCF"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744718" w:rsidRPr="00B7436D" w:rsidRDefault="002F6465" w:rsidP="00B7436D">
      <w:pPr>
        <w:numPr>
          <w:ilvl w:val="0"/>
          <w:numId w:val="15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Narcis</w:t>
      </w:r>
      <w:r w:rsidR="00B7436D">
        <w:rPr>
          <w:rStyle w:val="Textoennegrita"/>
          <w:rFonts w:ascii="Arial" w:hAnsi="Arial" w:cs="Arial"/>
          <w:b w:val="0"/>
          <w:sz w:val="24"/>
          <w:szCs w:val="24"/>
        </w:rPr>
        <w:t>ismo y amor: delimitación de las condiciones de posibilidad del deseo y su objeto</w:t>
      </w:r>
      <w:r w:rsidR="00744718" w:rsidRPr="00B7436D">
        <w:rPr>
          <w:rStyle w:val="Textoennegrita"/>
          <w:rFonts w:ascii="Arial" w:hAnsi="Arial" w:cs="Arial"/>
          <w:b w:val="0"/>
          <w:sz w:val="24"/>
          <w:szCs w:val="24"/>
        </w:rPr>
        <w:t xml:space="preserve">. </w:t>
      </w:r>
    </w:p>
    <w:p w:rsidR="00BA29C2" w:rsidRDefault="00BA29C2" w:rsidP="008545E4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1F422E" w:rsidRPr="006D7E83" w:rsidRDefault="006D7E83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Unidad 3:</w:t>
      </w:r>
      <w:r w:rsidR="005E43CE">
        <w:rPr>
          <w:rStyle w:val="Textoennegrita"/>
          <w:rFonts w:ascii="Arial" w:hAnsi="Arial" w:cs="Arial"/>
          <w:sz w:val="24"/>
          <w:szCs w:val="24"/>
        </w:rPr>
        <w:t xml:space="preserve"> De lo individual a lo social</w:t>
      </w:r>
      <w:r>
        <w:rPr>
          <w:rStyle w:val="Textoennegrita"/>
          <w:rFonts w:ascii="Arial" w:hAnsi="Arial" w:cs="Arial"/>
          <w:sz w:val="24"/>
          <w:szCs w:val="24"/>
        </w:rPr>
        <w:t>.</w:t>
      </w:r>
    </w:p>
    <w:p w:rsidR="001F422E" w:rsidRDefault="005E43CE" w:rsidP="006D7E83">
      <w:pPr>
        <w:numPr>
          <w:ilvl w:val="0"/>
          <w:numId w:val="16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Fundamentos del pasaje de lo individual a lo social</w:t>
      </w:r>
      <w:r w:rsidR="00432237"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432237" w:rsidRDefault="005E43CE" w:rsidP="006D7E83">
      <w:pPr>
        <w:numPr>
          <w:ilvl w:val="0"/>
          <w:numId w:val="16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 xml:space="preserve">El malestar en la cultura </w:t>
      </w:r>
      <w:r w:rsidR="000A5682">
        <w:rPr>
          <w:rStyle w:val="Textoennegrita"/>
          <w:rFonts w:ascii="Arial" w:hAnsi="Arial" w:cs="Arial"/>
          <w:b w:val="0"/>
          <w:sz w:val="24"/>
          <w:szCs w:val="24"/>
        </w:rPr>
        <w:t>y la economía libidinal de la moral</w:t>
      </w:r>
      <w:r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432237" w:rsidRDefault="000A5682" w:rsidP="006D7E83">
      <w:pPr>
        <w:numPr>
          <w:ilvl w:val="0"/>
          <w:numId w:val="16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Los dos principios del funcionamiento psíquico y el más allá del principio del placer.</w:t>
      </w:r>
    </w:p>
    <w:p w:rsidR="00BA29C2" w:rsidRDefault="00BA29C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6D7E83" w:rsidRPr="00B1414F" w:rsidRDefault="00B1414F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 xml:space="preserve">Unidad 4: </w:t>
      </w:r>
      <w:r w:rsidR="000A5682">
        <w:rPr>
          <w:rStyle w:val="Textoennegrita"/>
          <w:rFonts w:ascii="Arial" w:hAnsi="Arial" w:cs="Arial"/>
          <w:sz w:val="24"/>
          <w:szCs w:val="24"/>
        </w:rPr>
        <w:t>Aproximación al sujeto del inconsciente.</w:t>
      </w:r>
    </w:p>
    <w:p w:rsidR="000F1C65" w:rsidRDefault="000A5682" w:rsidP="007D7E1B">
      <w:pPr>
        <w:numPr>
          <w:ilvl w:val="0"/>
          <w:numId w:val="24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El inconsciente estructurado como un lenguaje de Jacques Lacan.</w:t>
      </w:r>
    </w:p>
    <w:p w:rsidR="000F1C65" w:rsidRDefault="000A5682" w:rsidP="007D7E1B">
      <w:pPr>
        <w:numPr>
          <w:ilvl w:val="0"/>
          <w:numId w:val="24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Los tres registros de inscripción de la subjetividad: Real, Simbólico e Imaginario</w:t>
      </w:r>
      <w:r w:rsidR="000F1C65"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0F1C65" w:rsidRDefault="00AD75E3" w:rsidP="007D7E1B">
      <w:pPr>
        <w:numPr>
          <w:ilvl w:val="0"/>
          <w:numId w:val="24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Fantasma y deseo: la estructura ficcional de la verdad.</w:t>
      </w:r>
    </w:p>
    <w:p w:rsidR="006D7E83" w:rsidRDefault="006D7E83" w:rsidP="008545E4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860862" w:rsidRDefault="0086086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6D7E83" w:rsidRPr="00F773B0" w:rsidRDefault="00F773B0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lastRenderedPageBreak/>
        <w:t xml:space="preserve">Unidad 5: </w:t>
      </w:r>
      <w:r w:rsidR="00AD75E3">
        <w:rPr>
          <w:rStyle w:val="Textoennegrita"/>
          <w:rFonts w:ascii="Arial" w:hAnsi="Arial" w:cs="Arial"/>
          <w:sz w:val="24"/>
          <w:szCs w:val="24"/>
        </w:rPr>
        <w:t>Psicoanálisis, política y cultura</w:t>
      </w:r>
      <w:r>
        <w:rPr>
          <w:rStyle w:val="Textoennegrita"/>
          <w:rFonts w:ascii="Arial" w:hAnsi="Arial" w:cs="Arial"/>
          <w:sz w:val="24"/>
          <w:szCs w:val="24"/>
        </w:rPr>
        <w:t>.</w:t>
      </w:r>
    </w:p>
    <w:p w:rsidR="006D7E83" w:rsidRDefault="00AD75E3" w:rsidP="00F773B0">
      <w:pPr>
        <w:numPr>
          <w:ilvl w:val="0"/>
          <w:numId w:val="18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Psicoanálisis y marxismo como crítica del capitalismo cultural.</w:t>
      </w:r>
    </w:p>
    <w:p w:rsidR="00FB2AA9" w:rsidRDefault="00FB2AA9" w:rsidP="00FB2AA9">
      <w:pPr>
        <w:numPr>
          <w:ilvl w:val="0"/>
          <w:numId w:val="18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Lectura de la ideología desde la lógica del fantasma en Slavoj Zizek.</w:t>
      </w:r>
    </w:p>
    <w:p w:rsidR="00F773B0" w:rsidRDefault="00FB2AA9" w:rsidP="008545E4">
      <w:pPr>
        <w:numPr>
          <w:ilvl w:val="0"/>
          <w:numId w:val="18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La razón populista de Ernesto Laclau: procesos de identificación y estructura del discurso social</w:t>
      </w:r>
      <w:r w:rsidR="000A445B">
        <w:rPr>
          <w:rStyle w:val="Textoennegrita"/>
          <w:rFonts w:ascii="Arial" w:hAnsi="Arial" w:cs="Arial"/>
          <w:b w:val="0"/>
          <w:sz w:val="24"/>
          <w:szCs w:val="24"/>
        </w:rPr>
        <w:t>.</w:t>
      </w:r>
    </w:p>
    <w:p w:rsidR="00AD75E3" w:rsidRPr="00AD75E3" w:rsidRDefault="00AD75E3" w:rsidP="00AD75E3">
      <w:pPr>
        <w:ind w:left="720"/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F773B0" w:rsidRDefault="009B5C37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Unidad 6: La evolución histórica de la psicología como disciplina filosófica.</w:t>
      </w:r>
    </w:p>
    <w:p w:rsidR="009B5C37" w:rsidRDefault="009B5C37" w:rsidP="009B5C37">
      <w:pPr>
        <w:numPr>
          <w:ilvl w:val="0"/>
          <w:numId w:val="20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Platón y el problema del alma.</w:t>
      </w:r>
    </w:p>
    <w:p w:rsidR="009B5C37" w:rsidRDefault="002B51B3" w:rsidP="009B5C37">
      <w:pPr>
        <w:numPr>
          <w:ilvl w:val="0"/>
          <w:numId w:val="20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Aristóteles y el problema del alma.</w:t>
      </w:r>
    </w:p>
    <w:p w:rsidR="002B51B3" w:rsidRDefault="002B51B3" w:rsidP="009B5C37">
      <w:pPr>
        <w:numPr>
          <w:ilvl w:val="0"/>
          <w:numId w:val="20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Plotino y el problema del alma.</w:t>
      </w:r>
    </w:p>
    <w:p w:rsidR="002B51B3" w:rsidRPr="009B5C37" w:rsidRDefault="002B51B3" w:rsidP="009B5C37">
      <w:pPr>
        <w:numPr>
          <w:ilvl w:val="0"/>
          <w:numId w:val="20"/>
        </w:num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sz w:val="24"/>
          <w:szCs w:val="24"/>
        </w:rPr>
        <w:t>Descartes y el problema del “ego”.</w:t>
      </w:r>
    </w:p>
    <w:p w:rsidR="009C5A64" w:rsidRPr="008545E4" w:rsidRDefault="009C5A64" w:rsidP="008545E4">
      <w:pPr>
        <w:jc w:val="both"/>
        <w:rPr>
          <w:rFonts w:ascii="Arial" w:hAnsi="Arial" w:cs="Arial"/>
          <w:sz w:val="24"/>
          <w:szCs w:val="24"/>
        </w:rPr>
      </w:pPr>
    </w:p>
    <w:p w:rsidR="003C563E" w:rsidRDefault="0086086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4</w:t>
      </w:r>
      <w:r w:rsidR="009C5A64" w:rsidRPr="008545E4">
        <w:rPr>
          <w:rStyle w:val="Textoennegrita"/>
          <w:rFonts w:ascii="Arial" w:hAnsi="Arial" w:cs="Arial"/>
          <w:sz w:val="24"/>
          <w:szCs w:val="24"/>
        </w:rPr>
        <w:t xml:space="preserve">. METODOLOGIA DE TRABAJO </w:t>
      </w:r>
      <w:bookmarkStart w:id="4" w:name="Texto15"/>
    </w:p>
    <w:p w:rsidR="000706ED" w:rsidRPr="000706ED" w:rsidRDefault="000706ED" w:rsidP="008545E4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0706ED">
        <w:rPr>
          <w:rStyle w:val="Textoennegrita"/>
          <w:rFonts w:ascii="Arial" w:hAnsi="Arial" w:cs="Arial"/>
          <w:b w:val="0"/>
          <w:sz w:val="24"/>
          <w:szCs w:val="24"/>
        </w:rPr>
        <w:t>En la parte teórica el docente expondrá los distintos problemas y autores propiciando una discusión activa y crítica por parte de los alumnos. En la parte práctica se indicarán lecturas de textos selecc</w:t>
      </w:r>
      <w:r w:rsidR="003C0355">
        <w:rPr>
          <w:rStyle w:val="Textoennegrita"/>
          <w:rFonts w:ascii="Arial" w:hAnsi="Arial" w:cs="Arial"/>
          <w:b w:val="0"/>
          <w:sz w:val="24"/>
          <w:szCs w:val="24"/>
        </w:rPr>
        <w:t>ionados, y los alumnos realizará</w:t>
      </w:r>
      <w:r w:rsidRPr="000706ED">
        <w:rPr>
          <w:rStyle w:val="Textoennegrita"/>
          <w:rFonts w:ascii="Arial" w:hAnsi="Arial" w:cs="Arial"/>
          <w:b w:val="0"/>
          <w:sz w:val="24"/>
          <w:szCs w:val="24"/>
        </w:rPr>
        <w:t>n paráfrasis y comentarios sobre los mismos que serán presentados en forma escrita.</w:t>
      </w:r>
    </w:p>
    <w:bookmarkEnd w:id="4"/>
    <w:p w:rsidR="00FA3364" w:rsidRDefault="00FA3364" w:rsidP="008545E4">
      <w:pPr>
        <w:jc w:val="both"/>
        <w:rPr>
          <w:rFonts w:ascii="Arial" w:hAnsi="Arial" w:cs="Arial"/>
          <w:sz w:val="24"/>
          <w:szCs w:val="24"/>
        </w:rPr>
      </w:pPr>
    </w:p>
    <w:p w:rsidR="000706ED" w:rsidRDefault="0086086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5</w:t>
      </w:r>
      <w:r w:rsidR="009C5A64" w:rsidRPr="008545E4">
        <w:rPr>
          <w:rStyle w:val="Textoennegrita"/>
          <w:rFonts w:ascii="Arial" w:hAnsi="Arial" w:cs="Arial"/>
          <w:sz w:val="24"/>
          <w:szCs w:val="24"/>
        </w:rPr>
        <w:t>. EVALUACION</w:t>
      </w:r>
    </w:p>
    <w:p w:rsidR="009F7640" w:rsidRPr="000706ED" w:rsidRDefault="000706ED" w:rsidP="008545E4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0706ED">
        <w:rPr>
          <w:rStyle w:val="Textoennegrita"/>
          <w:rFonts w:ascii="Arial" w:hAnsi="Arial" w:cs="Arial"/>
          <w:b w:val="0"/>
          <w:sz w:val="24"/>
          <w:szCs w:val="24"/>
        </w:rPr>
        <w:t>Al final de cada unidad se tomará un examen parcial de los contenidos teóricos y de los contenidos prácticos, debiendo mostrar los alumnos la capacidad de manejar los contenidos básicos de un modo adecuado y suficiente.</w:t>
      </w:r>
      <w:r w:rsidR="009C5A64" w:rsidRPr="000706ED">
        <w:rPr>
          <w:rStyle w:val="Textoennegrita"/>
          <w:rFonts w:ascii="Arial" w:hAnsi="Arial" w:cs="Arial"/>
          <w:b w:val="0"/>
          <w:sz w:val="24"/>
          <w:szCs w:val="24"/>
        </w:rPr>
        <w:t xml:space="preserve"> </w:t>
      </w:r>
    </w:p>
    <w:p w:rsidR="009F7640" w:rsidRPr="008545E4" w:rsidRDefault="009F7640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9F7640" w:rsidRDefault="0086086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5</w:t>
      </w:r>
      <w:r w:rsidR="009C5A64" w:rsidRPr="008545E4">
        <w:rPr>
          <w:rStyle w:val="Textoennegrita"/>
          <w:rFonts w:ascii="Arial" w:hAnsi="Arial" w:cs="Arial"/>
          <w:sz w:val="24"/>
          <w:szCs w:val="24"/>
        </w:rPr>
        <w:t>.1. REQUISITOS PARA LA OBTENCIÓN DE LAS DIFERENTES CONDICIONES DE ESTUDIANTE</w:t>
      </w:r>
    </w:p>
    <w:p w:rsidR="000706ED" w:rsidRPr="000706ED" w:rsidRDefault="000706ED" w:rsidP="008545E4">
      <w:pPr>
        <w:jc w:val="both"/>
        <w:rPr>
          <w:rStyle w:val="Textoennegrita"/>
          <w:rFonts w:ascii="Arial" w:hAnsi="Arial" w:cs="Arial"/>
          <w:b w:val="0"/>
          <w:sz w:val="24"/>
          <w:szCs w:val="24"/>
        </w:rPr>
      </w:pPr>
      <w:r w:rsidRPr="000706ED">
        <w:rPr>
          <w:rStyle w:val="Textoennegrita"/>
          <w:rFonts w:ascii="Arial" w:hAnsi="Arial" w:cs="Arial"/>
          <w:b w:val="0"/>
          <w:sz w:val="24"/>
          <w:szCs w:val="24"/>
        </w:rPr>
        <w:t>Serán regulares los alumnos que asistan como mínimo al 80% de las clases prácticas y aprueben los parciales tanto teóricos como prácticos con un mínimo de 5 puntos.</w:t>
      </w:r>
    </w:p>
    <w:p w:rsidR="008545E4" w:rsidRDefault="008545E4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9C5A64" w:rsidRPr="008545E4" w:rsidRDefault="00E75632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6</w:t>
      </w:r>
      <w:r w:rsidR="009F7640" w:rsidRPr="008545E4">
        <w:rPr>
          <w:rStyle w:val="Textoennegrita"/>
          <w:rFonts w:ascii="Arial" w:hAnsi="Arial" w:cs="Arial"/>
          <w:sz w:val="24"/>
          <w:szCs w:val="24"/>
        </w:rPr>
        <w:t>.</w:t>
      </w:r>
      <w:r w:rsidR="009C5A64" w:rsidRPr="008545E4">
        <w:rPr>
          <w:rStyle w:val="Textoennegrita"/>
          <w:rFonts w:ascii="Arial" w:hAnsi="Arial" w:cs="Arial"/>
          <w:sz w:val="24"/>
          <w:szCs w:val="24"/>
        </w:rPr>
        <w:t xml:space="preserve"> BIBLIOGRAFÍA</w:t>
      </w:r>
    </w:p>
    <w:p w:rsidR="009C5A64" w:rsidRPr="008545E4" w:rsidRDefault="00E75632" w:rsidP="008545E4">
      <w:pPr>
        <w:jc w:val="both"/>
        <w:rPr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6</w:t>
      </w:r>
      <w:r w:rsidR="009C5A64" w:rsidRPr="008545E4">
        <w:rPr>
          <w:rStyle w:val="Textoennegrita"/>
          <w:rFonts w:ascii="Arial" w:hAnsi="Arial" w:cs="Arial"/>
          <w:sz w:val="24"/>
          <w:szCs w:val="24"/>
        </w:rPr>
        <w:t>.1. BIBLIOGRAFIA OBLIGATORIA</w:t>
      </w:r>
    </w:p>
    <w:p w:rsidR="009C5A64" w:rsidRPr="008545E4" w:rsidRDefault="009F7640" w:rsidP="008545E4">
      <w:pPr>
        <w:jc w:val="both"/>
        <w:rPr>
          <w:rFonts w:ascii="Arial" w:hAnsi="Arial" w:cs="Arial"/>
          <w:b/>
          <w:sz w:val="24"/>
          <w:szCs w:val="24"/>
        </w:rPr>
      </w:pPr>
      <w:r w:rsidRPr="008545E4">
        <w:rPr>
          <w:rFonts w:ascii="Arial" w:hAnsi="Arial" w:cs="Arial"/>
          <w:b/>
          <w:sz w:val="24"/>
          <w:szCs w:val="24"/>
        </w:rPr>
        <w:t>DE LAS CLASES TEÓRICAS.</w:t>
      </w:r>
    </w:p>
    <w:p w:rsidR="00BF69A1" w:rsidRDefault="00BF69A1" w:rsidP="00BF69A1">
      <w:pPr>
        <w:jc w:val="both"/>
        <w:rPr>
          <w:rStyle w:val="Estilo2"/>
          <w:rFonts w:cs="Arial"/>
          <w:b/>
          <w:sz w:val="24"/>
          <w:szCs w:val="24"/>
        </w:rPr>
      </w:pPr>
      <w:r>
        <w:rPr>
          <w:rStyle w:val="Estilo2"/>
          <w:rFonts w:cs="Arial"/>
          <w:b/>
          <w:sz w:val="24"/>
          <w:szCs w:val="24"/>
        </w:rPr>
        <w:t>Unidad 1.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  <w:lang w:val="es-AR"/>
        </w:rPr>
      </w:pPr>
      <w:r w:rsidRPr="008F4B6D">
        <w:rPr>
          <w:rStyle w:val="Estilo2"/>
          <w:rFonts w:cs="Arial"/>
          <w:sz w:val="24"/>
          <w:szCs w:val="24"/>
          <w:lang w:val="es-AR"/>
        </w:rPr>
        <w:t>Badiou, A. (2012) “Filosofía y psicoanálisis”, en: C</w:t>
      </w:r>
      <w:r>
        <w:rPr>
          <w:rStyle w:val="Estilo2"/>
          <w:rFonts w:cs="Arial"/>
          <w:sz w:val="24"/>
          <w:szCs w:val="24"/>
          <w:lang w:val="es-AR"/>
        </w:rPr>
        <w:t xml:space="preserve">ondiciones. Buenos Aires: Siglo </w:t>
      </w:r>
      <w:r w:rsidRPr="008F4B6D">
        <w:rPr>
          <w:rStyle w:val="Estilo2"/>
          <w:rFonts w:cs="Arial"/>
          <w:sz w:val="24"/>
          <w:szCs w:val="24"/>
          <w:lang w:val="es-AR"/>
        </w:rPr>
        <w:t>21.</w:t>
      </w:r>
    </w:p>
    <w:p w:rsidR="00135570" w:rsidRPr="00B40E78" w:rsidRDefault="00135570" w:rsidP="00BF69A1">
      <w:pPr>
        <w:jc w:val="both"/>
        <w:rPr>
          <w:rStyle w:val="Estilo2"/>
          <w:rFonts w:cs="Arial"/>
          <w:sz w:val="24"/>
          <w:szCs w:val="24"/>
        </w:rPr>
      </w:pPr>
      <w:r w:rsidRPr="00B40E78">
        <w:rPr>
          <w:rStyle w:val="Estilo2"/>
          <w:rFonts w:cs="Arial"/>
          <w:sz w:val="24"/>
          <w:szCs w:val="24"/>
        </w:rPr>
        <w:t>Freud, S. ([1900] 1996) La interpretación de lo</w:t>
      </w:r>
      <w:r>
        <w:rPr>
          <w:rStyle w:val="Estilo2"/>
          <w:rFonts w:cs="Arial"/>
          <w:sz w:val="24"/>
          <w:szCs w:val="24"/>
        </w:rPr>
        <w:t xml:space="preserve">s sueños; en Obras Completas, 3 </w:t>
      </w:r>
      <w:r w:rsidRPr="00B40E78">
        <w:rPr>
          <w:rStyle w:val="Estilo2"/>
          <w:rFonts w:cs="Arial"/>
          <w:sz w:val="24"/>
          <w:szCs w:val="24"/>
        </w:rPr>
        <w:t>tomos. Buenos Aires: Biblioteca Nueva.</w:t>
      </w:r>
      <w:r>
        <w:rPr>
          <w:rStyle w:val="Estilo2"/>
          <w:rFonts w:cs="Arial"/>
          <w:sz w:val="24"/>
          <w:szCs w:val="24"/>
        </w:rPr>
        <w:t xml:space="preserve"> (Selección de textos)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</w:rPr>
      </w:pPr>
      <w:r w:rsidRPr="00B40E78">
        <w:rPr>
          <w:rStyle w:val="Estilo2"/>
          <w:rFonts w:cs="Arial"/>
          <w:sz w:val="24"/>
          <w:szCs w:val="24"/>
        </w:rPr>
        <w:t>Freud, S. ([</w:t>
      </w:r>
      <w:r>
        <w:rPr>
          <w:rStyle w:val="Estilo2"/>
          <w:rFonts w:cs="Arial"/>
          <w:sz w:val="24"/>
          <w:szCs w:val="24"/>
        </w:rPr>
        <w:t>1915-1916</w:t>
      </w:r>
      <w:r w:rsidRPr="00B40E78">
        <w:rPr>
          <w:rStyle w:val="Estilo2"/>
          <w:rFonts w:cs="Arial"/>
          <w:sz w:val="24"/>
          <w:szCs w:val="24"/>
        </w:rPr>
        <w:t xml:space="preserve">] 1996) </w:t>
      </w:r>
      <w:r>
        <w:rPr>
          <w:rStyle w:val="Estilo2"/>
          <w:rFonts w:cs="Arial"/>
          <w:sz w:val="24"/>
          <w:szCs w:val="24"/>
        </w:rPr>
        <w:t xml:space="preserve">Conferencias de introducción al psicoanálisis; en Obras Completas, 3 </w:t>
      </w:r>
      <w:r w:rsidRPr="00B40E78">
        <w:rPr>
          <w:rStyle w:val="Estilo2"/>
          <w:rFonts w:cs="Arial"/>
          <w:sz w:val="24"/>
          <w:szCs w:val="24"/>
        </w:rPr>
        <w:t>tomos. Buenos Aires: Biblioteca Nueva.</w:t>
      </w:r>
      <w:r>
        <w:rPr>
          <w:rStyle w:val="Estilo2"/>
          <w:rFonts w:cs="Arial"/>
          <w:sz w:val="24"/>
          <w:szCs w:val="24"/>
        </w:rPr>
        <w:t xml:space="preserve"> (Selección de textos)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</w:rPr>
      </w:pPr>
      <w:r w:rsidRPr="00B40E78">
        <w:rPr>
          <w:rStyle w:val="Estilo2"/>
          <w:rFonts w:cs="Arial"/>
          <w:sz w:val="24"/>
          <w:szCs w:val="24"/>
        </w:rPr>
        <w:t>Freud, S. ([1938] 1996) Compendio del psico</w:t>
      </w:r>
      <w:r>
        <w:rPr>
          <w:rStyle w:val="Estilo2"/>
          <w:rFonts w:cs="Arial"/>
          <w:sz w:val="24"/>
          <w:szCs w:val="24"/>
        </w:rPr>
        <w:t xml:space="preserve">análisis; en Obras Completas, 3 </w:t>
      </w:r>
      <w:r w:rsidRPr="00B40E78">
        <w:rPr>
          <w:rStyle w:val="Estilo2"/>
          <w:rFonts w:cs="Arial"/>
          <w:sz w:val="24"/>
          <w:szCs w:val="24"/>
        </w:rPr>
        <w:t>tomos. Buenos Aires: Biblioteca Nueva.</w:t>
      </w:r>
    </w:p>
    <w:p w:rsidR="00135570" w:rsidRPr="00B40E78" w:rsidRDefault="00135570" w:rsidP="00BF69A1">
      <w:pPr>
        <w:jc w:val="both"/>
        <w:rPr>
          <w:rStyle w:val="Estilo2"/>
          <w:rFonts w:cs="Arial"/>
          <w:sz w:val="24"/>
          <w:szCs w:val="24"/>
          <w:lang w:val="es-AR"/>
        </w:rPr>
      </w:pPr>
      <w:r>
        <w:rPr>
          <w:rStyle w:val="Estilo2"/>
          <w:rFonts w:cs="Arial"/>
          <w:sz w:val="24"/>
          <w:szCs w:val="24"/>
          <w:lang w:val="es-AR"/>
        </w:rPr>
        <w:t>Juranville, A. (1992) Lacan y la filosofía. Buenos Aires: Nueva Visión. (Selección de textos)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  <w:lang w:val="es-AR"/>
        </w:rPr>
      </w:pPr>
      <w:r>
        <w:rPr>
          <w:rStyle w:val="Estilo2"/>
          <w:rFonts w:cs="Arial"/>
          <w:sz w:val="24"/>
          <w:szCs w:val="24"/>
          <w:lang w:val="es-AR"/>
        </w:rPr>
        <w:t>Laurent Assoun, P. (2005) Fundamentos del psicoanálisis. Buenos Aires: Prometeo. (Selección de textos)</w:t>
      </w:r>
    </w:p>
    <w:p w:rsidR="00DA1416" w:rsidRDefault="00135570" w:rsidP="00BF69A1">
      <w:pPr>
        <w:jc w:val="both"/>
        <w:rPr>
          <w:rStyle w:val="Estilo2"/>
          <w:rFonts w:cs="Arial"/>
          <w:sz w:val="24"/>
          <w:szCs w:val="24"/>
          <w:lang w:val="es-AR"/>
        </w:rPr>
      </w:pPr>
      <w:r w:rsidRPr="00B40E78">
        <w:rPr>
          <w:rStyle w:val="Estilo2"/>
          <w:rFonts w:cs="Arial"/>
          <w:sz w:val="24"/>
          <w:szCs w:val="24"/>
          <w:lang w:val="es-AR"/>
        </w:rPr>
        <w:t>Nasio, J. D. (</w:t>
      </w:r>
      <w:r>
        <w:rPr>
          <w:rStyle w:val="Estilo2"/>
          <w:rFonts w:cs="Arial"/>
          <w:sz w:val="24"/>
          <w:szCs w:val="24"/>
          <w:lang w:val="es-AR"/>
        </w:rPr>
        <w:t>2004</w:t>
      </w:r>
      <w:r w:rsidRPr="00B40E78">
        <w:rPr>
          <w:rStyle w:val="Estilo2"/>
          <w:rFonts w:cs="Arial"/>
          <w:sz w:val="24"/>
          <w:szCs w:val="24"/>
          <w:lang w:val="es-AR"/>
        </w:rPr>
        <w:t xml:space="preserve">) </w:t>
      </w:r>
      <w:r>
        <w:rPr>
          <w:rStyle w:val="Estilo2"/>
          <w:rFonts w:cs="Arial"/>
          <w:sz w:val="24"/>
          <w:szCs w:val="24"/>
          <w:lang w:val="es-AR"/>
        </w:rPr>
        <w:t>El placer de leer a Freud</w:t>
      </w:r>
      <w:r w:rsidRPr="00B40E78">
        <w:rPr>
          <w:rStyle w:val="Estilo2"/>
          <w:rFonts w:cs="Arial"/>
          <w:sz w:val="24"/>
          <w:szCs w:val="24"/>
          <w:lang w:val="es-AR"/>
        </w:rPr>
        <w:t>. Barcelona: Gedisa.</w:t>
      </w:r>
    </w:p>
    <w:p w:rsidR="00E75632" w:rsidRPr="00B40E78" w:rsidRDefault="00E75632" w:rsidP="00BF69A1">
      <w:pPr>
        <w:jc w:val="both"/>
        <w:rPr>
          <w:rStyle w:val="Estilo2"/>
          <w:rFonts w:cs="Arial"/>
          <w:sz w:val="24"/>
          <w:szCs w:val="24"/>
          <w:lang w:val="es-AR"/>
        </w:rPr>
      </w:pPr>
    </w:p>
    <w:p w:rsidR="00BF69A1" w:rsidRPr="00EB5AC6" w:rsidRDefault="00BF69A1" w:rsidP="00BF69A1">
      <w:pPr>
        <w:jc w:val="both"/>
        <w:rPr>
          <w:rStyle w:val="Textoennegrita"/>
          <w:rFonts w:ascii="Arial" w:hAnsi="Arial" w:cs="Arial"/>
          <w:bCs w:val="0"/>
          <w:sz w:val="24"/>
          <w:szCs w:val="24"/>
          <w:lang w:val="es-AR"/>
        </w:rPr>
      </w:pPr>
      <w:r>
        <w:rPr>
          <w:rStyle w:val="Estilo2"/>
          <w:rFonts w:cs="Arial"/>
          <w:b/>
          <w:sz w:val="24"/>
          <w:szCs w:val="24"/>
          <w:lang w:val="es-AR"/>
        </w:rPr>
        <w:t>Unidad 2.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</w:rPr>
      </w:pPr>
      <w:r>
        <w:rPr>
          <w:rStyle w:val="Estilo2"/>
          <w:rFonts w:cs="Arial"/>
          <w:sz w:val="24"/>
          <w:szCs w:val="24"/>
        </w:rPr>
        <w:t>Freud, S. ([1905</w:t>
      </w:r>
      <w:r w:rsidRPr="00B40E78">
        <w:rPr>
          <w:rStyle w:val="Estilo2"/>
          <w:rFonts w:cs="Arial"/>
          <w:sz w:val="24"/>
          <w:szCs w:val="24"/>
        </w:rPr>
        <w:t xml:space="preserve">] 1996) </w:t>
      </w:r>
      <w:r>
        <w:rPr>
          <w:rStyle w:val="Estilo2"/>
          <w:rFonts w:cs="Arial"/>
          <w:sz w:val="24"/>
          <w:szCs w:val="24"/>
        </w:rPr>
        <w:t xml:space="preserve">Tres ensayos para una teoría sexual; en Obras Completas, 3 </w:t>
      </w:r>
      <w:r w:rsidRPr="00B40E78">
        <w:rPr>
          <w:rStyle w:val="Estilo2"/>
          <w:rFonts w:cs="Arial"/>
          <w:sz w:val="24"/>
          <w:szCs w:val="24"/>
        </w:rPr>
        <w:t>tomos. Buenos Aires: Biblioteca Nueva.</w:t>
      </w:r>
    </w:p>
    <w:p w:rsidR="00135570" w:rsidRPr="00F37F56" w:rsidRDefault="00135570" w:rsidP="00BF69A1">
      <w:pPr>
        <w:jc w:val="both"/>
        <w:rPr>
          <w:rStyle w:val="Estilo2"/>
          <w:rFonts w:cs="Arial"/>
          <w:sz w:val="24"/>
          <w:szCs w:val="24"/>
        </w:rPr>
      </w:pPr>
      <w:r>
        <w:rPr>
          <w:rStyle w:val="Estilo2"/>
          <w:rFonts w:cs="Arial"/>
          <w:sz w:val="24"/>
          <w:szCs w:val="24"/>
        </w:rPr>
        <w:t>Freud, S. ([1914</w:t>
      </w:r>
      <w:r w:rsidRPr="00B40E78">
        <w:rPr>
          <w:rStyle w:val="Estilo2"/>
          <w:rFonts w:cs="Arial"/>
          <w:sz w:val="24"/>
          <w:szCs w:val="24"/>
        </w:rPr>
        <w:t xml:space="preserve">] 1996) </w:t>
      </w:r>
      <w:r>
        <w:rPr>
          <w:rStyle w:val="Estilo2"/>
          <w:rFonts w:cs="Arial"/>
          <w:sz w:val="24"/>
          <w:szCs w:val="24"/>
        </w:rPr>
        <w:t xml:space="preserve">Introducción al narcicismo; en Obras Completas, 3 </w:t>
      </w:r>
      <w:r w:rsidRPr="00B40E78">
        <w:rPr>
          <w:rStyle w:val="Estilo2"/>
          <w:rFonts w:cs="Arial"/>
          <w:sz w:val="24"/>
          <w:szCs w:val="24"/>
        </w:rPr>
        <w:t>tomos. Buenos Aires: Biblioteca Nueva.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</w:rPr>
      </w:pPr>
      <w:r>
        <w:rPr>
          <w:rStyle w:val="Estilo2"/>
          <w:rFonts w:cs="Arial"/>
          <w:sz w:val="24"/>
          <w:szCs w:val="24"/>
        </w:rPr>
        <w:t>Freud, S. (1993</w:t>
      </w:r>
      <w:r w:rsidRPr="00B40E78">
        <w:rPr>
          <w:rStyle w:val="Estilo2"/>
          <w:rFonts w:cs="Arial"/>
          <w:sz w:val="24"/>
          <w:szCs w:val="24"/>
        </w:rPr>
        <w:t xml:space="preserve">) </w:t>
      </w:r>
      <w:r>
        <w:rPr>
          <w:rStyle w:val="Estilo2"/>
          <w:rFonts w:cs="Arial"/>
          <w:sz w:val="24"/>
          <w:szCs w:val="24"/>
        </w:rPr>
        <w:t>Pulsiones y destinos de pulsión. Buenos Aires: Amorrortu.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  <w:lang w:val="es-AR"/>
        </w:rPr>
      </w:pPr>
      <w:r w:rsidRPr="00F37F56">
        <w:rPr>
          <w:rStyle w:val="Estilo2"/>
          <w:rFonts w:cs="Arial"/>
          <w:sz w:val="24"/>
          <w:szCs w:val="24"/>
          <w:lang w:val="es-AR"/>
        </w:rPr>
        <w:t>Masotta</w:t>
      </w:r>
      <w:r>
        <w:rPr>
          <w:rStyle w:val="Estilo2"/>
          <w:rFonts w:cs="Arial"/>
          <w:sz w:val="24"/>
          <w:szCs w:val="24"/>
          <w:lang w:val="es-AR"/>
        </w:rPr>
        <w:t>, O. (2006) Lecciones de introducción al psicoanálisis. Barcelona: Gedisa.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  <w:lang w:val="es-AR"/>
        </w:rPr>
      </w:pPr>
      <w:r w:rsidRPr="00B40E78">
        <w:rPr>
          <w:rStyle w:val="Estilo2"/>
          <w:rFonts w:cs="Arial"/>
          <w:sz w:val="24"/>
          <w:szCs w:val="24"/>
          <w:lang w:val="es-AR"/>
        </w:rPr>
        <w:t>Nasio, J. D. (1996) Enseñanza de 7 concept</w:t>
      </w:r>
      <w:r>
        <w:rPr>
          <w:rStyle w:val="Estilo2"/>
          <w:rFonts w:cs="Arial"/>
          <w:sz w:val="24"/>
          <w:szCs w:val="24"/>
          <w:lang w:val="es-AR"/>
        </w:rPr>
        <w:t xml:space="preserve">os cruciales del psicoanálisis. </w:t>
      </w:r>
      <w:r w:rsidRPr="00B40E78">
        <w:rPr>
          <w:rStyle w:val="Estilo2"/>
          <w:rFonts w:cs="Arial"/>
          <w:sz w:val="24"/>
          <w:szCs w:val="24"/>
          <w:lang w:val="es-AR"/>
        </w:rPr>
        <w:t>Barcelona: Gedisa.</w:t>
      </w:r>
      <w:r>
        <w:rPr>
          <w:rStyle w:val="Estilo2"/>
          <w:rFonts w:cs="Arial"/>
          <w:sz w:val="24"/>
          <w:szCs w:val="24"/>
          <w:lang w:val="es-AR"/>
        </w:rPr>
        <w:t xml:space="preserve"> (Selección de textos)</w:t>
      </w:r>
    </w:p>
    <w:p w:rsidR="00BF69A1" w:rsidRPr="00EB5AC6" w:rsidRDefault="00BF69A1" w:rsidP="00BF69A1">
      <w:pPr>
        <w:jc w:val="both"/>
        <w:rPr>
          <w:rStyle w:val="Estilo2"/>
          <w:rFonts w:cs="Arial"/>
          <w:b/>
          <w:sz w:val="24"/>
          <w:szCs w:val="24"/>
          <w:lang w:val="es-AR"/>
        </w:rPr>
      </w:pPr>
      <w:r>
        <w:rPr>
          <w:rStyle w:val="Estilo2"/>
          <w:rFonts w:cs="Arial"/>
          <w:b/>
          <w:sz w:val="24"/>
          <w:szCs w:val="24"/>
          <w:lang w:val="es-AR"/>
        </w:rPr>
        <w:lastRenderedPageBreak/>
        <w:t>Unidad 3.</w:t>
      </w:r>
    </w:p>
    <w:p w:rsidR="00135570" w:rsidRPr="00DA1416" w:rsidRDefault="00135570" w:rsidP="008545E4">
      <w:pPr>
        <w:jc w:val="both"/>
        <w:rPr>
          <w:rStyle w:val="Estilo2"/>
          <w:rFonts w:cs="Arial"/>
          <w:sz w:val="24"/>
          <w:szCs w:val="24"/>
        </w:rPr>
      </w:pPr>
      <w:r>
        <w:rPr>
          <w:rStyle w:val="Estilo2"/>
          <w:rFonts w:cs="Arial"/>
          <w:sz w:val="24"/>
          <w:szCs w:val="24"/>
        </w:rPr>
        <w:t>Freud, S. ([1920</w:t>
      </w:r>
      <w:r w:rsidRPr="00F37F56">
        <w:rPr>
          <w:rStyle w:val="Estilo2"/>
          <w:rFonts w:cs="Arial"/>
          <w:sz w:val="24"/>
          <w:szCs w:val="24"/>
        </w:rPr>
        <w:t xml:space="preserve">] 1996) </w:t>
      </w:r>
      <w:r>
        <w:rPr>
          <w:rStyle w:val="Estilo2"/>
          <w:rFonts w:cs="Arial"/>
          <w:sz w:val="24"/>
          <w:szCs w:val="24"/>
        </w:rPr>
        <w:t xml:space="preserve">Más allá del principio del placer; en Obras Completas, 3 tomos. </w:t>
      </w:r>
      <w:r w:rsidRPr="00F37F56">
        <w:rPr>
          <w:rStyle w:val="Estilo2"/>
          <w:rFonts w:cs="Arial"/>
          <w:sz w:val="24"/>
          <w:szCs w:val="24"/>
        </w:rPr>
        <w:t>Buenos Aires: Bilbioteca Nueva.</w:t>
      </w:r>
      <w:r>
        <w:rPr>
          <w:rStyle w:val="Estilo2"/>
          <w:rFonts w:cs="Arial"/>
          <w:sz w:val="24"/>
          <w:szCs w:val="24"/>
        </w:rPr>
        <w:t xml:space="preserve"> (Selección de textos)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</w:rPr>
      </w:pPr>
      <w:r>
        <w:rPr>
          <w:rStyle w:val="Estilo2"/>
          <w:rFonts w:cs="Arial"/>
          <w:sz w:val="24"/>
          <w:szCs w:val="24"/>
        </w:rPr>
        <w:t>Freud, S. ([1921</w:t>
      </w:r>
      <w:r w:rsidRPr="00F37F56">
        <w:rPr>
          <w:rStyle w:val="Estilo2"/>
          <w:rFonts w:cs="Arial"/>
          <w:sz w:val="24"/>
          <w:szCs w:val="24"/>
        </w:rPr>
        <w:t xml:space="preserve">] 1996) </w:t>
      </w:r>
      <w:r>
        <w:rPr>
          <w:rStyle w:val="Estilo2"/>
          <w:rFonts w:cs="Arial"/>
          <w:sz w:val="24"/>
          <w:szCs w:val="24"/>
        </w:rPr>
        <w:t xml:space="preserve">Psicología de las masas y análisis del yo; en Obras Completas, 3 tomos. </w:t>
      </w:r>
      <w:r w:rsidRPr="00F37F56">
        <w:rPr>
          <w:rStyle w:val="Estilo2"/>
          <w:rFonts w:cs="Arial"/>
          <w:sz w:val="24"/>
          <w:szCs w:val="24"/>
        </w:rPr>
        <w:t>Buenos Aires: Bilbioteca Nueva.</w:t>
      </w:r>
      <w:r>
        <w:rPr>
          <w:rStyle w:val="Estilo2"/>
          <w:rFonts w:cs="Arial"/>
          <w:sz w:val="24"/>
          <w:szCs w:val="24"/>
        </w:rPr>
        <w:t xml:space="preserve"> (Selección de textos)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</w:rPr>
      </w:pPr>
      <w:r w:rsidRPr="00F37F56">
        <w:rPr>
          <w:rStyle w:val="Estilo2"/>
          <w:rFonts w:cs="Arial"/>
          <w:sz w:val="24"/>
          <w:szCs w:val="24"/>
        </w:rPr>
        <w:t>Freud, S. ([1930] 1996) El malestar en la cultur</w:t>
      </w:r>
      <w:r>
        <w:rPr>
          <w:rStyle w:val="Estilo2"/>
          <w:rFonts w:cs="Arial"/>
          <w:sz w:val="24"/>
          <w:szCs w:val="24"/>
        </w:rPr>
        <w:t xml:space="preserve">a; en Obras Completas, 3 tomos. </w:t>
      </w:r>
      <w:r w:rsidRPr="00F37F56">
        <w:rPr>
          <w:rStyle w:val="Estilo2"/>
          <w:rFonts w:cs="Arial"/>
          <w:sz w:val="24"/>
          <w:szCs w:val="24"/>
        </w:rPr>
        <w:t>Buenos Aires: Bilbioteca Nueva.</w:t>
      </w:r>
    </w:p>
    <w:p w:rsidR="00135570" w:rsidRDefault="00135570" w:rsidP="00BF69A1">
      <w:pPr>
        <w:jc w:val="both"/>
        <w:rPr>
          <w:rStyle w:val="Estilo2"/>
          <w:rFonts w:cs="Arial"/>
          <w:sz w:val="24"/>
          <w:szCs w:val="24"/>
        </w:rPr>
      </w:pPr>
      <w:r w:rsidRPr="00F37F56">
        <w:rPr>
          <w:rStyle w:val="Estilo2"/>
          <w:rFonts w:cs="Arial"/>
          <w:sz w:val="24"/>
          <w:szCs w:val="24"/>
        </w:rPr>
        <w:t>Habermas, J. (1982) Conocimiento e interés. Madrid: Taurus.</w:t>
      </w:r>
      <w:r>
        <w:rPr>
          <w:rStyle w:val="Estilo2"/>
          <w:rFonts w:cs="Arial"/>
          <w:sz w:val="24"/>
          <w:szCs w:val="24"/>
        </w:rPr>
        <w:t xml:space="preserve"> (Selección de textos)</w:t>
      </w:r>
    </w:p>
    <w:p w:rsidR="00135570" w:rsidRPr="00F37F56" w:rsidRDefault="00135570" w:rsidP="00BF69A1">
      <w:pPr>
        <w:jc w:val="both"/>
        <w:rPr>
          <w:rStyle w:val="Estilo2"/>
          <w:rFonts w:cs="Arial"/>
          <w:sz w:val="24"/>
          <w:szCs w:val="24"/>
        </w:rPr>
      </w:pPr>
      <w:r>
        <w:rPr>
          <w:rStyle w:val="Estilo2"/>
          <w:rFonts w:cs="Arial"/>
          <w:sz w:val="24"/>
          <w:szCs w:val="24"/>
        </w:rPr>
        <w:t>Marcuse, H. (2010) Eros y civilización. Barcelona: Ariel.</w:t>
      </w:r>
    </w:p>
    <w:p w:rsidR="00A94071" w:rsidRPr="000F1C65" w:rsidRDefault="00A94071" w:rsidP="00A94071">
      <w:pPr>
        <w:jc w:val="both"/>
        <w:rPr>
          <w:rStyle w:val="Estilo2"/>
          <w:rFonts w:cs="Arial"/>
          <w:b/>
          <w:sz w:val="24"/>
          <w:szCs w:val="24"/>
          <w:lang w:val="es-AR"/>
        </w:rPr>
      </w:pPr>
      <w:r>
        <w:rPr>
          <w:rStyle w:val="Estilo2"/>
          <w:rFonts w:cs="Arial"/>
          <w:b/>
          <w:sz w:val="24"/>
          <w:szCs w:val="24"/>
          <w:lang w:val="es-AR"/>
        </w:rPr>
        <w:t>Unidad 4.</w:t>
      </w:r>
    </w:p>
    <w:p w:rsidR="00135570" w:rsidRDefault="00135570" w:rsidP="00A94071">
      <w:pPr>
        <w:jc w:val="both"/>
        <w:rPr>
          <w:rStyle w:val="Estilo2"/>
          <w:rFonts w:cs="Arial"/>
          <w:sz w:val="24"/>
          <w:szCs w:val="24"/>
        </w:rPr>
      </w:pPr>
      <w:r w:rsidRPr="008F4B6D">
        <w:rPr>
          <w:rStyle w:val="Estilo2"/>
          <w:rFonts w:cs="Arial"/>
          <w:sz w:val="24"/>
          <w:szCs w:val="24"/>
        </w:rPr>
        <w:t>Lacan, J. (2008a) El estadio del espejo como formado</w:t>
      </w:r>
      <w:r>
        <w:rPr>
          <w:rStyle w:val="Estilo2"/>
          <w:rFonts w:cs="Arial"/>
          <w:sz w:val="24"/>
          <w:szCs w:val="24"/>
        </w:rPr>
        <w:t xml:space="preserve">r de la función del yo (je) tal </w:t>
      </w:r>
      <w:r w:rsidRPr="008F4B6D">
        <w:rPr>
          <w:rStyle w:val="Estilo2"/>
          <w:rFonts w:cs="Arial"/>
          <w:sz w:val="24"/>
          <w:szCs w:val="24"/>
        </w:rPr>
        <w:t>como se nos revela en la experiencia psicoanalític</w:t>
      </w:r>
      <w:r>
        <w:rPr>
          <w:rStyle w:val="Estilo2"/>
          <w:rFonts w:cs="Arial"/>
          <w:sz w:val="24"/>
          <w:szCs w:val="24"/>
        </w:rPr>
        <w:t xml:space="preserve">a; en Escritos 1. Buenos Aires: </w:t>
      </w:r>
      <w:r w:rsidRPr="008F4B6D">
        <w:rPr>
          <w:rStyle w:val="Estilo2"/>
          <w:rFonts w:cs="Arial"/>
          <w:sz w:val="24"/>
          <w:szCs w:val="24"/>
        </w:rPr>
        <w:t>Siglo 21.</w:t>
      </w:r>
    </w:p>
    <w:p w:rsidR="00135570" w:rsidRDefault="00135570" w:rsidP="00A94071">
      <w:pPr>
        <w:jc w:val="both"/>
        <w:rPr>
          <w:rStyle w:val="Estilo2"/>
          <w:rFonts w:cs="Arial"/>
          <w:sz w:val="24"/>
          <w:szCs w:val="24"/>
        </w:rPr>
      </w:pPr>
      <w:r w:rsidRPr="008F4B6D">
        <w:rPr>
          <w:rStyle w:val="Estilo2"/>
          <w:rFonts w:cs="Arial"/>
          <w:sz w:val="24"/>
          <w:szCs w:val="24"/>
        </w:rPr>
        <w:t xml:space="preserve">Lacan, J. (2008c) La instancia de la letra en el inconsciente o la </w:t>
      </w:r>
      <w:r>
        <w:rPr>
          <w:rStyle w:val="Estilo2"/>
          <w:rFonts w:cs="Arial"/>
          <w:sz w:val="24"/>
          <w:szCs w:val="24"/>
        </w:rPr>
        <w:t xml:space="preserve">razón desde </w:t>
      </w:r>
      <w:r w:rsidRPr="008F4B6D">
        <w:rPr>
          <w:rStyle w:val="Estilo2"/>
          <w:rFonts w:cs="Arial"/>
          <w:sz w:val="24"/>
          <w:szCs w:val="24"/>
        </w:rPr>
        <w:t>Freud; en Escritos 1. Buenos Aires: Siglo 21.</w:t>
      </w:r>
    </w:p>
    <w:p w:rsidR="00135570" w:rsidRPr="008F4B6D" w:rsidRDefault="00135570" w:rsidP="00A94071">
      <w:pPr>
        <w:jc w:val="both"/>
        <w:rPr>
          <w:rStyle w:val="Estilo2"/>
          <w:rFonts w:cs="Arial"/>
          <w:sz w:val="24"/>
          <w:szCs w:val="24"/>
        </w:rPr>
      </w:pPr>
      <w:r>
        <w:rPr>
          <w:rStyle w:val="Estilo2"/>
          <w:rFonts w:cs="Arial"/>
          <w:sz w:val="24"/>
          <w:szCs w:val="24"/>
        </w:rPr>
        <w:t>Lacan, J. (2011</w:t>
      </w:r>
      <w:r w:rsidRPr="008F4B6D">
        <w:rPr>
          <w:rStyle w:val="Estilo2"/>
          <w:rFonts w:cs="Arial"/>
          <w:sz w:val="24"/>
          <w:szCs w:val="24"/>
        </w:rPr>
        <w:t>) Subversión del sujeto y dialécti</w:t>
      </w:r>
      <w:r>
        <w:rPr>
          <w:rStyle w:val="Estilo2"/>
          <w:rFonts w:cs="Arial"/>
          <w:sz w:val="24"/>
          <w:szCs w:val="24"/>
        </w:rPr>
        <w:t xml:space="preserve">ca del deseo en el inconsciente </w:t>
      </w:r>
      <w:r w:rsidRPr="008F4B6D">
        <w:rPr>
          <w:rStyle w:val="Estilo2"/>
          <w:rFonts w:cs="Arial"/>
          <w:sz w:val="24"/>
          <w:szCs w:val="24"/>
        </w:rPr>
        <w:t>freudiano; en Escritos 2. Buenos Aires: Siglo 21.</w:t>
      </w:r>
    </w:p>
    <w:p w:rsidR="00135570" w:rsidRDefault="00135570" w:rsidP="00A94071">
      <w:pPr>
        <w:jc w:val="both"/>
        <w:rPr>
          <w:rStyle w:val="Estilo2"/>
          <w:rFonts w:cs="Arial"/>
          <w:sz w:val="24"/>
          <w:szCs w:val="24"/>
        </w:rPr>
      </w:pPr>
      <w:r w:rsidRPr="008F4B6D">
        <w:rPr>
          <w:rStyle w:val="Estilo2"/>
          <w:rFonts w:cs="Arial"/>
          <w:sz w:val="24"/>
          <w:szCs w:val="24"/>
        </w:rPr>
        <w:t>Lacan, J. (2012) El seminario, libro 11: Los cuatro conceptos fu</w:t>
      </w:r>
      <w:r>
        <w:rPr>
          <w:rStyle w:val="Estilo2"/>
          <w:rFonts w:cs="Arial"/>
          <w:sz w:val="24"/>
          <w:szCs w:val="24"/>
        </w:rPr>
        <w:t xml:space="preserve">ndamentales del </w:t>
      </w:r>
      <w:r w:rsidRPr="008F4B6D">
        <w:rPr>
          <w:rStyle w:val="Estilo2"/>
          <w:rFonts w:cs="Arial"/>
          <w:sz w:val="24"/>
          <w:szCs w:val="24"/>
        </w:rPr>
        <w:t>psicoanálisis. Buenos Aires: Paidós.</w:t>
      </w:r>
      <w:r>
        <w:rPr>
          <w:rStyle w:val="Estilo2"/>
          <w:rFonts w:cs="Arial"/>
          <w:sz w:val="24"/>
          <w:szCs w:val="24"/>
        </w:rPr>
        <w:t xml:space="preserve"> (Selección de textos)</w:t>
      </w:r>
    </w:p>
    <w:p w:rsidR="00135570" w:rsidRDefault="00135570" w:rsidP="00A94071">
      <w:pPr>
        <w:jc w:val="both"/>
        <w:rPr>
          <w:rStyle w:val="Estilo2"/>
          <w:rFonts w:cs="Arial"/>
          <w:sz w:val="24"/>
          <w:szCs w:val="24"/>
        </w:rPr>
      </w:pPr>
      <w:r w:rsidRPr="00BF4908">
        <w:rPr>
          <w:rStyle w:val="Estilo2"/>
          <w:rFonts w:cs="Arial"/>
          <w:sz w:val="24"/>
          <w:szCs w:val="24"/>
        </w:rPr>
        <w:t>Saussure, F. de (2007) Curso de lingüística general, 2 T. Buenos Aires: Losada</w:t>
      </w:r>
    </w:p>
    <w:p w:rsidR="00A94071" w:rsidRPr="00FD1413" w:rsidRDefault="00A94071" w:rsidP="00A94071">
      <w:pPr>
        <w:jc w:val="both"/>
        <w:rPr>
          <w:rStyle w:val="Estilo2"/>
          <w:rFonts w:cs="Arial"/>
          <w:b/>
          <w:sz w:val="24"/>
          <w:szCs w:val="24"/>
          <w:lang w:val="es-AR"/>
        </w:rPr>
      </w:pPr>
      <w:r>
        <w:rPr>
          <w:rStyle w:val="Estilo2"/>
          <w:rFonts w:cs="Arial"/>
          <w:b/>
          <w:sz w:val="24"/>
          <w:szCs w:val="24"/>
          <w:lang w:val="es-AR"/>
        </w:rPr>
        <w:t>Unidad 5.</w:t>
      </w:r>
    </w:p>
    <w:p w:rsidR="00135570" w:rsidRPr="00BF4908" w:rsidRDefault="00135570" w:rsidP="00A94071">
      <w:pPr>
        <w:jc w:val="both"/>
        <w:rPr>
          <w:rStyle w:val="Estilo2"/>
          <w:rFonts w:cs="Arial"/>
          <w:sz w:val="24"/>
          <w:szCs w:val="24"/>
        </w:rPr>
      </w:pPr>
      <w:r>
        <w:rPr>
          <w:rStyle w:val="Estilo2"/>
          <w:rFonts w:cs="Arial"/>
          <w:sz w:val="24"/>
          <w:szCs w:val="24"/>
        </w:rPr>
        <w:t>Laclau, E. (2011</w:t>
      </w:r>
      <w:r w:rsidRPr="00BF4908">
        <w:rPr>
          <w:rStyle w:val="Estilo2"/>
          <w:rFonts w:cs="Arial"/>
          <w:sz w:val="24"/>
          <w:szCs w:val="24"/>
        </w:rPr>
        <w:t>) “Identidad y hegemoní</w:t>
      </w:r>
      <w:r>
        <w:rPr>
          <w:rStyle w:val="Estilo2"/>
          <w:rFonts w:cs="Arial"/>
          <w:sz w:val="24"/>
          <w:szCs w:val="24"/>
        </w:rPr>
        <w:t xml:space="preserve">a”. En: Contingencia, hegemonía, </w:t>
      </w:r>
      <w:r w:rsidRPr="00BF4908">
        <w:rPr>
          <w:rStyle w:val="Estilo2"/>
          <w:rFonts w:cs="Arial"/>
          <w:sz w:val="24"/>
          <w:szCs w:val="24"/>
        </w:rPr>
        <w:t>universalidad: diálogos contemporáneos</w:t>
      </w:r>
      <w:r>
        <w:rPr>
          <w:rStyle w:val="Estilo2"/>
          <w:rFonts w:cs="Arial"/>
          <w:sz w:val="24"/>
          <w:szCs w:val="24"/>
        </w:rPr>
        <w:t xml:space="preserve"> en la izquierda. Buenos Aires: </w:t>
      </w:r>
      <w:r w:rsidRPr="00BF4908">
        <w:rPr>
          <w:rStyle w:val="Estilo2"/>
          <w:rFonts w:cs="Arial"/>
          <w:sz w:val="24"/>
          <w:szCs w:val="24"/>
        </w:rPr>
        <w:t>Siglo XXI.</w:t>
      </w:r>
    </w:p>
    <w:p w:rsidR="00135570" w:rsidRDefault="00135570" w:rsidP="00A94071">
      <w:pPr>
        <w:jc w:val="both"/>
        <w:rPr>
          <w:rStyle w:val="Estilo2"/>
          <w:rFonts w:cs="Arial"/>
          <w:sz w:val="24"/>
          <w:szCs w:val="24"/>
        </w:rPr>
      </w:pPr>
      <w:r w:rsidRPr="00BF4908">
        <w:rPr>
          <w:rStyle w:val="Estilo2"/>
          <w:rFonts w:cs="Arial"/>
          <w:sz w:val="24"/>
          <w:szCs w:val="24"/>
        </w:rPr>
        <w:t>Laclau, E. (2014) La razón populista. Buenos Aires: Siglo 21.</w:t>
      </w:r>
      <w:r>
        <w:rPr>
          <w:rStyle w:val="Estilo2"/>
          <w:rFonts w:cs="Arial"/>
          <w:sz w:val="24"/>
          <w:szCs w:val="24"/>
        </w:rPr>
        <w:t xml:space="preserve"> (Selección de textos)</w:t>
      </w:r>
    </w:p>
    <w:p w:rsidR="00135570" w:rsidRPr="00860862" w:rsidRDefault="00135570" w:rsidP="008545E4">
      <w:pPr>
        <w:jc w:val="both"/>
        <w:rPr>
          <w:rStyle w:val="Estilo2"/>
          <w:rFonts w:cs="Arial"/>
          <w:sz w:val="24"/>
          <w:szCs w:val="24"/>
          <w:lang w:val="en-GB"/>
        </w:rPr>
      </w:pPr>
      <w:r>
        <w:rPr>
          <w:rStyle w:val="Estilo2"/>
          <w:rFonts w:cs="Arial"/>
          <w:sz w:val="24"/>
          <w:szCs w:val="24"/>
        </w:rPr>
        <w:t xml:space="preserve">Tort, M. (1972) El psicoanálisis en el materialismo histórico. </w:t>
      </w:r>
      <w:r w:rsidRPr="00860862">
        <w:rPr>
          <w:rStyle w:val="Estilo2"/>
          <w:rFonts w:cs="Arial"/>
          <w:sz w:val="24"/>
          <w:szCs w:val="24"/>
          <w:lang w:val="en-GB"/>
        </w:rPr>
        <w:t>Buenos Aires: Noé.</w:t>
      </w:r>
    </w:p>
    <w:p w:rsidR="00135570" w:rsidRPr="00860862" w:rsidRDefault="00135570" w:rsidP="00A94071">
      <w:pPr>
        <w:jc w:val="both"/>
        <w:rPr>
          <w:rStyle w:val="Estilo2"/>
          <w:rFonts w:cs="Arial"/>
          <w:sz w:val="24"/>
          <w:szCs w:val="24"/>
          <w:lang w:val="en-GB"/>
        </w:rPr>
      </w:pPr>
      <w:r w:rsidRPr="00860862">
        <w:rPr>
          <w:rStyle w:val="Estilo2"/>
          <w:rFonts w:cs="Arial"/>
          <w:sz w:val="24"/>
          <w:szCs w:val="24"/>
          <w:lang w:val="en-GB"/>
        </w:rPr>
        <w:t>Winnicott, D. (1971) “Transitional objects and transitional phenomena”, en: Playing and reality. London: Tavistock Publications.</w:t>
      </w:r>
    </w:p>
    <w:p w:rsidR="00135570" w:rsidRPr="00860862" w:rsidRDefault="00135570" w:rsidP="00A94071">
      <w:pPr>
        <w:jc w:val="both"/>
        <w:rPr>
          <w:rStyle w:val="Estilo2"/>
          <w:rFonts w:cs="Arial"/>
          <w:sz w:val="24"/>
          <w:szCs w:val="24"/>
          <w:lang w:val="en-GB"/>
        </w:rPr>
      </w:pPr>
      <w:r w:rsidRPr="00860862">
        <w:rPr>
          <w:rStyle w:val="Estilo2"/>
          <w:rFonts w:cs="Arial"/>
          <w:sz w:val="24"/>
          <w:szCs w:val="24"/>
          <w:lang w:val="en-GB"/>
        </w:rPr>
        <w:lastRenderedPageBreak/>
        <w:t>Žižek, S. (2006) “Jacques Lacan’s four discourses”. Recuperado de: http://www.lacan.com/zizfour.htm</w:t>
      </w:r>
    </w:p>
    <w:p w:rsidR="00135570" w:rsidRDefault="00135570" w:rsidP="008545E4">
      <w:pPr>
        <w:jc w:val="both"/>
        <w:rPr>
          <w:rStyle w:val="Estilo2"/>
          <w:rFonts w:cs="Arial"/>
          <w:sz w:val="24"/>
          <w:szCs w:val="24"/>
        </w:rPr>
      </w:pPr>
      <w:r w:rsidRPr="00BF4908">
        <w:rPr>
          <w:rStyle w:val="Estilo2"/>
          <w:rFonts w:cs="Arial"/>
          <w:sz w:val="24"/>
          <w:szCs w:val="24"/>
        </w:rPr>
        <w:t>Žižek, S. (2009) El sublime objeto de la ideología, Buenos Aires: Siglo 21.</w:t>
      </w:r>
      <w:r>
        <w:rPr>
          <w:rStyle w:val="Estilo2"/>
          <w:rFonts w:cs="Arial"/>
          <w:sz w:val="24"/>
          <w:szCs w:val="24"/>
        </w:rPr>
        <w:t xml:space="preserve"> (Selección de textos)</w:t>
      </w:r>
    </w:p>
    <w:p w:rsidR="00D56371" w:rsidRDefault="00135570" w:rsidP="00A94071">
      <w:pPr>
        <w:jc w:val="both"/>
        <w:rPr>
          <w:rStyle w:val="Estilo2"/>
          <w:rFonts w:cs="Arial"/>
          <w:sz w:val="24"/>
          <w:szCs w:val="24"/>
        </w:rPr>
      </w:pPr>
      <w:r w:rsidRPr="00BF4908">
        <w:rPr>
          <w:rStyle w:val="Estilo2"/>
          <w:rFonts w:cs="Arial"/>
          <w:sz w:val="24"/>
          <w:szCs w:val="24"/>
        </w:rPr>
        <w:t>Žižek, S. (2011a) “¿Lucha de clases o posmoder</w:t>
      </w:r>
      <w:r>
        <w:rPr>
          <w:rStyle w:val="Estilo2"/>
          <w:rFonts w:cs="Arial"/>
          <w:sz w:val="24"/>
          <w:szCs w:val="24"/>
        </w:rPr>
        <w:t xml:space="preserve">nismo? ¡Si, por favor!”, en: J. </w:t>
      </w:r>
      <w:r w:rsidRPr="00BF4908">
        <w:rPr>
          <w:rStyle w:val="Estilo2"/>
          <w:rFonts w:cs="Arial"/>
          <w:sz w:val="24"/>
          <w:szCs w:val="24"/>
        </w:rPr>
        <w:t>Butler, E. Laclau y S. Žižek, Contingencia, heg</w:t>
      </w:r>
      <w:r>
        <w:rPr>
          <w:rStyle w:val="Estilo2"/>
          <w:rFonts w:cs="Arial"/>
          <w:sz w:val="24"/>
          <w:szCs w:val="24"/>
        </w:rPr>
        <w:t xml:space="preserve">emonía, universalidad. Diálogos </w:t>
      </w:r>
      <w:r w:rsidRPr="00BF4908">
        <w:rPr>
          <w:rStyle w:val="Estilo2"/>
          <w:rFonts w:cs="Arial"/>
          <w:sz w:val="24"/>
          <w:szCs w:val="24"/>
        </w:rPr>
        <w:t>contemporáneos en la izquierda. Buenos Aires: Fondo de Cultura Económica.</w:t>
      </w:r>
    </w:p>
    <w:p w:rsidR="009F7640" w:rsidRDefault="009F7640" w:rsidP="008545E4">
      <w:pPr>
        <w:jc w:val="both"/>
        <w:rPr>
          <w:rStyle w:val="Estilo2"/>
          <w:rFonts w:cs="Arial"/>
          <w:b/>
          <w:sz w:val="24"/>
          <w:szCs w:val="24"/>
        </w:rPr>
      </w:pPr>
      <w:r w:rsidRPr="008545E4">
        <w:rPr>
          <w:rStyle w:val="Estilo2"/>
          <w:rFonts w:cs="Arial"/>
          <w:b/>
          <w:sz w:val="24"/>
          <w:szCs w:val="24"/>
        </w:rPr>
        <w:t>DE LAS CLASES PRÁCTICAS</w:t>
      </w:r>
    </w:p>
    <w:p w:rsidR="00D31128" w:rsidRPr="008545E4" w:rsidRDefault="00D31128" w:rsidP="008545E4">
      <w:pPr>
        <w:jc w:val="both"/>
        <w:rPr>
          <w:rStyle w:val="Estilo2"/>
          <w:rFonts w:cs="Arial"/>
          <w:b/>
          <w:sz w:val="24"/>
          <w:szCs w:val="24"/>
        </w:rPr>
      </w:pPr>
      <w:r>
        <w:rPr>
          <w:rStyle w:val="Estilo2"/>
          <w:rFonts w:cs="Arial"/>
          <w:b/>
          <w:sz w:val="24"/>
          <w:szCs w:val="24"/>
        </w:rPr>
        <w:t>Unidad 6.</w:t>
      </w:r>
    </w:p>
    <w:p w:rsidR="009F7640" w:rsidRPr="008545E4" w:rsidRDefault="009F7640" w:rsidP="008545E4">
      <w:pPr>
        <w:jc w:val="both"/>
        <w:rPr>
          <w:rStyle w:val="Estilo2"/>
          <w:rFonts w:cs="Arial"/>
          <w:sz w:val="24"/>
          <w:szCs w:val="24"/>
        </w:rPr>
      </w:pPr>
      <w:r w:rsidRPr="008545E4">
        <w:rPr>
          <w:rStyle w:val="Estilo2"/>
          <w:rFonts w:cs="Arial"/>
          <w:sz w:val="24"/>
          <w:szCs w:val="24"/>
        </w:rPr>
        <w:t>Platón (1980), Fedón, Eudeba, Buenos Aires.</w:t>
      </w:r>
    </w:p>
    <w:p w:rsidR="009F7640" w:rsidRPr="008545E4" w:rsidRDefault="009F7640" w:rsidP="008545E4">
      <w:pPr>
        <w:jc w:val="both"/>
        <w:rPr>
          <w:rStyle w:val="Estilo2"/>
          <w:rFonts w:cs="Arial"/>
          <w:sz w:val="24"/>
          <w:szCs w:val="24"/>
        </w:rPr>
      </w:pPr>
      <w:r w:rsidRPr="008545E4">
        <w:rPr>
          <w:rStyle w:val="Estilo2"/>
          <w:rFonts w:cs="Arial"/>
          <w:sz w:val="24"/>
          <w:szCs w:val="24"/>
        </w:rPr>
        <w:t>Aristóteles (1994), Acerca del alma, Gredos, Madrid.</w:t>
      </w:r>
    </w:p>
    <w:p w:rsidR="009F7640" w:rsidRPr="008545E4" w:rsidRDefault="009F7640" w:rsidP="008545E4">
      <w:pPr>
        <w:jc w:val="both"/>
        <w:rPr>
          <w:rStyle w:val="Estilo2"/>
          <w:rFonts w:cs="Arial"/>
          <w:sz w:val="24"/>
          <w:szCs w:val="24"/>
        </w:rPr>
      </w:pPr>
      <w:r w:rsidRPr="008545E4">
        <w:rPr>
          <w:rStyle w:val="Estilo2"/>
          <w:rFonts w:cs="Arial"/>
          <w:sz w:val="24"/>
          <w:szCs w:val="24"/>
        </w:rPr>
        <w:t>Plotino (1971), Enéadas, Gredos, Madrid. (Enéada IV).</w:t>
      </w:r>
    </w:p>
    <w:p w:rsidR="009F7640" w:rsidRPr="008545E4" w:rsidRDefault="009F7640" w:rsidP="008545E4">
      <w:pPr>
        <w:jc w:val="both"/>
        <w:rPr>
          <w:rStyle w:val="Estilo2"/>
          <w:rFonts w:cs="Arial"/>
          <w:sz w:val="24"/>
          <w:szCs w:val="24"/>
        </w:rPr>
      </w:pPr>
      <w:r w:rsidRPr="008545E4">
        <w:rPr>
          <w:rStyle w:val="Estilo2"/>
          <w:rFonts w:cs="Arial"/>
          <w:sz w:val="24"/>
          <w:szCs w:val="24"/>
        </w:rPr>
        <w:t>Descartes, R. (1972), Meditaciones Metafísicas, Losada, Buenos Aires. (Meditaciones I, II y VI)</w:t>
      </w:r>
    </w:p>
    <w:p w:rsidR="009F7640" w:rsidRPr="008545E4" w:rsidRDefault="009F7640" w:rsidP="008545E4">
      <w:pPr>
        <w:jc w:val="both"/>
        <w:rPr>
          <w:rStyle w:val="Estilo2"/>
          <w:rFonts w:cs="Arial"/>
          <w:sz w:val="24"/>
          <w:szCs w:val="24"/>
        </w:rPr>
      </w:pPr>
      <w:r w:rsidRPr="008545E4">
        <w:rPr>
          <w:rStyle w:val="Estilo2"/>
          <w:rFonts w:cs="Arial"/>
          <w:sz w:val="24"/>
          <w:szCs w:val="24"/>
        </w:rPr>
        <w:t>Descartes, R. (1978), Discurso del método, Losada, Buenos Aires.(Cuarta parte).</w:t>
      </w:r>
      <w:r w:rsidRPr="008545E4">
        <w:rPr>
          <w:rStyle w:val="Estilo2"/>
          <w:rFonts w:cs="Arial"/>
          <w:sz w:val="24"/>
          <w:szCs w:val="24"/>
        </w:rPr>
        <w:t> </w:t>
      </w:r>
    </w:p>
    <w:p w:rsidR="00123A23" w:rsidRPr="008545E4" w:rsidRDefault="00123A23" w:rsidP="008545E4">
      <w:pPr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123A23" w:rsidRDefault="00E75632" w:rsidP="008545E4">
      <w:pPr>
        <w:jc w:val="both"/>
        <w:rPr>
          <w:rStyle w:val="PlaceholderText1"/>
          <w:rFonts w:ascii="Arial" w:hAnsi="Arial" w:cs="Arial"/>
          <w:sz w:val="24"/>
          <w:szCs w:val="24"/>
          <w:lang w:val="es-AR"/>
        </w:rPr>
      </w:pPr>
      <w:r>
        <w:rPr>
          <w:rStyle w:val="Textoennegrita"/>
          <w:rFonts w:ascii="Arial" w:hAnsi="Arial" w:cs="Arial"/>
          <w:sz w:val="24"/>
          <w:szCs w:val="24"/>
        </w:rPr>
        <w:t>6</w:t>
      </w:r>
      <w:r w:rsidR="009C5A64" w:rsidRPr="008545E4">
        <w:rPr>
          <w:rStyle w:val="Textoennegrita"/>
          <w:rFonts w:ascii="Arial" w:hAnsi="Arial" w:cs="Arial"/>
          <w:sz w:val="24"/>
          <w:szCs w:val="24"/>
        </w:rPr>
        <w:t>.2. BIBLIOGRAFIA DE CONSULTA</w:t>
      </w:r>
      <w:r w:rsidR="00123A23" w:rsidRPr="00123A23">
        <w:rPr>
          <w:rStyle w:val="PlaceholderText1"/>
          <w:rFonts w:ascii="Arial" w:hAnsi="Arial" w:cs="Arial"/>
          <w:sz w:val="24"/>
          <w:szCs w:val="24"/>
          <w:lang w:val="es-AR"/>
        </w:rPr>
        <w:t xml:space="preserve"> </w:t>
      </w:r>
    </w:p>
    <w:p w:rsidR="00D56371" w:rsidRPr="00D56371" w:rsidRDefault="00D56371" w:rsidP="00D56371">
      <w:pPr>
        <w:spacing w:after="0" w:line="240" w:lineRule="auto"/>
        <w:ind w:hanging="170"/>
        <w:jc w:val="both"/>
        <w:rPr>
          <w:rFonts w:ascii="Times New Roman" w:hAnsi="Times New Roman" w:cs="Times New Roman"/>
          <w:sz w:val="24"/>
          <w:szCs w:val="24"/>
          <w:lang w:val="es-AR" w:eastAsia="es-AR"/>
        </w:rPr>
      </w:pP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Allouch, J. (2006) Erótica del duelo en tiempos de la muerte seca, Buenos Aires: Ediciones Literales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</w:rPr>
      </w:pPr>
      <w:r w:rsidRPr="00D56371">
        <w:rPr>
          <w:rStyle w:val="Estilo2"/>
          <w:rFonts w:cs="Arial"/>
          <w:sz w:val="24"/>
        </w:rPr>
        <w:t>Benveniste, E. (1997) Problemas de lingüística general, tomo 1. México: Siglo 21.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</w:rPr>
      </w:pPr>
      <w:r w:rsidRPr="00D56371">
        <w:rPr>
          <w:rStyle w:val="Estilo2"/>
          <w:rFonts w:cs="Arial"/>
          <w:sz w:val="24"/>
        </w:rPr>
        <w:t>Benveniste, E. (2014) Últimas lecciones: Collège de France 1968-1969. Buenos Aires: Siglo 21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Butler, J., Laclau E., y Žižek, S. (2011) Contingencia, hegemonía, universalidad. Diálogos contemporáneos en la izquierda. Buenos Aires: Fondo de Cultura Económica.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</w:rPr>
      </w:pPr>
      <w:r w:rsidRPr="00D56371">
        <w:rPr>
          <w:rStyle w:val="Estilo2"/>
          <w:rFonts w:cs="Arial"/>
          <w:sz w:val="24"/>
        </w:rPr>
        <w:t>Eidelsztein, A. (2007) El grafo del deseo. Buenos Aires: Letra Viva.</w:t>
      </w:r>
    </w:p>
    <w:p w:rsidR="00D56371" w:rsidRPr="00860862" w:rsidRDefault="00D56371" w:rsidP="00D56371">
      <w:pPr>
        <w:jc w:val="both"/>
        <w:rPr>
          <w:rStyle w:val="Estilo2"/>
          <w:rFonts w:cs="Arial"/>
          <w:sz w:val="24"/>
          <w:lang w:val="en-GB"/>
        </w:rPr>
      </w:pPr>
      <w:r w:rsidRPr="00D56371">
        <w:rPr>
          <w:rStyle w:val="Estilo2"/>
          <w:rFonts w:cs="Arial"/>
          <w:sz w:val="24"/>
        </w:rPr>
        <w:t xml:space="preserve">Eidelsztein, A. (2011) Las estructuras clínicas a partir de Lacan. </w:t>
      </w:r>
      <w:r w:rsidRPr="00860862">
        <w:rPr>
          <w:rStyle w:val="Estilo2"/>
          <w:rFonts w:cs="Arial"/>
          <w:sz w:val="24"/>
          <w:lang w:val="en-GB"/>
        </w:rPr>
        <w:t>Volumen II. Buenos Aires: Letra Viva.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860862">
        <w:rPr>
          <w:rStyle w:val="Estilo2"/>
          <w:rFonts w:cs="Arial"/>
          <w:sz w:val="24"/>
          <w:szCs w:val="24"/>
          <w:lang w:val="en-GB"/>
        </w:rPr>
        <w:lastRenderedPageBreak/>
        <w:t xml:space="preserve">Fink, B. (1995) The lacanian subject: between lenguaje and jouissance. </w:t>
      </w:r>
      <w:r w:rsidRPr="00D56371">
        <w:rPr>
          <w:rStyle w:val="Estilo2"/>
          <w:rFonts w:cs="Arial"/>
          <w:sz w:val="24"/>
          <w:szCs w:val="24"/>
        </w:rPr>
        <w:t>Princeton Academic Press: New Jersey.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</w:rPr>
      </w:pPr>
      <w:r w:rsidRPr="00D56371">
        <w:rPr>
          <w:rStyle w:val="Estilo2"/>
          <w:rFonts w:cs="Arial"/>
          <w:sz w:val="24"/>
        </w:rPr>
        <w:t xml:space="preserve">Freud, S. (1996): Obras completas, Amorrortu, Buenos Aires. 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Honneth, A. (1997) La lucha por el reconocimiento. Barcelona: Crítica.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Honneth, A. (2009) “La teoría de la relación de objeto y la identidad posmoderna. Sobre el presunto envejecimiento del psicoanálisis, en: Crítica del agravio moral: patologías de la sociedad contemporánea. Buenos Aires: Fondo de Cultura Económica.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Honneth, A. (2009a) “La apropiación de la libertad. La concepción freudiana de la relación del individuo consigo mismo”, en: Patologías de la razón: historia y actualidad de la teoría crítica. Madrid: Katz.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Kojève, A. (2006) La dialéctica del amo y del esclavo en Hegel. Buenos Aires: Leviatán.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8F4B6D">
        <w:rPr>
          <w:rStyle w:val="Estilo2"/>
          <w:rFonts w:cs="Arial"/>
          <w:sz w:val="24"/>
          <w:szCs w:val="24"/>
        </w:rPr>
        <w:t>Lacan, J. (1999) El seminario, libro 17: El reverso d</w:t>
      </w:r>
      <w:r>
        <w:rPr>
          <w:rStyle w:val="Estilo2"/>
          <w:rFonts w:cs="Arial"/>
          <w:sz w:val="24"/>
          <w:szCs w:val="24"/>
        </w:rPr>
        <w:t xml:space="preserve">el psicoanálisis. Buenos Aires: </w:t>
      </w:r>
      <w:r w:rsidRPr="008F4B6D">
        <w:rPr>
          <w:rStyle w:val="Estilo2"/>
          <w:rFonts w:cs="Arial"/>
          <w:sz w:val="24"/>
          <w:szCs w:val="24"/>
        </w:rPr>
        <w:t>Paidós.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Lacan, J. (2005) El seminario, libro 7: La ética del psicoanálisis. Buenos Aires: Paidós.</w:t>
      </w:r>
    </w:p>
    <w:p w:rsidR="00D56371" w:rsidRPr="008F4B6D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8F4B6D">
        <w:rPr>
          <w:rStyle w:val="Estilo2"/>
          <w:rFonts w:cs="Arial"/>
          <w:sz w:val="24"/>
          <w:szCs w:val="24"/>
        </w:rPr>
        <w:t>Lacan, J. (2008b) Función y campo de la palabra y</w:t>
      </w:r>
      <w:r>
        <w:rPr>
          <w:rStyle w:val="Estilo2"/>
          <w:rFonts w:cs="Arial"/>
          <w:sz w:val="24"/>
          <w:szCs w:val="24"/>
        </w:rPr>
        <w:t xml:space="preserve"> del lenguaje en psicoanálisis; </w:t>
      </w:r>
      <w:r w:rsidRPr="008F4B6D">
        <w:rPr>
          <w:rStyle w:val="Estilo2"/>
          <w:rFonts w:cs="Arial"/>
          <w:sz w:val="24"/>
          <w:szCs w:val="24"/>
        </w:rPr>
        <w:t>en Escritos 1. Buenos Aires: Siglo 21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Lacan, J. (2012) El seminario, libro 11: Los cuatro conceptos fundamentales del psicoanálisis. Buenos Aires: Paidós.</w:t>
      </w:r>
    </w:p>
    <w:p w:rsidR="00D56371" w:rsidRPr="00BF4908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BF4908">
        <w:rPr>
          <w:rStyle w:val="Estilo2"/>
          <w:rFonts w:cs="Arial"/>
          <w:sz w:val="24"/>
          <w:szCs w:val="24"/>
        </w:rPr>
        <w:t xml:space="preserve">Laclau, E. (2007) </w:t>
      </w:r>
      <w:r>
        <w:rPr>
          <w:rStyle w:val="Estilo2"/>
          <w:rFonts w:cs="Arial"/>
          <w:sz w:val="24"/>
          <w:szCs w:val="24"/>
        </w:rPr>
        <w:t>Emancipation(s). London: Verso.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Le Gaufey, G. (2013) El sujeto según Lacan. Buenos Aires: El Cuenco de Plata.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</w:rPr>
      </w:pPr>
      <w:r w:rsidRPr="00D56371">
        <w:rPr>
          <w:rStyle w:val="Estilo2"/>
          <w:rFonts w:cs="Arial"/>
          <w:sz w:val="24"/>
        </w:rPr>
        <w:t xml:space="preserve">Levi-Strauss, C. (1995): Antropología estructural,  Paidós, Buenos Aires. 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Marx, K. (1985) “Tesis sobre Feuerbach”, en: Cuadernos del pasado y del presente, nº 59. Córdoba: Ediciones Pasado y Presente.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Marx, K. (2011) Contribución a la crítica de la economía política. Buenos Aires: Siglo 21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Marx, K. (2012) El capital. Tomo 1, vol. 1. Buenos Aires: Siglo 21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Miller, J. A. (2011) La experiencia de lo real en la cura psicoanalítica. Buenos Aires: Paidós.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lastRenderedPageBreak/>
        <w:t>Ricoeur, P. (2008) El conflicto de las interpretaciones. Buenos Aires: Fondo de Cultura Económica.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Roudinesco, E. (2007) Lacan: Esbozo de una vida, historia de un sistema de pensamiento. Buenos Aires: Fondo de Cultura Económica.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Safouan, M. (1975) ¿Qué es el estructuralismo? Estructuralismo en psicoanálisis. Buenos Aires: Losada.</w:t>
      </w:r>
    </w:p>
    <w:p w:rsid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BF4908">
        <w:rPr>
          <w:rStyle w:val="Estilo2"/>
          <w:rFonts w:cs="Arial"/>
          <w:sz w:val="24"/>
          <w:szCs w:val="24"/>
        </w:rPr>
        <w:t>Stavrakakis, J. (2007) Lacan y lo político. Buenos Aires: Prometeo.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Stavrakakis, J. (2010) La izquierda lacaniana. Psicoanálisis, teoría, política. Buenos Aires: Fondo de Cultura Económica.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Winnicott, D. (2015) “La distorsión del yo en términos de self verdadero y falso”, en: Los procesos de maduración y el ambiente facilitador. Buenos Aires: Paidós.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Winnicott, D. (2015a) “El jugar y la cultura”, en: Exploraciones psicoanalíticas 1. Buenos Aires: Paidós.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Žižek, S. (2013) Bienvenidos al desierto de lo real, Madrid: Akal.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Žižek, S. (comp.) (2005) Todo lo que usted siempre quiso saber sobre Lacan y nunca se atrevió a preguntarle a Hitchcock, Buenos Aires: Manantial.</w:t>
      </w:r>
    </w:p>
    <w:p w:rsidR="00D56371" w:rsidRPr="00D56371" w:rsidRDefault="00D56371" w:rsidP="00D56371">
      <w:pPr>
        <w:jc w:val="both"/>
        <w:rPr>
          <w:rStyle w:val="Estilo2"/>
          <w:rFonts w:cs="Arial"/>
          <w:sz w:val="24"/>
          <w:szCs w:val="24"/>
        </w:rPr>
      </w:pPr>
      <w:r w:rsidRPr="00D56371">
        <w:rPr>
          <w:rStyle w:val="Estilo2"/>
          <w:rFonts w:cs="Arial"/>
          <w:sz w:val="24"/>
          <w:szCs w:val="24"/>
        </w:rPr>
        <w:t>Zupančič, A. (2010) Ética de lo real: Kant, Lacan. Buenos Aires: Prometeo.</w:t>
      </w:r>
    </w:p>
    <w:p w:rsidR="009422AC" w:rsidRPr="003D3FBE" w:rsidRDefault="009422AC" w:rsidP="009422AC">
      <w:pPr>
        <w:rPr>
          <w:rFonts w:ascii="Arial" w:hAnsi="Arial" w:cs="Arial"/>
        </w:rPr>
      </w:pPr>
    </w:p>
    <w:p w:rsidR="009C5A64" w:rsidRPr="003D3FBE" w:rsidRDefault="00E7563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9C5A64" w:rsidRPr="003D3FBE">
        <w:rPr>
          <w:rFonts w:ascii="Arial" w:hAnsi="Arial" w:cs="Arial"/>
          <w:b/>
          <w:bCs/>
        </w:rPr>
        <w:t>. CRONOGRAMA</w:t>
      </w:r>
      <w:r w:rsidR="00C43E87">
        <w:rPr>
          <w:rFonts w:ascii="Arial" w:hAnsi="Arial" w:cs="Arial"/>
          <w:sz w:val="16"/>
          <w:szCs w:val="16"/>
        </w:rPr>
        <w:t>.</w:t>
      </w:r>
      <w:r w:rsidR="009C5A64" w:rsidRPr="003D3FBE">
        <w:rPr>
          <w:rFonts w:ascii="Arial" w:hAnsi="Arial" w:cs="Arial"/>
        </w:rPr>
        <w:t xml:space="preserve"> </w:t>
      </w:r>
    </w:p>
    <w:p w:rsidR="00D31128" w:rsidRDefault="009F7640" w:rsidP="00CD7C9F">
      <w:pPr>
        <w:jc w:val="both"/>
        <w:rPr>
          <w:rStyle w:val="PlaceholderText1"/>
          <w:rFonts w:ascii="Arial" w:hAnsi="Arial" w:cs="Arial"/>
          <w:color w:val="auto"/>
          <w:sz w:val="24"/>
          <w:szCs w:val="24"/>
        </w:rPr>
      </w:pPr>
      <w:r w:rsidRPr="00123A23">
        <w:rPr>
          <w:rStyle w:val="PlaceholderText1"/>
          <w:rFonts w:ascii="Arial" w:hAnsi="Arial" w:cs="Arial"/>
          <w:color w:val="auto"/>
          <w:sz w:val="24"/>
          <w:szCs w:val="24"/>
        </w:rPr>
        <w:t>Está previsto dedicar a</w:t>
      </w:r>
      <w:r w:rsidR="007D7E1B">
        <w:rPr>
          <w:rStyle w:val="PlaceholderText1"/>
          <w:rFonts w:ascii="Arial" w:hAnsi="Arial" w:cs="Arial"/>
          <w:color w:val="auto"/>
          <w:sz w:val="24"/>
          <w:szCs w:val="24"/>
        </w:rPr>
        <w:t xml:space="preserve"> cada una de las</w:t>
      </w:r>
      <w:r w:rsidRPr="00123A23">
        <w:rPr>
          <w:rStyle w:val="PlaceholderText1"/>
          <w:rFonts w:ascii="Arial" w:hAnsi="Arial" w:cs="Arial"/>
          <w:color w:val="auto"/>
          <w:sz w:val="24"/>
          <w:szCs w:val="24"/>
        </w:rPr>
        <w:t xml:space="preserve"> unidades un total de 2</w:t>
      </w:r>
      <w:r w:rsidR="007D7E1B">
        <w:rPr>
          <w:rStyle w:val="PlaceholderText1"/>
          <w:rFonts w:ascii="Arial" w:hAnsi="Arial" w:cs="Arial"/>
          <w:color w:val="auto"/>
          <w:sz w:val="24"/>
          <w:szCs w:val="24"/>
        </w:rPr>
        <w:t>0</w:t>
      </w:r>
      <w:r w:rsidRPr="00123A23">
        <w:rPr>
          <w:rStyle w:val="PlaceholderText1"/>
          <w:rFonts w:ascii="Arial" w:hAnsi="Arial" w:cs="Arial"/>
          <w:color w:val="auto"/>
          <w:sz w:val="24"/>
          <w:szCs w:val="24"/>
        </w:rPr>
        <w:t xml:space="preserve"> horas</w:t>
      </w:r>
      <w:r w:rsidR="007D7E1B">
        <w:rPr>
          <w:rStyle w:val="PlaceholderText1"/>
          <w:rFonts w:ascii="Arial" w:hAnsi="Arial" w:cs="Arial"/>
          <w:color w:val="auto"/>
          <w:sz w:val="24"/>
          <w:szCs w:val="24"/>
        </w:rPr>
        <w:t>.</w:t>
      </w:r>
    </w:p>
    <w:p w:rsidR="00E75632" w:rsidRPr="00E75632" w:rsidRDefault="00E75632" w:rsidP="00CD7C9F">
      <w:pPr>
        <w:jc w:val="both"/>
        <w:rPr>
          <w:rFonts w:ascii="Arial" w:hAnsi="Arial" w:cs="Arial"/>
          <w:sz w:val="24"/>
          <w:szCs w:val="24"/>
        </w:rPr>
      </w:pPr>
    </w:p>
    <w:p w:rsidR="009C5A64" w:rsidRPr="003D3FBE" w:rsidRDefault="00D55C37" w:rsidP="00C43E87">
      <w:pPr>
        <w:tabs>
          <w:tab w:val="right" w:pos="8504"/>
        </w:tabs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8</w:t>
      </w:r>
      <w:r w:rsidR="009C5A64" w:rsidRPr="003D3FBE">
        <w:rPr>
          <w:rFonts w:ascii="Arial" w:hAnsi="Arial" w:cs="Arial"/>
          <w:b/>
          <w:bCs/>
        </w:rPr>
        <w:t xml:space="preserve">. HORARIOS DE CLASES Y DE CONSULTAS </w:t>
      </w:r>
      <w:r w:rsidR="00C43E87">
        <w:rPr>
          <w:rFonts w:ascii="Arial" w:hAnsi="Arial" w:cs="Arial"/>
          <w:sz w:val="16"/>
          <w:szCs w:val="16"/>
        </w:rPr>
        <w:t>.</w:t>
      </w:r>
      <w:r w:rsidR="00C43E87">
        <w:rPr>
          <w:rFonts w:ascii="Arial" w:hAnsi="Arial" w:cs="Arial"/>
        </w:rPr>
        <w:tab/>
      </w:r>
    </w:p>
    <w:p w:rsidR="009F7640" w:rsidRPr="009F7640" w:rsidRDefault="009F7640">
      <w:pPr>
        <w:rPr>
          <w:rFonts w:ascii="Arial" w:hAnsi="Arial" w:cs="Arial"/>
          <w:b/>
        </w:rPr>
      </w:pPr>
      <w:r w:rsidRPr="009F7640">
        <w:rPr>
          <w:rFonts w:ascii="Arial" w:hAnsi="Arial" w:cs="Arial"/>
          <w:b/>
        </w:rPr>
        <w:t>DE CLASES</w:t>
      </w:r>
    </w:p>
    <w:p w:rsidR="00412FCE" w:rsidRPr="003D3FBE" w:rsidRDefault="00412FCE">
      <w:pPr>
        <w:rPr>
          <w:rFonts w:ascii="Arial" w:hAnsi="Arial" w:cs="Arial"/>
        </w:rPr>
      </w:pPr>
      <w:r>
        <w:rPr>
          <w:rFonts w:ascii="Arial" w:hAnsi="Arial" w:cs="Arial"/>
        </w:rPr>
        <w:t>Prof. José Oviedo:</w:t>
      </w:r>
      <w:r w:rsidR="00123A23">
        <w:rPr>
          <w:rFonts w:ascii="Arial" w:hAnsi="Arial" w:cs="Arial"/>
        </w:rPr>
        <w:t xml:space="preserve"> Viernes 14</w:t>
      </w:r>
      <w:r w:rsidR="007D7E1B">
        <w:rPr>
          <w:rFonts w:ascii="Arial" w:hAnsi="Arial" w:cs="Arial"/>
        </w:rPr>
        <w:t xml:space="preserve"> a </w:t>
      </w:r>
      <w:r w:rsidR="00123A23">
        <w:rPr>
          <w:rFonts w:ascii="Arial" w:hAnsi="Arial" w:cs="Arial"/>
        </w:rPr>
        <w:t>16</w:t>
      </w:r>
    </w:p>
    <w:p w:rsidR="00123A23" w:rsidRPr="00200D41" w:rsidRDefault="00200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Santiago Peppino: </w:t>
      </w:r>
      <w:r w:rsidR="00E75632">
        <w:rPr>
          <w:rFonts w:ascii="Arial" w:hAnsi="Arial" w:cs="Arial"/>
        </w:rPr>
        <w:t>Viernes de 16 a 18</w:t>
      </w:r>
      <w:r>
        <w:rPr>
          <w:rFonts w:ascii="Arial" w:hAnsi="Arial" w:cs="Arial"/>
        </w:rPr>
        <w:t>.</w:t>
      </w:r>
    </w:p>
    <w:p w:rsidR="009C5A64" w:rsidRPr="00412FCE" w:rsidRDefault="00412FCE">
      <w:pPr>
        <w:rPr>
          <w:rFonts w:ascii="Arial" w:hAnsi="Arial" w:cs="Arial"/>
          <w:b/>
        </w:rPr>
      </w:pPr>
      <w:r w:rsidRPr="00412FCE">
        <w:rPr>
          <w:rFonts w:ascii="Arial" w:hAnsi="Arial" w:cs="Arial"/>
          <w:b/>
        </w:rPr>
        <w:t>DE CONSULTA:</w:t>
      </w:r>
    </w:p>
    <w:p w:rsidR="00412FCE" w:rsidRPr="003D3FBE" w:rsidRDefault="00412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200D41">
        <w:rPr>
          <w:rFonts w:ascii="Arial" w:hAnsi="Arial" w:cs="Arial"/>
        </w:rPr>
        <w:t>Santiago Peppino</w:t>
      </w:r>
      <w:r>
        <w:rPr>
          <w:rFonts w:ascii="Arial" w:hAnsi="Arial" w:cs="Arial"/>
        </w:rPr>
        <w:t xml:space="preserve">: </w:t>
      </w:r>
      <w:r w:rsidR="00E75632">
        <w:rPr>
          <w:rFonts w:ascii="Arial" w:hAnsi="Arial" w:cs="Arial"/>
        </w:rPr>
        <w:t>Viernes</w:t>
      </w:r>
      <w:r w:rsidR="007015D4">
        <w:rPr>
          <w:rFonts w:ascii="Arial" w:hAnsi="Arial" w:cs="Arial"/>
        </w:rPr>
        <w:t xml:space="preserve"> de 14 a 16</w:t>
      </w:r>
      <w:r w:rsidR="00E75632">
        <w:rPr>
          <w:rFonts w:ascii="Arial" w:hAnsi="Arial" w:cs="Arial"/>
        </w:rPr>
        <w:t xml:space="preserve"> (Cub. G-5</w:t>
      </w:r>
      <w:r w:rsidR="001F3EC8">
        <w:rPr>
          <w:rFonts w:ascii="Arial" w:hAnsi="Arial" w:cs="Arial"/>
        </w:rPr>
        <w:t>)</w:t>
      </w:r>
    </w:p>
    <w:p w:rsidR="009C5A64" w:rsidRPr="003D3FBE" w:rsidRDefault="009C5A64" w:rsidP="00B36C1E">
      <w:pPr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OBSERVACIONES:</w:t>
      </w:r>
    </w:p>
    <w:p w:rsidR="009C5A64" w:rsidRPr="003D3FBE" w:rsidRDefault="009C5A64" w:rsidP="00B36C1E">
      <w:pPr>
        <w:rPr>
          <w:rFonts w:ascii="Arial" w:hAnsi="Arial" w:cs="Arial"/>
          <w:b/>
          <w:bCs/>
        </w:rPr>
      </w:pPr>
    </w:p>
    <w:p w:rsidR="009C5A64" w:rsidRPr="003D3FBE" w:rsidRDefault="009C5A64">
      <w:pPr>
        <w:rPr>
          <w:rFonts w:ascii="Arial" w:hAnsi="Arial" w:cs="Arial"/>
          <w:b/>
          <w:bCs/>
        </w:rPr>
      </w:pPr>
    </w:p>
    <w:p w:rsidR="009C5A64" w:rsidRPr="003D3FBE" w:rsidRDefault="009C5A64">
      <w:pPr>
        <w:rPr>
          <w:rFonts w:ascii="Arial" w:hAnsi="Arial" w:cs="Arial"/>
          <w:b/>
          <w:bCs/>
        </w:rPr>
      </w:pPr>
    </w:p>
    <w:p w:rsidR="009C5A64" w:rsidRPr="003D3FBE" w:rsidRDefault="009C5A64">
      <w:pPr>
        <w:rPr>
          <w:rFonts w:ascii="Arial" w:hAnsi="Arial" w:cs="Arial"/>
          <w:b/>
          <w:bCs/>
        </w:rPr>
      </w:pPr>
    </w:p>
    <w:p w:rsidR="009C5A64" w:rsidRPr="003D3FBE" w:rsidRDefault="009C5A64">
      <w:pPr>
        <w:rPr>
          <w:rFonts w:ascii="Arial" w:hAnsi="Arial" w:cs="Arial"/>
          <w:b/>
          <w:bCs/>
        </w:rPr>
      </w:pPr>
    </w:p>
    <w:p w:rsidR="009C5A64" w:rsidRPr="003D3FBE" w:rsidRDefault="009C5A64" w:rsidP="002F6465">
      <w:pPr>
        <w:jc w:val="center"/>
        <w:rPr>
          <w:rFonts w:ascii="Arial" w:hAnsi="Arial" w:cs="Arial"/>
          <w:b/>
          <w:bCs/>
        </w:rPr>
      </w:pPr>
      <w:r w:rsidRPr="003D3FBE">
        <w:rPr>
          <w:rFonts w:ascii="Arial" w:hAnsi="Arial" w:cs="Arial"/>
        </w:rPr>
        <w:t>Firma/s y aclaraciones de las mismas</w:t>
      </w:r>
    </w:p>
    <w:sectPr w:rsidR="009C5A64" w:rsidRPr="003D3FBE" w:rsidSect="00CA5CDD">
      <w:headerReference w:type="default" r:id="rId7"/>
      <w:footerReference w:type="default" r:id="rId8"/>
      <w:type w:val="odd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42" w:rsidRDefault="00AA7B42" w:rsidP="004B4113">
      <w:pPr>
        <w:spacing w:after="0" w:line="240" w:lineRule="auto"/>
      </w:pPr>
      <w:r>
        <w:separator/>
      </w:r>
    </w:p>
  </w:endnote>
  <w:endnote w:type="continuationSeparator" w:id="0">
    <w:p w:rsidR="00AA7B42" w:rsidRDefault="00AA7B42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8"/>
      <w:gridCol w:w="7812"/>
    </w:tblGrid>
    <w:tr w:rsidR="009F6A46" w:rsidRPr="001F375C">
      <w:tc>
        <w:tcPr>
          <w:tcW w:w="918" w:type="dxa"/>
          <w:tcBorders>
            <w:top w:val="single" w:sz="18" w:space="0" w:color="808080"/>
          </w:tcBorders>
        </w:tcPr>
        <w:p w:rsidR="009F6A46" w:rsidRPr="001F375C" w:rsidRDefault="009F6A46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2F6465" w:rsidRPr="002F6465">
            <w:rPr>
              <w:b/>
              <w:bCs/>
              <w:noProof/>
              <w:color w:val="4F81BD"/>
              <w:sz w:val="24"/>
              <w:szCs w:val="24"/>
            </w:rPr>
            <w:t>10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9F6A46" w:rsidRPr="001F375C" w:rsidRDefault="009F6A46">
          <w:pPr>
            <w:pStyle w:val="Piedepgina"/>
          </w:pPr>
        </w:p>
      </w:tc>
    </w:tr>
  </w:tbl>
  <w:p w:rsidR="009F6A46" w:rsidRDefault="009F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42" w:rsidRDefault="00AA7B42" w:rsidP="004B4113">
      <w:pPr>
        <w:spacing w:after="0" w:line="240" w:lineRule="auto"/>
      </w:pPr>
      <w:r>
        <w:separator/>
      </w:r>
    </w:p>
  </w:footnote>
  <w:footnote w:type="continuationSeparator" w:id="0">
    <w:p w:rsidR="00AA7B42" w:rsidRDefault="00AA7B42" w:rsidP="004B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46" w:rsidRPr="0095013D" w:rsidRDefault="00A442FE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0" t="0" r="0" b="0"/>
          <wp:wrapNone/>
          <wp:docPr id="3" name="Imagen 4" descr="logoUNRC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0" t="0" r="0" b="0"/>
          <wp:wrapNone/>
          <wp:docPr id="2" name="Imagen 1" descr="LOGOF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A46"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9F6A46" w:rsidRPr="0095013D" w:rsidRDefault="009F6A46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9F6A46" w:rsidRDefault="009F6A46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:rsidR="009F6A46" w:rsidRPr="0095013D" w:rsidRDefault="00A442FE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19050" t="19050" r="8255" b="9525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7B50F" id="_x0000_t32" coordsize="21600,21600" o:spt="32" o:oned="t" path="m,l21600,21600e" filled="f">
              <v:path arrowok="t" fillok="f" o:connecttype="none"/>
              <o:lock v:ext="edit" shapetype="t"/>
            </v:shapetype>
            <v:shape id=" 3" o:spid="_x0000_s1026" type="#_x0000_t32" style="position:absolute;margin-left:-6.3pt;margin-top:8.3pt;width:447.8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" strokecolor="#7f7f7f" strokeweight="3pt">
              <o:lock v:ext="edit" shapetype="f"/>
            </v:shape>
          </w:pict>
        </mc:Fallback>
      </mc:AlternateContent>
    </w:r>
  </w:p>
  <w:p w:rsidR="009F6A46" w:rsidRDefault="009F6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74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C8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0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41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463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980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0F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C8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C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A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A1D17"/>
    <w:multiLevelType w:val="hybridMultilevel"/>
    <w:tmpl w:val="20ACAE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B31D6"/>
    <w:multiLevelType w:val="hybridMultilevel"/>
    <w:tmpl w:val="04127A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870BA"/>
    <w:multiLevelType w:val="hybridMultilevel"/>
    <w:tmpl w:val="BC906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D034C"/>
    <w:multiLevelType w:val="hybridMultilevel"/>
    <w:tmpl w:val="A620CCE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85701"/>
    <w:multiLevelType w:val="hybridMultilevel"/>
    <w:tmpl w:val="3ED027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E19F7"/>
    <w:multiLevelType w:val="hybridMultilevel"/>
    <w:tmpl w:val="1F4851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36D7"/>
    <w:multiLevelType w:val="hybridMultilevel"/>
    <w:tmpl w:val="A86A99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45C4B"/>
    <w:multiLevelType w:val="hybridMultilevel"/>
    <w:tmpl w:val="99168F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A6DE3"/>
    <w:multiLevelType w:val="hybridMultilevel"/>
    <w:tmpl w:val="04127A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3A70"/>
    <w:multiLevelType w:val="hybridMultilevel"/>
    <w:tmpl w:val="C4FC72D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94824"/>
    <w:multiLevelType w:val="hybridMultilevel"/>
    <w:tmpl w:val="8932CC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84D76"/>
    <w:multiLevelType w:val="hybridMultilevel"/>
    <w:tmpl w:val="A86A99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706F"/>
    <w:multiLevelType w:val="hybridMultilevel"/>
    <w:tmpl w:val="883E58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E0506"/>
    <w:multiLevelType w:val="hybridMultilevel"/>
    <w:tmpl w:val="06B492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23"/>
  </w:num>
  <w:num w:numId="14">
    <w:abstractNumId w:val="22"/>
  </w:num>
  <w:num w:numId="15">
    <w:abstractNumId w:val="16"/>
  </w:num>
  <w:num w:numId="16">
    <w:abstractNumId w:val="17"/>
  </w:num>
  <w:num w:numId="17">
    <w:abstractNumId w:val="14"/>
  </w:num>
  <w:num w:numId="18">
    <w:abstractNumId w:val="18"/>
  </w:num>
  <w:num w:numId="19">
    <w:abstractNumId w:val="19"/>
  </w:num>
  <w:num w:numId="20">
    <w:abstractNumId w:val="10"/>
  </w:num>
  <w:num w:numId="21">
    <w:abstractNumId w:val="21"/>
  </w:num>
  <w:num w:numId="22">
    <w:abstractNumId w:val="15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embedSystemFonts/>
  <w:proofState w:grammar="clean"/>
  <w:documentProtection w:edit="forms" w:enforcement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13"/>
    <w:rsid w:val="000054EE"/>
    <w:rsid w:val="00010EB6"/>
    <w:rsid w:val="000346E0"/>
    <w:rsid w:val="0005067F"/>
    <w:rsid w:val="00053222"/>
    <w:rsid w:val="00053A5D"/>
    <w:rsid w:val="00062C11"/>
    <w:rsid w:val="00065826"/>
    <w:rsid w:val="00066159"/>
    <w:rsid w:val="000706ED"/>
    <w:rsid w:val="00093BBE"/>
    <w:rsid w:val="000A445B"/>
    <w:rsid w:val="000A5682"/>
    <w:rsid w:val="000B1C6B"/>
    <w:rsid w:val="000E5E12"/>
    <w:rsid w:val="000E61A5"/>
    <w:rsid w:val="000F0320"/>
    <w:rsid w:val="000F1C65"/>
    <w:rsid w:val="000F4C46"/>
    <w:rsid w:val="000F67DF"/>
    <w:rsid w:val="00123A23"/>
    <w:rsid w:val="00127FF0"/>
    <w:rsid w:val="00131863"/>
    <w:rsid w:val="00135570"/>
    <w:rsid w:val="00142F0D"/>
    <w:rsid w:val="0014607F"/>
    <w:rsid w:val="0015722A"/>
    <w:rsid w:val="00157FFE"/>
    <w:rsid w:val="00160CF7"/>
    <w:rsid w:val="00173A6E"/>
    <w:rsid w:val="0017591F"/>
    <w:rsid w:val="00177167"/>
    <w:rsid w:val="001A20D6"/>
    <w:rsid w:val="001A338E"/>
    <w:rsid w:val="001B5C3A"/>
    <w:rsid w:val="001C419B"/>
    <w:rsid w:val="001C47C7"/>
    <w:rsid w:val="001F375C"/>
    <w:rsid w:val="001F3EC8"/>
    <w:rsid w:val="001F422E"/>
    <w:rsid w:val="00200D41"/>
    <w:rsid w:val="00211FC4"/>
    <w:rsid w:val="00221FBA"/>
    <w:rsid w:val="002231B8"/>
    <w:rsid w:val="002422B1"/>
    <w:rsid w:val="002457F8"/>
    <w:rsid w:val="0024775B"/>
    <w:rsid w:val="00251E57"/>
    <w:rsid w:val="00251F4F"/>
    <w:rsid w:val="00271C11"/>
    <w:rsid w:val="00272958"/>
    <w:rsid w:val="00293249"/>
    <w:rsid w:val="002B332A"/>
    <w:rsid w:val="002B51B3"/>
    <w:rsid w:val="002C717F"/>
    <w:rsid w:val="002D5134"/>
    <w:rsid w:val="002E31DF"/>
    <w:rsid w:val="002F0CB8"/>
    <w:rsid w:val="002F6465"/>
    <w:rsid w:val="00306351"/>
    <w:rsid w:val="00325453"/>
    <w:rsid w:val="00363DCA"/>
    <w:rsid w:val="00370DBF"/>
    <w:rsid w:val="00370E62"/>
    <w:rsid w:val="003832E6"/>
    <w:rsid w:val="0039496A"/>
    <w:rsid w:val="003A0121"/>
    <w:rsid w:val="003B3025"/>
    <w:rsid w:val="003C0355"/>
    <w:rsid w:val="003C563E"/>
    <w:rsid w:val="003D3FBE"/>
    <w:rsid w:val="003E1B49"/>
    <w:rsid w:val="003E2426"/>
    <w:rsid w:val="003F2807"/>
    <w:rsid w:val="003F39F1"/>
    <w:rsid w:val="0041236D"/>
    <w:rsid w:val="00412FCE"/>
    <w:rsid w:val="00413DF6"/>
    <w:rsid w:val="00414E09"/>
    <w:rsid w:val="004259FA"/>
    <w:rsid w:val="00427478"/>
    <w:rsid w:val="00431557"/>
    <w:rsid w:val="00432237"/>
    <w:rsid w:val="0044094A"/>
    <w:rsid w:val="004448AA"/>
    <w:rsid w:val="004450CA"/>
    <w:rsid w:val="0045664A"/>
    <w:rsid w:val="00470218"/>
    <w:rsid w:val="00493741"/>
    <w:rsid w:val="0049730B"/>
    <w:rsid w:val="004A63F7"/>
    <w:rsid w:val="004A7068"/>
    <w:rsid w:val="004B0C0C"/>
    <w:rsid w:val="004B4113"/>
    <w:rsid w:val="004B4610"/>
    <w:rsid w:val="004C4BE9"/>
    <w:rsid w:val="004D480D"/>
    <w:rsid w:val="00502A97"/>
    <w:rsid w:val="00506781"/>
    <w:rsid w:val="00512E5A"/>
    <w:rsid w:val="00512EBF"/>
    <w:rsid w:val="00517D76"/>
    <w:rsid w:val="005370A7"/>
    <w:rsid w:val="00541F41"/>
    <w:rsid w:val="00577A80"/>
    <w:rsid w:val="00583963"/>
    <w:rsid w:val="005A0658"/>
    <w:rsid w:val="005D034B"/>
    <w:rsid w:val="005E43CE"/>
    <w:rsid w:val="006136DB"/>
    <w:rsid w:val="00614380"/>
    <w:rsid w:val="00657AA0"/>
    <w:rsid w:val="006655A1"/>
    <w:rsid w:val="00684317"/>
    <w:rsid w:val="00685785"/>
    <w:rsid w:val="00691A86"/>
    <w:rsid w:val="006A7AC1"/>
    <w:rsid w:val="006B2A2C"/>
    <w:rsid w:val="006C4F79"/>
    <w:rsid w:val="006D07F4"/>
    <w:rsid w:val="006D7E83"/>
    <w:rsid w:val="006F0C38"/>
    <w:rsid w:val="006F7B67"/>
    <w:rsid w:val="007015D4"/>
    <w:rsid w:val="00701DA1"/>
    <w:rsid w:val="00713466"/>
    <w:rsid w:val="00724CAF"/>
    <w:rsid w:val="007253AD"/>
    <w:rsid w:val="007279D8"/>
    <w:rsid w:val="00744718"/>
    <w:rsid w:val="00747A32"/>
    <w:rsid w:val="00771FCA"/>
    <w:rsid w:val="00775390"/>
    <w:rsid w:val="00775505"/>
    <w:rsid w:val="007807EF"/>
    <w:rsid w:val="00796CB1"/>
    <w:rsid w:val="007C147A"/>
    <w:rsid w:val="007C3534"/>
    <w:rsid w:val="007C6357"/>
    <w:rsid w:val="007D5B13"/>
    <w:rsid w:val="007D7E1B"/>
    <w:rsid w:val="007F05FF"/>
    <w:rsid w:val="007F2284"/>
    <w:rsid w:val="007F7AC2"/>
    <w:rsid w:val="00803BA5"/>
    <w:rsid w:val="008049FF"/>
    <w:rsid w:val="008428DC"/>
    <w:rsid w:val="008528AB"/>
    <w:rsid w:val="008545E4"/>
    <w:rsid w:val="00860862"/>
    <w:rsid w:val="0087434B"/>
    <w:rsid w:val="00886145"/>
    <w:rsid w:val="0088672D"/>
    <w:rsid w:val="008A5EB3"/>
    <w:rsid w:val="008A6755"/>
    <w:rsid w:val="008B6964"/>
    <w:rsid w:val="008E3993"/>
    <w:rsid w:val="008E775C"/>
    <w:rsid w:val="008F08D4"/>
    <w:rsid w:val="008F2728"/>
    <w:rsid w:val="00936C61"/>
    <w:rsid w:val="009422AC"/>
    <w:rsid w:val="0095013D"/>
    <w:rsid w:val="00960606"/>
    <w:rsid w:val="00966C3C"/>
    <w:rsid w:val="0097167D"/>
    <w:rsid w:val="0097256A"/>
    <w:rsid w:val="00975770"/>
    <w:rsid w:val="009761A7"/>
    <w:rsid w:val="00990CCB"/>
    <w:rsid w:val="00993CDC"/>
    <w:rsid w:val="0099440E"/>
    <w:rsid w:val="009A156A"/>
    <w:rsid w:val="009A455D"/>
    <w:rsid w:val="009B5C37"/>
    <w:rsid w:val="009C5A64"/>
    <w:rsid w:val="009E483B"/>
    <w:rsid w:val="009E4E1E"/>
    <w:rsid w:val="009F250C"/>
    <w:rsid w:val="009F6A46"/>
    <w:rsid w:val="009F7640"/>
    <w:rsid w:val="00A0656E"/>
    <w:rsid w:val="00A23D6B"/>
    <w:rsid w:val="00A25467"/>
    <w:rsid w:val="00A41E2A"/>
    <w:rsid w:val="00A442FE"/>
    <w:rsid w:val="00A66E02"/>
    <w:rsid w:val="00A76FB6"/>
    <w:rsid w:val="00A94071"/>
    <w:rsid w:val="00AA6DFE"/>
    <w:rsid w:val="00AA7B42"/>
    <w:rsid w:val="00AC1EAC"/>
    <w:rsid w:val="00AD415E"/>
    <w:rsid w:val="00AD75E3"/>
    <w:rsid w:val="00AE1E0C"/>
    <w:rsid w:val="00B0208D"/>
    <w:rsid w:val="00B05B54"/>
    <w:rsid w:val="00B1414F"/>
    <w:rsid w:val="00B15764"/>
    <w:rsid w:val="00B21FFB"/>
    <w:rsid w:val="00B223C7"/>
    <w:rsid w:val="00B36C1E"/>
    <w:rsid w:val="00B45C71"/>
    <w:rsid w:val="00B5109D"/>
    <w:rsid w:val="00B51C87"/>
    <w:rsid w:val="00B6536C"/>
    <w:rsid w:val="00B71C72"/>
    <w:rsid w:val="00B71D2D"/>
    <w:rsid w:val="00B7436D"/>
    <w:rsid w:val="00B91B8C"/>
    <w:rsid w:val="00BA10FC"/>
    <w:rsid w:val="00BA29C2"/>
    <w:rsid w:val="00BB1102"/>
    <w:rsid w:val="00BB35C6"/>
    <w:rsid w:val="00BD5F05"/>
    <w:rsid w:val="00BD78B3"/>
    <w:rsid w:val="00BF1B13"/>
    <w:rsid w:val="00BF69A1"/>
    <w:rsid w:val="00C10536"/>
    <w:rsid w:val="00C35381"/>
    <w:rsid w:val="00C355CF"/>
    <w:rsid w:val="00C37912"/>
    <w:rsid w:val="00C43E87"/>
    <w:rsid w:val="00C53C2E"/>
    <w:rsid w:val="00C605CF"/>
    <w:rsid w:val="00C7540F"/>
    <w:rsid w:val="00C834FE"/>
    <w:rsid w:val="00CA5CDD"/>
    <w:rsid w:val="00CA6804"/>
    <w:rsid w:val="00CD5BE7"/>
    <w:rsid w:val="00CD7C9F"/>
    <w:rsid w:val="00CD7F3F"/>
    <w:rsid w:val="00CE5102"/>
    <w:rsid w:val="00D20A57"/>
    <w:rsid w:val="00D31128"/>
    <w:rsid w:val="00D41691"/>
    <w:rsid w:val="00D46F46"/>
    <w:rsid w:val="00D55C37"/>
    <w:rsid w:val="00D56371"/>
    <w:rsid w:val="00D73209"/>
    <w:rsid w:val="00D90F62"/>
    <w:rsid w:val="00DA1416"/>
    <w:rsid w:val="00DA6CAB"/>
    <w:rsid w:val="00DB5F48"/>
    <w:rsid w:val="00DF37BF"/>
    <w:rsid w:val="00DF3D73"/>
    <w:rsid w:val="00E11FA7"/>
    <w:rsid w:val="00E13679"/>
    <w:rsid w:val="00E45DCF"/>
    <w:rsid w:val="00E51746"/>
    <w:rsid w:val="00E52C67"/>
    <w:rsid w:val="00E631D7"/>
    <w:rsid w:val="00E71037"/>
    <w:rsid w:val="00E75632"/>
    <w:rsid w:val="00E77923"/>
    <w:rsid w:val="00E81E35"/>
    <w:rsid w:val="00E8230B"/>
    <w:rsid w:val="00EA3C1A"/>
    <w:rsid w:val="00EA6BD6"/>
    <w:rsid w:val="00EA7AE7"/>
    <w:rsid w:val="00EB5AC6"/>
    <w:rsid w:val="00EC1121"/>
    <w:rsid w:val="00EC257D"/>
    <w:rsid w:val="00EC420E"/>
    <w:rsid w:val="00ED3B72"/>
    <w:rsid w:val="00ED40EC"/>
    <w:rsid w:val="00F04ECE"/>
    <w:rsid w:val="00F5050D"/>
    <w:rsid w:val="00F540D1"/>
    <w:rsid w:val="00F65CA2"/>
    <w:rsid w:val="00F67489"/>
    <w:rsid w:val="00F766B6"/>
    <w:rsid w:val="00F773B0"/>
    <w:rsid w:val="00F9050D"/>
    <w:rsid w:val="00FA3364"/>
    <w:rsid w:val="00FB2AA9"/>
    <w:rsid w:val="00FC7499"/>
    <w:rsid w:val="00FC7F45"/>
    <w:rsid w:val="00FD020E"/>
    <w:rsid w:val="00FD141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66A2AA-C99E-1247-A2CE-6820B1CF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semiHidden/>
    <w:rsid w:val="004B4610"/>
    <w:rPr>
      <w:rFonts w:cs="Times New Roman"/>
      <w:color w:val="808080"/>
    </w:rPr>
  </w:style>
  <w:style w:type="character" w:customStyle="1" w:styleId="Estilo1">
    <w:name w:val="Estilo1"/>
    <w:rsid w:val="00517D76"/>
    <w:rPr>
      <w:rFonts w:cs="Times New Roman"/>
      <w:sz w:val="32"/>
      <w:szCs w:val="32"/>
    </w:rPr>
  </w:style>
  <w:style w:type="character" w:styleId="Textoennegrita">
    <w:name w:val="Strong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Pr>
      <w:rFonts w:cs="Calibri"/>
      <w:sz w:val="20"/>
      <w:szCs w:val="20"/>
      <w:lang w:val="es-ES" w:eastAsia="x-none"/>
    </w:rPr>
  </w:style>
  <w:style w:type="character" w:styleId="Refdenotaalpie">
    <w:name w:val="footnote reference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rsid w:val="009E483B"/>
    <w:rPr>
      <w:rFonts w:ascii="Arial" w:hAnsi="Arial" w:cs="Times New Roman"/>
      <w:sz w:val="22"/>
    </w:rPr>
  </w:style>
  <w:style w:type="paragraph" w:customStyle="1" w:styleId="ListParagraph1">
    <w:name w:val="List Paragraph1"/>
    <w:basedOn w:val="Normal"/>
    <w:rsid w:val="00F9050D"/>
    <w:pPr>
      <w:ind w:left="720"/>
      <w:contextualSpacing/>
    </w:pPr>
  </w:style>
  <w:style w:type="character" w:customStyle="1" w:styleId="Estilo3">
    <w:name w:val="Estilo3"/>
    <w:rsid w:val="009F250C"/>
    <w:rPr>
      <w:rFonts w:ascii="Arial" w:hAnsi="Arial" w:cs="Times New Roman"/>
      <w:sz w:val="22"/>
    </w:rPr>
  </w:style>
  <w:style w:type="character" w:styleId="Refdecomentario">
    <w:name w:val="annotation reference"/>
    <w:semiHidden/>
    <w:rsid w:val="000B1C6B"/>
    <w:rPr>
      <w:sz w:val="16"/>
      <w:szCs w:val="16"/>
    </w:rPr>
  </w:style>
  <w:style w:type="paragraph" w:styleId="Textocomentario">
    <w:name w:val="annotation text"/>
    <w:basedOn w:val="Normal"/>
    <w:semiHidden/>
    <w:rsid w:val="000B1C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1C6B"/>
    <w:rPr>
      <w:b/>
      <w:bCs/>
    </w:rPr>
  </w:style>
  <w:style w:type="paragraph" w:styleId="NormalWeb">
    <w:name w:val="Normal (Web)"/>
    <w:basedOn w:val="Normal"/>
    <w:uiPriority w:val="99"/>
    <w:unhideWhenUsed/>
    <w:rsid w:val="00D56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1989</Words>
  <Characters>10943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Nacional de Río Cuarto</vt:lpstr>
      <vt:lpstr>Universidad Nacional de Río Cuarto</vt:lpstr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subject/>
  <dc:creator>roycan</dc:creator>
  <cp:keywords/>
  <cp:lastModifiedBy>Jose Eduardo Oviedo</cp:lastModifiedBy>
  <cp:revision>2</cp:revision>
  <cp:lastPrinted>2019-06-11T12:47:00Z</cp:lastPrinted>
  <dcterms:created xsi:type="dcterms:W3CDTF">2019-06-11T16:21:00Z</dcterms:created>
  <dcterms:modified xsi:type="dcterms:W3CDTF">2019-06-11T16:21:00Z</dcterms:modified>
</cp:coreProperties>
</file>