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5AD6181E" wp14:editId="62681874">
            <wp:extent cx="450850" cy="5365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4E7F0703" wp14:editId="7A3CD501">
            <wp:extent cx="2677160" cy="733425"/>
            <wp:effectExtent l="0" t="0" r="88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0AC47C2E" wp14:editId="2EDCAB15">
            <wp:extent cx="628015" cy="682625"/>
            <wp:effectExtent l="0" t="0" r="63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D23" w:rsidRDefault="00B944D8" w:rsidP="009B1766"/>
    <w:p w:rsidR="009B1766" w:rsidRPr="00B2484A" w:rsidRDefault="009B1766" w:rsidP="009B1766">
      <w:pPr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B2484A">
        <w:rPr>
          <w:rFonts w:ascii="Arial" w:hAnsi="Arial" w:cs="Arial"/>
          <w:b/>
          <w:sz w:val="22"/>
          <w:szCs w:val="22"/>
          <w:lang w:eastAsia="en-US"/>
        </w:rPr>
        <w:t>Departamento:</w:t>
      </w:r>
      <w:r w:rsidRPr="00B2484A">
        <w:rPr>
          <w:rFonts w:ascii="Arial" w:hAnsi="Arial" w:cs="Arial"/>
          <w:color w:val="808080"/>
          <w:sz w:val="22"/>
          <w:szCs w:val="22"/>
          <w:lang w:eastAsia="en-US"/>
        </w:rPr>
        <w:t xml:space="preserve"> </w:t>
      </w:r>
      <w:bookmarkStart w:id="0" w:name="Listadesplegable1"/>
      <w:r w:rsidRPr="00B2484A">
        <w:rPr>
          <w:rFonts w:ascii="Arial" w:hAnsi="Arial" w:cs="Arial"/>
          <w:color w:val="808080"/>
          <w:sz w:val="22"/>
          <w:szCs w:val="22"/>
          <w:lang w:eastAsia="en-US"/>
        </w:rPr>
        <w:fldChar w:fldCharType="begin">
          <w:ffData>
            <w:name w:val="Listadesplegable1"/>
            <w:enabled/>
            <w:calcOnExit w:val="0"/>
            <w:ddList>
              <w:result w:val="5"/>
              <w:listEntry w:val="Ciencias de la Comunicación"/>
              <w:listEntry w:val="Ciencias de la Educación"/>
              <w:listEntry w:val="Cs. Jurídicas, Políticas y Soc."/>
              <w:listEntry w:val="Educación Física"/>
              <w:listEntry w:val="Educación Inicial"/>
              <w:listEntry w:val="Escuela de Enfermería"/>
              <w:listEntry w:val="Filosofía"/>
              <w:listEntry w:val="Geografía"/>
              <w:listEntry w:val="Historia"/>
              <w:listEntry w:val="Lengua y Literatura"/>
              <w:listEntry w:val="Lenguas"/>
            </w:ddList>
          </w:ffData>
        </w:fldChar>
      </w:r>
      <w:r w:rsidRPr="00B2484A">
        <w:rPr>
          <w:rFonts w:ascii="Arial" w:hAnsi="Arial" w:cs="Arial"/>
          <w:color w:val="808080"/>
          <w:sz w:val="22"/>
          <w:szCs w:val="22"/>
          <w:lang w:eastAsia="en-US"/>
        </w:rPr>
        <w:instrText xml:space="preserve"> FORMDROPDOWN </w:instrText>
      </w:r>
      <w:r w:rsidR="00B944D8">
        <w:rPr>
          <w:rFonts w:ascii="Arial" w:hAnsi="Arial" w:cs="Arial"/>
          <w:color w:val="808080"/>
          <w:sz w:val="22"/>
          <w:szCs w:val="22"/>
          <w:lang w:eastAsia="en-US"/>
        </w:rPr>
      </w:r>
      <w:r w:rsidR="00B944D8">
        <w:rPr>
          <w:rFonts w:ascii="Arial" w:hAnsi="Arial" w:cs="Arial"/>
          <w:color w:val="808080"/>
          <w:sz w:val="22"/>
          <w:szCs w:val="22"/>
          <w:lang w:eastAsia="en-US"/>
        </w:rPr>
        <w:fldChar w:fldCharType="separate"/>
      </w:r>
      <w:r w:rsidRPr="00B2484A">
        <w:rPr>
          <w:rFonts w:ascii="Arial" w:hAnsi="Arial" w:cs="Arial"/>
          <w:color w:val="808080"/>
          <w:sz w:val="22"/>
          <w:szCs w:val="22"/>
          <w:lang w:eastAsia="en-US"/>
        </w:rPr>
        <w:fldChar w:fldCharType="end"/>
      </w:r>
      <w:bookmarkEnd w:id="0"/>
    </w:p>
    <w:p w:rsidR="009B1766" w:rsidRPr="00B2484A" w:rsidRDefault="009B1766" w:rsidP="009B1766">
      <w:pPr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B2484A">
        <w:rPr>
          <w:rFonts w:ascii="Arial" w:hAnsi="Arial" w:cs="Arial"/>
          <w:b/>
          <w:sz w:val="22"/>
          <w:szCs w:val="22"/>
          <w:lang w:eastAsia="en-US"/>
        </w:rPr>
        <w:t>Carrera: LICENCIATURA EN ENFERMERIA</w:t>
      </w:r>
    </w:p>
    <w:p w:rsidR="009B1766" w:rsidRPr="00B2484A" w:rsidRDefault="009B1766" w:rsidP="009B1766">
      <w:pPr>
        <w:tabs>
          <w:tab w:val="left" w:pos="2179"/>
        </w:tabs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B2484A">
        <w:rPr>
          <w:rFonts w:ascii="Arial" w:hAnsi="Arial" w:cs="Arial"/>
          <w:b/>
          <w:sz w:val="22"/>
          <w:szCs w:val="22"/>
          <w:lang w:eastAsia="en-US"/>
        </w:rPr>
        <w:t>Asignatura:</w:t>
      </w:r>
      <w:r w:rsidRPr="00B2484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2484A">
        <w:rPr>
          <w:rFonts w:ascii="Arial" w:hAnsi="Arial" w:cs="Arial"/>
          <w:b/>
          <w:sz w:val="22"/>
          <w:szCs w:val="22"/>
          <w:lang w:eastAsia="en-US"/>
        </w:rPr>
        <w:t>NUTRICION Y DIETOTERAPIA Código/s:</w:t>
      </w:r>
      <w:r w:rsidRPr="00B2484A">
        <w:rPr>
          <w:rFonts w:ascii="Arial" w:hAnsi="Arial" w:cs="Arial"/>
          <w:sz w:val="22"/>
          <w:szCs w:val="22"/>
          <w:lang w:eastAsia="en-US"/>
        </w:rPr>
        <w:t xml:space="preserve"> 106</w:t>
      </w:r>
    </w:p>
    <w:p w:rsidR="009B1766" w:rsidRPr="00B2484A" w:rsidRDefault="009B1766" w:rsidP="009B1766">
      <w:pPr>
        <w:tabs>
          <w:tab w:val="left" w:pos="2179"/>
        </w:tabs>
        <w:spacing w:line="480" w:lineRule="auto"/>
        <w:rPr>
          <w:rFonts w:ascii="Arial" w:hAnsi="Arial" w:cs="Arial"/>
          <w:sz w:val="22"/>
          <w:szCs w:val="22"/>
          <w:lang w:eastAsia="en-US"/>
        </w:rPr>
      </w:pPr>
      <w:r w:rsidRPr="00B2484A">
        <w:rPr>
          <w:rFonts w:ascii="Arial" w:hAnsi="Arial" w:cs="Arial"/>
          <w:b/>
          <w:sz w:val="22"/>
          <w:szCs w:val="22"/>
          <w:lang w:eastAsia="en-US"/>
        </w:rPr>
        <w:t>Curso:</w:t>
      </w:r>
      <w:r w:rsidRPr="00B2484A">
        <w:rPr>
          <w:rFonts w:ascii="Arial" w:hAnsi="Arial" w:cs="Arial"/>
          <w:sz w:val="22"/>
          <w:szCs w:val="22"/>
          <w:lang w:eastAsia="en-US"/>
        </w:rPr>
        <w:t xml:space="preserve"> 2do. Año</w:t>
      </w:r>
    </w:p>
    <w:p w:rsidR="009B1766" w:rsidRPr="00B2484A" w:rsidRDefault="009B1766" w:rsidP="009B1766">
      <w:pPr>
        <w:tabs>
          <w:tab w:val="left" w:pos="2179"/>
        </w:tabs>
        <w:spacing w:line="480" w:lineRule="auto"/>
        <w:rPr>
          <w:rFonts w:ascii="Arial" w:hAnsi="Arial" w:cs="Arial"/>
          <w:b/>
          <w:sz w:val="22"/>
          <w:szCs w:val="22"/>
          <w:lang w:eastAsia="en-US"/>
        </w:rPr>
      </w:pPr>
      <w:r w:rsidRPr="00B2484A">
        <w:rPr>
          <w:rFonts w:ascii="Arial" w:hAnsi="Arial" w:cs="Arial"/>
          <w:b/>
          <w:sz w:val="22"/>
          <w:szCs w:val="22"/>
          <w:lang w:eastAsia="en-US"/>
        </w:rPr>
        <w:t>Comisión:</w:t>
      </w:r>
      <w:r w:rsidRPr="00B2484A">
        <w:rPr>
          <w:rFonts w:ascii="Arial" w:hAnsi="Arial" w:cs="Arial"/>
          <w:sz w:val="22"/>
          <w:szCs w:val="22"/>
          <w:lang w:eastAsia="en-US"/>
        </w:rPr>
        <w:t xml:space="preserve"> </w:t>
      </w:r>
      <w:bookmarkStart w:id="1" w:name="Listadesplegable2"/>
      <w:r w:rsidRPr="00B2484A">
        <w:rPr>
          <w:rFonts w:ascii="Arial" w:hAnsi="Arial" w:cs="Arial"/>
          <w:color w:val="808080"/>
          <w:sz w:val="22"/>
          <w:szCs w:val="22"/>
          <w:lang w:eastAsia="en-US"/>
        </w:rPr>
        <w:fldChar w:fldCharType="begin">
          <w:ffData>
            <w:name w:val="Listadesplegable2"/>
            <w:enabled/>
            <w:calcOnExit w:val="0"/>
            <w:ddList>
              <w:listEntry w:val="A"/>
              <w:listEntry w:val="B"/>
            </w:ddList>
          </w:ffData>
        </w:fldChar>
      </w:r>
      <w:r w:rsidRPr="00B2484A">
        <w:rPr>
          <w:rFonts w:ascii="Arial" w:hAnsi="Arial" w:cs="Arial"/>
          <w:color w:val="808080"/>
          <w:sz w:val="22"/>
          <w:szCs w:val="22"/>
          <w:lang w:eastAsia="en-US"/>
        </w:rPr>
        <w:instrText xml:space="preserve"> FORMDROPDOWN </w:instrText>
      </w:r>
      <w:r w:rsidR="00B944D8">
        <w:rPr>
          <w:rFonts w:ascii="Arial" w:hAnsi="Arial" w:cs="Arial"/>
          <w:color w:val="808080"/>
          <w:sz w:val="22"/>
          <w:szCs w:val="22"/>
          <w:lang w:eastAsia="en-US"/>
        </w:rPr>
      </w:r>
      <w:r w:rsidR="00B944D8">
        <w:rPr>
          <w:rFonts w:ascii="Arial" w:hAnsi="Arial" w:cs="Arial"/>
          <w:color w:val="808080"/>
          <w:sz w:val="22"/>
          <w:szCs w:val="22"/>
          <w:lang w:eastAsia="en-US"/>
        </w:rPr>
        <w:fldChar w:fldCharType="separate"/>
      </w:r>
      <w:r w:rsidRPr="00B2484A">
        <w:rPr>
          <w:rFonts w:ascii="Arial" w:hAnsi="Arial" w:cs="Arial"/>
          <w:color w:val="808080"/>
          <w:sz w:val="22"/>
          <w:szCs w:val="22"/>
          <w:lang w:eastAsia="en-US"/>
        </w:rPr>
        <w:fldChar w:fldCharType="end"/>
      </w:r>
      <w:bookmarkEnd w:id="1"/>
    </w:p>
    <w:p w:rsidR="009B1766" w:rsidRPr="00B2484A" w:rsidRDefault="009B1766" w:rsidP="009B176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B1766" w:rsidRPr="00B2484A" w:rsidRDefault="009B1766" w:rsidP="009B1766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i/>
          <w:sz w:val="36"/>
          <w:szCs w:val="36"/>
          <w:lang w:val="es-AR" w:eastAsia="en-US"/>
        </w:rPr>
      </w:pP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36"/>
          <w:szCs w:val="36"/>
          <w:lang w:val="es-AR" w:eastAsia="en-US"/>
        </w:rPr>
      </w:pPr>
      <w:r w:rsidRPr="00B2484A">
        <w:rPr>
          <w:rFonts w:asciiTheme="minorHAnsi" w:eastAsiaTheme="minorHAnsi" w:hAnsiTheme="minorHAnsi" w:cstheme="minorBidi"/>
          <w:i/>
          <w:sz w:val="36"/>
          <w:szCs w:val="36"/>
          <w:lang w:val="es-AR" w:eastAsia="en-US"/>
        </w:rPr>
        <w:tab/>
        <w:t xml:space="preserve">Espacio curricular: </w:t>
      </w:r>
      <w:r w:rsidRPr="00B2484A">
        <w:rPr>
          <w:rFonts w:asciiTheme="minorHAnsi" w:eastAsiaTheme="minorHAnsi" w:hAnsiTheme="minorHAnsi" w:cstheme="minorBidi"/>
          <w:b/>
          <w:i/>
          <w:sz w:val="36"/>
          <w:szCs w:val="36"/>
          <w:lang w:val="es-AR" w:eastAsia="en-US"/>
        </w:rPr>
        <w:t>NUTRICION Y DIETOTERAPIA.</w:t>
      </w:r>
    </w:p>
    <w:p w:rsidR="009B1766" w:rsidRPr="00B2484A" w:rsidRDefault="009B1766" w:rsidP="009B1766">
      <w:pPr>
        <w:spacing w:after="160" w:line="259" w:lineRule="auto"/>
        <w:jc w:val="center"/>
        <w:rPr>
          <w:rFonts w:asciiTheme="minorHAnsi" w:eastAsiaTheme="minorHAnsi" w:hAnsiTheme="minorHAnsi" w:cstheme="minorBidi"/>
          <w:i/>
          <w:sz w:val="36"/>
          <w:szCs w:val="36"/>
          <w:lang w:val="es-AR" w:eastAsia="en-US"/>
        </w:rPr>
      </w:pPr>
      <w:r w:rsidRPr="00B2484A">
        <w:rPr>
          <w:rFonts w:asciiTheme="minorHAnsi" w:eastAsiaTheme="minorHAnsi" w:hAnsiTheme="minorHAnsi" w:cstheme="minorBidi"/>
          <w:b/>
          <w:i/>
          <w:sz w:val="36"/>
          <w:szCs w:val="36"/>
          <w:lang w:val="es-AR" w:eastAsia="en-US"/>
        </w:rPr>
        <w:t>Código 106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>Área: Biológica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>Régimen de cursado: Cuatrimestral.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>Asignación horaria semanal: 3 Hs.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 xml:space="preserve">Carga horaria Total de horas: 55 Hs. 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u w:val="single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u w:val="single"/>
          <w:lang w:val="es-AR" w:eastAsia="en-US"/>
        </w:rPr>
        <w:t>Integrantes del equipo docente: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>Docente Responsable: Esp. Raquel Beatriz Woods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>Docentes colaboradores: Lic. Mariela Acuña</w:t>
      </w:r>
    </w:p>
    <w:p w:rsidR="009B1766" w:rsidRPr="00B2484A" w:rsidRDefault="009B1766" w:rsidP="009B176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s-AR" w:eastAsia="en-US"/>
        </w:rPr>
      </w:pP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ab/>
      </w: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ab/>
      </w: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ab/>
      </w:r>
      <w:r w:rsidRPr="00B2484A">
        <w:rPr>
          <w:rFonts w:asciiTheme="minorHAnsi" w:eastAsiaTheme="minorHAnsi" w:hAnsiTheme="minorHAnsi" w:cstheme="minorBidi"/>
          <w:sz w:val="28"/>
          <w:szCs w:val="28"/>
          <w:lang w:val="es-AR" w:eastAsia="en-US"/>
        </w:rPr>
        <w:tab/>
        <w:t xml:space="preserve">  Lic. Mariza Jaime</w:t>
      </w:r>
    </w:p>
    <w:p w:rsidR="009B1766" w:rsidRDefault="009B1766" w:rsidP="009B1766"/>
    <w:p w:rsidR="009B1766" w:rsidRDefault="009B1766" w:rsidP="009B1766"/>
    <w:p w:rsidR="009B1766" w:rsidRDefault="009B1766" w:rsidP="009B1766">
      <w:pPr>
        <w:jc w:val="center"/>
      </w:pPr>
    </w:p>
    <w:p w:rsidR="009B1766" w:rsidRPr="009B1766" w:rsidRDefault="009B1766" w:rsidP="009B1766">
      <w:pPr>
        <w:jc w:val="center"/>
        <w:rPr>
          <w:rFonts w:ascii="Arial" w:hAnsi="Arial" w:cs="Arial"/>
          <w:b/>
          <w:lang w:eastAsia="en-US"/>
        </w:rPr>
      </w:pPr>
    </w:p>
    <w:p w:rsidR="009B1766" w:rsidRPr="009B1766" w:rsidRDefault="009B1766" w:rsidP="009B1766">
      <w:pPr>
        <w:jc w:val="center"/>
        <w:rPr>
          <w:rFonts w:ascii="Arial" w:hAnsi="Arial" w:cs="Arial"/>
          <w:b/>
          <w:color w:val="808080"/>
          <w:lang w:eastAsia="en-US"/>
        </w:rPr>
      </w:pPr>
      <w:r w:rsidRPr="009B1766">
        <w:rPr>
          <w:rFonts w:ascii="Arial" w:hAnsi="Arial" w:cs="Arial"/>
          <w:b/>
          <w:lang w:eastAsia="en-US"/>
        </w:rPr>
        <w:t>Año académico: 2019</w:t>
      </w:r>
    </w:p>
    <w:p w:rsidR="009B1766" w:rsidRPr="009B1766" w:rsidRDefault="009B1766" w:rsidP="009B1766">
      <w:pPr>
        <w:jc w:val="center"/>
        <w:rPr>
          <w:rFonts w:ascii="Arial" w:hAnsi="Arial" w:cs="Arial"/>
          <w:b/>
          <w:color w:val="808080"/>
          <w:lang w:eastAsia="en-US"/>
        </w:rPr>
      </w:pPr>
    </w:p>
    <w:p w:rsidR="009B1766" w:rsidRPr="009B1766" w:rsidRDefault="009B1766" w:rsidP="009B1766">
      <w:pPr>
        <w:jc w:val="center"/>
        <w:rPr>
          <w:rFonts w:ascii="Arial" w:hAnsi="Arial" w:cs="Arial"/>
          <w:b/>
          <w:lang w:eastAsia="en-US"/>
        </w:rPr>
      </w:pPr>
      <w:r w:rsidRPr="009B1766">
        <w:rPr>
          <w:rFonts w:ascii="Arial" w:hAnsi="Arial" w:cs="Arial"/>
          <w:b/>
          <w:bCs/>
          <w:color w:val="808080"/>
          <w:lang w:eastAsia="en-US"/>
        </w:rPr>
        <w:t>Lugar y fecha: Río Cuarto, 14 de marzo de 2019</w:t>
      </w:r>
    </w:p>
    <w:p w:rsidR="009B1766" w:rsidRDefault="009B1766" w:rsidP="009B1766">
      <w:pPr>
        <w:jc w:val="center"/>
      </w:pPr>
    </w:p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lastRenderedPageBreak/>
        <w:drawing>
          <wp:inline distT="0" distB="0" distL="0" distR="0" wp14:anchorId="2494816A" wp14:editId="70357F6B">
            <wp:extent cx="450850" cy="53657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4F6629C0" wp14:editId="1D5C8A96">
            <wp:extent cx="2677160" cy="733425"/>
            <wp:effectExtent l="0" t="0" r="889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023D5C2F" wp14:editId="070639B0">
            <wp:extent cx="628015" cy="682625"/>
            <wp:effectExtent l="0" t="0" r="635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66" w:rsidRPr="009B1766" w:rsidRDefault="009B1766" w:rsidP="009B1766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  <w:t>1.- INTRODUCCIÓN</w:t>
      </w:r>
    </w:p>
    <w:p w:rsidR="009B1766" w:rsidRPr="009B1766" w:rsidRDefault="009B1766" w:rsidP="009B176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En este espacio curricular los conocimientos de nutrición tienen como objetivo brindar formación básica proveniente del área biológica y de las ciencias médicas como constituyentes para fundamentar diversos temas de los espacios curriculares del área profesional y por lo tanto de las decisiones que tomará el futuro profesional para el cuidado enfermero. </w:t>
      </w:r>
    </w:p>
    <w:p w:rsidR="009B1766" w:rsidRPr="009B1766" w:rsidRDefault="009B1766" w:rsidP="009B176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Mediante su trayectoria el estudiante reconocerá conocimientos previos y abordará nuevos contenidos de nutrición y dietoterapia como fundamento para la valoración, diagnóstico, planificación, ejecución y evaluación de los cuidados enfermeros adecuados a las variaciones existentes según el ciclo vital de la comunidad y los grupos sociales. Contempla el aspecto nutritivo en lo que respecta a la identidad cultural de una sociedad y a la conformación de la persona como integrante de un grupo social determinado.</w:t>
      </w:r>
    </w:p>
    <w:p w:rsidR="009B1766" w:rsidRPr="009B1766" w:rsidRDefault="009B1766" w:rsidP="009B176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Asimismo, se introducirá al estudiante en conceptos básicos sobre los alimentos con fines terapéuticos y el arte de curar a través de los alimentos  como concepción de la dietoterapia; todo ello enfocado desde el organismo humano hasta la prevención de enfermedades o sus complicaciones para la conservación y el mantenimiento de la salud.  </w:t>
      </w:r>
    </w:p>
    <w:p w:rsidR="009B1766" w:rsidRPr="009B1766" w:rsidRDefault="009B1766" w:rsidP="009B1766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  <w:t xml:space="preserve">Intención: </w:t>
      </w:r>
    </w:p>
    <w:p w:rsidR="009B1766" w:rsidRPr="009B1766" w:rsidRDefault="009B1766" w:rsidP="009B176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Desarrollar estrategias cognitivas basadas en un enfoque de aprendizaje investigativo a través de interrogantes disparadores y constantes orientados a la comprensión, a fin de que el estudiante sea capaz cuidar nutricionalmente a las personas y comunidades desde prevención primaria, secundaria y terciaria, teniendo en cuenta la importancia de las transformaciones en los hábitos alimentarios en el ciclo vital y en la dietoterapia para llevar a cabo un Proceso Enfermero,  valorando las intervenciones con enfoque interdisciplinario, multidisciplinar con autonomía profesional.</w:t>
      </w:r>
    </w:p>
    <w:p w:rsidR="009B1766" w:rsidRPr="009B1766" w:rsidRDefault="009B1766" w:rsidP="009B1766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Generar instancias de aprendizaje cooperativo y compartido entre estudiantes, docente y publicaciones, a fin de profundizar sobre las prácticas de enfermería relacionadas con nutrición del ser humano.  </w:t>
      </w:r>
    </w:p>
    <w:p w:rsidR="009B1766" w:rsidRPr="009B1766" w:rsidRDefault="009B1766" w:rsidP="009B1766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  <w:t>2.- OBJETIVOS</w:t>
      </w:r>
      <w:r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  <w:t xml:space="preserve"> - </w:t>
      </w:r>
      <w:r w:rsidRPr="009B1766">
        <w:rPr>
          <w:rFonts w:asciiTheme="minorHAnsi" w:eastAsiaTheme="minorHAnsi" w:hAnsiTheme="minorHAnsi" w:cstheme="minorHAnsi"/>
          <w:b/>
          <w:sz w:val="22"/>
          <w:szCs w:val="22"/>
          <w:lang w:val="es-AR" w:eastAsia="en-US"/>
        </w:rPr>
        <w:t>Metas de comprensión</w:t>
      </w:r>
    </w:p>
    <w:p w:rsidR="009B1766" w:rsidRPr="009B1766" w:rsidRDefault="009B1766" w:rsidP="009B1766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Al finalizar el cursado de este espacio curricular se espera que los participantes sean capaces de: </w:t>
      </w:r>
    </w:p>
    <w:p w:rsidR="009B1766" w:rsidRPr="009B1766" w:rsidRDefault="009B1766" w:rsidP="009B17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Entender la alimentación saludable como estrategia fundamental para la prevención de las enfermedades y a la dietoterapia como herramienta imprescindible como tratamiento y/ para la curación y prevención de complicaciones en alteraciones de la salud.</w:t>
      </w:r>
    </w:p>
    <w:p w:rsidR="009B1766" w:rsidRPr="009B1766" w:rsidRDefault="009B1766" w:rsidP="009B17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Integrar conocimientos de Nutrición y de Enfermería  para el análisis, la reflexión y la comprensión de la Dietoterapia en el ejercicio profesional.</w:t>
      </w:r>
    </w:p>
    <w:p w:rsidR="009B1766" w:rsidRDefault="009B1766" w:rsidP="009B17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Comprender la implicancia de la Enfermería en la intervención nutricional en el sujeto de cuidado en la atención primaria orientada a la comunidad, nutrición familiar y hospitalizada. </w:t>
      </w:r>
    </w:p>
    <w:p w:rsidR="009B1766" w:rsidRDefault="009B1766" w:rsidP="009B1766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</w:p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lastRenderedPageBreak/>
        <w:drawing>
          <wp:inline distT="0" distB="0" distL="0" distR="0" wp14:anchorId="172C08AE" wp14:editId="0F55C53E">
            <wp:extent cx="450850" cy="536575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687CA0AE" wp14:editId="102D2627">
            <wp:extent cx="2677160" cy="733425"/>
            <wp:effectExtent l="0" t="0" r="889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2F1D7212" wp14:editId="17ADF675">
            <wp:extent cx="628015" cy="682625"/>
            <wp:effectExtent l="0" t="0" r="63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66" w:rsidRPr="009B1766" w:rsidRDefault="009B1766" w:rsidP="009B1766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</w:p>
    <w:p w:rsidR="009B1766" w:rsidRPr="009B1766" w:rsidRDefault="009B1766" w:rsidP="009B17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Proponer estrategias educativas para reforzar adecuadas prácticas alimentarias o para el afrontamiento de las transformaciones en los hábitos alimentarios.</w:t>
      </w:r>
    </w:p>
    <w:p w:rsidR="009B1766" w:rsidRPr="009B1766" w:rsidRDefault="009B1766" w:rsidP="009B176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9B1766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Valorar la necesidad del trabajo en equipo mediante la participación activa  y autónoma, como mecanismo para la solución de problemas de salud.</w:t>
      </w:r>
    </w:p>
    <w:p w:rsidR="009B1766" w:rsidRPr="009B1766" w:rsidRDefault="009B1766" w:rsidP="009B1766">
      <w:pPr>
        <w:rPr>
          <w:rFonts w:asciiTheme="minorHAnsi" w:hAnsiTheme="minorHAnsi" w:cstheme="minorHAnsi"/>
          <w:b/>
          <w:sz w:val="22"/>
          <w:szCs w:val="22"/>
        </w:rPr>
      </w:pPr>
    </w:p>
    <w:p w:rsidR="009B1766" w:rsidRDefault="009B1766" w:rsidP="009B1766">
      <w:pPr>
        <w:rPr>
          <w:rFonts w:asciiTheme="minorHAnsi" w:hAnsiTheme="minorHAnsi" w:cstheme="minorHAnsi"/>
          <w:b/>
          <w:sz w:val="22"/>
          <w:szCs w:val="22"/>
        </w:rPr>
      </w:pPr>
      <w:r w:rsidRPr="009B1766">
        <w:rPr>
          <w:rFonts w:asciiTheme="minorHAnsi" w:hAnsiTheme="minorHAnsi" w:cstheme="minorHAnsi"/>
          <w:b/>
          <w:sz w:val="22"/>
          <w:szCs w:val="22"/>
        </w:rPr>
        <w:t>3.- CONTENIDOS</w:t>
      </w:r>
    </w:p>
    <w:p w:rsidR="009B1766" w:rsidRPr="009B1766" w:rsidRDefault="009B1766" w:rsidP="009B1766">
      <w:pPr>
        <w:rPr>
          <w:rFonts w:asciiTheme="minorHAnsi" w:hAnsiTheme="minorHAnsi" w:cstheme="minorHAnsi"/>
          <w:sz w:val="22"/>
          <w:szCs w:val="22"/>
        </w:rPr>
      </w:pPr>
    </w:p>
    <w:p w:rsidR="009B1766" w:rsidRPr="009B1766" w:rsidRDefault="009B1766" w:rsidP="009B1766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Primer Eje Temático: La nutrición y su relación con la salud, crecimiento y desarrollo del Ser Humano.</w:t>
      </w:r>
    </w:p>
    <w:p w:rsidR="009B1766" w:rsidRPr="009B1766" w:rsidRDefault="009B1766" w:rsidP="009B1766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Seguridad alimentaria y Nutricional (SAN). Sustentabilidad, disponibilidad, accesibilidad y utilización alimentaria. Políticas de SAN en Argentina. Rol de Enfermero. El alimento desde la perspectiva social y emocional en el ciclo vital. </w:t>
      </w:r>
    </w:p>
    <w:p w:rsidR="009B1766" w:rsidRPr="009B1766" w:rsidRDefault="009B1766" w:rsidP="009B1766">
      <w:pPr>
        <w:spacing w:after="200" w:line="36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Segundo Eje Temático: el alimento visto como vehículo de sustancias nutritivas</w:t>
      </w:r>
    </w:p>
    <w:p w:rsidR="009B1766" w:rsidRPr="009B1766" w:rsidRDefault="009B1766" w:rsidP="009B1766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Cs/>
          <w:sz w:val="22"/>
          <w:szCs w:val="22"/>
          <w:lang w:eastAsia="en-US"/>
        </w:rPr>
        <w:t>Clasificación de los alimentos según su función nutricional: energéticos, reguladores y plásticos. Carbohidratos: importancia nutricional. Clasificación. Fuentes alimentarias. Efecto ahorrador de proteínas. Fibra dietética.  Proteínas: importancia nutricional. Clasificación. Fuentes alimentarias. Lípidos: importancia nutricional. Fuentes. Ácidos grasos esenciales y colesterol: sus implicancias en la salud. Agua: funciones esenciales en el organismo. Micronutrientes: importancia nutricional. Funciones. Fuentes y Requerimientos. Interacción alimentaria: elementos nutritivos favorecedores e inhibidores de la  absorción.  Requerimientos nutrientes en las diferentes etapas de la vida. Consecuencias de sus carencias. Leyes de la alimentación. Adecuación alimentaria en el ciclo vital.</w:t>
      </w:r>
    </w:p>
    <w:p w:rsidR="009B1766" w:rsidRPr="009B1766" w:rsidRDefault="009B1766" w:rsidP="009B1766">
      <w:pPr>
        <w:spacing w:after="20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Tercer Eje Temático: Tratamientos </w:t>
      </w:r>
      <w:proofErr w:type="spellStart"/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dietoterápicos</w:t>
      </w:r>
      <w:proofErr w:type="spellEnd"/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:rsidR="009B1766" w:rsidRPr="009B1766" w:rsidRDefault="009B1766" w:rsidP="003422D5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Dietoterapia: definición. Su impacto en el tratamiento de las enfermedades. Prescripción médica. Rol de la enfermera en el equipo de asistencia nutricional. Caracteres físicos y químicos de la alimentación en el aparato digestivo. Efecto particular de los alimentos en la digestión gástrica. Dietas progresivas hospitalarias. Alteraciones mecánicas y químicas en el aparato digestivo. Tratamiento dietoterápico. Dietoterapia de enfermedades prevalentes. </w:t>
      </w:r>
    </w:p>
    <w:p w:rsidR="009B1766" w:rsidRDefault="009B1766" w:rsidP="009B1766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9B1766" w:rsidRDefault="009B1766" w:rsidP="009B1766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lastRenderedPageBreak/>
        <w:drawing>
          <wp:inline distT="0" distB="0" distL="0" distR="0" wp14:anchorId="74650362" wp14:editId="623FC468">
            <wp:extent cx="450850" cy="536575"/>
            <wp:effectExtent l="0" t="0" r="635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435EA2B9" wp14:editId="20955DFD">
            <wp:extent cx="2677160" cy="733425"/>
            <wp:effectExtent l="0" t="0" r="889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1D437107" wp14:editId="3F53E346">
            <wp:extent cx="628015" cy="682625"/>
            <wp:effectExtent l="0" t="0" r="635" b="317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66" w:rsidRDefault="009B1766" w:rsidP="009B176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Cuarto Eje Temático: Nutrición por vías de excepción en el ciclo vital</w:t>
      </w:r>
    </w:p>
    <w:p w:rsidR="009B1766" w:rsidRDefault="009B1766" w:rsidP="009B1766">
      <w:pPr>
        <w:spacing w:line="360" w:lineRule="auto"/>
      </w:pPr>
      <w:r w:rsidRPr="009B1766">
        <w:rPr>
          <w:rFonts w:asciiTheme="minorHAnsi" w:hAnsiTheme="minorHAnsi" w:cstheme="minorHAnsi"/>
          <w:bCs/>
          <w:sz w:val="22"/>
          <w:szCs w:val="22"/>
          <w:lang w:eastAsia="en-US"/>
        </w:rPr>
        <w:t>Ayuda y Soporte nutricional enteral y parenteral: definiciones. Características de los tipos de alimentación por sonda. Indicaciones, contraindicaciones y ventajas. Vías de acceso, pautas y métodos de administración. Nutrición Parenteral: vías de abordaje, soluciones y adm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inistración.</w:t>
      </w:r>
    </w:p>
    <w:p w:rsidR="009B1766" w:rsidRDefault="009B1766" w:rsidP="009B1766"/>
    <w:p w:rsidR="009B1766" w:rsidRPr="009B1766" w:rsidRDefault="009B1766" w:rsidP="009B176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4. METODOLOGIA DE TRABAJO </w:t>
      </w:r>
    </w:p>
    <w:p w:rsidR="009B1766" w:rsidRPr="009B1766" w:rsidRDefault="009B1766" w:rsidP="009B17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La metodología privilegiará las técnicas donde el estudiante:</w:t>
      </w:r>
    </w:p>
    <w:p w:rsidR="009B1766" w:rsidRPr="009B1766" w:rsidRDefault="009B1766" w:rsidP="009B1766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Participe activamente y  genere la interacción entre pares, texto, docente y entorno basada en el análisis de situaciones problemáticas complejas con plenarios y discusión entre pares.</w:t>
      </w:r>
    </w:p>
    <w:p w:rsidR="009B1766" w:rsidRPr="009B1766" w:rsidRDefault="009B1766" w:rsidP="009B176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Investigación compartida alumno – pares - docente, estudio independiente e inclusión de la dietoterapia en el uso del portafolio de Enfermería en el adulto y anciano 1. </w:t>
      </w:r>
    </w:p>
    <w:p w:rsidR="009B1766" w:rsidRPr="009B1766" w:rsidRDefault="009B1766" w:rsidP="009B176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Investigación bibliográfica en textos, nuevas </w:t>
      </w:r>
      <w:proofErr w:type="spellStart"/>
      <w:r w:rsidRPr="009B1766">
        <w:rPr>
          <w:rFonts w:asciiTheme="minorHAnsi" w:hAnsiTheme="minorHAnsi" w:cstheme="minorHAnsi"/>
          <w:sz w:val="22"/>
          <w:szCs w:val="22"/>
          <w:lang w:val="es-AR"/>
        </w:rPr>
        <w:t>Tcs</w:t>
      </w:r>
      <w:proofErr w:type="spellEnd"/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 y de campo a preferencia del alumno y consultada con el equipo de trabajo.</w:t>
      </w:r>
    </w:p>
    <w:p w:rsidR="009B1766" w:rsidRPr="009B1766" w:rsidRDefault="009B1766" w:rsidP="009B176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Problematización y presentación de casos para desarrollar: habilidades en la expresión oral y el uso de vocabulario disciplinar,  tomar decisiones  y defenderlas desde una postura científica disciplinar en la práctica independiente y en las intervenciones interdisciplinares</w:t>
      </w:r>
    </w:p>
    <w:p w:rsidR="009B1766" w:rsidRPr="009B1766" w:rsidRDefault="009B1766" w:rsidP="009B176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Otras estrategias aportadas por los participantes y consensuadas por los equipos de  enseñanza y de aprendizaje.</w:t>
      </w:r>
    </w:p>
    <w:p w:rsidR="009B1766" w:rsidRDefault="009B1766" w:rsidP="009B176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Clases explicativas con participación activa del estudiante a partir de preguntas disparadoras y generadoras de conflictos cognitivos.</w:t>
      </w:r>
    </w:p>
    <w:p w:rsidR="009B1766" w:rsidRPr="009B1766" w:rsidRDefault="009B1766" w:rsidP="009B17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9B1766" w:rsidRPr="009B1766" w:rsidRDefault="009B1766" w:rsidP="009B1766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5. EVALUACION </w:t>
      </w:r>
    </w:p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>Evaluación diagnóstica y/o de proceso:</w:t>
      </w:r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 participación activa sobre conocimientos previos en el contexto áulico en el primer día de clase y cuando el docente lo crea necesario durante el cursado de la asignatura.</w:t>
      </w:r>
    </w:p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lastRenderedPageBreak/>
        <w:drawing>
          <wp:inline distT="0" distB="0" distL="0" distR="0" wp14:anchorId="172C08AE" wp14:editId="0F55C53E">
            <wp:extent cx="450850" cy="536575"/>
            <wp:effectExtent l="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687CA0AE" wp14:editId="102D2627">
            <wp:extent cx="2677160" cy="733425"/>
            <wp:effectExtent l="0" t="0" r="889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2F1D7212" wp14:editId="17ADF675">
            <wp:extent cx="628015" cy="682625"/>
            <wp:effectExtent l="0" t="0" r="635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66" w:rsidRDefault="009B1766" w:rsidP="009B1766"/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>Evaluación formativa:</w:t>
      </w:r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 se lleva a cabo con la participación activa del estudiante en el aula: preguntas y respuestas en clase, en los plenarios, debates y presentación de escritos  en tiempo y forma. Este tipo de evaluación permitirá al alumno construir conocimiento y corregir  errores conceptuales en el momento adecuado con el docente y los pares.</w:t>
      </w:r>
    </w:p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>Evaluación actitudinal:</w:t>
      </w:r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 escuchar, preguntar e intervenir con aporte de conocimientos previos y nuevos para con los pares y el docente en el aula, en estos debates y plenarios demostrará la construcción de su autonomía profesional. Presentar los trabajos prácticos en tiempo y forma, evidenciará en compromiso del estudiante para con su aprendizaje y con la profesión.</w:t>
      </w:r>
    </w:p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 xml:space="preserve">Evaluación </w:t>
      </w:r>
      <w:proofErr w:type="spellStart"/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>sumativa</w:t>
      </w:r>
      <w:proofErr w:type="spellEnd"/>
      <w:r w:rsidRPr="009B1766">
        <w:rPr>
          <w:rFonts w:asciiTheme="minorHAnsi" w:hAnsiTheme="minorHAnsi" w:cstheme="minorHAnsi"/>
          <w:sz w:val="22"/>
          <w:szCs w:val="22"/>
          <w:lang w:val="es-AR"/>
        </w:rPr>
        <w:t>: tres parciales, elaboración de los trabajos prácticos, plenarios, participación en clase</w:t>
      </w:r>
      <w:proofErr w:type="gramStart"/>
      <w:r w:rsidRPr="009B1766">
        <w:rPr>
          <w:rFonts w:asciiTheme="minorHAnsi" w:hAnsiTheme="minorHAnsi" w:cstheme="minorHAnsi"/>
          <w:sz w:val="22"/>
          <w:szCs w:val="22"/>
          <w:lang w:val="es-AR"/>
        </w:rPr>
        <w:t>..</w:t>
      </w:r>
      <w:proofErr w:type="gramEnd"/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 Coloquio final sobre contenidos programados y analizados en clase.</w:t>
      </w:r>
    </w:p>
    <w:p w:rsidR="009B1766" w:rsidRPr="009B1766" w:rsidRDefault="009B1766" w:rsidP="009B1766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9B176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5.1. REQUISITOS PARA LA OBTENCIÓN DE LAS DIFERENTES CONDICIONES DE ESTUDIANTE.</w:t>
      </w:r>
    </w:p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Para cursar la asignatura el alumno deberá ajustarse al régimen de correlatividades haber cursado en carácter de alumno regular las siguientes asignaturas: Anatomía Funcional, Enfermería básica, Elementos de bioquímica, Microbiología y Parasitología y Antropología.</w:t>
      </w:r>
    </w:p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Para aprobar deberá tener aprobadas las siguientes asignaturas: Anatomía Funcional, Enfermería básica, Elementos de bioquímica, Microbiología y Parasitología.</w:t>
      </w:r>
    </w:p>
    <w:p w:rsidR="009B1766" w:rsidRPr="009B1766" w:rsidRDefault="009B1766" w:rsidP="009B1766">
      <w:pPr>
        <w:tabs>
          <w:tab w:val="left" w:pos="644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>De los requisitos para regularizar la materia:</w:t>
      </w: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ab/>
      </w:r>
    </w:p>
    <w:p w:rsidR="009B1766" w:rsidRPr="009B1766" w:rsidRDefault="009B1766" w:rsidP="009B1766">
      <w:pPr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Asistir como mínimo al 40 % de las clases Teóricas y al 60% de las clases Teórico-prácticas y sus plenarios. Presentar los Trabajos Prácticos en tiempo y forma y  aprobar los parciales. </w:t>
      </w:r>
    </w:p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 xml:space="preserve">De los requisitos para promocionar la materia: </w:t>
      </w:r>
    </w:p>
    <w:p w:rsidR="009B1766" w:rsidRPr="009B1766" w:rsidRDefault="009B1766" w:rsidP="009B1766">
      <w:pPr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 xml:space="preserve">Asistir al 60 % de las clases teórico explicativas y al 80% de las teórico prácticas y   plenarios. Presentación de los Trabajos Prácticos en tiempo y forma. Escuchar, preguntar e intervenir aportando dudas y conocimiento en debates y presentación de casos. Aprobar con 7 (siete) puntos o más los parciales y el Coloquio Final. </w:t>
      </w:r>
    </w:p>
    <w:p w:rsidR="009B1766" w:rsidRPr="009B1766" w:rsidRDefault="009B1766" w:rsidP="009B1766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b/>
          <w:sz w:val="22"/>
          <w:szCs w:val="22"/>
          <w:lang w:val="es-AR"/>
        </w:rPr>
        <w:t>De los requisitos para rendir como alumno en condición de libre</w:t>
      </w:r>
    </w:p>
    <w:p w:rsidR="009B1766" w:rsidRPr="009B1766" w:rsidRDefault="009B1766" w:rsidP="003422D5">
      <w:pPr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Tener aprobadas las materias según el régimen de correlatividades.</w:t>
      </w:r>
    </w:p>
    <w:p w:rsidR="009B1766" w:rsidRPr="009B1766" w:rsidRDefault="009B1766" w:rsidP="003422D5">
      <w:pPr>
        <w:numPr>
          <w:ilvl w:val="0"/>
          <w:numId w:val="2"/>
        </w:numPr>
        <w:spacing w:after="16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9B1766">
        <w:rPr>
          <w:rFonts w:asciiTheme="minorHAnsi" w:hAnsiTheme="minorHAnsi" w:cstheme="minorHAnsi"/>
          <w:sz w:val="22"/>
          <w:szCs w:val="22"/>
          <w:lang w:val="es-AR"/>
        </w:rPr>
        <w:t>El alumno en esta condición deberá aprobar un examen escrito para poder acceder a una segunda instancia que consta de un examen oral.</w:t>
      </w:r>
    </w:p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lastRenderedPageBreak/>
        <w:drawing>
          <wp:inline distT="0" distB="0" distL="0" distR="0" wp14:anchorId="172C08AE" wp14:editId="0F55C53E">
            <wp:extent cx="450850" cy="536575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687CA0AE" wp14:editId="102D2627">
            <wp:extent cx="2677160" cy="733425"/>
            <wp:effectExtent l="0" t="0" r="889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2F1D7212" wp14:editId="17ADF675">
            <wp:extent cx="628015" cy="682625"/>
            <wp:effectExtent l="0" t="0" r="635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2D5" w:rsidRPr="003422D5" w:rsidRDefault="003422D5" w:rsidP="003422D5">
      <w:pPr>
        <w:spacing w:after="20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6. BIBLIOGRAFÍA</w:t>
      </w:r>
    </w:p>
    <w:p w:rsidR="003422D5" w:rsidRPr="003422D5" w:rsidRDefault="003422D5" w:rsidP="003422D5">
      <w:pPr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Berman, A.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Snyder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, S. Et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All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(2008) - Fundamentos de Enfermería. Conceptos, procesos y prácticas.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Vol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II. Cap. 47. Pág. 1231 - 8va. Edición. Editorial Pearson Educación. Madrid. España. (de consulta)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Brunner, L. 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Suddat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, D. (1995 y 2007)  “Manual de Enfermería Médico Quirúrgica”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Vol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I y II  6ta.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Edic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. Ed. 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val="es-AR"/>
        </w:rPr>
        <w:t>Interamericana</w:t>
      </w:r>
      <w:proofErr w:type="gram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. México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Cap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7 “valoración nutricional”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pág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smartTag w:uri="urn:schemas-microsoft-com:office:smarttags" w:element="metricconverter">
        <w:smartTagPr>
          <w:attr w:name="ProductID" w:val="83 a"/>
        </w:smartTagPr>
        <w:r w:rsidRPr="003422D5">
          <w:rPr>
            <w:rFonts w:asciiTheme="minorHAnsi" w:hAnsiTheme="minorHAnsi" w:cstheme="minorHAnsi"/>
            <w:sz w:val="22"/>
            <w:szCs w:val="22"/>
            <w:lang w:val="es-AR"/>
          </w:rPr>
          <w:t>83 a</w:t>
        </w:r>
      </w:smartTag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90. y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Cap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35 “Intubación gastrointestinal y asistencia nutricional especial”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pág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smartTag w:uri="urn:schemas-microsoft-com:office:smarttags" w:element="metricconverter">
        <w:smartTagPr>
          <w:attr w:name="ProductID" w:val="869 a"/>
        </w:smartTagPr>
        <w:r w:rsidRPr="003422D5">
          <w:rPr>
            <w:rFonts w:asciiTheme="minorHAnsi" w:hAnsiTheme="minorHAnsi" w:cstheme="minorHAnsi"/>
            <w:sz w:val="22"/>
            <w:szCs w:val="22"/>
            <w:lang w:val="es-AR"/>
          </w:rPr>
          <w:t>869 a</w:t>
        </w:r>
      </w:smartTag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892 (de consulta)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Torresani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>, M., Somoza, M., (2008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val="es-AR"/>
        </w:rPr>
        <w:t>) ”</w:t>
      </w:r>
      <w:proofErr w:type="gram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Lineamientos para el cuidado nutricional”. 2da. Edición. 4ta.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Reimp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. Editorial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val="es-AR"/>
        </w:rPr>
        <w:t>Eudeba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– Buenos Aires – Argentina. (de consulta en biblioteca de la docente)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</w:pPr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Longo, E., Navarro, E – (2007) Técnica Dietoterápica. 2da edición. 5ta. Reimpresión. Edit. El 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val="es-AR"/>
        </w:rPr>
        <w:t>Ateneo</w:t>
      </w:r>
      <w:proofErr w:type="gramEnd"/>
      <w:r w:rsidRPr="003422D5">
        <w:rPr>
          <w:rFonts w:asciiTheme="minorHAnsi" w:hAnsiTheme="minorHAnsi" w:cstheme="minorHAnsi"/>
          <w:sz w:val="22"/>
          <w:szCs w:val="22"/>
          <w:lang w:val="es-AR"/>
        </w:rPr>
        <w:t>. Buenos Aires</w:t>
      </w:r>
      <w:r w:rsidR="00752C52">
        <w:rPr>
          <w:rFonts w:asciiTheme="minorHAnsi" w:hAnsiTheme="minorHAnsi" w:cstheme="minorHAnsi"/>
          <w:sz w:val="22"/>
          <w:szCs w:val="22"/>
          <w:lang w:val="es-AR"/>
        </w:rPr>
        <w:t>.</w:t>
      </w:r>
      <w:r w:rsidRPr="003422D5">
        <w:rPr>
          <w:rFonts w:asciiTheme="minorHAnsi" w:hAnsiTheme="minorHAnsi" w:cstheme="minorHAnsi"/>
          <w:sz w:val="22"/>
          <w:szCs w:val="22"/>
          <w:lang w:val="es-AR"/>
        </w:rPr>
        <w:t xml:space="preserve"> Año. (lectura obligatoria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val="es-AR"/>
        </w:rPr>
        <w:t>) .</w:t>
      </w:r>
      <w:proofErr w:type="gramEnd"/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>Woods, Raquel (2013) Material de Cátedra de Seminario de Dietoterapia en el Adulto y Anciano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::</w:t>
      </w:r>
      <w:proofErr w:type="gram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Valoración Nutricional – Dietas Progresivas Hospitalarias. Nutrición Enteral por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422D5">
        <w:rPr>
          <w:rFonts w:asciiTheme="minorHAnsi" w:hAnsiTheme="minorHAnsi" w:cstheme="minorHAnsi"/>
          <w:sz w:val="22"/>
          <w:szCs w:val="22"/>
          <w:lang w:eastAsia="en-US"/>
        </w:rPr>
        <w:t>Vías de Excepción: Alimentación por sonda. Diabetes. Planes alimentarios específicos (De consulta)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Woods, Raquel (2009) “El enfermero y el cuidado del paciente con enfermedad crónica”. In: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Felizzia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, E.,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Stroppa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>, H., (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comp.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) “Enfermería en Salud Mental perspectivas, cuidados y recomendaciones”. Editorial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Unirio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>. (Cap. 8.) de consulta</w:t>
      </w:r>
    </w:p>
    <w:p w:rsidR="003422D5" w:rsidRPr="003422D5" w:rsidRDefault="003422D5" w:rsidP="003422D5">
      <w:pP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b/>
          <w:sz w:val="22"/>
          <w:szCs w:val="22"/>
          <w:lang w:eastAsia="en-US"/>
        </w:rPr>
        <w:t>6.1. BIBLIOGRAFIA OBLIGATORIA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Longo, E., Navarro, E – (2007) Técnica Dietoterápica. 2da edición. 5ta. Reimpresión. Edit. El 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Ateneo</w:t>
      </w:r>
      <w:proofErr w:type="gram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. Buenos Aires Año. (lectura obligatoria) 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>Woods, Raquel (2013) Material de Cátedra de Seminario de Dietoterapia en el Adulto y Anciano: Valoración Nutricional – Dietas Progresivas Hospitalarias. Nutrición Enteral por Vías de Excepción: Alimentación por sonda. Diabetes. Planes alimentarios específicos (De consulta)</w:t>
      </w:r>
    </w:p>
    <w:p w:rsidR="003422D5" w:rsidRPr="003422D5" w:rsidRDefault="003422D5" w:rsidP="003422D5">
      <w:pP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b/>
          <w:sz w:val="22"/>
          <w:szCs w:val="22"/>
          <w:lang w:eastAsia="en-US"/>
        </w:rPr>
        <w:t>6.2. BIBLIOGRAFIA DE CONSULTA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Berman, A.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Snyder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, S. Et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All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(2008) - Fundamentos de Enfermería. Conceptos, procesos y prácticas.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Vol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II. Cap. 47. Pág. 1231 - 8va. Edición. Editorial Pearson Educación. Madrid. España. (de consulta)</w:t>
      </w:r>
    </w:p>
    <w:p w:rsidR="003422D5" w:rsidRPr="003422D5" w:rsidRDefault="003422D5" w:rsidP="003422D5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Brunner, L. 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Suddat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, D. (1995 y 2007)  “Manual de Enfermería Médico Quirúrgica”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Vol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I y II  6ta.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Edic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. Ed. 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Interamericana</w:t>
      </w:r>
      <w:proofErr w:type="gram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. México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Cap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7 “valoración nutricional”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pág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83 a 90. y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Cap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35 “Intubación gastrointestinal y asistencia nutricional especial”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pág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869 a 892 (de consulta)</w:t>
      </w:r>
    </w:p>
    <w:p w:rsidR="003422D5" w:rsidRDefault="003422D5" w:rsidP="003422D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Torresani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>, M., Somoza, M., (2008</w:t>
      </w:r>
      <w:proofErr w:type="gram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) ”</w:t>
      </w:r>
      <w:proofErr w:type="gram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Lineamientos para el cuidado nutricional”. 2da. Edición. 4ta.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Reimp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. Editorial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Eudeba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– Buenos Aires – Argentina. (de consulta en biblioteca de la docente)</w:t>
      </w:r>
    </w:p>
    <w:p w:rsidR="00752C52" w:rsidRDefault="00752C52" w:rsidP="00752C5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52C52" w:rsidRDefault="00752C52" w:rsidP="00752C52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41DC3" w:rsidRDefault="00841DC3" w:rsidP="00841D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lastRenderedPageBreak/>
        <w:drawing>
          <wp:inline distT="0" distB="0" distL="0" distR="0" wp14:anchorId="3A172855" wp14:editId="257318E0">
            <wp:extent cx="450850" cy="536575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4B8E149A" wp14:editId="24B93FDF">
            <wp:extent cx="2677160" cy="733425"/>
            <wp:effectExtent l="0" t="0" r="889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71D42560" wp14:editId="72AACC22">
            <wp:extent cx="628015" cy="682625"/>
            <wp:effectExtent l="0" t="0" r="635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2D5" w:rsidRPr="003422D5" w:rsidRDefault="003422D5" w:rsidP="003422D5">
      <w:pPr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Woods, Raquel (2009) “El enfermero y el cuidado del paciente con enfermedad crónica”. In: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Felizzia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, E.,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Stroppa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>, H., (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comp.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) “Enfermería en Salud Mental perspectivas, cuidados y recomendaciones”. Editorial </w:t>
      </w:r>
      <w:proofErr w:type="spellStart"/>
      <w:r w:rsidRPr="003422D5">
        <w:rPr>
          <w:rFonts w:asciiTheme="minorHAnsi" w:hAnsiTheme="minorHAnsi" w:cstheme="minorHAnsi"/>
          <w:sz w:val="22"/>
          <w:szCs w:val="22"/>
          <w:lang w:eastAsia="en-US"/>
        </w:rPr>
        <w:t>Unirío</w:t>
      </w:r>
      <w:proofErr w:type="spellEnd"/>
      <w:r w:rsidRPr="003422D5">
        <w:rPr>
          <w:rFonts w:asciiTheme="minorHAnsi" w:hAnsiTheme="minorHAnsi" w:cstheme="minorHAnsi"/>
          <w:sz w:val="22"/>
          <w:szCs w:val="22"/>
          <w:lang w:eastAsia="en-US"/>
        </w:rPr>
        <w:t>. (Cap. 8.) de consulta</w:t>
      </w:r>
    </w:p>
    <w:p w:rsidR="009B1766" w:rsidRDefault="009B1766" w:rsidP="003422D5">
      <w:pPr>
        <w:spacing w:after="160" w:line="360" w:lineRule="auto"/>
        <w:ind w:left="720"/>
        <w:jc w:val="both"/>
      </w:pPr>
    </w:p>
    <w:p w:rsidR="003422D5" w:rsidRPr="003422D5" w:rsidRDefault="003422D5" w:rsidP="003422D5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7. CRONOGRAMA  </w:t>
      </w: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3422D5" w:rsidRPr="003422D5" w:rsidRDefault="003422D5" w:rsidP="003422D5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2D5">
        <w:rPr>
          <w:rFonts w:asciiTheme="minorHAnsi" w:hAnsiTheme="minorHAnsi" w:cstheme="minorHAnsi"/>
          <w:sz w:val="22"/>
          <w:szCs w:val="22"/>
        </w:rPr>
        <w:t>El cronograma está supeditado a los feriados correspondientes a los meses marzo, abril, mayo y junio del corriente año lectivo.</w:t>
      </w:r>
    </w:p>
    <w:p w:rsidR="00841DC3" w:rsidRPr="003422D5" w:rsidRDefault="003422D5" w:rsidP="003422D5">
      <w:pPr>
        <w:tabs>
          <w:tab w:val="right" w:pos="8504"/>
        </w:tabs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8. HORARIOS DE CLASES Y DE CONSULTAS:</w:t>
      </w:r>
      <w:r w:rsidR="00841DC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Prof. Woods: lunes</w:t>
      </w: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de</w:t>
      </w:r>
      <w:r w:rsidR="00841DC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13 a 15 H</w:t>
      </w:r>
      <w:r w:rsidRPr="003422D5">
        <w:rPr>
          <w:rFonts w:asciiTheme="minorHAnsi" w:hAnsiTheme="minorHAnsi" w:cstheme="minorHAnsi"/>
          <w:b/>
          <w:sz w:val="22"/>
          <w:szCs w:val="22"/>
          <w:lang w:eastAsia="en-US"/>
        </w:rPr>
        <w:t>s.</w:t>
      </w:r>
      <w:r w:rsidRPr="003422D5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="00841DC3">
        <w:rPr>
          <w:rFonts w:asciiTheme="minorHAnsi" w:hAnsiTheme="minorHAnsi" w:cstheme="minorHAnsi"/>
          <w:sz w:val="22"/>
          <w:szCs w:val="22"/>
          <w:lang w:eastAsia="en-US"/>
        </w:rPr>
        <w:t>Prof. Acuña: miércoles de 16 a 17.30 Hs. Y Prof. Jaime: martes de 15 a 16 Hs.</w:t>
      </w:r>
    </w:p>
    <w:p w:rsidR="003422D5" w:rsidRPr="003422D5" w:rsidRDefault="003422D5" w:rsidP="003422D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OBSERVACIONES:</w:t>
      </w:r>
    </w:p>
    <w:p w:rsidR="003422D5" w:rsidRPr="003422D5" w:rsidRDefault="003422D5" w:rsidP="003422D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3422D5" w:rsidRPr="003422D5" w:rsidRDefault="003422D5" w:rsidP="003422D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3422D5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Esp. Raquel Beatriz Woods</w:t>
      </w:r>
    </w:p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lastRenderedPageBreak/>
        <w:drawing>
          <wp:inline distT="0" distB="0" distL="0" distR="0" wp14:anchorId="172C08AE" wp14:editId="0F55C53E">
            <wp:extent cx="450850" cy="536575"/>
            <wp:effectExtent l="0" t="0" r="635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687CA0AE" wp14:editId="102D2627">
            <wp:extent cx="2677160" cy="733425"/>
            <wp:effectExtent l="0" t="0" r="889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2F1D7212" wp14:editId="17ADF675">
            <wp:extent cx="628015" cy="682625"/>
            <wp:effectExtent l="0" t="0" r="635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52" w:rsidRPr="00752C52" w:rsidRDefault="00752C52" w:rsidP="00752C52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52C5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SOLICITUD DE AUTORIZACIÓN</w:t>
      </w:r>
      <w:r w:rsidRPr="00752C5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US"/>
        </w:rPr>
        <w:footnoteReference w:id="1"/>
      </w:r>
      <w:r w:rsidRPr="00752C5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PARA IMPLEMENTAR</w:t>
      </w:r>
    </w:p>
    <w:p w:rsidR="00752C52" w:rsidRPr="00752C52" w:rsidRDefault="00752C52" w:rsidP="00752C52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52C5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LA CONDICIÓN DE ESTUDIANTE PROMOCIONAL </w:t>
      </w:r>
    </w:p>
    <w:p w:rsidR="00752C52" w:rsidRPr="00752C52" w:rsidRDefault="00752C52" w:rsidP="00752C52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52C5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EN LAS ASIGNATURAS</w:t>
      </w:r>
      <w:r w:rsidRPr="00752C5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752C52" w:rsidRPr="00752C52" w:rsidRDefault="00752C52" w:rsidP="00752C52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52C5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Sr. Docente Responsable de la Asignatura: </w:t>
      </w:r>
      <w:r w:rsidRPr="00752C52">
        <w:rPr>
          <w:rFonts w:asciiTheme="minorHAnsi" w:hAnsiTheme="minorHAnsi" w:cstheme="minorHAnsi"/>
          <w:sz w:val="22"/>
          <w:szCs w:val="22"/>
          <w:lang w:eastAsia="en-US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la Resolución con las autorizaciones correspondientes. Muchas gracias.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2237"/>
        <w:gridCol w:w="1906"/>
        <w:gridCol w:w="2710"/>
      </w:tblGrid>
      <w:tr w:rsidR="00752C52" w:rsidRPr="00752C52" w:rsidTr="00752C52">
        <w:tc>
          <w:tcPr>
            <w:tcW w:w="1641" w:type="dxa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Código/s de la Asignatura</w:t>
            </w:r>
          </w:p>
        </w:tc>
        <w:tc>
          <w:tcPr>
            <w:tcW w:w="2237" w:type="dxa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Nombre completo y </w:t>
            </w:r>
            <w:proofErr w:type="spellStart"/>
            <w:r w:rsidRPr="00752C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regimen</w:t>
            </w:r>
            <w:proofErr w:type="spellEnd"/>
            <w:r w:rsidRPr="00752C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de la asignatura, 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según el plan de Estudios</w:t>
            </w:r>
          </w:p>
        </w:tc>
        <w:tc>
          <w:tcPr>
            <w:tcW w:w="1906" w:type="dxa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Carrera a la que pertenece la asignatura</w:t>
            </w:r>
          </w:p>
        </w:tc>
        <w:tc>
          <w:tcPr>
            <w:tcW w:w="2710" w:type="dxa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Condiciones para obtener la promoción 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(copiar lo declarado en el programa)</w:t>
            </w:r>
          </w:p>
        </w:tc>
      </w:tr>
      <w:tr w:rsidR="00752C52" w:rsidRPr="00752C52" w:rsidTr="00752C52">
        <w:tc>
          <w:tcPr>
            <w:tcW w:w="1641" w:type="dxa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  <w:bookmarkEnd w:id="3"/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237" w:type="dxa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ind w:firstLine="708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Nutrición y dietoterapia. </w:t>
            </w:r>
          </w:p>
        </w:tc>
        <w:tc>
          <w:tcPr>
            <w:tcW w:w="1906" w:type="dxa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Licenciatura en Enfermería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2710" w:type="dxa"/>
            <w:shd w:val="clear" w:color="auto" w:fill="auto"/>
          </w:tcPr>
          <w:p w:rsidR="00752C52" w:rsidRPr="00752C52" w:rsidRDefault="00752C52" w:rsidP="00752C5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val="es-AR" w:eastAsia="en-US"/>
              </w:rPr>
              <w:t xml:space="preserve">Asistir al 60 % de las clases teórico explicativas y al 80% de las teórico prácticas y   plenarios. Presentación de los Trabajos Prácticos en tiempo y forma. Escuchar, preguntar e intervenir aportando dudas y conocimiento en debates y presentación de casos. Aprobar con 7 (siete) puntos o más los parciales y el Coloquio Final. </w:t>
            </w:r>
          </w:p>
        </w:tc>
      </w:tr>
      <w:tr w:rsidR="00752C52" w:rsidRPr="00752C52" w:rsidTr="00752C52">
        <w:trPr>
          <w:trHeight w:val="653"/>
        </w:trPr>
        <w:tc>
          <w:tcPr>
            <w:tcW w:w="8494" w:type="dxa"/>
            <w:gridSpan w:val="4"/>
            <w:shd w:val="clear" w:color="auto" w:fill="auto"/>
          </w:tcPr>
          <w:p w:rsidR="00752C52" w:rsidRPr="00752C52" w:rsidRDefault="00752C52" w:rsidP="00752C52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Observaciones: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" w:name="Texto44"/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eastAsia="en-US"/>
              </w:rPr>
              <w:t> </w:t>
            </w:r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  <w:bookmarkEnd w:id="5"/>
            <w:r w:rsidRPr="00752C5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</w:t>
            </w:r>
          </w:p>
          <w:p w:rsidR="00752C52" w:rsidRPr="00752C52" w:rsidRDefault="00752C52" w:rsidP="00752C52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752C52" w:rsidRDefault="00752C52" w:rsidP="00752C5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52C52" w:rsidRDefault="00752C52" w:rsidP="00752C5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52C5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Firma del Profesor Responsable:</w:t>
      </w:r>
    </w:p>
    <w:p w:rsidR="00752C52" w:rsidRPr="00752C52" w:rsidRDefault="00752C52" w:rsidP="00752C5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52C52" w:rsidRPr="00752C52" w:rsidRDefault="00752C52" w:rsidP="00752C52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52C52">
        <w:rPr>
          <w:rFonts w:asciiTheme="minorHAnsi" w:hAnsiTheme="minorHAnsi" w:cstheme="minorHAnsi"/>
          <w:bCs/>
          <w:sz w:val="22"/>
          <w:szCs w:val="22"/>
          <w:lang w:eastAsia="en-US"/>
        </w:rPr>
        <w:t>Aclaración  de la firma:</w:t>
      </w:r>
      <w:r w:rsidRPr="00752C5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Raquel Beatriz Woods</w:t>
      </w:r>
    </w:p>
    <w:p w:rsidR="00752C52" w:rsidRDefault="00752C52" w:rsidP="00752C52">
      <w:pPr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</w:p>
    <w:p w:rsidR="00752C52" w:rsidRPr="00752C52" w:rsidRDefault="00752C52" w:rsidP="00752C52">
      <w:pPr>
        <w:spacing w:after="200"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</w:pPr>
      <w:r w:rsidRPr="00752C52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Lugar y fecha: </w:t>
      </w:r>
      <w:r w:rsidRPr="00752C52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Río Cuarto, 14 de marzo de 2019</w:t>
      </w:r>
    </w:p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172C08AE" wp14:editId="0F55C53E">
            <wp:extent cx="450850" cy="536575"/>
            <wp:effectExtent l="0" t="0" r="635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687CA0AE" wp14:editId="102D2627">
            <wp:extent cx="2677160" cy="733425"/>
            <wp:effectExtent l="0" t="0" r="889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2F1D7212" wp14:editId="17ADF675">
            <wp:extent cx="628015" cy="682625"/>
            <wp:effectExtent l="0" t="0" r="635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172C08AE" wp14:editId="0F55C53E">
            <wp:extent cx="450850" cy="536575"/>
            <wp:effectExtent l="0" t="0" r="635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687CA0AE" wp14:editId="102D2627">
            <wp:extent cx="2677160" cy="733425"/>
            <wp:effectExtent l="0" t="0" r="889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2F1D7212" wp14:editId="17ADF675">
            <wp:extent cx="628015" cy="682625"/>
            <wp:effectExtent l="0" t="0" r="635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172C08AE" wp14:editId="0F55C53E">
            <wp:extent cx="450850" cy="536575"/>
            <wp:effectExtent l="0" t="0" r="635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687CA0AE" wp14:editId="102D2627">
            <wp:extent cx="2677160" cy="733425"/>
            <wp:effectExtent l="0" t="0" r="889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>
        <w:rPr>
          <w:rFonts w:ascii="Arial" w:hAnsi="Arial" w:cs="Arial"/>
          <w:noProof/>
          <w:sz w:val="22"/>
          <w:szCs w:val="22"/>
          <w:u w:val="single"/>
          <w:lang w:val="es-AR" w:eastAsia="es-AR"/>
        </w:rPr>
        <w:drawing>
          <wp:inline distT="0" distB="0" distL="0" distR="0" wp14:anchorId="2F1D7212" wp14:editId="17ADF675">
            <wp:extent cx="628015" cy="682625"/>
            <wp:effectExtent l="0" t="0" r="635" b="31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p w:rsidR="009B1766" w:rsidRDefault="009B1766" w:rsidP="009B1766"/>
    <w:sectPr w:rsidR="009B1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D8" w:rsidRDefault="00B944D8" w:rsidP="00752C52">
      <w:r>
        <w:separator/>
      </w:r>
    </w:p>
  </w:endnote>
  <w:endnote w:type="continuationSeparator" w:id="0">
    <w:p w:rsidR="00B944D8" w:rsidRDefault="00B944D8" w:rsidP="0075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52" w:rsidRDefault="00752C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52" w:rsidRDefault="00752C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52" w:rsidRDefault="00752C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D8" w:rsidRDefault="00B944D8" w:rsidP="00752C52">
      <w:r>
        <w:separator/>
      </w:r>
    </w:p>
  </w:footnote>
  <w:footnote w:type="continuationSeparator" w:id="0">
    <w:p w:rsidR="00B944D8" w:rsidRDefault="00B944D8" w:rsidP="00752C52">
      <w:r>
        <w:continuationSeparator/>
      </w:r>
    </w:p>
  </w:footnote>
  <w:footnote w:id="1">
    <w:p w:rsidR="00752C52" w:rsidRPr="00FC7499" w:rsidRDefault="00752C52" w:rsidP="00752C5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752C52" w:rsidRPr="00FC7499" w:rsidRDefault="00752C52" w:rsidP="00752C52">
      <w:pPr>
        <w:pStyle w:val="Textonotapie"/>
      </w:pPr>
      <w:r w:rsidRPr="00FC7499">
        <w:rPr>
          <w:rStyle w:val="Refdenotaalpie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52" w:rsidRDefault="00752C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52" w:rsidRDefault="00752C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52" w:rsidRDefault="00752C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D33"/>
    <w:multiLevelType w:val="hybridMultilevel"/>
    <w:tmpl w:val="0FA2FCA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A4BA4"/>
    <w:multiLevelType w:val="hybridMultilevel"/>
    <w:tmpl w:val="1C0A09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242B"/>
    <w:multiLevelType w:val="hybridMultilevel"/>
    <w:tmpl w:val="6C0C91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03C4F"/>
    <w:multiLevelType w:val="hybridMultilevel"/>
    <w:tmpl w:val="C098FA5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B5C3D"/>
    <w:multiLevelType w:val="hybridMultilevel"/>
    <w:tmpl w:val="C824B6D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66"/>
    <w:rsid w:val="00006993"/>
    <w:rsid w:val="003422D5"/>
    <w:rsid w:val="0062050C"/>
    <w:rsid w:val="00752C52"/>
    <w:rsid w:val="00841DC3"/>
    <w:rsid w:val="00983A15"/>
    <w:rsid w:val="009B1766"/>
    <w:rsid w:val="00B944D8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3D5E-09F5-411A-84D2-F2A4E25D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52C52"/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2C52"/>
    <w:rPr>
      <w:sz w:val="20"/>
      <w:szCs w:val="20"/>
    </w:rPr>
  </w:style>
  <w:style w:type="character" w:styleId="Refdenotaalpie">
    <w:name w:val="footnote reference"/>
    <w:semiHidden/>
    <w:rsid w:val="00752C52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52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C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2C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C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D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C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2224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2019-03-14T20:08:00Z</cp:lastPrinted>
  <dcterms:created xsi:type="dcterms:W3CDTF">2019-03-13T20:56:00Z</dcterms:created>
  <dcterms:modified xsi:type="dcterms:W3CDTF">2019-03-14T20:16:00Z</dcterms:modified>
</cp:coreProperties>
</file>