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06" w:rsidRPr="001D2974" w:rsidRDefault="006B2606" w:rsidP="0065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1D2974" w:rsidP="00657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99.75pt;height:75.75pt;visibility:visible">
            <v:imagedata r:id="rId5" o:title=""/>
          </v:shape>
        </w:pict>
      </w:r>
    </w:p>
    <w:p w:rsidR="006B2606" w:rsidRPr="001D2974" w:rsidRDefault="006B2606" w:rsidP="0065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UNIVERSIDAD NACIONAL DE RIO CUARTO</w:t>
      </w:r>
    </w:p>
    <w:p w:rsidR="006B2606" w:rsidRPr="001D2974" w:rsidRDefault="006B2606" w:rsidP="0065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FACULTAD DE CIENCIAS HUMANAS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DEPARTAMENTO: DE CIENCIAS JURIDICAS, POLITICAS Y SOCIALES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CARRERAS: LICENCIATURA EN CIENCIA POLITICA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ASIGNATURA: ANALISIS DE POLITICAS PUBLICAS – CODIGO 2622 -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CURSO: 5to AÑO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COMISION: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REGIMEN DE LA ASIGNATURA: CUATRIMESTRAL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ASIGNACION  HORARIA SEMANAL: 4 HORAS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ASIGNACION HORARIA TOTAL: 64  HORAS</w:t>
      </w:r>
    </w:p>
    <w:p w:rsidR="006B2606" w:rsidRPr="001D2974" w:rsidRDefault="006B2606" w:rsidP="00657146">
      <w:p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PROFESOR RESPONSABLE: </w:t>
      </w:r>
      <w:r w:rsidRPr="001D2974">
        <w:rPr>
          <w:rFonts w:ascii="Times New Roman" w:hAnsi="Times New Roman" w:cs="Times New Roman"/>
          <w:b/>
          <w:sz w:val="24"/>
          <w:szCs w:val="24"/>
        </w:rPr>
        <w:t>SEGRE, Luis Gustavo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INTEGRANTE DEL EQUIPO DOCENTE: </w:t>
      </w:r>
      <w:r w:rsidRPr="001D2974">
        <w:rPr>
          <w:rFonts w:ascii="Times New Roman" w:hAnsi="Times New Roman" w:cs="Times New Roman"/>
          <w:b/>
          <w:sz w:val="24"/>
          <w:szCs w:val="24"/>
        </w:rPr>
        <w:t>Lic. MUGNAINI BUFFARINI, Laura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AÑO ACADEMICO: 201</w:t>
      </w:r>
      <w:r w:rsidR="00181D36" w:rsidRPr="001D2974">
        <w:rPr>
          <w:rFonts w:ascii="Times New Roman" w:hAnsi="Times New Roman" w:cs="Times New Roman"/>
          <w:sz w:val="24"/>
          <w:szCs w:val="24"/>
        </w:rPr>
        <w:t>6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LUGAR Y FECHA: RIO CUARTO, Abril del 201</w:t>
      </w:r>
      <w:r w:rsidR="001D2974" w:rsidRPr="001D2974">
        <w:rPr>
          <w:rFonts w:ascii="Times New Roman" w:hAnsi="Times New Roman" w:cs="Times New Roman"/>
          <w:sz w:val="24"/>
          <w:szCs w:val="24"/>
        </w:rPr>
        <w:t>8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b/>
          <w:sz w:val="24"/>
          <w:szCs w:val="24"/>
        </w:rPr>
        <w:t>FUNDAMENTACION:</w:t>
      </w:r>
    </w:p>
    <w:p w:rsidR="006B2606" w:rsidRPr="001D2974" w:rsidRDefault="006B2606" w:rsidP="00135B16">
      <w:pPr>
        <w:ind w:left="284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Análisis de Políticas Públicas se constituye en una materia central para el estudio y análisis de las diferentes intervenciones del Estado en la Sociedad, los modos, objetivos y resultados de las mismas tienen vinculación con la generación, reproducción y conservación de la vida social y los modos de injerencia estatal. </w:t>
      </w:r>
    </w:p>
    <w:p w:rsidR="006B2606" w:rsidRPr="001D2974" w:rsidRDefault="006B2606" w:rsidP="008B7F9C">
      <w:pPr>
        <w:pStyle w:val="Prrafodelista"/>
        <w:numPr>
          <w:ilvl w:val="0"/>
          <w:numId w:val="5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CONTENIDOS MINIMOS</w:t>
      </w:r>
    </w:p>
    <w:p w:rsidR="006B2606" w:rsidRPr="001D2974" w:rsidRDefault="006B2606" w:rsidP="0057638B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Los contenidos mínimos establecidos por Plan de Estudios y aprobados por el Ministerio de Educación de la Nación, se corresponden al conocimiento de los diferentes conceptos de políticas Públicas, los Modelos de Políticas Públicas y los componentes en el análisis de los mismos</w:t>
      </w:r>
      <w:proofErr w:type="gramStart"/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..</w:t>
      </w:r>
      <w:proofErr w:type="gramEnd"/>
    </w:p>
    <w:p w:rsidR="006B2606" w:rsidRPr="001D2974" w:rsidRDefault="006B2606" w:rsidP="008B7F9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 Alumno logre incorporar los conocimientos relativos a las Políticas Públicas en sus aspectos conceptuales y los tipos de Políticas Públicas de Argentina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alumno valora la importancia de las intervenciones del estado mediante políticas públicas que se traduzcan en beneficios sociales en pro de la igualdad de oportunidades y la resolución de los problemas sociales.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alumno conozca los diferentes criterios de evaluación de Políticas Públicas.</w:t>
      </w:r>
    </w:p>
    <w:p w:rsidR="006B2606" w:rsidRPr="001D2974" w:rsidRDefault="006B2606" w:rsidP="008B7F9C">
      <w:pPr>
        <w:pStyle w:val="Prrafodelista"/>
        <w:numPr>
          <w:ilvl w:val="0"/>
          <w:numId w:val="6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CONTENIDOS</w:t>
      </w:r>
    </w:p>
    <w:p w:rsidR="006B2606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8" o:spid="_x0000_s1026" style="position:absolute;margin-left:4.8pt;margin-top:22.75pt;width:102.75pt;height:24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>UNIDAD 1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1D2974">
      <w:pPr>
        <w:pStyle w:val="Prrafodelista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LAS POLITICAS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PÚBLICAS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PUBLICAS: ¿Qué son las Políticas Públicas? – conceptualización – caracterización – tipologías.-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SOCIEDAD COMO FINALIDAD PRINCIPAL: “El deber ser” – la satisfacción social - necesidades sociales y problemas públicos.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POLITICAS PUBLICAS: Procesos de concertación – Estado y Sociedad – comparación conceptual del término, dimensión social del Estado – Actores de política en el Estado y la Sociedad – 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ANALISIS Y EVALUACION DE POLITICAS PUBLICAS: concepto – ejes para el análisis de la Política Social - razones de su evaluación – criterios de evaluación.</w:t>
      </w:r>
    </w:p>
    <w:p w:rsidR="006B2606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“Diseño y gestión de Políticas Públicas”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Capítulo 1º Emilio GRAGLIA – Educc.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“Políticas Públicas: proceso de concertación Estado- Sociedad”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 Isabel MAGGIOLO y Javier PEROZO MAGGIOLO –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Redalyc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“Mucho, Poquito o Nada- Ciudadanía o Marginalidad”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ISUANI, Ernesto – Biblioteca Política Argentina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B96C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“Diseño y gestión de Políticas Públicas” – Emilio GRAGLIA – Educc. Capítulos: </w:t>
      </w:r>
    </w:p>
    <w:p w:rsidR="006B2606" w:rsidRPr="001D2974" w:rsidRDefault="006B2606" w:rsidP="00B96CF2">
      <w:pPr>
        <w:ind w:left="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1D2974" w:rsidRPr="001D2974">
        <w:rPr>
          <w:rFonts w:ascii="Times New Roman" w:hAnsi="Times New Roman" w:cs="Times New Roman"/>
          <w:sz w:val="24"/>
          <w:szCs w:val="24"/>
          <w:lang w:val="es-MX"/>
        </w:rPr>
        <w:t>Segundo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) 2º al (sexto) 6º </w:t>
      </w:r>
    </w:p>
    <w:p w:rsidR="006B2606" w:rsidRPr="001D2974" w:rsidRDefault="006B2606" w:rsidP="00226207">
      <w:pPr>
        <w:ind w:left="349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7" o:spid="_x0000_s1027" style="position:absolute;margin-left:-.45pt;margin-top:13.1pt;width:102.75pt;height:25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1D2974">
      <w:pPr>
        <w:pStyle w:val="Prrafodelista"/>
        <w:spacing w:after="0" w:line="240" w:lineRule="auto"/>
        <w:ind w:left="247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SOCIAL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SOCIAL COMO CAMPO DE ESTUDIO: Concepto – Perspectivas. La Población  como constitución del campo.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PUBLICAS: un nuevo enfoque – Enfoque y teorías –Los Modelos Racionales: Tipologías y faces.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LOS ENFOQUES  TOP-DOWN y BOTTOM-UP: Conceptos- características y diferencias.-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FOCALIZACION DE PROGRAMAS SOCIALES: Universalización y Focalización – conceptos y diferencias – opciones y análisis comparado.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MODELOS DE POLITICA SOCIAL: Asistencial – Econocrático y Solidario – componentes y análisis.-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 Políticas Sociales”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Claudia DANANI – (1996) – Editorial UBA –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“Las Políticas Públicas”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Antoni FERNANDEZ -  Universidad de Barcelona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“El Gasto Público Social en la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Evelina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BERTRANOU y Damián BONARI – Editorial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Arcor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“Mucho, poquito o nada. Crisis y alternativas de política social en los 90´”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Eduardo S. BUSTELO – Editorial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TheEconomic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>.-</w:t>
      </w:r>
    </w:p>
    <w:p w:rsidR="006B2606" w:rsidRDefault="006B2606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226207">
      <w:pPr>
        <w:ind w:left="426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lastRenderedPageBreak/>
        <w:t>Bibliografía Complementaria</w:t>
      </w:r>
    </w:p>
    <w:p w:rsidR="006B2606" w:rsidRPr="001D2974" w:rsidRDefault="006B2606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“Anomia Social y Anemia Estatal” – Sobre Integración Social en la Argentina – Ernesto Aldo ISUANI – UBA – II Congreso Nacional de Ciencia Política – SAAP-UN de Cuyo – 1995.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“El Rol del Estado en la Política Social” – Capítulo del Libro Gasto Público Social en la Argentina –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Evelina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BERTRANOU y Damián BONARI – Editorial Fundación ARCOR.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“Los Paradigmas de la Política Social en América Latina “ – Rolando FRANCO –CEPAL – 1996 – Publicación.-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“Política del Gasto Social La Experiencia Argentina” – María Cristina VARGAS de FLOOD – Editorial Colmena – 2006-</w:t>
      </w:r>
    </w:p>
    <w:p w:rsidR="006B2606" w:rsidRPr="001D2974" w:rsidRDefault="006B2606" w:rsidP="00B9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6" o:spid="_x0000_s1028" style="position:absolute;margin-left:2.55pt;margin-top:12.75pt;width:102.75pt;height:23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B96CF2">
      <w:pPr>
        <w:spacing w:after="0" w:line="240" w:lineRule="auto"/>
        <w:ind w:left="25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POBREZA, DESIGUALDAD Y EXCLUSION </w:t>
      </w:r>
    </w:p>
    <w:p w:rsidR="006B2606" w:rsidRPr="001D2974" w:rsidRDefault="006B2606" w:rsidP="00226207">
      <w:pPr>
        <w:ind w:left="25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Políticas Sociales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POBREZA: Conceptualización – caracterización – tipos y clasificación.-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DESIGUALDAD Y EXCLUSION: Propósitos y despropósitos – crisis y transformaciones estructurales – Cambios de la morfología social y actores colectivos – viejos y nuevos problemas de integración social.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POBREZA Y DESIGUALDAD: Tres décadas de transformaciones  en la política Argentina.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ACCION ESTATAL EN EL CAMPO DE LA EXCLUSICON SOCIAL: El caso Argentino – </w:t>
      </w:r>
    </w:p>
    <w:p w:rsidR="006B2606" w:rsidRPr="001D2974" w:rsidRDefault="006B2606" w:rsidP="00B96CF2">
      <w:pPr>
        <w:ind w:left="36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ind w:left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d.1) Historia reciente de las Políticas Sociales – Los efectos sociales de la Historia.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d.2) El Plan Jefe y Jefas de Hogar Desocupados: impacto económico – impacto     social.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d.3) Las Pensiones No Contributivas – El Programa REMEDIAR y Reforma de la APS 8tención Primaria de la Salud): concepto y caracterización de las políticas.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d.4) AUH – La Asignación Universal por Hijo: caracterización</w:t>
      </w:r>
    </w:p>
    <w:p w:rsidR="006B2606" w:rsidRPr="001D2974" w:rsidRDefault="006B2606" w:rsidP="00226207">
      <w:pPr>
        <w:ind w:left="1134" w:hanging="425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EMPLEO: Conceptualización y caracterización – el empleo y la protección social: caracterización.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PROBLEMA DEL DESEMPLEO: El caso Argentino en los 90´- alcances del problema – Raíces del problema  y Respuestas al Problema.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MEDICION DEL EMPLEO Y DEL DESEMPLEO EN LA ARGENTINA: criterios de medición y análisis.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ECONOMIA SOCIAL: una estrategia frente al capitalismo y al problema del desempleo.</w:t>
      </w:r>
    </w:p>
    <w:p w:rsidR="006B2606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“Pobreza, Desigualdad Social y Ciudadanía</w:t>
      </w:r>
      <w:r w:rsidRPr="001D2974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- Los Límites de las Políticas Sociales en América Latina” – Alicia ZICCARDI –Editorial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Clacso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“Desigualdad y Exclusión” – Desafíos para la política social en la Argentina de fin de siglo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Alberto MINUJIN (editor) Luis BECCARIA, Ricardo CARCIOFI, Eduardo COSENTINO, Juan Carlos GOMEZ SABAINI, Alberto MINUJIN, Atilio MONZA, Eduardo TENTI FANFANI, Juan José SANTIERI.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 y Desigualdad en 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tres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décadas de frustraciones”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Leonardo GASPARINI –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“La acción estatal en el campo de la exclusión 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social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el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caso Argentino” –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Carlos LA SERNA – (colabora Leticia ECHAVARRI)– 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“Trabajo, Empleo y Actividad”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Tomás COUTROT – Editorial: Revista Viento del Sur.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aprendizajes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del Programa Jefes y Jefas de Hogar Desocupados”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Laura GOLBERT – Editorial: CEDES.-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“La Economía Social y Solidaria como Estrategia Alternativa al Capitalismo”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–Susana HINZE – Editorial. UBA.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Dinámica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 la protección social y el mercado laboral, 1995-2002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”- Jorge A. PAZ –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226207">
      <w:pPr>
        <w:ind w:left="2535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“Frente a la exclusión social, ¿</w:t>
      </w:r>
      <w:proofErr w:type="spellStart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que</w:t>
      </w:r>
      <w:proofErr w:type="spellEnd"/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caminos?”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Universite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du Quebec</w:t>
      </w: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 y Política Social”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Emilio TENTI FANFANI – </w:t>
      </w: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“Pobreza, Políticas Públicas y Políticas Sociales”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Cecilia SATRIANO – Editorial: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Flacso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1D2974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5" o:spid="_x0000_s1029" style="position:absolute;margin-left:10.05pt;margin-top:2.7pt;width:102.75pt;height:25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 xml:space="preserve">4                </w:t>
                  </w:r>
                </w:p>
              </w:txbxContent>
            </v:textbox>
          </v:rect>
        </w:pict>
      </w:r>
    </w:p>
    <w:p w:rsidR="006B2606" w:rsidRPr="001D2974" w:rsidRDefault="006B2606" w:rsidP="00B96CF2">
      <w:pPr>
        <w:spacing w:after="0" w:line="240" w:lineRule="auto"/>
        <w:ind w:left="280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</w:t>
      </w:r>
      <w:r w:rsidR="001D2974" w:rsidRPr="001D2974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EN EDUCACION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RELACION ENTRE POBREZA Y EDUCACION: análisis y estudios comparativos entre la relación (PYE)- lo que arrojan las investigaciones pedagógicas y sociales.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DERECHO A LA EDUCACION EN ARGENTINA: El Artículo 14º de la Constitución Nacional y normas concordantes – Leyes Nacionales y Leyes de la Provincia de Córdoba: análisis comparado.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OFERTA EDUCATIVA: Público –Privado – Segmentación y Fragmentación educativas.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EL FINANCIAMIENTO DE LA EDUCACION: Recursos, presupuesto, asignaciones, subvenciones, relación con el PBI.- </w:t>
      </w:r>
    </w:p>
    <w:p w:rsidR="006B2606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“Educación y Pobreza: una relación conflictiva”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Miguel BAZDRESCH PARADA – Editorial: México.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“El derecho a la educación en Argentina”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Florencia FINNEGAN y Ana PAGANO – Editorial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Flape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>.-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“Empobrecimiento y Educación”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Alberto MINUJIN y Gabriel KESSLER – Editorial: UBA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“Ley de Educación Nacional Nº: 26.206”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Poder Ejecutivo Nacional –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“Ley Nº: 9870 –Provincia de Córdoba”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Gobierno de Córdoba- Legislatura –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“Evaluación y Calidad”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Lilia TORANZOS – Editorial. CEI.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“Estado Nación y Globalización”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Fortalezas y Debilidades del tercer milenio – Daniel García DELGADO – Editorial Ariel – 1998 –</w:t>
      </w:r>
    </w:p>
    <w:p w:rsidR="006B2606" w:rsidRPr="001D2974" w:rsidRDefault="006B2606" w:rsidP="00B96CF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“Paradigmas de la Política Social en América Latina”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Rolando FRANCO – Publicación -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B2606" w:rsidRPr="001D2974" w:rsidRDefault="001D2974" w:rsidP="00226207">
      <w:pPr>
        <w:pStyle w:val="Prrafodelista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4" o:spid="_x0000_s1030" style="position:absolute;left:0;text-align:left;margin-left:10.05pt;margin-top:11.2pt;width:102.75pt;height:25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 xml:space="preserve">5                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pStyle w:val="Prrafodelista"/>
        <w:ind w:hanging="720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B96CF2">
      <w:pPr>
        <w:spacing w:after="0" w:line="240" w:lineRule="auto"/>
        <w:ind w:left="259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EN SALUD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SISTEMA DE SALUD EN ARGENTINA: Los subsistemas que lo componen – El subsistema de Obras Sociales – El Subsistema Privado.-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EVOLUCION HISTORICA DEL SISTEMA DE SALUD: Desarrollo histórico del sistema de sanidad argentino.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REFORMAS DEL SISTEMA DE SALUD EN LOS 90´: Descentralización, privatización, desregulación y financiamiento.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LOS DETERMINANTES INSTITUCIONALES DE LAS POLITICAS DE SALUD: criterios y parámetros.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FINANCIACION Y PROVISION DELOS SERVICIOS DE SALUD: la relación entre recursos y prestación.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EMPOBRECIMIENTO Y SALUD: la relación entre Pobreza y Salud: los tratamientos, la automedicación y abandono del sistema formal.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¿COMO CURAR EL SISTEMA DE SALUD ARGEBTINO?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ACCESO A LOS MEDICAMENTOS EN LA ARGENTINA.-</w:t>
      </w:r>
    </w:p>
    <w:p w:rsidR="006B2606" w:rsidRDefault="006B2606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Pr="001D2974" w:rsidRDefault="001D2974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“El Sistema de Salud en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Carlos H. ACUÑA y Mariana CHUDNOVSKY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“Desregulación/Privatización: La relación entre Financiación y Provisión de Servicios de la Reforma de la Seguridad Social Médica en la Argentina” –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Susana BELMARTINO – 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“Las reformas sanitarias y los modelos de gestión”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Ginés GONZALEZ GARCIA – Editorial: Fundación ISALUD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“Empobrecimiento y Salud”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Alberto MINUJIN y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GabrielKESSLER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Editorial: UBA.-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“Crisis Económica, Política Pública y Gasto en Salud: la experiencia Argentina”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Daniel MACEIRA – Editorial: CIPPEC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“¿Cómo curar al sistema de salud argentino”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Federico TOBAR – Editorial: Jefatura de Gabinete de Ministros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“Reforma de los sistema de salud en América latina y el Caribe: situación y tendencias”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Alberto INFANTE , Isabel DE LA MATA y Daniel LOPEZ ACUÑA.-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“Acceso a los Medicamentos en Argentina”: Diagnóstico y alternativas”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Federico TOBAR – Editorial: ISALUD.-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“Lecciones aprendidas en la provisión de medicamentos para la atención primaria de la salud”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Federico TOBAR – Editorial ISALUD.- </w:t>
      </w:r>
    </w:p>
    <w:p w:rsidR="006B2606" w:rsidRPr="001D2974" w:rsidRDefault="006B2606" w:rsidP="00B96CF2">
      <w:pPr>
        <w:pStyle w:val="Prrafodelista"/>
        <w:ind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3" o:spid="_x0000_s1031" style="position:absolute;margin-left:16.8pt;margin-top:11pt;width:102.75pt;height:25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ind w:left="2595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PÚBLICAS DE VIVIENDA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HABITAT – Su Problemática – Propuestas Alternativas.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DERECHO A LA VIVIENDA: Desarrollo Constitucional del acceso a la vivienda.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HABITACIONAL EN LA ARGENTINA: Estado y Políticas Públicas- El concepto de vivienda – la política de vivienda a lo largo de la historia.-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MODOS DE GESTION DE POLITICAS SOCIO HABITACIONALES: modelos – actores y tipos.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“LAS POLITICAS DE VIVIENDA” Estudio de Caso – Localidad de Las Higueras – Tesis de Especialización –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GESTION LOCAL DEL HABITAT: Los Municipios en las políticas públicas de vivienda.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CORDOBA Y MENDOZA: Dos casos para pensar la Producción Social del hábitat.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POLITICA HABITACIONAL: Estrategias y Desafíos.-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“HABITAT – SU PROBLEMÁTICA – PROPUESTAS ALTERNATIVAS “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Marta BAIMA de BORRI – SEHAS – Publicación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“El Derecho a la Vivienda y Las Declaraciones Constitucionales”.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TheRight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to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Housing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and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the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Constitucional </w:t>
      </w:r>
      <w:proofErr w:type="spellStart"/>
      <w:r w:rsidRPr="001D2974">
        <w:rPr>
          <w:rFonts w:ascii="Times New Roman" w:hAnsi="Times New Roman" w:cs="Times New Roman"/>
          <w:sz w:val="24"/>
          <w:szCs w:val="24"/>
          <w:lang w:val="es-MX"/>
        </w:rPr>
        <w:t>Declarations</w:t>
      </w:r>
      <w:proofErr w:type="spellEnd"/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 Silvia DE LOS RIOS – Publicación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 POLITICA HABITACIONAL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Daniela Mariana GARGANTINI – del Libro Gestión Local del Hábitat – Publicación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“ POLITICAS NEOLIBERALES Y RESISTENCIA EN EL TERRIOTIRO –CORDOBA –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María Rosa MANDRINI , Julieta CAPDEVILLA y Diego CECONATO - Octubre 2010 –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“LAS POLITICAS DE VIVIENDA”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Estudio de Caso – Esp. Luis Gustavo SEGRE – Tesis de Carrera de Especialización – 2001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“JORNADAS IBEROAMERICANAS SOBRE HABITAT EVOLUTIVO Y PRODUCCION SOCIAL DEL HABITAT: TECNOLOGIAS Y HERRAMIENTAS”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Ricardo TAPIA ZARRICUETA – Curso II – Seminario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“GESTION LOCAL DEL HABITAT”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Experiencias en Municipios Intermedios – Daniela Mariana GARGANTINI – Editorial Educc – 2010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“CORDOBA Y MENDOZA: Dos casos para pensar la Producción Social del Hábitat”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María Soledad ARQUEROS MEJICA, María Laura GIL de ANSO, Mariana MENDOZA y María Cecilia ZAPATA – Publicación.-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“POLITICAS HABITACIONALES EN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 Estrategias y Desafíos” – Arq. María Beatriz RODULTO -  Publicación.-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2" o:spid="_x0000_s1032" style="position:absolute;margin-left:28.8pt;margin-top:13.1pt;width:102.75pt;height:27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PÚBLICA DE PREVISION SOCIAL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MARCO CONSTITUCIONAL DE LA PREVISION SOCIAL: Artículo 14 bis de la Constitución Nacional – Derecho Social a la Jubilación y Pensión</w:t>
      </w: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EVOLUCION HISTORICA DEL SISTEMA PREVISIONAL ARGENTINO: desde sus orígenes, desarrollo, crisis y reformas.-</w:t>
      </w: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SISTEMA PREVISIONAL ARGENTINO: Del Modelo de Reparto a las Administradoras Privadas de Jubilaciones y Pensiones – desarrollo, características, crisis y reforma.-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Obligatoria:</w:t>
      </w:r>
    </w:p>
    <w:p w:rsidR="006B2606" w:rsidRPr="001D2974" w:rsidRDefault="006B2606" w:rsidP="00B96CF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“SISTEMA PREVISIONAL ARGENTINO: Crisis, Reforma y Crisis de la Reforma”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Oscar CETRANGOLO y Carlos GRUSHKA – UBA- CEPAL –</w:t>
      </w:r>
    </w:p>
    <w:p w:rsidR="006B2606" w:rsidRPr="001D2974" w:rsidRDefault="006B2606" w:rsidP="00B96CF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 xml:space="preserve">“LA EVOLUCION DEL SISTEMA PREVISIONAL ARGENTINO”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Eduardo BASUALDO - CIFRA – Investigación: Nicolás ARCEO, Mariana GONZALEZ y Nuria MENDIZABAL – Noviembre 2009 –</w:t>
      </w:r>
    </w:p>
    <w:p w:rsidR="006B2606" w:rsidRDefault="006B2606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1D2974" w:rsidRP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B2606" w:rsidRPr="001D2974" w:rsidRDefault="006B2606" w:rsidP="007233D8">
      <w:pPr>
        <w:pStyle w:val="Prrafodelista"/>
        <w:numPr>
          <w:ilvl w:val="0"/>
          <w:numId w:val="7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METODOLOGIA DE TRABAJO</w:t>
      </w:r>
    </w:p>
    <w:p w:rsidR="006B2606" w:rsidRPr="001D2974" w:rsidRDefault="006B2606" w:rsidP="00657146">
      <w:pPr>
        <w:ind w:left="708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Clases Teórico-Prácticas</w:t>
      </w:r>
    </w:p>
    <w:p w:rsidR="006B2606" w:rsidRPr="001D2974" w:rsidRDefault="006B2606" w:rsidP="007233D8">
      <w:pPr>
        <w:pStyle w:val="Prrafodelista"/>
        <w:numPr>
          <w:ilvl w:val="0"/>
          <w:numId w:val="7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EVALUACION</w:t>
      </w:r>
    </w:p>
    <w:p w:rsidR="006B2606" w:rsidRPr="001D2974" w:rsidRDefault="006B2606" w:rsidP="00A354DA">
      <w:pPr>
        <w:ind w:left="644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Sistema de Promoción</w:t>
      </w:r>
    </w:p>
    <w:p w:rsidR="006B2606" w:rsidRPr="001D2974" w:rsidRDefault="006B2606" w:rsidP="00A354DA">
      <w:pPr>
        <w:ind w:left="644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Se tomarán prácticos al finalizar cada unidad y la preparación de un trabajo monográfico final.</w:t>
      </w:r>
    </w:p>
    <w:p w:rsidR="006B2606" w:rsidRPr="001D2974" w:rsidRDefault="006B2606" w:rsidP="007233D8">
      <w:pPr>
        <w:ind w:left="644"/>
        <w:jc w:val="both"/>
        <w:rPr>
          <w:rStyle w:val="Textoennegrita"/>
          <w:rFonts w:ascii="Times New Roman" w:hAnsi="Times New Roman"/>
          <w:b w:val="0"/>
          <w:bCs/>
          <w:i/>
          <w:sz w:val="24"/>
          <w:szCs w:val="24"/>
        </w:rPr>
      </w:pPr>
    </w:p>
    <w:p w:rsidR="006B2606" w:rsidRPr="001D2974" w:rsidRDefault="001D2974" w:rsidP="001D2974">
      <w:pPr>
        <w:pStyle w:val="Prrafodelista"/>
        <w:ind w:left="644" w:hanging="360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7</w:t>
      </w:r>
      <w:r w:rsidRPr="001D2974">
        <w:rPr>
          <w:rStyle w:val="Textoennegrita"/>
          <w:rFonts w:ascii="Times New Roman" w:hAnsi="Times New Roman"/>
          <w:bCs/>
          <w:sz w:val="24"/>
          <w:szCs w:val="24"/>
        </w:rPr>
        <w:tab/>
      </w:r>
      <w:r w:rsidR="006B2606" w:rsidRPr="001D2974">
        <w:rPr>
          <w:rStyle w:val="Textoennegrita"/>
          <w:rFonts w:ascii="Times New Roman" w:hAnsi="Times New Roman"/>
          <w:bCs/>
          <w:sz w:val="24"/>
          <w:szCs w:val="24"/>
        </w:rPr>
        <w:t xml:space="preserve">REQUISITOS PARA LA OBTENCION DE LAS DIFERENTES CONDICIONES DE </w:t>
      </w:r>
      <w:r w:rsidRPr="001D2974">
        <w:rPr>
          <w:rStyle w:val="Textoennegrita"/>
          <w:rFonts w:ascii="Times New Roman" w:hAnsi="Times New Roman"/>
          <w:bCs/>
          <w:sz w:val="24"/>
          <w:szCs w:val="24"/>
        </w:rPr>
        <w:t xml:space="preserve">  </w:t>
      </w:r>
      <w:r w:rsidR="006B2606" w:rsidRPr="001D2974">
        <w:rPr>
          <w:rStyle w:val="Textoennegrita"/>
          <w:rFonts w:ascii="Times New Roman" w:hAnsi="Times New Roman"/>
          <w:bCs/>
          <w:sz w:val="24"/>
          <w:szCs w:val="24"/>
        </w:rPr>
        <w:t>ESTUDIANTE</w:t>
      </w:r>
    </w:p>
    <w:p w:rsidR="006B2606" w:rsidRPr="001D2974" w:rsidRDefault="006B2606" w:rsidP="0095458B">
      <w:pPr>
        <w:pStyle w:val="Textosinformato"/>
        <w:numPr>
          <w:ilvl w:val="1"/>
          <w:numId w:val="7"/>
        </w:numPr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  <w:r w:rsidRPr="001D2974">
        <w:rPr>
          <w:rFonts w:ascii="Times New Roman" w:eastAsia="MS Mincho" w:hAnsi="Times New Roman"/>
          <w:i w:val="0"/>
          <w:sz w:val="24"/>
          <w:szCs w:val="24"/>
          <w:lang w:val="es-ES"/>
        </w:rPr>
        <w:t>Tener aprobados los prácticos con una calificación no inferior a siete (7) puntos</w:t>
      </w:r>
    </w:p>
    <w:p w:rsidR="006B2606" w:rsidRPr="001D2974" w:rsidRDefault="006B2606" w:rsidP="0095458B">
      <w:pPr>
        <w:pStyle w:val="Textosinformato"/>
        <w:numPr>
          <w:ilvl w:val="1"/>
          <w:numId w:val="7"/>
        </w:numPr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  <w:r w:rsidRPr="001D2974">
        <w:rPr>
          <w:rFonts w:ascii="Times New Roman" w:eastAsia="MS Mincho" w:hAnsi="Times New Roman"/>
          <w:i w:val="0"/>
          <w:sz w:val="24"/>
          <w:szCs w:val="24"/>
          <w:lang w:val="es-ES"/>
        </w:rPr>
        <w:t>Tener aprobado la Monografía Final</w:t>
      </w:r>
    </w:p>
    <w:p w:rsidR="006B2606" w:rsidRPr="001D2974" w:rsidRDefault="006B2606" w:rsidP="0095458B">
      <w:pPr>
        <w:pStyle w:val="Textosinformato"/>
        <w:numPr>
          <w:ilvl w:val="1"/>
          <w:numId w:val="7"/>
        </w:numPr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  <w:r w:rsidRPr="001D2974">
        <w:rPr>
          <w:rFonts w:ascii="Times New Roman" w:eastAsia="MS Mincho" w:hAnsi="Times New Roman"/>
          <w:i w:val="0"/>
          <w:sz w:val="24"/>
          <w:szCs w:val="24"/>
          <w:lang w:val="es-ES"/>
        </w:rPr>
        <w:t>Tener el porcentaje de asistencias determinado por la Cátedra.</w:t>
      </w:r>
    </w:p>
    <w:p w:rsidR="006B2606" w:rsidRPr="001D2974" w:rsidRDefault="006B2606" w:rsidP="0095458B">
      <w:pPr>
        <w:ind w:left="284"/>
        <w:rPr>
          <w:rStyle w:val="Textoennegrita"/>
          <w:rFonts w:ascii="Times New Roman" w:hAnsi="Times New Roman"/>
          <w:bCs/>
          <w:sz w:val="24"/>
          <w:szCs w:val="24"/>
        </w:rPr>
      </w:pPr>
    </w:p>
    <w:p w:rsidR="006B2606" w:rsidRPr="001D2974" w:rsidRDefault="006B2606" w:rsidP="001D2974">
      <w:pPr>
        <w:pStyle w:val="Prrafodelista"/>
        <w:numPr>
          <w:ilvl w:val="0"/>
          <w:numId w:val="36"/>
        </w:numPr>
        <w:rPr>
          <w:rStyle w:val="Textoennegrita"/>
          <w:rFonts w:ascii="Times New Roman" w:hAnsi="Times New Roman"/>
          <w:bCs/>
          <w:i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i/>
          <w:sz w:val="24"/>
          <w:szCs w:val="24"/>
        </w:rPr>
        <w:t>CRONOGRAMA</w:t>
      </w:r>
    </w:p>
    <w:p w:rsidR="006B2606" w:rsidRPr="001D2974" w:rsidRDefault="006B2606" w:rsidP="00A354DA">
      <w:pPr>
        <w:ind w:left="644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Las actividades se desarrollaran semanalmente de acuerdo al Calendario Académico vigente.</w:t>
      </w:r>
    </w:p>
    <w:p w:rsidR="006B2606" w:rsidRPr="001D2974" w:rsidRDefault="006B2606" w:rsidP="001D2974">
      <w:pPr>
        <w:pStyle w:val="Prrafodelista"/>
        <w:numPr>
          <w:ilvl w:val="0"/>
          <w:numId w:val="36"/>
        </w:numPr>
        <w:jc w:val="both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HORARIOS DE CLASE Y CONSULTA</w:t>
      </w:r>
    </w:p>
    <w:p w:rsidR="006B2606" w:rsidRPr="001D2974" w:rsidRDefault="006B2606" w:rsidP="008E616E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Teórico General.: días Martes de16.00 a 18.00</w:t>
      </w:r>
    </w:p>
    <w:p w:rsidR="006B2606" w:rsidRPr="001D2974" w:rsidRDefault="006B2606" w:rsidP="00A354DA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Prácticos: días Lunes de 16.00 a 18.00</w:t>
      </w:r>
    </w:p>
    <w:p w:rsidR="006B2606" w:rsidRPr="001D2974" w:rsidRDefault="006B2606" w:rsidP="00A354DA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Consultas: días Lunes de 16.30 a 17.30.-</w:t>
      </w:r>
    </w:p>
    <w:p w:rsidR="006B2606" w:rsidRPr="001D2974" w:rsidRDefault="006B2606" w:rsidP="008E616E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i/>
          <w:sz w:val="24"/>
          <w:szCs w:val="24"/>
        </w:rPr>
      </w:pPr>
    </w:p>
    <w:p w:rsidR="006B2606" w:rsidRPr="001D2974" w:rsidRDefault="006B2606" w:rsidP="001D2974">
      <w:pPr>
        <w:pStyle w:val="Prrafodelista"/>
        <w:numPr>
          <w:ilvl w:val="0"/>
          <w:numId w:val="36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OBSERVACIONES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</w:rPr>
        <w:t>Prof. Luis Gustavo SEGRE</w:t>
      </w: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974">
        <w:rPr>
          <w:rFonts w:ascii="Times New Roman" w:hAnsi="Times New Roman" w:cs="Times New Roman"/>
          <w:i/>
          <w:sz w:val="24"/>
          <w:szCs w:val="24"/>
        </w:rPr>
        <w:t>Prof. Adjunto</w:t>
      </w: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974">
        <w:rPr>
          <w:rFonts w:ascii="Times New Roman" w:hAnsi="Times New Roman" w:cs="Times New Roman"/>
          <w:i/>
          <w:sz w:val="24"/>
          <w:szCs w:val="24"/>
        </w:rPr>
        <w:t>Análisis de Políticas Públicas</w:t>
      </w:r>
    </w:p>
    <w:p w:rsidR="006B2606" w:rsidRPr="001D2974" w:rsidRDefault="006B2606" w:rsidP="00CD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Firma/s y Aclaraciones de las firmas</w:t>
      </w:r>
    </w:p>
    <w:sectPr w:rsidR="006B2606" w:rsidRPr="001D2974" w:rsidSect="00CD5004"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9A8"/>
    <w:multiLevelType w:val="hybridMultilevel"/>
    <w:tmpl w:val="E4E4AE82"/>
    <w:lvl w:ilvl="0" w:tplc="71B24F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D6091"/>
    <w:multiLevelType w:val="hybridMultilevel"/>
    <w:tmpl w:val="9D265248"/>
    <w:lvl w:ilvl="0" w:tplc="2C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 w15:restartNumberingAfterBreak="0">
    <w:nsid w:val="0A616505"/>
    <w:multiLevelType w:val="hybridMultilevel"/>
    <w:tmpl w:val="7BF85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16D6"/>
    <w:multiLevelType w:val="hybridMultilevel"/>
    <w:tmpl w:val="491C03DC"/>
    <w:lvl w:ilvl="0" w:tplc="F1D88E80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0C33936"/>
    <w:multiLevelType w:val="multilevel"/>
    <w:tmpl w:val="B98E0D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 w15:restartNumberingAfterBreak="0">
    <w:nsid w:val="11621657"/>
    <w:multiLevelType w:val="multilevel"/>
    <w:tmpl w:val="6B3EA9AE"/>
    <w:lvl w:ilvl="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7F3C49"/>
    <w:multiLevelType w:val="hybridMultilevel"/>
    <w:tmpl w:val="9362A6C6"/>
    <w:lvl w:ilvl="0" w:tplc="943A161C">
      <w:start w:val="4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9FA3C24"/>
    <w:multiLevelType w:val="hybridMultilevel"/>
    <w:tmpl w:val="CDB08B0A"/>
    <w:lvl w:ilvl="0" w:tplc="2C0A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" w15:restartNumberingAfterBreak="0">
    <w:nsid w:val="1F134B3B"/>
    <w:multiLevelType w:val="hybridMultilevel"/>
    <w:tmpl w:val="BB0A1708"/>
    <w:lvl w:ilvl="0" w:tplc="F8125990">
      <w:start w:val="5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F497E01"/>
    <w:multiLevelType w:val="multilevel"/>
    <w:tmpl w:val="7AF2FF60"/>
    <w:lvl w:ilvl="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915697"/>
    <w:multiLevelType w:val="hybridMultilevel"/>
    <w:tmpl w:val="303487D0"/>
    <w:lvl w:ilvl="0" w:tplc="40D0D788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CD6A2A"/>
    <w:multiLevelType w:val="hybridMultilevel"/>
    <w:tmpl w:val="875C76F2"/>
    <w:lvl w:ilvl="0" w:tplc="2C0A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 w15:restartNumberingAfterBreak="0">
    <w:nsid w:val="28F3380C"/>
    <w:multiLevelType w:val="hybridMultilevel"/>
    <w:tmpl w:val="C5388E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C5C33"/>
    <w:multiLevelType w:val="hybridMultilevel"/>
    <w:tmpl w:val="1DE669B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F1636B"/>
    <w:multiLevelType w:val="multilevel"/>
    <w:tmpl w:val="822695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6ACB"/>
    <w:multiLevelType w:val="hybridMultilevel"/>
    <w:tmpl w:val="E7DC820E"/>
    <w:lvl w:ilvl="0" w:tplc="BBAE84D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D133E7"/>
    <w:multiLevelType w:val="hybridMultilevel"/>
    <w:tmpl w:val="EA905AEA"/>
    <w:lvl w:ilvl="0" w:tplc="2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35C2213B"/>
    <w:multiLevelType w:val="hybridMultilevel"/>
    <w:tmpl w:val="D8D034DC"/>
    <w:lvl w:ilvl="0" w:tplc="093A5C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5D6BBC"/>
    <w:multiLevelType w:val="hybridMultilevel"/>
    <w:tmpl w:val="C4E63238"/>
    <w:lvl w:ilvl="0" w:tplc="9ACADEE0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D2627F7"/>
    <w:multiLevelType w:val="multilevel"/>
    <w:tmpl w:val="E742716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024B5"/>
    <w:multiLevelType w:val="hybridMultilevel"/>
    <w:tmpl w:val="DBEEFD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878E0"/>
    <w:multiLevelType w:val="hybridMultilevel"/>
    <w:tmpl w:val="5BD2E92E"/>
    <w:lvl w:ilvl="0" w:tplc="2C0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2" w15:restartNumberingAfterBreak="0">
    <w:nsid w:val="4D335A72"/>
    <w:multiLevelType w:val="hybridMultilevel"/>
    <w:tmpl w:val="0590E176"/>
    <w:lvl w:ilvl="0" w:tplc="F8125990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E1000FF"/>
    <w:multiLevelType w:val="hybridMultilevel"/>
    <w:tmpl w:val="4F221F34"/>
    <w:lvl w:ilvl="0" w:tplc="7D5EE3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0263A5"/>
    <w:multiLevelType w:val="hybridMultilevel"/>
    <w:tmpl w:val="F9A6FA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276B"/>
    <w:multiLevelType w:val="hybridMultilevel"/>
    <w:tmpl w:val="1B644C82"/>
    <w:lvl w:ilvl="0" w:tplc="2E40B2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5B4898"/>
    <w:multiLevelType w:val="multilevel"/>
    <w:tmpl w:val="832EDC4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293E"/>
    <w:multiLevelType w:val="hybridMultilevel"/>
    <w:tmpl w:val="C778D2F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E2D40D2"/>
    <w:multiLevelType w:val="hybridMultilevel"/>
    <w:tmpl w:val="F6E2FF4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52F019A"/>
    <w:multiLevelType w:val="hybridMultilevel"/>
    <w:tmpl w:val="A622DC9E"/>
    <w:lvl w:ilvl="0" w:tplc="1B38B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3458CA"/>
    <w:multiLevelType w:val="hybridMultilevel"/>
    <w:tmpl w:val="FD845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C6EA9"/>
    <w:multiLevelType w:val="hybridMultilevel"/>
    <w:tmpl w:val="38544FAA"/>
    <w:lvl w:ilvl="0" w:tplc="F8125990">
      <w:start w:val="5"/>
      <w:numFmt w:val="decimal"/>
      <w:lvlText w:val="%1"/>
      <w:lvlJc w:val="left"/>
      <w:pPr>
        <w:ind w:left="1469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2" w15:restartNumberingAfterBreak="0">
    <w:nsid w:val="6D897777"/>
    <w:multiLevelType w:val="hybridMultilevel"/>
    <w:tmpl w:val="E036242E"/>
    <w:lvl w:ilvl="0" w:tplc="F8125990">
      <w:start w:val="5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6405768"/>
    <w:multiLevelType w:val="hybridMultilevel"/>
    <w:tmpl w:val="A0D2178A"/>
    <w:lvl w:ilvl="0" w:tplc="2C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4" w15:restartNumberingAfterBreak="0">
    <w:nsid w:val="78B05720"/>
    <w:multiLevelType w:val="hybridMultilevel"/>
    <w:tmpl w:val="43020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4FAE"/>
    <w:multiLevelType w:val="hybridMultilevel"/>
    <w:tmpl w:val="394EC32C"/>
    <w:lvl w:ilvl="0" w:tplc="2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0"/>
  </w:num>
  <w:num w:numId="5">
    <w:abstractNumId w:val="18"/>
  </w:num>
  <w:num w:numId="6">
    <w:abstractNumId w:val="6"/>
  </w:num>
  <w:num w:numId="7">
    <w:abstractNumId w:val="22"/>
  </w:num>
  <w:num w:numId="8">
    <w:abstractNumId w:val="26"/>
  </w:num>
  <w:num w:numId="9">
    <w:abstractNumId w:val="19"/>
  </w:num>
  <w:num w:numId="10">
    <w:abstractNumId w:val="5"/>
  </w:num>
  <w:num w:numId="11">
    <w:abstractNumId w:val="9"/>
  </w:num>
  <w:num w:numId="12">
    <w:abstractNumId w:val="14"/>
  </w:num>
  <w:num w:numId="13">
    <w:abstractNumId w:val="32"/>
  </w:num>
  <w:num w:numId="14">
    <w:abstractNumId w:val="8"/>
  </w:num>
  <w:num w:numId="15">
    <w:abstractNumId w:val="31"/>
  </w:num>
  <w:num w:numId="16">
    <w:abstractNumId w:val="16"/>
  </w:num>
  <w:num w:numId="17">
    <w:abstractNumId w:val="0"/>
  </w:num>
  <w:num w:numId="18">
    <w:abstractNumId w:val="27"/>
  </w:num>
  <w:num w:numId="19">
    <w:abstractNumId w:val="21"/>
  </w:num>
  <w:num w:numId="20">
    <w:abstractNumId w:val="25"/>
  </w:num>
  <w:num w:numId="21">
    <w:abstractNumId w:val="35"/>
  </w:num>
  <w:num w:numId="22">
    <w:abstractNumId w:val="17"/>
  </w:num>
  <w:num w:numId="23">
    <w:abstractNumId w:val="24"/>
  </w:num>
  <w:num w:numId="24">
    <w:abstractNumId w:val="11"/>
  </w:num>
  <w:num w:numId="25">
    <w:abstractNumId w:val="12"/>
  </w:num>
  <w:num w:numId="26">
    <w:abstractNumId w:val="33"/>
  </w:num>
  <w:num w:numId="27">
    <w:abstractNumId w:val="3"/>
  </w:num>
  <w:num w:numId="28">
    <w:abstractNumId w:val="34"/>
  </w:num>
  <w:num w:numId="29">
    <w:abstractNumId w:val="28"/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 w:numId="34">
    <w:abstractNumId w:val="29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F38"/>
    <w:rsid w:val="0003728D"/>
    <w:rsid w:val="00093928"/>
    <w:rsid w:val="000A0421"/>
    <w:rsid w:val="000C03C8"/>
    <w:rsid w:val="000F64F4"/>
    <w:rsid w:val="00111397"/>
    <w:rsid w:val="00135B16"/>
    <w:rsid w:val="001537BF"/>
    <w:rsid w:val="00181D36"/>
    <w:rsid w:val="001D2974"/>
    <w:rsid w:val="001F3302"/>
    <w:rsid w:val="00226207"/>
    <w:rsid w:val="00237C20"/>
    <w:rsid w:val="00240944"/>
    <w:rsid w:val="00246050"/>
    <w:rsid w:val="00276DC8"/>
    <w:rsid w:val="002C76D6"/>
    <w:rsid w:val="002F5B0B"/>
    <w:rsid w:val="00300F8A"/>
    <w:rsid w:val="003F2CC1"/>
    <w:rsid w:val="003F5E6A"/>
    <w:rsid w:val="004536A0"/>
    <w:rsid w:val="0047718C"/>
    <w:rsid w:val="00517F7D"/>
    <w:rsid w:val="005714A2"/>
    <w:rsid w:val="0057638B"/>
    <w:rsid w:val="005E5DE5"/>
    <w:rsid w:val="00601BF7"/>
    <w:rsid w:val="0061353A"/>
    <w:rsid w:val="00657146"/>
    <w:rsid w:val="006B2606"/>
    <w:rsid w:val="006D6FDF"/>
    <w:rsid w:val="00704F78"/>
    <w:rsid w:val="007233D8"/>
    <w:rsid w:val="00777C00"/>
    <w:rsid w:val="007A2D96"/>
    <w:rsid w:val="007B60DF"/>
    <w:rsid w:val="007D3A6C"/>
    <w:rsid w:val="007E3D3D"/>
    <w:rsid w:val="00802D31"/>
    <w:rsid w:val="00840EE1"/>
    <w:rsid w:val="00880CAE"/>
    <w:rsid w:val="008B7F9C"/>
    <w:rsid w:val="008E616E"/>
    <w:rsid w:val="008F491B"/>
    <w:rsid w:val="00902A4B"/>
    <w:rsid w:val="0095458B"/>
    <w:rsid w:val="00957A6F"/>
    <w:rsid w:val="00990FAB"/>
    <w:rsid w:val="00A354DA"/>
    <w:rsid w:val="00B16695"/>
    <w:rsid w:val="00B54666"/>
    <w:rsid w:val="00B96CF2"/>
    <w:rsid w:val="00BC674C"/>
    <w:rsid w:val="00C316BF"/>
    <w:rsid w:val="00CD5004"/>
    <w:rsid w:val="00D10B72"/>
    <w:rsid w:val="00D1724D"/>
    <w:rsid w:val="00D30034"/>
    <w:rsid w:val="00D3205C"/>
    <w:rsid w:val="00D844FC"/>
    <w:rsid w:val="00DB427F"/>
    <w:rsid w:val="00DD2D05"/>
    <w:rsid w:val="00E14F38"/>
    <w:rsid w:val="00E822D2"/>
    <w:rsid w:val="00E851E1"/>
    <w:rsid w:val="00EB4DB7"/>
    <w:rsid w:val="00F16D3D"/>
    <w:rsid w:val="00F608EA"/>
    <w:rsid w:val="00F92E4F"/>
    <w:rsid w:val="00FD40C7"/>
    <w:rsid w:val="00FD6342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C13A0015-AF1C-4637-B2DF-2F37D77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46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657146"/>
    <w:rPr>
      <w:rFonts w:cs="Times New Roman"/>
      <w:b/>
    </w:rPr>
  </w:style>
  <w:style w:type="paragraph" w:styleId="Prrafodelista">
    <w:name w:val="List Paragraph"/>
    <w:basedOn w:val="Normal"/>
    <w:uiPriority w:val="99"/>
    <w:qFormat/>
    <w:rsid w:val="00657146"/>
    <w:pPr>
      <w:ind w:left="720"/>
      <w:contextualSpacing/>
    </w:pPr>
  </w:style>
  <w:style w:type="character" w:customStyle="1" w:styleId="Textodelmarcadordeposicin1">
    <w:name w:val="Texto del marcador de posición1"/>
    <w:uiPriority w:val="99"/>
    <w:semiHidden/>
    <w:rsid w:val="006571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65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57146"/>
    <w:rPr>
      <w:rFonts w:ascii="Tahoma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rsid w:val="00657146"/>
    <w:pPr>
      <w:spacing w:after="0" w:line="240" w:lineRule="auto"/>
    </w:pPr>
    <w:rPr>
      <w:rFonts w:ascii="Courier New" w:hAnsi="Courier New" w:cs="Times New Roman"/>
      <w:i/>
      <w:sz w:val="20"/>
      <w:szCs w:val="20"/>
      <w:lang w:val="es-AR" w:eastAsia="es-ES"/>
    </w:rPr>
  </w:style>
  <w:style w:type="character" w:customStyle="1" w:styleId="TextosinformatoCar">
    <w:name w:val="Texto sin formato Car"/>
    <w:link w:val="Textosinformato"/>
    <w:uiPriority w:val="99"/>
    <w:locked/>
    <w:rsid w:val="00657146"/>
    <w:rPr>
      <w:rFonts w:ascii="Courier New" w:hAnsi="Courier New" w:cs="Times New Roman"/>
      <w:i/>
      <w:snapToGrid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2109</Words>
  <Characters>11602</Characters>
  <Application>Microsoft Office Word</Application>
  <DocSecurity>0</DocSecurity>
  <Lines>96</Lines>
  <Paragraphs>27</Paragraphs>
  <ScaleCrop>false</ScaleCrop>
  <Company>Mylleniumm Hard And Soft Company ®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</dc:creator>
  <cp:keywords/>
  <dc:description/>
  <cp:lastModifiedBy>Luis Gustavo Segre</cp:lastModifiedBy>
  <cp:revision>5</cp:revision>
  <cp:lastPrinted>2015-04-06T15:25:00Z</cp:lastPrinted>
  <dcterms:created xsi:type="dcterms:W3CDTF">2015-04-06T15:27:00Z</dcterms:created>
  <dcterms:modified xsi:type="dcterms:W3CDTF">2018-03-26T14:18:00Z</dcterms:modified>
</cp:coreProperties>
</file>