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F5" w:rsidRDefault="003E6AF5" w:rsidP="000A010B">
      <w:pPr>
        <w:jc w:val="both"/>
        <w:rPr>
          <w:b/>
        </w:rPr>
      </w:pPr>
      <w:r>
        <w:rPr>
          <w:b/>
        </w:rPr>
        <w:t xml:space="preserve">UNRC – Facultad de Ciencias Humanas - Departamento de Ciencias Políticas y Jurídicas </w:t>
      </w:r>
    </w:p>
    <w:p w:rsidR="003E6AF5" w:rsidRDefault="003E6AF5" w:rsidP="000A010B">
      <w:pPr>
        <w:jc w:val="both"/>
        <w:rPr>
          <w:b/>
        </w:rPr>
      </w:pPr>
      <w:r>
        <w:rPr>
          <w:b/>
        </w:rPr>
        <w:t>Programa de Economía II – Ciclo 2017 – Prof. Juan José Miras</w:t>
      </w:r>
    </w:p>
    <w:p w:rsidR="003E6AF5" w:rsidRDefault="003E6AF5" w:rsidP="000A010B">
      <w:pPr>
        <w:pBdr>
          <w:top w:val="single" w:sz="4" w:space="1" w:color="auto"/>
        </w:pBdr>
        <w:jc w:val="both"/>
      </w:pPr>
    </w:p>
    <w:p w:rsidR="003E6AF5" w:rsidRDefault="003E6AF5" w:rsidP="000A010B">
      <w:pPr>
        <w:pBdr>
          <w:top w:val="single" w:sz="4" w:space="1" w:color="auto"/>
        </w:pBdr>
        <w:jc w:val="both"/>
        <w:rPr>
          <w:b/>
          <w:sz w:val="22"/>
          <w:szCs w:val="22"/>
        </w:rPr>
      </w:pPr>
      <w:r>
        <w:rPr>
          <w:b/>
          <w:sz w:val="22"/>
          <w:szCs w:val="22"/>
        </w:rPr>
        <w:t>Parte I. Visión periférica y teoría de la CEPAL. Se subdivide en cuatro capítulos:</w:t>
      </w:r>
    </w:p>
    <w:p w:rsidR="003E6AF5" w:rsidRDefault="003E6AF5" w:rsidP="000A010B">
      <w:pPr>
        <w:numPr>
          <w:ilvl w:val="0"/>
          <w:numId w:val="1"/>
        </w:numPr>
        <w:jc w:val="both"/>
        <w:rPr>
          <w:sz w:val="22"/>
          <w:szCs w:val="22"/>
        </w:rPr>
      </w:pPr>
      <w:r>
        <w:rPr>
          <w:sz w:val="22"/>
          <w:szCs w:val="22"/>
        </w:rPr>
        <w:t>Los conceptos de desarrollo y subdesarrollo. Conceptos similares al de desarrollo. Revisión de nociones básicas de las principales corrientes de pensamiento económico y su vinculación con el concepto de desarrollo. Diferencia conceptual entre crecimiento y desarrollo.</w:t>
      </w:r>
    </w:p>
    <w:p w:rsidR="003E6AF5" w:rsidRDefault="003E6AF5" w:rsidP="000A010B">
      <w:pPr>
        <w:numPr>
          <w:ilvl w:val="0"/>
          <w:numId w:val="1"/>
        </w:numPr>
        <w:jc w:val="both"/>
        <w:rPr>
          <w:sz w:val="22"/>
          <w:szCs w:val="22"/>
        </w:rPr>
      </w:pPr>
      <w:r>
        <w:rPr>
          <w:sz w:val="22"/>
          <w:szCs w:val="22"/>
        </w:rPr>
        <w:t>El marco histórico del proceso de desarrollo y subdesarrollo. La teoría Centro-Periferia. El pensamientos de Raúl Prebisch. El destino del excedente económico.</w:t>
      </w:r>
    </w:p>
    <w:p w:rsidR="003E6AF5" w:rsidRDefault="003E6AF5" w:rsidP="000A010B">
      <w:pPr>
        <w:numPr>
          <w:ilvl w:val="0"/>
          <w:numId w:val="1"/>
        </w:numPr>
        <w:jc w:val="both"/>
        <w:rPr>
          <w:sz w:val="22"/>
          <w:szCs w:val="22"/>
        </w:rPr>
      </w:pPr>
      <w:r>
        <w:rPr>
          <w:sz w:val="22"/>
          <w:szCs w:val="22"/>
        </w:rPr>
        <w:t>La Comisión Económica para América Latina y el Caribe. Evolución de su pensamiento. El método histórico estructuralista basado en el argumento de la “condición periférica”. La industrialización de los años cincuenta. Las políticas redistributivas de los años sesenta. El crecimiento con homogeneidad social de los años setenta. El ajuste con crecimiento de los años ochenta. Consideraciones acerca de las políticas económicas aplicadas en Argentina durante estas décadas y su resultado.</w:t>
      </w:r>
    </w:p>
    <w:p w:rsidR="003E6AF5" w:rsidRDefault="003E6AF5" w:rsidP="000A010B">
      <w:pPr>
        <w:numPr>
          <w:ilvl w:val="0"/>
          <w:numId w:val="1"/>
        </w:numPr>
        <w:jc w:val="both"/>
        <w:rPr>
          <w:sz w:val="22"/>
          <w:szCs w:val="22"/>
        </w:rPr>
      </w:pPr>
      <w:r>
        <w:rPr>
          <w:sz w:val="22"/>
          <w:szCs w:val="22"/>
        </w:rPr>
        <w:t>El pensamiento actual de la CEPAL. Consideraciones sobre documentos, informes y trabajos de reciente edición.</w:t>
      </w:r>
    </w:p>
    <w:p w:rsidR="003E6AF5" w:rsidRDefault="003E6AF5" w:rsidP="000A010B">
      <w:pPr>
        <w:jc w:val="both"/>
        <w:rPr>
          <w:sz w:val="22"/>
          <w:szCs w:val="22"/>
        </w:rPr>
      </w:pPr>
    </w:p>
    <w:p w:rsidR="003E6AF5" w:rsidRDefault="003E6AF5" w:rsidP="000A010B">
      <w:pPr>
        <w:jc w:val="both"/>
        <w:rPr>
          <w:b/>
          <w:sz w:val="22"/>
          <w:szCs w:val="22"/>
        </w:rPr>
      </w:pPr>
      <w:r>
        <w:rPr>
          <w:b/>
          <w:sz w:val="22"/>
          <w:szCs w:val="22"/>
        </w:rPr>
        <w:t>Parte II. Problemas centrales de las economías de la región. Se subdivide en cuatro capítulos:</w:t>
      </w:r>
    </w:p>
    <w:p w:rsidR="003E6AF5" w:rsidRDefault="003E6AF5" w:rsidP="00602227">
      <w:pPr>
        <w:numPr>
          <w:ilvl w:val="0"/>
          <w:numId w:val="2"/>
        </w:numPr>
        <w:jc w:val="both"/>
        <w:rPr>
          <w:sz w:val="22"/>
          <w:szCs w:val="22"/>
        </w:rPr>
      </w:pPr>
      <w:r>
        <w:rPr>
          <w:sz w:val="22"/>
          <w:szCs w:val="22"/>
        </w:rPr>
        <w:t>Los síntomas de la exclusión. La pobreza y el desempleo. Conceptos y formas de medir la pobreza. Análisis miro y macroeconómico de la pobreza. Consecuencias económicas de la pobreza. Funcionamiento del mercado de trabajo y desempleo. Tipos de desempleo. Desempleo e inflación.</w:t>
      </w:r>
    </w:p>
    <w:p w:rsidR="003E6AF5" w:rsidRDefault="003E6AF5" w:rsidP="000A010B">
      <w:pPr>
        <w:numPr>
          <w:ilvl w:val="0"/>
          <w:numId w:val="2"/>
        </w:numPr>
        <w:jc w:val="both"/>
        <w:rPr>
          <w:sz w:val="22"/>
          <w:szCs w:val="22"/>
        </w:rPr>
      </w:pPr>
      <w:r>
        <w:rPr>
          <w:sz w:val="22"/>
          <w:szCs w:val="22"/>
        </w:rPr>
        <w:t>La industrialización pendiente. Industrialización, crecimiento y equidad en América Latina. Características comunes de la industrialización latinoamericana. La crisis industrial de los años ochenta.</w:t>
      </w:r>
    </w:p>
    <w:p w:rsidR="003E6AF5" w:rsidRDefault="003E6AF5" w:rsidP="000A010B">
      <w:pPr>
        <w:numPr>
          <w:ilvl w:val="0"/>
          <w:numId w:val="2"/>
        </w:numPr>
        <w:jc w:val="both"/>
        <w:rPr>
          <w:sz w:val="22"/>
          <w:szCs w:val="22"/>
        </w:rPr>
      </w:pPr>
      <w:r>
        <w:rPr>
          <w:sz w:val="22"/>
          <w:szCs w:val="22"/>
        </w:rPr>
        <w:t xml:space="preserve">La relación entre crecimiento y los flujos de capitales externos. Ingreso de capitales e implicaciones de política. La inversión extrajera directa. </w:t>
      </w:r>
    </w:p>
    <w:p w:rsidR="003E6AF5" w:rsidRDefault="003E6AF5" w:rsidP="000A010B">
      <w:pPr>
        <w:numPr>
          <w:ilvl w:val="0"/>
          <w:numId w:val="2"/>
        </w:numPr>
        <w:jc w:val="both"/>
        <w:rPr>
          <w:sz w:val="22"/>
          <w:szCs w:val="22"/>
        </w:rPr>
      </w:pPr>
      <w:r>
        <w:rPr>
          <w:sz w:val="22"/>
          <w:szCs w:val="22"/>
        </w:rPr>
        <w:t xml:space="preserve">El problema del endeudamiento externo. El origen de la deuda y la crisis. Razones y efectos. </w:t>
      </w:r>
    </w:p>
    <w:p w:rsidR="003E6AF5" w:rsidRDefault="003E6AF5" w:rsidP="000A010B">
      <w:pPr>
        <w:jc w:val="both"/>
        <w:rPr>
          <w:sz w:val="22"/>
          <w:szCs w:val="22"/>
        </w:rPr>
      </w:pPr>
    </w:p>
    <w:p w:rsidR="003E6AF5" w:rsidRDefault="003E6AF5" w:rsidP="000A010B">
      <w:pPr>
        <w:pStyle w:val="Heading1"/>
        <w:jc w:val="both"/>
        <w:rPr>
          <w:sz w:val="22"/>
          <w:szCs w:val="22"/>
        </w:rPr>
      </w:pPr>
      <w:r>
        <w:rPr>
          <w:sz w:val="22"/>
          <w:szCs w:val="22"/>
        </w:rPr>
        <w:t>Bibliografía</w:t>
      </w:r>
    </w:p>
    <w:p w:rsidR="003E6AF5" w:rsidRDefault="003E6AF5" w:rsidP="000A010B">
      <w:pPr>
        <w:numPr>
          <w:ilvl w:val="0"/>
          <w:numId w:val="3"/>
        </w:numPr>
        <w:jc w:val="both"/>
        <w:rPr>
          <w:sz w:val="22"/>
          <w:szCs w:val="22"/>
        </w:rPr>
      </w:pPr>
      <w:r>
        <w:rPr>
          <w:sz w:val="22"/>
          <w:szCs w:val="22"/>
        </w:rPr>
        <w:t xml:space="preserve">Sunkel, Osvaldo y Paz, Pedro. </w:t>
      </w:r>
      <w:r>
        <w:rPr>
          <w:i/>
          <w:iCs/>
          <w:sz w:val="22"/>
          <w:szCs w:val="22"/>
        </w:rPr>
        <w:t xml:space="preserve">El Subdesarrollo Latinoamericano y la Teoría del Desarrollo: </w:t>
      </w:r>
      <w:r>
        <w:rPr>
          <w:sz w:val="22"/>
          <w:szCs w:val="22"/>
        </w:rPr>
        <w:t>Siglo XXI editores, 1984.</w:t>
      </w:r>
    </w:p>
    <w:p w:rsidR="003E6AF5" w:rsidRDefault="003E6AF5" w:rsidP="000A010B">
      <w:pPr>
        <w:numPr>
          <w:ilvl w:val="0"/>
          <w:numId w:val="3"/>
        </w:numPr>
        <w:jc w:val="both"/>
        <w:rPr>
          <w:sz w:val="22"/>
          <w:szCs w:val="22"/>
        </w:rPr>
      </w:pPr>
      <w:r>
        <w:rPr>
          <w:sz w:val="22"/>
          <w:szCs w:val="22"/>
        </w:rPr>
        <w:t xml:space="preserve">CEPAL. </w:t>
      </w:r>
      <w:r>
        <w:rPr>
          <w:i/>
          <w:iCs/>
          <w:sz w:val="22"/>
          <w:szCs w:val="22"/>
        </w:rPr>
        <w:t xml:space="preserve">Cincuenta años en el pensamiento de la CEPAL. Textos seleccionados. </w:t>
      </w:r>
      <w:r>
        <w:rPr>
          <w:sz w:val="22"/>
          <w:szCs w:val="22"/>
        </w:rPr>
        <w:t>Santiago de Chile: Fondo de Cultura Económica, 1998.</w:t>
      </w:r>
    </w:p>
    <w:p w:rsidR="003E6AF5" w:rsidRDefault="003E6AF5" w:rsidP="000A010B">
      <w:pPr>
        <w:numPr>
          <w:ilvl w:val="0"/>
          <w:numId w:val="3"/>
        </w:numPr>
        <w:jc w:val="both"/>
        <w:rPr>
          <w:sz w:val="22"/>
          <w:szCs w:val="22"/>
        </w:rPr>
      </w:pPr>
      <w:r>
        <w:rPr>
          <w:sz w:val="22"/>
          <w:szCs w:val="22"/>
        </w:rPr>
        <w:t xml:space="preserve">CEPAL. Bielschowsky, Ricardo. </w:t>
      </w:r>
      <w:r w:rsidRPr="004D4120">
        <w:rPr>
          <w:i/>
          <w:sz w:val="22"/>
          <w:szCs w:val="22"/>
        </w:rPr>
        <w:t>Sesenta años de la CEPAL: estructuralismo y neoestructuralismo.</w:t>
      </w:r>
      <w:r>
        <w:rPr>
          <w:sz w:val="22"/>
          <w:szCs w:val="22"/>
        </w:rPr>
        <w:t xml:space="preserve"> Revista de la CEPAL. Abril 2009.</w:t>
      </w:r>
    </w:p>
    <w:p w:rsidR="003E6AF5" w:rsidRDefault="003E6AF5" w:rsidP="000A010B">
      <w:pPr>
        <w:numPr>
          <w:ilvl w:val="0"/>
          <w:numId w:val="3"/>
        </w:numPr>
        <w:jc w:val="both"/>
        <w:rPr>
          <w:i/>
          <w:sz w:val="22"/>
          <w:szCs w:val="22"/>
        </w:rPr>
      </w:pPr>
      <w:r>
        <w:rPr>
          <w:sz w:val="22"/>
          <w:szCs w:val="22"/>
        </w:rPr>
        <w:t xml:space="preserve">CEPAL, </w:t>
      </w:r>
      <w:r>
        <w:rPr>
          <w:i/>
          <w:sz w:val="22"/>
          <w:szCs w:val="22"/>
        </w:rPr>
        <w:t xml:space="preserve">Cambio estructural para la Igualdad, 2012. </w:t>
      </w:r>
      <w:hyperlink r:id="rId5" w:history="1">
        <w:r>
          <w:rPr>
            <w:rStyle w:val="Hyperlink"/>
          </w:rPr>
          <w:t>http://www.cepal.org/cgi-bin/getprod.asp?xml=/pses34/noticias/documentosdetrabajo/4/47424/P47424.xml&amp;xsl=/pses34/tpl/p38f.xsl&amp;base=/pses34/tpl/top-bottom.xsl</w:t>
        </w:r>
      </w:hyperlink>
    </w:p>
    <w:p w:rsidR="003E6AF5" w:rsidRDefault="003E6AF5" w:rsidP="004D6C44">
      <w:pPr>
        <w:numPr>
          <w:ilvl w:val="0"/>
          <w:numId w:val="3"/>
        </w:numPr>
        <w:jc w:val="both"/>
        <w:rPr>
          <w:sz w:val="22"/>
          <w:szCs w:val="22"/>
        </w:rPr>
      </w:pPr>
      <w:r>
        <w:rPr>
          <w:sz w:val="22"/>
          <w:szCs w:val="22"/>
        </w:rPr>
        <w:t xml:space="preserve">Ferullo, Hugo. </w:t>
      </w:r>
      <w:r>
        <w:rPr>
          <w:i/>
          <w:iCs/>
          <w:sz w:val="22"/>
          <w:szCs w:val="22"/>
        </w:rPr>
        <w:t xml:space="preserve">El malestar de las economías modernas de mercado. </w:t>
      </w:r>
      <w:r>
        <w:rPr>
          <w:sz w:val="22"/>
          <w:szCs w:val="22"/>
        </w:rPr>
        <w:t>Buenos Aires: Ediciones Macchi, 2000.</w:t>
      </w:r>
    </w:p>
    <w:p w:rsidR="003E6AF5" w:rsidRDefault="003E6AF5" w:rsidP="004D6C44">
      <w:pPr>
        <w:numPr>
          <w:ilvl w:val="0"/>
          <w:numId w:val="3"/>
        </w:numPr>
        <w:jc w:val="both"/>
        <w:rPr>
          <w:sz w:val="22"/>
          <w:szCs w:val="22"/>
        </w:rPr>
      </w:pPr>
      <w:r>
        <w:rPr>
          <w:sz w:val="22"/>
          <w:szCs w:val="22"/>
        </w:rPr>
        <w:t xml:space="preserve">CEPAL, Coyuntura Laboral en América Latina y el Caribe: La inmigración laboral en América Latina, 2017, </w:t>
      </w:r>
      <w:hyperlink r:id="rId6" w:history="1">
        <w:r w:rsidRPr="00576954">
          <w:rPr>
            <w:rStyle w:val="Hyperlink"/>
            <w:sz w:val="22"/>
            <w:szCs w:val="22"/>
          </w:rPr>
          <w:t>http://www.cepal.org/es/publicaciones/41370-coyuntura-laboral-america-latina-caribe-la-inmigracion-laboral-america-latina</w:t>
        </w:r>
      </w:hyperlink>
    </w:p>
    <w:p w:rsidR="003E6AF5" w:rsidRPr="004D6C44" w:rsidRDefault="003E6AF5" w:rsidP="00A628AD">
      <w:pPr>
        <w:numPr>
          <w:ilvl w:val="0"/>
          <w:numId w:val="3"/>
        </w:numPr>
        <w:jc w:val="both"/>
        <w:rPr>
          <w:sz w:val="22"/>
          <w:szCs w:val="22"/>
        </w:rPr>
      </w:pPr>
      <w:r>
        <w:t xml:space="preserve">CEPAL, Desarrollo social inclusivo: una nueva generación de políticas para superar la pobreza y reducir la desigualdad en América Latina y el Caribe. 2015 </w:t>
      </w:r>
      <w:hyperlink r:id="rId7" w:history="1">
        <w:r w:rsidRPr="00A628AD">
          <w:rPr>
            <w:rStyle w:val="Hyperlink"/>
            <w:sz w:val="22"/>
            <w:szCs w:val="22"/>
          </w:rPr>
          <w:t>http://www.cepal.org/es/publicaciones/39100-desarrollo-social-inclusivo-nueva-generacion-politicas-superar-la-pobreza</w:t>
        </w:r>
      </w:hyperlink>
    </w:p>
    <w:p w:rsidR="003E6AF5" w:rsidRPr="00A628AD" w:rsidRDefault="003E6AF5" w:rsidP="004D6C44">
      <w:pPr>
        <w:numPr>
          <w:ilvl w:val="0"/>
          <w:numId w:val="3"/>
        </w:numPr>
        <w:jc w:val="both"/>
      </w:pPr>
      <w:r w:rsidRPr="00A628AD">
        <w:rPr>
          <w:sz w:val="22"/>
          <w:szCs w:val="22"/>
        </w:rPr>
        <w:t xml:space="preserve">Chudnovsky, Daniel y López, Andrés. </w:t>
      </w:r>
      <w:r w:rsidRPr="00A628AD">
        <w:rPr>
          <w:i/>
          <w:iCs/>
          <w:sz w:val="22"/>
          <w:szCs w:val="22"/>
        </w:rPr>
        <w:t xml:space="preserve">La transnacionalización de la economía argentina. </w:t>
      </w:r>
      <w:r w:rsidRPr="00A628AD">
        <w:rPr>
          <w:sz w:val="22"/>
          <w:szCs w:val="22"/>
        </w:rPr>
        <w:t>Buenos Aires: Eudeba, 2001.</w:t>
      </w:r>
    </w:p>
    <w:p w:rsidR="003E6AF5" w:rsidRDefault="003E6AF5" w:rsidP="00A628AD">
      <w:pPr>
        <w:numPr>
          <w:ilvl w:val="0"/>
          <w:numId w:val="3"/>
        </w:numPr>
        <w:jc w:val="both"/>
        <w:rPr>
          <w:sz w:val="22"/>
          <w:szCs w:val="22"/>
        </w:rPr>
      </w:pPr>
      <w:r>
        <w:rPr>
          <w:sz w:val="22"/>
          <w:szCs w:val="22"/>
        </w:rPr>
        <w:t xml:space="preserve">CEPAL. La Inversión Extranjera directa en América Latina y el Caribe 2017. Documento informativo. </w:t>
      </w:r>
      <w:hyperlink r:id="rId8" w:history="1">
        <w:r w:rsidRPr="00576954">
          <w:rPr>
            <w:rStyle w:val="Hyperlink"/>
            <w:sz w:val="22"/>
            <w:szCs w:val="22"/>
          </w:rPr>
          <w:t>http://www.cepal.org/es/publicaciones/42023-la-inversion-extranjera-directa-america-latina-caribe-2017-documento-informativo</w:t>
        </w:r>
      </w:hyperlink>
    </w:p>
    <w:p w:rsidR="003E6AF5" w:rsidRDefault="003E6AF5" w:rsidP="000A010B">
      <w:pPr>
        <w:pStyle w:val="Heading1"/>
        <w:jc w:val="both"/>
        <w:rPr>
          <w:sz w:val="22"/>
          <w:szCs w:val="22"/>
        </w:rPr>
      </w:pPr>
    </w:p>
    <w:p w:rsidR="003E6AF5" w:rsidRDefault="003E6AF5" w:rsidP="000A010B">
      <w:pPr>
        <w:pStyle w:val="Heading1"/>
        <w:jc w:val="both"/>
        <w:rPr>
          <w:sz w:val="22"/>
          <w:szCs w:val="22"/>
        </w:rPr>
      </w:pPr>
      <w:r>
        <w:rPr>
          <w:sz w:val="22"/>
          <w:szCs w:val="22"/>
        </w:rPr>
        <w:t>Condiciones de regularidad y promoción</w:t>
      </w:r>
    </w:p>
    <w:p w:rsidR="003E6AF5" w:rsidRDefault="003E6AF5" w:rsidP="000A010B">
      <w:pPr>
        <w:jc w:val="both"/>
        <w:rPr>
          <w:sz w:val="22"/>
          <w:szCs w:val="22"/>
        </w:rPr>
      </w:pPr>
      <w:r>
        <w:rPr>
          <w:sz w:val="22"/>
          <w:szCs w:val="22"/>
        </w:rPr>
        <w:t>La materia se regulariza aprobando los dos parciales, teniendo el alumno acceso a un recuperatorio para cada uno de ellos. La promoción se alcanza en caso de aprobar los dos parciales con 70 o más puntos, en cada uno. Es posible recuperar hasta un parcial para acceder a dicho puntaje, siempre que el mismo hubiera sido aprobado.</w:t>
      </w:r>
    </w:p>
    <w:sectPr w:rsidR="003E6AF5" w:rsidSect="0027513D">
      <w:pgSz w:w="11906" w:h="16838"/>
      <w:pgMar w:top="426" w:right="1701"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47610"/>
    <w:multiLevelType w:val="hybridMultilevel"/>
    <w:tmpl w:val="B55AD700"/>
    <w:lvl w:ilvl="0" w:tplc="ACD60D82">
      <w:start w:val="1"/>
      <w:numFmt w:val="upperRoman"/>
      <w:lvlText w:val="%1."/>
      <w:lvlJc w:val="left"/>
      <w:pPr>
        <w:tabs>
          <w:tab w:val="num" w:pos="720"/>
        </w:tabs>
        <w:ind w:left="720" w:hanging="72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
    <w:nsid w:val="5E146749"/>
    <w:multiLevelType w:val="hybridMultilevel"/>
    <w:tmpl w:val="01D49812"/>
    <w:lvl w:ilvl="0" w:tplc="ACD60D82">
      <w:start w:val="1"/>
      <w:numFmt w:val="upperRoman"/>
      <w:lvlText w:val="%1."/>
      <w:lvlJc w:val="left"/>
      <w:pPr>
        <w:tabs>
          <w:tab w:val="num" w:pos="720"/>
        </w:tabs>
        <w:ind w:left="720" w:hanging="72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
    <w:nsid w:val="75FF16DD"/>
    <w:multiLevelType w:val="hybridMultilevel"/>
    <w:tmpl w:val="AE207258"/>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10B"/>
    <w:rsid w:val="000A010B"/>
    <w:rsid w:val="000E7F63"/>
    <w:rsid w:val="001D13D0"/>
    <w:rsid w:val="0025589E"/>
    <w:rsid w:val="0027513D"/>
    <w:rsid w:val="00307D30"/>
    <w:rsid w:val="003E6AF5"/>
    <w:rsid w:val="004D4120"/>
    <w:rsid w:val="004D6C44"/>
    <w:rsid w:val="00576954"/>
    <w:rsid w:val="00602227"/>
    <w:rsid w:val="00630B67"/>
    <w:rsid w:val="008B6303"/>
    <w:rsid w:val="00950A8E"/>
    <w:rsid w:val="00975E64"/>
    <w:rsid w:val="00A0161C"/>
    <w:rsid w:val="00A628AD"/>
    <w:rsid w:val="00B01632"/>
    <w:rsid w:val="00C20464"/>
    <w:rsid w:val="00C868E8"/>
    <w:rsid w:val="00E15AB3"/>
    <w:rsid w:val="00F10498"/>
    <w:rsid w:val="00FD497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0B"/>
    <w:rPr>
      <w:rFonts w:ascii="Arial Narrow" w:eastAsia="Times New Roman" w:hAnsi="Arial Narrow"/>
      <w:sz w:val="24"/>
      <w:szCs w:val="24"/>
      <w:lang w:eastAsia="es-ES"/>
    </w:rPr>
  </w:style>
  <w:style w:type="paragraph" w:styleId="Heading1">
    <w:name w:val="heading 1"/>
    <w:basedOn w:val="Normal"/>
    <w:next w:val="Normal"/>
    <w:link w:val="Heading1Char"/>
    <w:uiPriority w:val="99"/>
    <w:qFormat/>
    <w:rsid w:val="000A010B"/>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010B"/>
    <w:rPr>
      <w:rFonts w:ascii="Arial Narrow" w:hAnsi="Arial Narrow" w:cs="Times New Roman"/>
      <w:b/>
      <w:bCs/>
      <w:sz w:val="24"/>
      <w:szCs w:val="24"/>
      <w:lang w:val="es-AR" w:eastAsia="es-ES"/>
    </w:rPr>
  </w:style>
  <w:style w:type="character" w:styleId="Hyperlink">
    <w:name w:val="Hyperlink"/>
    <w:basedOn w:val="DefaultParagraphFont"/>
    <w:uiPriority w:val="99"/>
    <w:semiHidden/>
    <w:rsid w:val="000A01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43013318">
      <w:marLeft w:val="0"/>
      <w:marRight w:val="0"/>
      <w:marTop w:val="0"/>
      <w:marBottom w:val="0"/>
      <w:divBdr>
        <w:top w:val="none" w:sz="0" w:space="0" w:color="auto"/>
        <w:left w:val="none" w:sz="0" w:space="0" w:color="auto"/>
        <w:bottom w:val="none" w:sz="0" w:space="0" w:color="auto"/>
        <w:right w:val="none" w:sz="0" w:space="0" w:color="auto"/>
      </w:divBdr>
    </w:div>
    <w:div w:id="84301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al.org/es/publicaciones/42023-la-inversion-extranjera-directa-america-latina-caribe-2017-documento-informativo" TargetMode="External"/><Relationship Id="rId3" Type="http://schemas.openxmlformats.org/officeDocument/2006/relationships/settings" Target="settings.xml"/><Relationship Id="rId7" Type="http://schemas.openxmlformats.org/officeDocument/2006/relationships/hyperlink" Target="http://www.cepal.org/es/publicaciones/39100-desarrollo-social-inclusivo-nueva-generacion-politicas-superar-la-pobre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pal.org/es/publicaciones/41370-coyuntura-laboral-america-latina-caribe-la-inmigracion-laboral-america-latina" TargetMode="External"/><Relationship Id="rId5" Type="http://schemas.openxmlformats.org/officeDocument/2006/relationships/hyperlink" Target="http://www.cepal.org/cgi-bin/getprod.asp?xml=/pses34/noticias/documentosdetrabajo/4/47424/P47424.xml&amp;xsl=/pses34/tpl/p38f.xsl&amp;base=/pses34/tpl/top-bottom.xs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701</Words>
  <Characters>3861</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UNRC – Facultad de Ciencias Humanas - Departamento de Ciencias Políticas y Jurídicas</dc:title>
  <dc:subject/>
  <dc:creator>Luffi</dc:creator>
  <cp:keywords/>
  <dc:description/>
  <cp:lastModifiedBy>Juanjo</cp:lastModifiedBy>
  <cp:revision>4</cp:revision>
  <cp:lastPrinted>2014-03-26T22:06:00Z</cp:lastPrinted>
  <dcterms:created xsi:type="dcterms:W3CDTF">2017-08-29T14:03:00Z</dcterms:created>
  <dcterms:modified xsi:type="dcterms:W3CDTF">2017-08-29T14:15:00Z</dcterms:modified>
</cp:coreProperties>
</file>