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02" w:rsidRDefault="00B24FBB">
      <w:pPr>
        <w:jc w:val="center"/>
        <w:rPr>
          <w:b/>
        </w:rPr>
      </w:pPr>
      <w:r>
        <w:rPr>
          <w:b/>
        </w:rPr>
        <w:t>PROGRAMA ANALÍTICO</w:t>
      </w:r>
    </w:p>
    <w:p w:rsidR="00944002" w:rsidRDefault="00B24FBB">
      <w:pPr>
        <w:jc w:val="center"/>
        <w:rPr>
          <w:b/>
        </w:rPr>
      </w:pPr>
      <w:r>
        <w:rPr>
          <w:b/>
        </w:rPr>
        <w:t>UNIVERSIDAD NACIONAL DE RÍO CUARTO</w:t>
      </w:r>
    </w:p>
    <w:p w:rsidR="00944002" w:rsidRDefault="00B24FBB">
      <w:pPr>
        <w:jc w:val="center"/>
        <w:rPr>
          <w:b/>
        </w:rPr>
      </w:pPr>
      <w:r>
        <w:rPr>
          <w:b/>
        </w:rPr>
        <w:t>FACULTAD DE INGENIERÍA</w:t>
      </w:r>
    </w:p>
    <w:p w:rsidR="00944002" w:rsidRDefault="00944002">
      <w:pPr>
        <w:jc w:val="center"/>
        <w:rPr>
          <w:b/>
        </w:rPr>
      </w:pP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DEPARTAMENTO: TECNOLOGIA QUIMICA</w:t>
      </w:r>
    </w:p>
    <w:p w:rsidR="00944002" w:rsidRDefault="00B24FBB">
      <w:pPr>
        <w:jc w:val="both"/>
        <w:rPr>
          <w:b/>
        </w:rPr>
      </w:pPr>
      <w:r>
        <w:rPr>
          <w:b/>
        </w:rPr>
        <w:t>CARRERA: INGENIERÍA QUÍMICA</w:t>
      </w:r>
    </w:p>
    <w:p w:rsidR="00944002" w:rsidRDefault="00B24FBB">
      <w:r>
        <w:rPr>
          <w:b/>
        </w:rPr>
        <w:t xml:space="preserve">PLAN DE ESTUDIO: </w:t>
      </w:r>
      <w:r>
        <w:t xml:space="preserve">1998 </w:t>
      </w:r>
      <w:r>
        <w:rPr>
          <w:b/>
        </w:rPr>
        <w:t>VERSIÓN:</w:t>
      </w:r>
      <w:r>
        <w:t xml:space="preserve"> 9</w:t>
      </w:r>
    </w:p>
    <w:p w:rsidR="00944002" w:rsidRDefault="00B24FBB">
      <w:pPr>
        <w:jc w:val="both"/>
        <w:rPr>
          <w:b/>
        </w:rPr>
      </w:pPr>
      <w:r>
        <w:rPr>
          <w:b/>
        </w:rPr>
        <w:t xml:space="preserve">MODALIDAD DE CURSADO: </w:t>
      </w:r>
      <w:r>
        <w:t>Presencial</w:t>
      </w:r>
    </w:p>
    <w:p w:rsidR="00944002" w:rsidRDefault="00B24FBB">
      <w:pPr>
        <w:jc w:val="both"/>
        <w:rPr>
          <w:b/>
        </w:rPr>
      </w:pPr>
      <w:r>
        <w:rPr>
          <w:b/>
        </w:rPr>
        <w:t xml:space="preserve">ORIENTACIÓN: 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ASIGNATURA: INGENIERIA DE LAS REACCIONES QUÍMICAS I</w:t>
      </w:r>
    </w:p>
    <w:p w:rsidR="00944002" w:rsidRDefault="00B24FBB">
      <w:pPr>
        <w:jc w:val="both"/>
      </w:pPr>
      <w:r>
        <w:rPr>
          <w:b/>
        </w:rPr>
        <w:t>CÓDIGO</w:t>
      </w:r>
      <w:r>
        <w:t>: 9137</w:t>
      </w:r>
    </w:p>
    <w:p w:rsidR="00944002" w:rsidRDefault="00B24FBB">
      <w:pPr>
        <w:jc w:val="both"/>
        <w:rPr>
          <w:b/>
        </w:rPr>
      </w:pPr>
      <w:r>
        <w:rPr>
          <w:b/>
        </w:rPr>
        <w:t>DOCENTE RESPONSABLE</w:t>
      </w:r>
    </w:p>
    <w:tbl>
      <w:tblPr>
        <w:tblStyle w:val="af0"/>
        <w:tblW w:w="9661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7"/>
        <w:gridCol w:w="3260"/>
        <w:gridCol w:w="2449"/>
        <w:gridCol w:w="1945"/>
      </w:tblGrid>
      <w:tr w:rsidR="00944002">
        <w:tc>
          <w:tcPr>
            <w:tcW w:w="2007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ACAD. MAX</w:t>
            </w:r>
          </w:p>
        </w:tc>
        <w:tc>
          <w:tcPr>
            <w:tcW w:w="2449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DEDICACIÓN</w:t>
            </w:r>
          </w:p>
        </w:tc>
      </w:tr>
      <w:tr w:rsidR="00944002">
        <w:tc>
          <w:tcPr>
            <w:tcW w:w="2007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Fernando Acevedo</w:t>
            </w:r>
          </w:p>
        </w:tc>
        <w:tc>
          <w:tcPr>
            <w:tcW w:w="3260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 en Ciencias Químicas</w:t>
            </w:r>
          </w:p>
        </w:tc>
        <w:tc>
          <w:tcPr>
            <w:tcW w:w="2449" w:type="dxa"/>
          </w:tcPr>
          <w:p w:rsidR="00944002" w:rsidRDefault="00B2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Adjunto</w:t>
            </w: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Exclusiva</w:t>
            </w:r>
          </w:p>
        </w:tc>
      </w:tr>
    </w:tbl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EQUIPO DOCENTE</w:t>
      </w:r>
    </w:p>
    <w:tbl>
      <w:tblPr>
        <w:tblStyle w:val="af1"/>
        <w:tblW w:w="9661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7"/>
        <w:gridCol w:w="3260"/>
        <w:gridCol w:w="2449"/>
        <w:gridCol w:w="1945"/>
      </w:tblGrid>
      <w:tr w:rsidR="00944002">
        <w:tc>
          <w:tcPr>
            <w:tcW w:w="2007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260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GRADO ACAD. MAX</w:t>
            </w:r>
          </w:p>
        </w:tc>
        <w:tc>
          <w:tcPr>
            <w:tcW w:w="2449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DEDICACIÓN</w:t>
            </w:r>
          </w:p>
        </w:tc>
      </w:tr>
      <w:tr w:rsidR="00944002">
        <w:tc>
          <w:tcPr>
            <w:tcW w:w="2007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Fernando Acevedo</w:t>
            </w:r>
          </w:p>
        </w:tc>
        <w:tc>
          <w:tcPr>
            <w:tcW w:w="3260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 en Ciencias Químicas</w:t>
            </w:r>
          </w:p>
        </w:tc>
        <w:tc>
          <w:tcPr>
            <w:tcW w:w="2449" w:type="dxa"/>
          </w:tcPr>
          <w:p w:rsidR="00944002" w:rsidRDefault="00B2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 Adjunto</w:t>
            </w: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Exclusiva</w:t>
            </w:r>
          </w:p>
        </w:tc>
      </w:tr>
      <w:tr w:rsidR="00944002">
        <w:tc>
          <w:tcPr>
            <w:tcW w:w="2007" w:type="dxa"/>
          </w:tcPr>
          <w:p w:rsidR="00944002" w:rsidRDefault="00B2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Natalia Eugenia Monge</w:t>
            </w:r>
          </w:p>
        </w:tc>
        <w:tc>
          <w:tcPr>
            <w:tcW w:w="3260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 en Ciencias Químicas</w:t>
            </w:r>
          </w:p>
        </w:tc>
        <w:tc>
          <w:tcPr>
            <w:tcW w:w="2449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Profesor Adjunto </w:t>
            </w: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Exclusiva</w:t>
            </w:r>
          </w:p>
        </w:tc>
      </w:tr>
      <w:tr w:rsidR="00944002">
        <w:tc>
          <w:tcPr>
            <w:tcW w:w="2007" w:type="dxa"/>
          </w:tcPr>
          <w:p w:rsidR="00944002" w:rsidRDefault="00B2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Victoria Martinez </w:t>
            </w:r>
          </w:p>
        </w:tc>
        <w:tc>
          <w:tcPr>
            <w:tcW w:w="3260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 en Ciencias Químicas</w:t>
            </w:r>
          </w:p>
        </w:tc>
        <w:tc>
          <w:tcPr>
            <w:tcW w:w="2449" w:type="dxa"/>
          </w:tcPr>
          <w:p w:rsidR="00944002" w:rsidRDefault="00B2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Ayudante de primera</w:t>
            </w:r>
          </w:p>
          <w:p w:rsidR="00944002" w:rsidRDefault="0094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Exclusiva</w:t>
            </w:r>
          </w:p>
        </w:tc>
      </w:tr>
      <w:tr w:rsidR="00944002">
        <w:tc>
          <w:tcPr>
            <w:tcW w:w="2007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Agustín Pastre</w:t>
            </w:r>
          </w:p>
        </w:tc>
        <w:tc>
          <w:tcPr>
            <w:tcW w:w="3260" w:type="dxa"/>
          </w:tcPr>
          <w:p w:rsidR="00944002" w:rsidRDefault="009440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9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Ayudante alumno</w:t>
            </w:r>
          </w:p>
        </w:tc>
        <w:tc>
          <w:tcPr>
            <w:tcW w:w="1945" w:type="dxa"/>
          </w:tcPr>
          <w:p w:rsidR="00944002" w:rsidRDefault="00B24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</w:t>
            </w:r>
          </w:p>
        </w:tc>
      </w:tr>
    </w:tbl>
    <w:p w:rsidR="00944002" w:rsidRDefault="00944002">
      <w:pPr>
        <w:rPr>
          <w:b/>
        </w:rPr>
      </w:pPr>
    </w:p>
    <w:p w:rsidR="00944002" w:rsidRDefault="00B24FBB">
      <w:pPr>
        <w:rPr>
          <w:b/>
        </w:rPr>
      </w:pPr>
      <w:r>
        <w:rPr>
          <w:b/>
        </w:rPr>
        <w:t>AÑO ACADÉMICO:</w:t>
      </w:r>
      <w:r>
        <w:t xml:space="preserve"> 2023</w:t>
      </w:r>
    </w:p>
    <w:p w:rsidR="00944002" w:rsidRDefault="00B24FBB">
      <w:r>
        <w:rPr>
          <w:b/>
        </w:rPr>
        <w:t>CARÁCTER DE LA ASIGNATURA:</w:t>
      </w:r>
      <w:r>
        <w:t xml:space="preserve"> </w:t>
      </w:r>
      <w:r>
        <w:rPr>
          <w:highlight w:val="white"/>
        </w:rPr>
        <w:t>Obligatoria</w:t>
      </w:r>
    </w:p>
    <w:p w:rsidR="00944002" w:rsidRDefault="00B24FBB">
      <w:pPr>
        <w:rPr>
          <w:b/>
        </w:rPr>
      </w:pPr>
      <w:r>
        <w:rPr>
          <w:b/>
        </w:rPr>
        <w:t>RÉGIMEN DE LA ASIGNATURA:</w:t>
      </w:r>
      <w:r>
        <w:t xml:space="preserve"> Cuatrimestral</w:t>
      </w:r>
    </w:p>
    <w:p w:rsidR="00944002" w:rsidRDefault="00B24FBB">
      <w:r>
        <w:rPr>
          <w:b/>
        </w:rPr>
        <w:t xml:space="preserve">UBICACIÓN EN EL PLAN DE ESTUDIO: </w:t>
      </w:r>
      <w:r>
        <w:t>2do cuatrimestre de 4to año</w:t>
      </w:r>
    </w:p>
    <w:p w:rsidR="00944002" w:rsidRDefault="00B24FBB">
      <w:pPr>
        <w:rPr>
          <w:b/>
        </w:rPr>
      </w:pPr>
      <w:r>
        <w:rPr>
          <w:b/>
        </w:rPr>
        <w:t>RÉGIMEN DE CORRELATIVIDADES</w:t>
      </w:r>
    </w:p>
    <w:p w:rsidR="00944002" w:rsidRDefault="00944002">
      <w:pPr>
        <w:rPr>
          <w:b/>
        </w:rPr>
      </w:pPr>
    </w:p>
    <w:tbl>
      <w:tblPr>
        <w:tblStyle w:val="af2"/>
        <w:tblW w:w="3597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1975"/>
      </w:tblGrid>
      <w:tr w:rsidR="00944002">
        <w:trPr>
          <w:trHeight w:val="354"/>
        </w:trPr>
        <w:tc>
          <w:tcPr>
            <w:tcW w:w="1622" w:type="dxa"/>
          </w:tcPr>
          <w:p w:rsidR="00944002" w:rsidRDefault="00B24FBB">
            <w:pPr>
              <w:jc w:val="center"/>
              <w:rPr>
                <w:i/>
              </w:rPr>
            </w:pPr>
            <w:r>
              <w:rPr>
                <w:i/>
              </w:rPr>
              <w:t>Aprobada</w:t>
            </w:r>
          </w:p>
        </w:tc>
        <w:tc>
          <w:tcPr>
            <w:tcW w:w="1975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i/>
              </w:rPr>
              <w:t>Regular</w:t>
            </w:r>
          </w:p>
        </w:tc>
      </w:tr>
      <w:tr w:rsidR="00944002">
        <w:trPr>
          <w:trHeight w:val="253"/>
        </w:trPr>
        <w:tc>
          <w:tcPr>
            <w:tcW w:w="1622" w:type="dxa"/>
            <w:vAlign w:val="bottom"/>
          </w:tcPr>
          <w:p w:rsidR="00944002" w:rsidRDefault="00B24FBB">
            <w:pPr>
              <w:jc w:val="center"/>
              <w:rPr>
                <w:color w:val="A6A6A6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975" w:type="dxa"/>
            <w:vAlign w:val="center"/>
          </w:tcPr>
          <w:p w:rsidR="00944002" w:rsidRDefault="00B24FBB">
            <w:pPr>
              <w:jc w:val="center"/>
              <w:rPr>
                <w:color w:val="A6A6A6"/>
              </w:rPr>
            </w:pPr>
            <w:r>
              <w:rPr>
                <w:color w:val="000000"/>
              </w:rPr>
              <w:t>0406</w:t>
            </w:r>
          </w:p>
        </w:tc>
      </w:tr>
      <w:tr w:rsidR="00944002">
        <w:trPr>
          <w:trHeight w:val="253"/>
        </w:trPr>
        <w:tc>
          <w:tcPr>
            <w:tcW w:w="1622" w:type="dxa"/>
            <w:vAlign w:val="bottom"/>
          </w:tcPr>
          <w:p w:rsidR="00944002" w:rsidRDefault="00B24FBB">
            <w:pPr>
              <w:jc w:val="center"/>
              <w:rPr>
                <w:color w:val="A6A6A6"/>
              </w:rPr>
            </w:pPr>
            <w:r>
              <w:rPr>
                <w:color w:val="000000"/>
              </w:rPr>
              <w:t>9129</w:t>
            </w:r>
          </w:p>
        </w:tc>
        <w:tc>
          <w:tcPr>
            <w:tcW w:w="1975" w:type="dxa"/>
            <w:vAlign w:val="center"/>
          </w:tcPr>
          <w:p w:rsidR="00944002" w:rsidRDefault="00944002">
            <w:pPr>
              <w:jc w:val="center"/>
              <w:rPr>
                <w:color w:val="A6A6A6"/>
              </w:rPr>
            </w:pPr>
          </w:p>
        </w:tc>
      </w:tr>
      <w:tr w:rsidR="00944002">
        <w:trPr>
          <w:trHeight w:val="253"/>
        </w:trPr>
        <w:tc>
          <w:tcPr>
            <w:tcW w:w="1622" w:type="dxa"/>
            <w:vAlign w:val="center"/>
          </w:tcPr>
          <w:p w:rsidR="00944002" w:rsidRDefault="00B24FBB">
            <w:pPr>
              <w:jc w:val="center"/>
              <w:rPr>
                <w:color w:val="A6A6A6"/>
              </w:rPr>
            </w:pPr>
            <w:r>
              <w:rPr>
                <w:color w:val="000000"/>
              </w:rPr>
              <w:t>9130</w:t>
            </w:r>
          </w:p>
        </w:tc>
        <w:tc>
          <w:tcPr>
            <w:tcW w:w="1975" w:type="dxa"/>
            <w:vAlign w:val="center"/>
          </w:tcPr>
          <w:p w:rsidR="00944002" w:rsidRDefault="00944002">
            <w:pPr>
              <w:jc w:val="center"/>
              <w:rPr>
                <w:color w:val="A6A6A6"/>
              </w:rPr>
            </w:pPr>
          </w:p>
        </w:tc>
      </w:tr>
      <w:tr w:rsidR="00944002">
        <w:trPr>
          <w:trHeight w:val="253"/>
        </w:trPr>
        <w:tc>
          <w:tcPr>
            <w:tcW w:w="1622" w:type="dxa"/>
            <w:vAlign w:val="bottom"/>
          </w:tcPr>
          <w:p w:rsidR="00944002" w:rsidRDefault="00B24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9131</w:t>
            </w:r>
          </w:p>
        </w:tc>
        <w:tc>
          <w:tcPr>
            <w:tcW w:w="1975" w:type="dxa"/>
            <w:vAlign w:val="center"/>
          </w:tcPr>
          <w:p w:rsidR="00944002" w:rsidRDefault="00944002">
            <w:pPr>
              <w:jc w:val="center"/>
              <w:rPr>
                <w:color w:val="A6A6A6"/>
              </w:rPr>
            </w:pPr>
          </w:p>
        </w:tc>
      </w:tr>
      <w:tr w:rsidR="00944002">
        <w:trPr>
          <w:trHeight w:val="253"/>
        </w:trPr>
        <w:tc>
          <w:tcPr>
            <w:tcW w:w="1622" w:type="dxa"/>
            <w:vAlign w:val="center"/>
          </w:tcPr>
          <w:p w:rsidR="00944002" w:rsidRDefault="00B24F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9133</w:t>
            </w:r>
          </w:p>
        </w:tc>
        <w:tc>
          <w:tcPr>
            <w:tcW w:w="1975" w:type="dxa"/>
            <w:vAlign w:val="center"/>
          </w:tcPr>
          <w:p w:rsidR="00944002" w:rsidRDefault="00944002">
            <w:pPr>
              <w:jc w:val="center"/>
              <w:rPr>
                <w:color w:val="A6A6A6"/>
              </w:rPr>
            </w:pPr>
          </w:p>
        </w:tc>
      </w:tr>
    </w:tbl>
    <w:p w:rsidR="00944002" w:rsidRDefault="00944002">
      <w:pPr>
        <w:jc w:val="both"/>
        <w:rPr>
          <w:b/>
        </w:rPr>
      </w:pPr>
    </w:p>
    <w:p w:rsidR="00944002" w:rsidRDefault="00B24FBB">
      <w:pPr>
        <w:rPr>
          <w:b/>
        </w:rPr>
      </w:pPr>
      <w:r>
        <w:rPr>
          <w:b/>
        </w:rPr>
        <w:t xml:space="preserve">DURACIÓN: </w:t>
      </w:r>
      <w:r>
        <w:t>15 semanas</w:t>
      </w:r>
    </w:p>
    <w:p w:rsidR="00944002" w:rsidRDefault="00B24FBB">
      <w:pPr>
        <w:rPr>
          <w:b/>
        </w:rPr>
      </w:pPr>
      <w:r>
        <w:rPr>
          <w:b/>
        </w:rPr>
        <w:t>ASIGNACIÓN DE HORAS:</w:t>
      </w:r>
      <w:r>
        <w:t xml:space="preserve"> </w:t>
      </w:r>
    </w:p>
    <w:tbl>
      <w:tblPr>
        <w:tblStyle w:val="af3"/>
        <w:tblW w:w="96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7"/>
        <w:gridCol w:w="3403"/>
        <w:gridCol w:w="3107"/>
      </w:tblGrid>
      <w:tr w:rsidR="00944002">
        <w:tc>
          <w:tcPr>
            <w:tcW w:w="3147" w:type="dxa"/>
            <w:tcBorders>
              <w:top w:val="single" w:sz="4" w:space="0" w:color="000000"/>
              <w:left w:val="single" w:sz="4" w:space="0" w:color="000000"/>
            </w:tcBorders>
          </w:tcPr>
          <w:p w:rsidR="00944002" w:rsidRDefault="00B24FBB">
            <w:r>
              <w:t>Carga horaria semanal:10 h</w:t>
            </w:r>
          </w:p>
        </w:tc>
        <w:tc>
          <w:tcPr>
            <w:tcW w:w="3403" w:type="dxa"/>
            <w:tcBorders>
              <w:top w:val="single" w:sz="4" w:space="0" w:color="000000"/>
            </w:tcBorders>
          </w:tcPr>
          <w:p w:rsidR="00944002" w:rsidRDefault="00B24FBB">
            <w:r>
              <w:t>Carga horaria total: 150 h</w:t>
            </w:r>
          </w:p>
        </w:tc>
        <w:tc>
          <w:tcPr>
            <w:tcW w:w="3107" w:type="dxa"/>
            <w:tcBorders>
              <w:top w:val="single" w:sz="4" w:space="0" w:color="000000"/>
              <w:right w:val="single" w:sz="4" w:space="0" w:color="000000"/>
            </w:tcBorders>
          </w:tcPr>
          <w:p w:rsidR="00944002" w:rsidRDefault="00B24FBB">
            <w:r>
              <w:t>RTF (*): 15</w:t>
            </w:r>
          </w:p>
        </w:tc>
      </w:tr>
      <w:tr w:rsidR="00944002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</w:tcPr>
          <w:p w:rsidR="00944002" w:rsidRDefault="00B24FBB">
            <w:r>
              <w:t>Teóricas: 50 h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944002" w:rsidRDefault="00B24FBB">
            <w:r>
              <w:t>Prácticas: 50 h</w:t>
            </w:r>
          </w:p>
        </w:tc>
        <w:tc>
          <w:tcPr>
            <w:tcW w:w="3107" w:type="dxa"/>
            <w:tcBorders>
              <w:bottom w:val="single" w:sz="4" w:space="0" w:color="000000"/>
              <w:right w:val="single" w:sz="4" w:space="0" w:color="000000"/>
            </w:tcBorders>
          </w:tcPr>
          <w:p w:rsidR="00944002" w:rsidRDefault="00B24FBB">
            <w:r>
              <w:t>Teórico-prácticas: 50 h</w:t>
            </w:r>
          </w:p>
        </w:tc>
      </w:tr>
      <w:tr w:rsidR="00944002">
        <w:tc>
          <w:tcPr>
            <w:tcW w:w="3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4002" w:rsidRDefault="00944002"/>
        </w:tc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4002" w:rsidRDefault="00944002"/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4002" w:rsidRDefault="00944002"/>
        </w:tc>
      </w:tr>
      <w:tr w:rsidR="00944002"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B24FBB">
            <w:r>
              <w:t>Distribución de las actividades de formación práctica</w:t>
            </w:r>
          </w:p>
        </w:tc>
        <w:tc>
          <w:tcPr>
            <w:tcW w:w="3403" w:type="dxa"/>
            <w:tcBorders>
              <w:top w:val="single" w:sz="4" w:space="0" w:color="000000"/>
            </w:tcBorders>
          </w:tcPr>
          <w:p w:rsidR="00944002" w:rsidRDefault="00B24FBB">
            <w:r>
              <w:t>Resolución de problemas tipo</w:t>
            </w:r>
          </w:p>
        </w:tc>
        <w:tc>
          <w:tcPr>
            <w:tcW w:w="3107" w:type="dxa"/>
            <w:tcBorders>
              <w:top w:val="single" w:sz="4" w:space="0" w:color="000000"/>
              <w:right w:val="single" w:sz="4" w:space="0" w:color="000000"/>
            </w:tcBorders>
          </w:tcPr>
          <w:p w:rsidR="00944002" w:rsidRDefault="00B24FBB">
            <w:r>
              <w:t xml:space="preserve">20 h </w:t>
            </w:r>
          </w:p>
        </w:tc>
      </w:tr>
      <w:tr w:rsidR="00944002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3" w:type="dxa"/>
          </w:tcPr>
          <w:p w:rsidR="00944002" w:rsidRDefault="00B24FBB">
            <w:r>
              <w:t>Problemas de ingeniería</w:t>
            </w:r>
          </w:p>
        </w:tc>
        <w:tc>
          <w:tcPr>
            <w:tcW w:w="3107" w:type="dxa"/>
            <w:tcBorders>
              <w:right w:val="single" w:sz="4" w:space="0" w:color="000000"/>
            </w:tcBorders>
          </w:tcPr>
          <w:p w:rsidR="00944002" w:rsidRDefault="00B24FBB">
            <w:r>
              <w:t>70 h</w:t>
            </w:r>
          </w:p>
        </w:tc>
      </w:tr>
      <w:tr w:rsidR="00944002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3" w:type="dxa"/>
          </w:tcPr>
          <w:p w:rsidR="00944002" w:rsidRDefault="00B24FBB">
            <w:r>
              <w:t>Laboratorio</w:t>
            </w:r>
          </w:p>
        </w:tc>
        <w:tc>
          <w:tcPr>
            <w:tcW w:w="3107" w:type="dxa"/>
            <w:tcBorders>
              <w:right w:val="single" w:sz="4" w:space="0" w:color="000000"/>
            </w:tcBorders>
          </w:tcPr>
          <w:p w:rsidR="00944002" w:rsidRDefault="00B24FBB">
            <w:r>
              <w:t>10 h</w:t>
            </w:r>
          </w:p>
        </w:tc>
      </w:tr>
      <w:tr w:rsidR="00944002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3" w:type="dxa"/>
          </w:tcPr>
          <w:p w:rsidR="00944002" w:rsidRDefault="00B24FBB">
            <w:r>
              <w:t>Proyecto integrador</w:t>
            </w:r>
          </w:p>
        </w:tc>
        <w:tc>
          <w:tcPr>
            <w:tcW w:w="3107" w:type="dxa"/>
            <w:tcBorders>
              <w:right w:val="single" w:sz="4" w:space="0" w:color="000000"/>
            </w:tcBorders>
          </w:tcPr>
          <w:p w:rsidR="00944002" w:rsidRDefault="00B24FBB">
            <w:r>
              <w:t>…..h</w:t>
            </w:r>
          </w:p>
        </w:tc>
      </w:tr>
      <w:tr w:rsidR="00944002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3" w:type="dxa"/>
          </w:tcPr>
          <w:p w:rsidR="00944002" w:rsidRDefault="00B24FBB">
            <w:r>
              <w:t>Trabajo de campo</w:t>
            </w:r>
          </w:p>
        </w:tc>
        <w:tc>
          <w:tcPr>
            <w:tcW w:w="3107" w:type="dxa"/>
            <w:tcBorders>
              <w:right w:val="single" w:sz="4" w:space="0" w:color="000000"/>
            </w:tcBorders>
          </w:tcPr>
          <w:p w:rsidR="00944002" w:rsidRDefault="00B24FBB">
            <w:r>
              <w:t>…..h</w:t>
            </w:r>
          </w:p>
        </w:tc>
      </w:tr>
      <w:tr w:rsidR="00944002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3" w:type="dxa"/>
          </w:tcPr>
          <w:p w:rsidR="00944002" w:rsidRDefault="00B24FBB">
            <w:r>
              <w:t>Práctica socio-comunitaria</w:t>
            </w:r>
          </w:p>
        </w:tc>
        <w:tc>
          <w:tcPr>
            <w:tcW w:w="3107" w:type="dxa"/>
            <w:tcBorders>
              <w:right w:val="single" w:sz="4" w:space="0" w:color="000000"/>
            </w:tcBorders>
          </w:tcPr>
          <w:p w:rsidR="00944002" w:rsidRDefault="00B24FBB">
            <w:r>
              <w:t>…..h</w:t>
            </w:r>
          </w:p>
        </w:tc>
      </w:tr>
      <w:tr w:rsidR="00944002"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944002" w:rsidRDefault="00B24FBB">
            <w:r>
              <w:t>Práctica profesional</w:t>
            </w:r>
          </w:p>
        </w:tc>
        <w:tc>
          <w:tcPr>
            <w:tcW w:w="3107" w:type="dxa"/>
            <w:tcBorders>
              <w:bottom w:val="single" w:sz="4" w:space="0" w:color="000000"/>
              <w:right w:val="single" w:sz="4" w:space="0" w:color="000000"/>
            </w:tcBorders>
          </w:tcPr>
          <w:p w:rsidR="00944002" w:rsidRDefault="00B24FBB">
            <w:r>
              <w:t>…..h</w:t>
            </w:r>
          </w:p>
        </w:tc>
      </w:tr>
    </w:tbl>
    <w:p w:rsidR="00944002" w:rsidRDefault="00944002">
      <w:pPr>
        <w:jc w:val="both"/>
        <w:rPr>
          <w:b/>
        </w:rPr>
      </w:pPr>
    </w:p>
    <w:p w:rsidR="00944002" w:rsidRDefault="00B24FBB">
      <w:pPr>
        <w:rPr>
          <w:color w:val="1F497D"/>
          <w:sz w:val="20"/>
          <w:szCs w:val="20"/>
          <w:highlight w:val="white"/>
        </w:rPr>
      </w:pPr>
      <w:r>
        <w:rPr>
          <w:color w:val="1F497D"/>
          <w:sz w:val="20"/>
          <w:szCs w:val="20"/>
          <w:highlight w:val="white"/>
        </w:rPr>
        <w:t>(*) El valor de RTF depende del bloque en el cual se ubica la asignatura y de la carga horaria total, y se calcula de la siguiente manera:</w:t>
      </w:r>
    </w:p>
    <w:p w:rsidR="00944002" w:rsidRDefault="00B24FBB">
      <w:pPr>
        <w:rPr>
          <w:color w:val="1F497D"/>
          <w:sz w:val="20"/>
          <w:szCs w:val="20"/>
          <w:highlight w:val="white"/>
        </w:rPr>
      </w:pPr>
      <w:r>
        <w:rPr>
          <w:color w:val="1F497D"/>
          <w:sz w:val="20"/>
          <w:szCs w:val="20"/>
          <w:highlight w:val="white"/>
        </w:rPr>
        <w:t>Asignaturas del bloque Ciencias Básicas: RTF = carga horaria total x 2,25/30</w:t>
      </w:r>
    </w:p>
    <w:p w:rsidR="00944002" w:rsidRDefault="00B24FBB">
      <w:pPr>
        <w:rPr>
          <w:color w:val="1F497D"/>
          <w:sz w:val="20"/>
          <w:szCs w:val="20"/>
          <w:highlight w:val="white"/>
        </w:rPr>
      </w:pPr>
      <w:r>
        <w:rPr>
          <w:color w:val="1F497D"/>
          <w:sz w:val="20"/>
          <w:szCs w:val="20"/>
          <w:highlight w:val="white"/>
        </w:rPr>
        <w:t>Asignaturas del bloque Ciencias y Tecnol</w:t>
      </w:r>
      <w:r>
        <w:rPr>
          <w:color w:val="1F497D"/>
          <w:sz w:val="20"/>
          <w:szCs w:val="20"/>
          <w:highlight w:val="white"/>
        </w:rPr>
        <w:t>ogías Complementarias: RTF = carga horaria total x 2/30</w:t>
      </w:r>
    </w:p>
    <w:p w:rsidR="00944002" w:rsidRDefault="00B24FBB">
      <w:pPr>
        <w:rPr>
          <w:color w:val="1F497D"/>
          <w:sz w:val="20"/>
          <w:szCs w:val="20"/>
          <w:highlight w:val="white"/>
        </w:rPr>
      </w:pPr>
      <w:r>
        <w:rPr>
          <w:color w:val="1F497D"/>
          <w:sz w:val="20"/>
          <w:szCs w:val="20"/>
          <w:highlight w:val="white"/>
        </w:rPr>
        <w:t>Asignaturas del bloque Tecnologías Básicas: RTF = carga horaria total x 2,5/30</w:t>
      </w:r>
    </w:p>
    <w:p w:rsidR="00944002" w:rsidRDefault="00B24FBB">
      <w:pPr>
        <w:rPr>
          <w:color w:val="1F497D"/>
          <w:sz w:val="20"/>
          <w:szCs w:val="20"/>
          <w:highlight w:val="white"/>
        </w:rPr>
      </w:pPr>
      <w:r>
        <w:rPr>
          <w:color w:val="1F497D"/>
          <w:sz w:val="20"/>
          <w:szCs w:val="20"/>
          <w:highlight w:val="white"/>
        </w:rPr>
        <w:t>Asignaturas del bloque Tecnologías Aplicadas: RTF = carga horaria total x 3/30</w:t>
      </w:r>
    </w:p>
    <w:p w:rsidR="00944002" w:rsidRDefault="00944002">
      <w:pPr>
        <w:rPr>
          <w:color w:val="1F497D"/>
          <w:highlight w:val="white"/>
        </w:rPr>
      </w:pPr>
    </w:p>
    <w:p w:rsidR="00944002" w:rsidRDefault="00B24FBB">
      <w:pPr>
        <w:rPr>
          <w:b/>
          <w:highlight w:val="white"/>
        </w:rPr>
      </w:pPr>
      <w:r>
        <w:rPr>
          <w:color w:val="1F497D"/>
          <w:highlight w:val="white"/>
        </w:rPr>
        <w:t xml:space="preserve"> </w:t>
      </w:r>
      <w:r>
        <w:rPr>
          <w:b/>
          <w:highlight w:val="white"/>
        </w:rPr>
        <w:t>FUNDAMENTACIÓN</w:t>
      </w:r>
    </w:p>
    <w:p w:rsidR="00944002" w:rsidRDefault="00B24F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  <w:highlight w:val="white"/>
        </w:rPr>
        <w:t xml:space="preserve">(Fundamentación del propósito, de los contenidos, de las competencias, y de la modalidad de enseñanza y de evaluación adoptados para la asignatura, referencia a la relación con otras asignaturas del plan de estudios, aportes al perfil egreso.) </w:t>
      </w:r>
      <w:r>
        <w:rPr>
          <w:color w:val="1F497D"/>
          <w:sz w:val="20"/>
          <w:szCs w:val="20"/>
        </w:rPr>
        <w:t>(Consultar “</w:t>
      </w:r>
      <w:r>
        <w:rPr>
          <w:color w:val="1F497D"/>
          <w:sz w:val="20"/>
          <w:szCs w:val="20"/>
        </w:rPr>
        <w:t xml:space="preserve">Guía para la elaboración de programas de asignaturas”) </w:t>
      </w:r>
    </w:p>
    <w:p w:rsidR="00944002" w:rsidRDefault="0094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0"/>
          <w:szCs w:val="20"/>
        </w:rPr>
      </w:pPr>
    </w:p>
    <w:p w:rsidR="00944002" w:rsidRDefault="00B24FBB">
      <w:pPr>
        <w:ind w:firstLine="360"/>
        <w:jc w:val="both"/>
      </w:pPr>
      <w:r>
        <w:t>Ingeniería de las Reacciones Químicas I constituye una asignatura muy importante en la formación de profesionales de Ingeniería Química. Junto con las asignaturas Operaciones Unitarias I, II y III, b</w:t>
      </w:r>
      <w:r>
        <w:t>rinda las bases para el desempeño técnico del futuro profesional de Ingeniería Química, más allá de la orientación o perfil en el cual se desempeñe. La misma se ubica en el segundo cuatrimestre del cuarto año de la carrera y pertenece al área de Tecnología</w:t>
      </w:r>
      <w:r>
        <w:t>s Aplicadas. Tiene como objetivos que el estudiante adquiera habilidades necesarias para el análisis y para el diseño de reactores químicos, aplicando los conocimientos adquiridos durante el cursado de materias previas.</w:t>
      </w:r>
    </w:p>
    <w:p w:rsidR="00944002" w:rsidRDefault="00B24FBB">
      <w:pPr>
        <w:ind w:firstLine="360"/>
        <w:jc w:val="both"/>
      </w:pPr>
      <w:r>
        <w:t xml:space="preserve">El programa de la asignatura consta </w:t>
      </w:r>
      <w:r>
        <w:t xml:space="preserve">de ejes temáticos basados en los contenidos mínimos establecidos en el plan de estudios y ejes transversales que apuntan al desarrollo de competencias genéricas y específicas, promoviendo el trabajo en equipo, una comunicación efectiva y el aprendizaje en </w:t>
      </w:r>
      <w:r>
        <w:t>forma continua y autónoma. Cabe destacar que los contenidos correspondientes a cada eje temático no son independientes entre sí, sino que se presentan avanzando desde temas más básicos a más complejos.</w:t>
      </w:r>
    </w:p>
    <w:p w:rsidR="00944002" w:rsidRDefault="00B24FBB">
      <w:pPr>
        <w:ind w:firstLine="360"/>
        <w:jc w:val="both"/>
      </w:pPr>
      <w:r>
        <w:t>La metodología de enseñanza consiste en clases de teor</w:t>
      </w:r>
      <w:r>
        <w:t>ía, donde se explican los fundamentos teóricos, que luego se afianzan en clases prácticas, donde se presentan situaciones problemáticas genéricas, acompañando a los alumnos en su resolución, trabajando en forma grupal fomentando la discusión de las situaci</w:t>
      </w:r>
      <w:r>
        <w:t>ones planteadas. Se emplea software para llevar a cabo simulaciones, como por ejemplo MatLab Y Mathcad, y se efectúan trabajos de laboratorio para aplicar los conocimientos adquiridos y generar experiencia en situaciones reales. La evaluación consta de exá</w:t>
      </w:r>
      <w:r>
        <w:t>menes parciales teórico y práctico e informe de trabajo de laboratorio, que deben estar aprobados para la regularización de la asignatura.</w:t>
      </w:r>
    </w:p>
    <w:p w:rsidR="00944002" w:rsidRDefault="00944002">
      <w:pPr>
        <w:jc w:val="both"/>
        <w:rPr>
          <w:color w:val="1F497D"/>
          <w:sz w:val="20"/>
          <w:szCs w:val="20"/>
          <w:highlight w:val="white"/>
        </w:rPr>
      </w:pPr>
    </w:p>
    <w:p w:rsidR="00944002" w:rsidRDefault="00944002">
      <w:pPr>
        <w:jc w:val="both"/>
      </w:pPr>
    </w:p>
    <w:p w:rsidR="00944002" w:rsidRDefault="00B24FBB">
      <w:pPr>
        <w:jc w:val="both"/>
        <w:rPr>
          <w:b/>
          <w:highlight w:val="white"/>
        </w:rPr>
      </w:pPr>
      <w:r>
        <w:rPr>
          <w:b/>
          <w:highlight w:val="white"/>
        </w:rPr>
        <w:t>COMPETENCIAS GENÉRICAS</w:t>
      </w: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Mencionar las competencias genéricas (con sus correspondientes capacidades asociadas y compo</w:t>
      </w:r>
      <w:r>
        <w:rPr>
          <w:color w:val="1F497D"/>
          <w:sz w:val="20"/>
          <w:szCs w:val="20"/>
        </w:rPr>
        <w:t xml:space="preserve">nentes, de acuerdo al orden y a los descriptores establecidos por CONFEDI) que la asignatura se propone desarrollar teniendo en cuenta aquellas competencias adoptadas por la CCP para el bloque curricular al que pertenece esta asignatura. </w:t>
      </w:r>
    </w:p>
    <w:p w:rsidR="00944002" w:rsidRDefault="00944002">
      <w:pPr>
        <w:jc w:val="both"/>
      </w:pPr>
    </w:p>
    <w:p w:rsidR="00944002" w:rsidRDefault="00B24FBB">
      <w:pPr>
        <w:jc w:val="both"/>
      </w:pPr>
      <w:r>
        <w:t>Las competencias</w:t>
      </w:r>
      <w:r>
        <w:t xml:space="preserve"> que se mencionan a continuación son las que ha definido CONFEDI</w:t>
      </w:r>
    </w:p>
    <w:p w:rsidR="00944002" w:rsidRDefault="00944002">
      <w:pPr>
        <w:jc w:val="both"/>
        <w:rPr>
          <w:color w:val="1F497D"/>
          <w:sz w:val="20"/>
          <w:szCs w:val="20"/>
        </w:rPr>
      </w:pPr>
    </w:p>
    <w:tbl>
      <w:tblPr>
        <w:tblStyle w:val="af4"/>
        <w:tblW w:w="976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2977"/>
        <w:gridCol w:w="4950"/>
      </w:tblGrid>
      <w:tr w:rsidR="00944002">
        <w:tc>
          <w:tcPr>
            <w:tcW w:w="1838" w:type="dxa"/>
            <w:vAlign w:val="center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Competencia genérica</w:t>
            </w:r>
          </w:p>
        </w:tc>
        <w:tc>
          <w:tcPr>
            <w:tcW w:w="2977" w:type="dxa"/>
            <w:vAlign w:val="center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Capacidades asociadas</w:t>
            </w:r>
          </w:p>
        </w:tc>
        <w:tc>
          <w:tcPr>
            <w:tcW w:w="4950" w:type="dxa"/>
            <w:vAlign w:val="center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Capacidades componentes</w:t>
            </w:r>
          </w:p>
        </w:tc>
      </w:tr>
      <w:tr w:rsidR="00944002">
        <w:tc>
          <w:tcPr>
            <w:tcW w:w="1838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Identificar, formular y resolver problemas de ingeniería </w:t>
            </w:r>
          </w:p>
          <w:p w:rsidR="00944002" w:rsidRDefault="00944002"/>
        </w:tc>
        <w:tc>
          <w:tcPr>
            <w:tcW w:w="2977" w:type="dxa"/>
            <w:vAlign w:val="center"/>
          </w:tcPr>
          <w:p w:rsidR="00944002" w:rsidRDefault="00B24F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a. Capacidad para identificar y formular problemas.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b. Capacidad para realizar </w:t>
            </w:r>
            <w:r>
              <w:rPr>
                <w:color w:val="000000"/>
              </w:rPr>
              <w:lastRenderedPageBreak/>
              <w:t xml:space="preserve">una búsqueda creativa de soluciones y seleccionar criteriosamente la alternativa más adecuada.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c. Capacidad para implementar tecnológicamente una alternativa de solución.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r>
              <w:t>1. d. Capacidad para controlar y evaluar los pro</w:t>
            </w:r>
            <w:r>
              <w:t xml:space="preserve">pios enfoques y estrategias para abordar eficazmente la resolución de los problemas. </w:t>
            </w:r>
          </w:p>
        </w:tc>
        <w:tc>
          <w:tcPr>
            <w:tcW w:w="4950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a.1. Ser capaz de identificar una situación presente o futura como problemática.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a.2. Ser capaz de identificar y organizar los datos pertinentes al problema.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a</w:t>
            </w:r>
            <w:r>
              <w:rPr>
                <w:color w:val="000000"/>
              </w:rPr>
              <w:t xml:space="preserve">.3. Ser capaz de evaluar el contexto particular del problema e incluirlo en el análisis.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a.4. Ser capaz de delimitar el problema y formularlo de manera clara y precisa.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b.1. Ser capaz de generar diversas alternativas </w:t>
            </w:r>
            <w:r>
              <w:rPr>
                <w:color w:val="000000"/>
              </w:rPr>
              <w:lastRenderedPageBreak/>
              <w:t>de solución a un problema ya fo</w:t>
            </w:r>
            <w:r>
              <w:rPr>
                <w:color w:val="000000"/>
              </w:rPr>
              <w:t xml:space="preserve">rmulado.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b.2. Ser capaz de desarrollar criterios profesionales para la evaluación de las alternativas y seleccionar la más adecuada en un contexto particular.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b.3. Ser capaz de valorar el impacto sobre el medio ambiente y la sociedad, de las divers</w:t>
            </w:r>
            <w:r>
              <w:rPr>
                <w:color w:val="000000"/>
              </w:rPr>
              <w:t xml:space="preserve">as alternativas de solución.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c.1. Ser capaz de realizar el diseño de la solución tecnológica, incluyendo el modelado.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c.2. Ser capaz de incorporar al diseño las dimensiones del problema (tecnológica, temporal, económica, financiera, medioambiental,</w:t>
            </w:r>
            <w:r>
              <w:rPr>
                <w:color w:val="000000"/>
              </w:rPr>
              <w:t xml:space="preserve"> social, etc.), que sean relevantes en su contexto específico.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c.3. Ser capaz de planificar la resolución (identificar el momento oportuno para el abordaje, estimar los tiempos requeridos, prever las ayudas necesarias, etc.).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c.4. Ser capaz de opti</w:t>
            </w:r>
            <w:r>
              <w:rPr>
                <w:color w:val="000000"/>
              </w:rPr>
              <w:t xml:space="preserve">mizar la selección y uso de los materiales y/o dispositivos tecnológicos disponibles para la implementación.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c.5. Ser capaz de elaborar informes, planos, especificaciones y comunicar recomendaciones.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c.6. Ser capaz de controlar el proceso de ejecuc</w:t>
            </w:r>
            <w:r>
              <w:rPr>
                <w:color w:val="000000"/>
              </w:rPr>
              <w:t xml:space="preserve">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d.1. Ser capaz de controlar el propio desempeño y saber cómo encontrar los recursos necesarios para superar dificultades.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d.2. Ser capaz de establecer supuestos, de usar técnicas eficaces de resolución y de estimar errores. </w:t>
            </w:r>
          </w:p>
          <w:p w:rsidR="00944002" w:rsidRDefault="00B24FBB">
            <w:r>
              <w:t xml:space="preserve">1. d.3. Ser capaz de monitorear, evaluar y ajustar el proceso de resolución del problema.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d.4. Ser capaz de usar lo que ya se conoce; identificar lo que es relevante conocer, y disponer de estrategias para adquirir los conocimientos necesarios. </w:t>
            </w:r>
          </w:p>
          <w:p w:rsidR="00944002" w:rsidRDefault="00944002"/>
        </w:tc>
      </w:tr>
      <w:tr w:rsidR="00944002">
        <w:tc>
          <w:tcPr>
            <w:tcW w:w="1838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4. U</w:t>
            </w:r>
            <w:r>
              <w:rPr>
                <w:color w:val="000000"/>
              </w:rPr>
              <w:t xml:space="preserve">tilizar de manera efectiva las técnicas y herramientas de aplicación en la ingeniería. </w:t>
            </w: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7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a. Capacidad para identificar y seleccionar las técnicas y herramientas disponibles. </w:t>
            </w: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B24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4. b. Capacidad para utilizar y/o supervisar la utilización de las técnicas y herramientas. </w:t>
            </w:r>
          </w:p>
        </w:tc>
        <w:tc>
          <w:tcPr>
            <w:tcW w:w="4950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 a.1. Ser capaz de acceder a las fuentes de información relativas a las técnicas y herramientas y de comprender las especificaciones de las mismas.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a.2. Ser </w:t>
            </w:r>
            <w:r>
              <w:rPr>
                <w:color w:val="000000"/>
              </w:rPr>
              <w:t xml:space="preserve">capaz de conocer los alcances y limitaciones de las técnicas y herramientas a utilizar y de reconocer los campos de aplicación de cada una de ellas y de aprovechar toda la potencialidad que ofrecen.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a.3. Ser capaz de seleccionar fundamentadamente las t</w:t>
            </w:r>
            <w:r>
              <w:rPr>
                <w:color w:val="000000"/>
              </w:rPr>
              <w:t xml:space="preserve">écnicas y herramientas más adecuadas, analizando la relación costo/beneficio de cada alternativa mediante </w:t>
            </w:r>
            <w:r>
              <w:rPr>
                <w:color w:val="000000"/>
              </w:rPr>
              <w:lastRenderedPageBreak/>
              <w:t xml:space="preserve">criterios de evaluación de costos, tiempo, precisión, disponibilidad, seguridad, etc.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b.1. Ser capaz de utilizar las técnicas y herramientas de ac</w:t>
            </w:r>
            <w:r>
              <w:rPr>
                <w:color w:val="000000"/>
              </w:rPr>
              <w:t xml:space="preserve">uerdo con estándares y normas de calidad, seguridad, medioambiente, etc.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b.2. Ser capaz de interpretar los resultados que se obtengan de la aplicación de las diferentes técnicas y herramientas utilizadas. </w:t>
            </w:r>
          </w:p>
          <w:p w:rsidR="00944002" w:rsidRDefault="00B24FBB">
            <w:r>
              <w:t xml:space="preserve">4. b.3. Ser capaz de combinarlas y/o producir modificaciones de manera que optimicen su utilización.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b.4. Ser capaz de capacitar y entrenar en la utilización de las técnicas y herramientas. </w:t>
            </w:r>
          </w:p>
          <w:p w:rsidR="00944002" w:rsidRDefault="00B24FBB">
            <w:r>
              <w:t>4. b.5. Ser capaz de supervisar la utilización de las técnica</w:t>
            </w:r>
            <w:r>
              <w:t xml:space="preserve">s y herramientas y de detectar y corregir desvíos en la utilización de las mismas. </w:t>
            </w:r>
          </w:p>
        </w:tc>
      </w:tr>
      <w:tr w:rsidR="00944002">
        <w:tc>
          <w:tcPr>
            <w:tcW w:w="1838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Desempeñarse de manera efectiva en equipos de trabajo. </w:t>
            </w: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977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Capacidad para identificar las metas y responsabilidades individuales y colectivas y actuar de acuerdo a ell</w:t>
            </w:r>
            <w:r>
              <w:rPr>
                <w:color w:val="000000"/>
              </w:rPr>
              <w:t xml:space="preserve">as.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b. Capacidad para reconocer y respetar los puntos de vista y opiniones de otros miembros del equipo y llegar a acuerdos. </w:t>
            </w: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944002" w:rsidRDefault="00B24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6. c. Capacidad para asumir responsabilidades y roles dentro del equipo de trabajo. </w:t>
            </w:r>
          </w:p>
        </w:tc>
        <w:tc>
          <w:tcPr>
            <w:tcW w:w="4950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a.1. Ser capaz de asumir como propios los objetivos del grupo y actuar para alcanzarlos.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a.2. Ser capaz de proponer y/o desarrollar metodologías de trabajo acordes a los objetivos a alcanzar.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a.3. Ser capaz de respetar los compromisos (tareas y </w:t>
            </w:r>
            <w:r>
              <w:rPr>
                <w:color w:val="000000"/>
              </w:rPr>
              <w:t xml:space="preserve">plazos) contraídos con el grupo y mantener la confidencialidad.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b.1. Ser capaz de escuchar y aceptar la existencia y validez de distintos puntos de vista.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b.2. Ser capaz de expresarse con claridad y de socializar las ideas dentro de un equipo de tr</w:t>
            </w:r>
            <w:r>
              <w:rPr>
                <w:color w:val="000000"/>
              </w:rPr>
              <w:t xml:space="preserve">abajo.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b.3. Ser capaz de analizar las diferencias y proponer alternativas de resolución, identificando áreas de acuerdo y desacuerdo, y de negociar para alcanzar consensos.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b.4. Ser capaz de comprender la dinámica del debate, efectuar intervenciones y tomar decisiones que integren distintas opiniones, perspectivas y puntos de vista.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b.5. Ser capaz de interactuar en grupos heterogéneos, apreciando y respetando la divers</w:t>
            </w:r>
            <w:r>
              <w:rPr>
                <w:color w:val="000000"/>
              </w:rPr>
              <w:t xml:space="preserve">idad de valores, creencias y culturas de todos sus integrantes.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b.6. Ser capaz de hacer un abordaje interdisciplinario, integrando las perspectivas de las diversas formaciones disciplinares de los miembros del grupo.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c.1. Ser capaz de aceptar y des</w:t>
            </w:r>
            <w:r>
              <w:rPr>
                <w:color w:val="000000"/>
              </w:rPr>
              <w:t xml:space="preserve">empeñar distintos roles, según lo requiera la tarea, la etapa del proceso y la conformación del equipo.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c.2. Ser capaz de promover una actitud participativa y colaborativa entre los integrantes del equipo.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6. c.3. Ser capaz de reconocer y aprovechar l</w:t>
            </w:r>
            <w:r>
              <w:rPr>
                <w:color w:val="000000"/>
              </w:rPr>
              <w:t xml:space="preserve">as fortalezas del equipo y de sus integrantes y de minimizar y compensar sus debilidades.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c.4. Ser capaz de realizar una evaluación del funcionamiento y la producción del equipo.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c.5. Ser capaz de representar al equipo, delegar tareas y resolver co</w:t>
            </w:r>
            <w:r>
              <w:rPr>
                <w:color w:val="000000"/>
              </w:rPr>
              <w:t xml:space="preserve">nflictos y problemas de funcionamiento grupal. </w:t>
            </w:r>
          </w:p>
          <w:p w:rsidR="00944002" w:rsidRDefault="00B24FBB">
            <w:r>
              <w:t xml:space="preserve">6. c.6. Ser capaz de asumir el rol de conducción de un equipo. </w:t>
            </w:r>
          </w:p>
        </w:tc>
      </w:tr>
      <w:tr w:rsidR="00944002">
        <w:tc>
          <w:tcPr>
            <w:tcW w:w="1838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7. Comunicarse con efectividad.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a. Capacidad para seleccionar las estrategias de comunicación en función de los objetivos y de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los interlocutores y de acordar significados en el contexto de intercambio.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 Capacidad para producir e interpretar textos técnicos (memorias, informes, etc.), y presentaciones públicas. </w:t>
            </w:r>
          </w:p>
        </w:tc>
        <w:tc>
          <w:tcPr>
            <w:tcW w:w="4950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 a.1. Ser capaz de adaptar las estrategias de comunicac</w:t>
            </w:r>
            <w:r>
              <w:rPr>
                <w:color w:val="000000"/>
              </w:rPr>
              <w:t>ión a los objetivos comunicacionales, a las características de los destinatarios y a cada situación.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a.2. Ser capaz de comunicar eficazmente problemáticas relacionadas a la profesión, a personas ajenas a ella.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a.3. Ser capaz de interpretar otros puntos de vista, teniendo en cuenta las situaciones personales y sociales de los interlocutores.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a.4. Ser capaz de identificar coincidencias y discrepancias, y de producir síntesis y acuerdos.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 a.5. Ser capaz d</w:t>
            </w:r>
            <w:r>
              <w:rPr>
                <w:color w:val="000000"/>
              </w:rPr>
              <w:t xml:space="preserve">e usar eficazmente las herramientas tecnológicas apropiadas para la comunicación.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b.1. Ser capaz de expresarse de manera concisa, clara y precisa, tanto en forma oral como escrita.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 b.2. Ser capaz de identificar el tema central y los puntos claves d</w:t>
            </w:r>
            <w:r>
              <w:rPr>
                <w:color w:val="000000"/>
              </w:rPr>
              <w:t xml:space="preserve">el informe o presentación a realizar.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b.3. Ser capaz de producir textos técnicos (descriptivos, argumentativos y explicativos), rigurosos y convincentes.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 b.4. Ser capaz de utilizar y articular de manera eficaz distintos lenguajes (formal, gráfico y</w:t>
            </w:r>
            <w:r>
              <w:rPr>
                <w:color w:val="000000"/>
              </w:rPr>
              <w:t xml:space="preserve"> natural).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b.5. Ser capaz de manejar las herramientas informáticas apropiadas para la elaboración de informes y presentaciones.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b.6. Ser capaz de comprender textos técnicos en idioma inglés.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b.7. Ser capaz de identificar las ideas centrales de </w:t>
            </w:r>
            <w:r>
              <w:rPr>
                <w:color w:val="000000"/>
              </w:rPr>
              <w:t xml:space="preserve">un informe que se leyó o de una presentación a la cual se asistió. </w:t>
            </w:r>
          </w:p>
          <w:p w:rsidR="00944002" w:rsidRDefault="00B24FBB" w:rsidP="00860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b.8. Ser capaz de analizar la validez y la coherencia de la información.  </w:t>
            </w:r>
          </w:p>
        </w:tc>
      </w:tr>
      <w:tr w:rsidR="00944002">
        <w:tc>
          <w:tcPr>
            <w:tcW w:w="1838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Actuar con ética, responsabilidad profesional y compromiso </w:t>
            </w:r>
            <w:r>
              <w:rPr>
                <w:color w:val="000000"/>
              </w:rPr>
              <w:lastRenderedPageBreak/>
              <w:t xml:space="preserve">social, considerando el impacto económico, social y ambiental de su actividad en el contexto local y global.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a. Capacidad para actuar éticamente.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 b. Capacidad para actuar con r</w:t>
            </w:r>
            <w:r>
              <w:rPr>
                <w:color w:val="000000"/>
              </w:rPr>
              <w:t xml:space="preserve">esponsabilidad profesional y compromiso social.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c. Capacidad para evaluar el impacto económico, social y ambiental de su actividad en el contexto local y global.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a.1. Ser capaz de comprender la responsabilidad ética de sus funciones.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a.2. Ser capaz de identificar las connotaciones éticas de diferentes decisiones en el desempeño profesional.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a.3. Ser capaz de comportarse con honestidad e integridad personal.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a.3. Ser capaz de respetar la confidencialidad de sus actividades.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a.5. Ser capaz de reconocer la necesidad de convocar a otros profesionales o expertos cuando los problemas superen sus conocimientos o experiencia.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b.1. Ser capaz de comprender y asumir los roles de la profesión.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 b.2. Ser capaz de considerar los</w:t>
            </w:r>
            <w:r>
              <w:rPr>
                <w:color w:val="000000"/>
              </w:rPr>
              <w:t xml:space="preserve"> requisitos de calidad y seguridad en todo momento.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b.3. Ser capaz de aplicar las regulaciones previstas para el ejercicio profesional.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b.4. Ser capaz de comprender y asumir las responsabilidades de los ingenieros en la sociedad.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b.5. Ser capaz de poner en juego una visión geopolítica actualizada para encarar la elaboración de soluciones, proyectos y decisiones.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 b.6. Ser capaz de anteponer los intereses de la sociedad en su conjunto, a intereses personales, sectoriales, come</w:t>
            </w:r>
            <w:r>
              <w:rPr>
                <w:color w:val="000000"/>
              </w:rPr>
              <w:t xml:space="preserve">rciales o profesionales, en el ejercicio de la profesión.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 c.1. Ser capaz de reconocer que la optimización de la selección de alternativas para los proyectos, acciones y decisiones, implica la ponderación de impactos de diverso tipo, cuyos respectivos e</w:t>
            </w:r>
            <w:r>
              <w:rPr>
                <w:color w:val="000000"/>
              </w:rPr>
              <w:t xml:space="preserve">fectos pueden ser contradictorios entre sí.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c.2. Ser capaz de considerar y estimar el impacto económico, social y ambiental de proyectos, acciones y decisiones, en el contexto local y global. </w:t>
            </w:r>
          </w:p>
        </w:tc>
      </w:tr>
      <w:tr w:rsidR="00944002">
        <w:tc>
          <w:tcPr>
            <w:tcW w:w="1838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9. Aprender en forma continua y autónoma.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 a. Capacida</w:t>
            </w:r>
            <w:r>
              <w:rPr>
                <w:color w:val="000000"/>
              </w:rPr>
              <w:t xml:space="preserve">d para reconocer la necesidad de un aprendizaje continuo a lo largo de la vida. </w:t>
            </w: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944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9. b. Capacidad para lograr autonomía en el aprendizaje. </w:t>
            </w:r>
          </w:p>
        </w:tc>
        <w:tc>
          <w:tcPr>
            <w:tcW w:w="4950" w:type="dxa"/>
            <w:vAlign w:val="center"/>
          </w:tcPr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9. a.1. Ser capaz de asumir que se trabaja en un campo en permanente evolución, donde las herramientas, técnicas y recursos propios de la profesión están sujetos al cambio, lo que requiere un continuo aprendizaje y capacitación.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 a.2. Ser capaz de asumi</w:t>
            </w:r>
            <w:r>
              <w:rPr>
                <w:color w:val="000000"/>
              </w:rPr>
              <w:t xml:space="preserve">r que la formación y capacitación continuas son una inversión.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9. a.3. Ser capaz de desarrollar el hábito de la actualización permanente.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 b.1. Ser capaz de desarrollar una estrategia personal de formación, aplicable desde la carrera de grado en adelan</w:t>
            </w:r>
            <w:r>
              <w:rPr>
                <w:color w:val="000000"/>
              </w:rPr>
              <w:t xml:space="preserve">te.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9. b.2. Ser capaz de evaluar el propio desempeño profesional y encontrar los recursos necesarios para mejorarlo.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9. b.3. Ser capaz de evaluar el propio aprendizaje y encontrar los recursos necesarios para </w:t>
            </w:r>
            <w:r>
              <w:rPr>
                <w:color w:val="000000"/>
              </w:rPr>
              <w:lastRenderedPageBreak/>
              <w:t xml:space="preserve">mejorarlo.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 b.4. Ser capaz de detectar aqu</w:t>
            </w:r>
            <w:r>
              <w:rPr>
                <w:color w:val="000000"/>
              </w:rPr>
              <w:t xml:space="preserve">ellas áreas del conocimiento propias de la profesión y/o actividad profesional en las que se requiera actualizar o profundizar conocimientos.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 b.5. Ser capaz de explorar aquellas áreas del conocimiento no específicas de la profesión que podrían contribu</w:t>
            </w:r>
            <w:r>
              <w:rPr>
                <w:color w:val="000000"/>
              </w:rPr>
              <w:t xml:space="preserve">ir al mejor desempeño profesional. </w:t>
            </w:r>
          </w:p>
          <w:p w:rsidR="00944002" w:rsidRDefault="00B24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 b.6. Ser capaz de hacer una búsqueda bibliográfica por medios diversos (bibliotecas, librerías, Internet, centros de documentación, etc.), de seleccionar el material relevante (que sea a la vez válido y actualizado) y</w:t>
            </w:r>
            <w:r>
              <w:rPr>
                <w:color w:val="000000"/>
              </w:rPr>
              <w:t xml:space="preserve"> de hacer una lectura comprensiva y crítica del mismo. </w:t>
            </w:r>
          </w:p>
        </w:tc>
      </w:tr>
    </w:tbl>
    <w:p w:rsidR="00944002" w:rsidRDefault="00944002">
      <w:pPr>
        <w:jc w:val="both"/>
        <w:rPr>
          <w:color w:val="1F497D"/>
        </w:rPr>
      </w:pPr>
    </w:p>
    <w:p w:rsidR="00944002" w:rsidRDefault="00944002">
      <w:pPr>
        <w:jc w:val="both"/>
        <w:rPr>
          <w:color w:val="1F497D"/>
        </w:rPr>
      </w:pPr>
    </w:p>
    <w:p w:rsidR="00944002" w:rsidRDefault="00B24FBB">
      <w:pPr>
        <w:jc w:val="both"/>
        <w:rPr>
          <w:b/>
          <w:highlight w:val="white"/>
        </w:rPr>
      </w:pPr>
      <w:r>
        <w:rPr>
          <w:b/>
          <w:highlight w:val="white"/>
        </w:rPr>
        <w:t>COMPETENCIAS ESPECÍFICAS</w:t>
      </w: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Mencionar la/s competencia/s específica/s de la carrera (explicitadas en el Plan de Estudios o, en su defecto, en los Anexos del Libro Rojo de CONFEDI) a la/s que la asigna</w:t>
      </w:r>
      <w:r>
        <w:rPr>
          <w:color w:val="1F497D"/>
          <w:sz w:val="20"/>
          <w:szCs w:val="20"/>
        </w:rPr>
        <w:t>tura contribuiría teniendo en cuenta aquellas adoptadas por la CCP para el bloque curricular al que pertenece esta asignatura.</w:t>
      </w:r>
    </w:p>
    <w:p w:rsidR="00944002" w:rsidRDefault="00944002">
      <w:pPr>
        <w:jc w:val="both"/>
        <w:rPr>
          <w:color w:val="1F497D"/>
        </w:rPr>
      </w:pPr>
    </w:p>
    <w:tbl>
      <w:tblPr>
        <w:tblStyle w:val="af6"/>
        <w:tblW w:w="976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084"/>
      </w:tblGrid>
      <w:tr w:rsidR="00944002">
        <w:tc>
          <w:tcPr>
            <w:tcW w:w="3681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Actividades reservadas/Alcances</w:t>
            </w:r>
          </w:p>
        </w:tc>
        <w:tc>
          <w:tcPr>
            <w:tcW w:w="6084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Competencias específicas</w:t>
            </w:r>
          </w:p>
        </w:tc>
      </w:tr>
      <w:tr w:rsidR="00944002">
        <w:tc>
          <w:tcPr>
            <w:tcW w:w="3681" w:type="dxa"/>
            <w:vMerge w:val="restart"/>
          </w:tcPr>
          <w:p w:rsidR="00944002" w:rsidRDefault="00B24FBB">
            <w:r>
              <w:t>1. Diseñar, calcular y proyectar productos, procesos, sistemas, instalaciones y elementos complementarios correspondientes a la modificación física, energética, fisicoquímica, química o biotecnológica de la materia; e</w:t>
            </w:r>
          </w:p>
          <w:p w:rsidR="00944002" w:rsidRDefault="00B24FBB">
            <w:r>
              <w:t>instalaciones de control y de transfor</w:t>
            </w:r>
            <w:r>
              <w:t>mación de emisiones energéticas, efluentes líquidos, residuos sólidos y emisiones gaseosas.</w:t>
            </w:r>
          </w:p>
        </w:tc>
        <w:tc>
          <w:tcPr>
            <w:tcW w:w="6084" w:type="dxa"/>
          </w:tcPr>
          <w:p w:rsidR="00944002" w:rsidRDefault="00B24FBB">
            <w:r>
              <w:t>1.1 Identificar, formular y resolver problemas relacionados a productos, procesos, sistemas, instalaciones y elementos complementarios correspondientes a la modific</w:t>
            </w:r>
            <w:r>
              <w:t>ación física, energética, fisicoquímica, química o biotecnológica de la</w:t>
            </w:r>
          </w:p>
          <w:p w:rsidR="00944002" w:rsidRDefault="00B24FBB">
            <w:r>
              <w:t>materia y al control y transformación de emisiones energéticas, de efluentes líquidos, de residuos sólidos y de emisiones gaseosas incorporando estrategias de abordaje, utilizando dise</w:t>
            </w:r>
            <w:r>
              <w:t>ños experimentales cuando sean pertinentes, interpretando físicamente los mismos, definiendo el modelo más adecuado y empleando métodos apropiados para establecer relaciones y síntesis.</w:t>
            </w:r>
          </w:p>
        </w:tc>
      </w:tr>
      <w:tr w:rsidR="00944002">
        <w:tc>
          <w:tcPr>
            <w:tcW w:w="3681" w:type="dxa"/>
            <w:vMerge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084" w:type="dxa"/>
          </w:tcPr>
          <w:p w:rsidR="00944002" w:rsidRDefault="00B24FBB">
            <w:r>
              <w:t>1.2 Diseñar, calcular y proyectar productos, procesos, sistemas, instalaciones y elementos complementarios</w:t>
            </w:r>
          </w:p>
          <w:p w:rsidR="00944002" w:rsidRDefault="00B24FBB">
            <w:r>
              <w:t>correspondientes a la modificación física, energética, fisicoquímica, química o biotecnológica de la materia y al control y transformación de emision</w:t>
            </w:r>
            <w:r>
              <w:t>es energéticas, de efluentes líquidos, de residuos sólidos y de emisiones gaseosas aplicando estrategias conceptuales y metodológicas asociadas a los principios de cálculo, diseño y simulación para valorar y optimizar, con ética, sentido crítico e innovado</w:t>
            </w:r>
            <w:r>
              <w:t>r, responsabilidad profesional y compromiso social.</w:t>
            </w:r>
          </w:p>
        </w:tc>
      </w:tr>
      <w:tr w:rsidR="00944002">
        <w:tc>
          <w:tcPr>
            <w:tcW w:w="3681" w:type="dxa"/>
          </w:tcPr>
          <w:p w:rsidR="00944002" w:rsidRDefault="00B24FBB">
            <w:r>
              <w:t>2. Proyectar, dirigir y controlar la construcción, operación y mantenimiento de lo anteriormente mencionado.</w:t>
            </w:r>
          </w:p>
        </w:tc>
        <w:tc>
          <w:tcPr>
            <w:tcW w:w="6084" w:type="dxa"/>
          </w:tcPr>
          <w:p w:rsidR="00944002" w:rsidRDefault="00B24FBB">
            <w:pPr>
              <w:tabs>
                <w:tab w:val="left" w:pos="1110"/>
              </w:tabs>
            </w:pPr>
            <w:r>
              <w:t xml:space="preserve">2.1 Planificar y supervisar la construcción, operación y mantenimiento de procesos, sistemas, </w:t>
            </w:r>
            <w:r>
              <w:t xml:space="preserve">instalaciones y elementos complementarios donde se llevan a cabo la modificación física, energética, fisicoquímica, química o biotecnológica de la materia y al control y transformación de emisiones energéticas, de efluentes líquidos, de residuos sólidos y </w:t>
            </w:r>
            <w:r>
              <w:t xml:space="preserve">de emisiones gaseosas utilizando de manera efectiva los recursos físicos, humanos, tecnológicos y </w:t>
            </w:r>
            <w:r>
              <w:lastRenderedPageBreak/>
              <w:t>económicos; a través de desarrollo de criterio de selección de materiales, equipos accesorios, sistemas de medición y la aplicación de normas y reglamentacion</w:t>
            </w:r>
            <w:r>
              <w:t>es pertinentes, atendiendo a los requerimientos profesionales prácticos.</w:t>
            </w:r>
          </w:p>
        </w:tc>
      </w:tr>
      <w:tr w:rsidR="00944002">
        <w:tc>
          <w:tcPr>
            <w:tcW w:w="3681" w:type="dxa"/>
          </w:tcPr>
          <w:p w:rsidR="00944002" w:rsidRDefault="00B24FBB">
            <w:r>
              <w:lastRenderedPageBreak/>
              <w:t>3. Certificar el funcionamiento y/o condición de uso o estado de lo mencionado anteriormente</w:t>
            </w:r>
          </w:p>
        </w:tc>
        <w:tc>
          <w:tcPr>
            <w:tcW w:w="6084" w:type="dxa"/>
          </w:tcPr>
          <w:p w:rsidR="00944002" w:rsidRDefault="00B24FBB">
            <w:pPr>
              <w:tabs>
                <w:tab w:val="left" w:pos="1110"/>
              </w:tabs>
            </w:pPr>
            <w:r>
              <w:t>3.1 Verificar el funcionamiento, condición de uso, estado y aptitud de equipos, instalaciones y sistemas involucrados en la modificación física, energética, fisicoquímica, química o biotecnológica de la materia y en el control y transformación de emisiones</w:t>
            </w:r>
            <w:r>
              <w:t xml:space="preserve"> energéticas, de efluentes líquidos, de residuos sólidos y de emisiones gaseosas aplicando procedimientos, técnicas y herramientas teniendo en cuenta la legislación, estándares y normas de funcionamiento, de calidad, de ambiente y seguridad e higiene.</w:t>
            </w:r>
          </w:p>
        </w:tc>
      </w:tr>
    </w:tbl>
    <w:p w:rsidR="00944002" w:rsidRDefault="00944002">
      <w:pPr>
        <w:jc w:val="both"/>
      </w:pPr>
    </w:p>
    <w:p w:rsidR="00944002" w:rsidRDefault="00B24FBB">
      <w:pPr>
        <w:jc w:val="both"/>
        <w:rPr>
          <w:b/>
        </w:rPr>
      </w:pPr>
      <w:r>
        <w:rPr>
          <w:b/>
        </w:rPr>
        <w:t>PR</w:t>
      </w:r>
      <w:r>
        <w:rPr>
          <w:b/>
        </w:rPr>
        <w:t>OPÓSITO GENERAL DE LA ASIGNATURA</w:t>
      </w:r>
    </w:p>
    <w:p w:rsidR="00944002" w:rsidRDefault="00B24F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Explicitación de lo que los docentes de la asignatura se comprometen o pretenden </w:t>
      </w:r>
      <w:r>
        <w:rPr>
          <w:i/>
          <w:color w:val="1F497D"/>
          <w:sz w:val="20"/>
          <w:szCs w:val="20"/>
        </w:rPr>
        <w:t>promover, contribuir, aportar</w:t>
      </w:r>
      <w:r>
        <w:rPr>
          <w:color w:val="1F497D"/>
          <w:sz w:val="20"/>
          <w:szCs w:val="20"/>
        </w:rPr>
        <w:t xml:space="preserve">, </w:t>
      </w:r>
      <w:r>
        <w:rPr>
          <w:i/>
          <w:color w:val="1F497D"/>
          <w:sz w:val="20"/>
          <w:szCs w:val="20"/>
        </w:rPr>
        <w:t>propiciar, favorecer, facilitar, iniciar/aproximar,…</w:t>
      </w:r>
      <w:r>
        <w:rPr>
          <w:color w:val="1F497D"/>
          <w:sz w:val="20"/>
          <w:szCs w:val="20"/>
        </w:rPr>
        <w:t xml:space="preserve">a través de la asignatura de tal modo que los estudiantes logren los resultados de aprendizaje y desarrollen las competencias planteadas. (Consultar “Guía para la elaboración de programas de asignaturas”) </w:t>
      </w:r>
    </w:p>
    <w:p w:rsidR="00944002" w:rsidRDefault="00944002">
      <w:pPr>
        <w:jc w:val="both"/>
        <w:rPr>
          <w:color w:val="1F497D"/>
          <w:sz w:val="20"/>
          <w:szCs w:val="20"/>
        </w:rPr>
      </w:pPr>
    </w:p>
    <w:p w:rsidR="00944002" w:rsidRDefault="00B24FBB">
      <w:pPr>
        <w:jc w:val="both"/>
      </w:pPr>
      <w:r>
        <w:t>Promover en el estudiante, la capacidad y compete</w:t>
      </w:r>
      <w:r>
        <w:t>ncias necesarias para identificar, formular y resolver problemas relacionados a reactores químicos, aplicando estrategias conceptuales y metodológicas asociadas a los principios de cálculo, diseño y simulación para valorar y optimizar, con ética, sentido c</w:t>
      </w:r>
      <w:r>
        <w:t>rítico e innovador, responsabilidad profesional y compromiso social, fomentando el trabajo en equipo y la comunicación efectiva.</w:t>
      </w:r>
    </w:p>
    <w:p w:rsidR="00944002" w:rsidRDefault="00944002">
      <w:pPr>
        <w:jc w:val="both"/>
      </w:pP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RESULTADOS DE APRENDIZAJE</w:t>
      </w:r>
    </w:p>
    <w:p w:rsidR="00944002" w:rsidRDefault="00B24F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Mención de resultados y evidencias de aprendizajes específicos logrados en el curso. (Consultar “Gu</w:t>
      </w:r>
      <w:r>
        <w:rPr>
          <w:color w:val="1F497D"/>
          <w:sz w:val="20"/>
          <w:szCs w:val="20"/>
        </w:rPr>
        <w:t>ía para la elaboración de programas de asignaturas”) -[verbo]+[conocimiento]+[finalidad]+[condiciones]-</w:t>
      </w:r>
    </w:p>
    <w:p w:rsidR="00944002" w:rsidRDefault="00944002">
      <w:bookmarkStart w:id="0" w:name="_heading=h.gjdgxs" w:colFirst="0" w:colLast="0"/>
      <w:bookmarkEnd w:id="0"/>
    </w:p>
    <w:p w:rsidR="00944002" w:rsidRDefault="00B24FBB">
      <w:r>
        <w:t>A continuación, se presentan los resultados de aprendizaje de los estudiantes en la asignatura</w:t>
      </w:r>
    </w:p>
    <w:p w:rsidR="00944002" w:rsidRDefault="00B24FBB">
      <w:pPr>
        <w:jc w:val="both"/>
      </w:pPr>
      <w:r>
        <w:t>Ingeniería de las Reacciones Químicas:</w:t>
      </w:r>
    </w:p>
    <w:p w:rsidR="00944002" w:rsidRDefault="00944002">
      <w:pPr>
        <w:jc w:val="both"/>
      </w:pPr>
    </w:p>
    <w:p w:rsidR="00944002" w:rsidRDefault="00B24FBB">
      <w:pPr>
        <w:ind w:firstLine="360"/>
        <w:jc w:val="both"/>
      </w:pPr>
      <w:r>
        <w:t>-</w:t>
      </w:r>
      <w:r>
        <w:tab/>
      </w:r>
      <w:r>
        <w:t>Conoce los aspectos funcionales que se requieren para la operación y funcionamiento de los</w:t>
      </w:r>
      <w:r>
        <w:rPr>
          <w:color w:val="000000"/>
        </w:rPr>
        <w:t xml:space="preserve"> reactores químicos. </w:t>
      </w:r>
      <w:r>
        <w:t>Diseña, calcula y proyecta reactores químicos homogéneos y heterogéneos, ideales y no ideales con diferentes formas de operación y para los disti</w:t>
      </w:r>
      <w:r>
        <w:t>ntos tipos de reacciones químicas.</w:t>
      </w:r>
    </w:p>
    <w:p w:rsidR="00944002" w:rsidRDefault="00944002">
      <w:pPr>
        <w:ind w:firstLine="360"/>
        <w:jc w:val="both"/>
      </w:pPr>
    </w:p>
    <w:p w:rsidR="00944002" w:rsidRDefault="00B24FBB">
      <w:pPr>
        <w:ind w:firstLine="360"/>
        <w:jc w:val="both"/>
      </w:pPr>
      <w:r>
        <w:t>-</w:t>
      </w:r>
      <w:r>
        <w:tab/>
        <w:t>Interpreta los problemas relacionados a reactores químicos, empleando métodos apropiados de resolución para establecer estrategias conceptuales y metodológicas asociadas a los principios de cálculo, diseño, optimizació</w:t>
      </w:r>
      <w:r>
        <w:t>n y simulación. Emplea software específico para el desarrollo de análisis de datos, para simulación y diseño.</w:t>
      </w:r>
    </w:p>
    <w:p w:rsidR="00944002" w:rsidRDefault="00944002">
      <w:pPr>
        <w:ind w:firstLine="360"/>
        <w:jc w:val="both"/>
      </w:pPr>
    </w:p>
    <w:p w:rsidR="00944002" w:rsidRDefault="00B24FBB">
      <w:pPr>
        <w:ind w:firstLine="360"/>
        <w:jc w:val="both"/>
      </w:pPr>
      <w:r>
        <w:t>-</w:t>
      </w:r>
      <w:r>
        <w:tab/>
        <w:t>Aplica de manera práctica, e integra, los conceptos teóricos estudiados en otras asignaturas del Plan de Estudios.</w:t>
      </w:r>
    </w:p>
    <w:p w:rsidR="00944002" w:rsidRDefault="00944002">
      <w:pPr>
        <w:ind w:firstLine="360"/>
        <w:jc w:val="both"/>
      </w:pPr>
    </w:p>
    <w:p w:rsidR="00944002" w:rsidRDefault="00B24FBB">
      <w:pPr>
        <w:ind w:firstLine="360"/>
        <w:jc w:val="both"/>
      </w:pPr>
      <w:r>
        <w:t>-    Trabaja en grupo de ma</w:t>
      </w:r>
      <w:r>
        <w:t>nera ordenada consensuando en función de los distintos criterios de los integrantes de su equipo.</w:t>
      </w:r>
    </w:p>
    <w:p w:rsidR="00944002" w:rsidRDefault="00944002">
      <w:pPr>
        <w:jc w:val="both"/>
      </w:pPr>
    </w:p>
    <w:p w:rsidR="00944002" w:rsidRDefault="00B24FBB">
      <w:pPr>
        <w:ind w:firstLine="360"/>
        <w:jc w:val="both"/>
      </w:pPr>
      <w:r>
        <w:t>-  Trabaja en el laboratorio comparando las condiciones operativas experimentales y los modelos teóricos planteados en bibliografía, en condiciones reales de</w:t>
      </w:r>
      <w:r>
        <w:t xml:space="preserve"> operación, utilizando de forma adecuada equipos, instrumental e insumos, cumpliendo con el protocolo de las actividades </w:t>
      </w:r>
      <w:r>
        <w:lastRenderedPageBreak/>
        <w:t>asignadas en los trabajos grupales, efectuando un análisis crítico de los resultados y de los modelos matemáticos utilizados</w:t>
      </w:r>
      <w:r>
        <w:rPr>
          <w:b/>
        </w:rPr>
        <w:t xml:space="preserve">, </w:t>
      </w:r>
      <w:r>
        <w:t>atendiend</w:t>
      </w:r>
      <w:r>
        <w:t>o los requerimientos profesionales prácticos. Presenta en forma escrita y con lenguaje técnico informes de los trabajos de laboratorio realizados.</w:t>
      </w:r>
    </w:p>
    <w:p w:rsidR="00944002" w:rsidRDefault="00944002">
      <w:pPr>
        <w:ind w:firstLine="360"/>
        <w:jc w:val="both"/>
      </w:pPr>
    </w:p>
    <w:p w:rsidR="00944002" w:rsidRDefault="00B24FBB">
      <w:pPr>
        <w:jc w:val="both"/>
      </w:pPr>
      <w:r>
        <w:t xml:space="preserve">     -   Aplica las normas de higiene y seguridad para actuar en consecuencia y proteger la salud de los pre</w:t>
      </w:r>
      <w:r>
        <w:t>sentes, considerando normativas y protocolos vigentes, considerando los materiales y equipamientos disponibles, a través de técnicas de laboratorio, considerando las medidas de seguridad de los mismos, cumpliendo las normas fijadas en carteleras, instructi</w:t>
      </w:r>
      <w:r>
        <w:t>vos y recomendaciones, evitando accidentes y contaminaciones dentro del ámbito de trabajo y hacia el exterior y atendiendo los requerimientos profesionales prácticos.</w:t>
      </w:r>
    </w:p>
    <w:p w:rsidR="00944002" w:rsidRDefault="00944002">
      <w:pPr>
        <w:ind w:firstLine="360"/>
        <w:jc w:val="both"/>
      </w:pPr>
    </w:p>
    <w:p w:rsidR="00944002" w:rsidRDefault="00944002">
      <w:pPr>
        <w:jc w:val="both"/>
      </w:pPr>
    </w:p>
    <w:p w:rsidR="00944002" w:rsidRDefault="00944002">
      <w:pPr>
        <w:jc w:val="both"/>
        <w:rPr>
          <w:b/>
          <w:color w:val="000000"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CONTENIDOS</w:t>
      </w:r>
    </w:p>
    <w:p w:rsidR="00944002" w:rsidRDefault="00944002">
      <w:pPr>
        <w:jc w:val="both"/>
        <w:rPr>
          <w:b/>
          <w:color w:val="000000"/>
        </w:rPr>
      </w:pP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Revisión y sistematización de conceptos básicos: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Estequiometría, equilibrio químico y cinética química.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químicos homogéneos ideales. Hipótesis de flujo ideal: mezcla perfecta y flujo pistón.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 de tipo tanque agitado (operación continua, discontinua y semicontinua). Reactores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tubulares.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De</w:t>
      </w:r>
      <w:r>
        <w:rPr>
          <w:color w:val="000000"/>
        </w:rPr>
        <w:t>sviaciones del comportamiento ideal: causas de desviación y su importancia.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Distribución de tiempos de residencia. Segregación.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Formulación de modelos matemáticos.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Características de materiales porosos y reacción química superficial, clasificación y prepar</w:t>
      </w:r>
      <w:r>
        <w:rPr>
          <w:color w:val="000000"/>
        </w:rPr>
        <w:t>ación de catalizado</w:t>
      </w:r>
      <w:r>
        <w:t xml:space="preserve">res </w:t>
      </w:r>
      <w:r>
        <w:rPr>
          <w:color w:val="000000"/>
        </w:rPr>
        <w:t>sólidos. Propiedades físicas de los catalizadores.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color w:val="000000"/>
        </w:rPr>
        <w:t>Cinética de las reacciones catalíticas. Reactores catalíticos industriales</w:t>
      </w:r>
    </w:p>
    <w:p w:rsidR="00944002" w:rsidRDefault="0094400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CONTENIDOS ANALÍTICOS</w:t>
      </w: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(Especificación detallada de todos los contenidos, organizados por </w:t>
      </w:r>
      <w:r>
        <w:rPr>
          <w:i/>
          <w:color w:val="1F497D"/>
          <w:sz w:val="20"/>
          <w:szCs w:val="20"/>
        </w:rPr>
        <w:t>Ejes temáticos es</w:t>
      </w:r>
      <w:r>
        <w:rPr>
          <w:i/>
          <w:color w:val="1F497D"/>
          <w:sz w:val="20"/>
          <w:szCs w:val="20"/>
        </w:rPr>
        <w:t>tructurantes</w:t>
      </w:r>
      <w:r>
        <w:rPr>
          <w:color w:val="1F497D"/>
          <w:sz w:val="20"/>
          <w:szCs w:val="20"/>
        </w:rPr>
        <w:t xml:space="preserve"> y </w:t>
      </w:r>
      <w:r>
        <w:rPr>
          <w:i/>
          <w:color w:val="1F497D"/>
          <w:sz w:val="20"/>
          <w:szCs w:val="20"/>
        </w:rPr>
        <w:t>unidades, bloques temáticos</w:t>
      </w:r>
      <w:r>
        <w:rPr>
          <w:color w:val="1F497D"/>
          <w:sz w:val="20"/>
          <w:szCs w:val="20"/>
        </w:rPr>
        <w:t xml:space="preserve"> u otra forma de organización curricular; considerando asimismo posibles </w:t>
      </w:r>
      <w:r>
        <w:rPr>
          <w:i/>
          <w:color w:val="1F497D"/>
          <w:sz w:val="20"/>
          <w:szCs w:val="20"/>
        </w:rPr>
        <w:t>ejes transversales</w:t>
      </w:r>
      <w:r>
        <w:rPr>
          <w:color w:val="1F497D"/>
          <w:sz w:val="20"/>
          <w:szCs w:val="20"/>
        </w:rPr>
        <w:t>. Consultar “Guía para la elaboración de programas de asignaturas”)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 xml:space="preserve">Eje temático 1: Introducción </w:t>
      </w:r>
    </w:p>
    <w:p w:rsidR="00944002" w:rsidRDefault="00B24FBB">
      <w:pPr>
        <w:jc w:val="both"/>
      </w:pPr>
      <w:r>
        <w:t>1.1</w:t>
      </w:r>
      <w:r>
        <w:tab/>
      </w:r>
      <w:r>
        <w:t>Introducción al diseño de reactores químicos</w:t>
      </w:r>
    </w:p>
    <w:p w:rsidR="00944002" w:rsidRDefault="00B24FBB">
      <w:pPr>
        <w:jc w:val="both"/>
      </w:pPr>
      <w:r>
        <w:t>1.2</w:t>
      </w:r>
      <w:r>
        <w:tab/>
        <w:t>Bases para el diseño</w:t>
      </w:r>
    </w:p>
    <w:p w:rsidR="00944002" w:rsidRDefault="00B24FBB">
      <w:pPr>
        <w:jc w:val="both"/>
      </w:pPr>
      <w:r>
        <w:t>1.3</w:t>
      </w:r>
      <w:r>
        <w:tab/>
        <w:t>Clasificación de las reacciones</w:t>
      </w:r>
    </w:p>
    <w:p w:rsidR="00944002" w:rsidRDefault="00B24FBB">
      <w:pPr>
        <w:jc w:val="both"/>
      </w:pPr>
      <w:r>
        <w:t>1.4</w:t>
      </w:r>
      <w:r>
        <w:tab/>
        <w:t>Clasificación de los reactores</w:t>
      </w:r>
    </w:p>
    <w:p w:rsidR="00944002" w:rsidRDefault="00B24FBB">
      <w:pPr>
        <w:jc w:val="both"/>
      </w:pPr>
      <w:r>
        <w:t>1.5</w:t>
      </w:r>
      <w:r>
        <w:tab/>
        <w:t>Reactores industriales.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2: Principios básicos para el análisis y diseño de reactores</w:t>
      </w:r>
    </w:p>
    <w:p w:rsidR="00944002" w:rsidRDefault="00B24FBB">
      <w:pPr>
        <w:jc w:val="both"/>
        <w:rPr>
          <w:b/>
        </w:rPr>
      </w:pPr>
      <w:r>
        <w:rPr>
          <w:b/>
        </w:rPr>
        <w:t>ESTEQUIOMETRIA.</w:t>
      </w:r>
    </w:p>
    <w:p w:rsidR="00944002" w:rsidRDefault="00B24FBB">
      <w:pPr>
        <w:jc w:val="both"/>
      </w:pPr>
      <w:r>
        <w:t>2.1.</w:t>
      </w:r>
      <w:r>
        <w:tab/>
        <w:t>Representación de las reacciones químicas</w:t>
      </w:r>
    </w:p>
    <w:p w:rsidR="00944002" w:rsidRDefault="00B24FBB">
      <w:pPr>
        <w:jc w:val="both"/>
      </w:pPr>
      <w:r>
        <w:t>2.2.</w:t>
      </w:r>
      <w:r>
        <w:tab/>
        <w:t>Reactivo limitante</w:t>
      </w:r>
    </w:p>
    <w:p w:rsidR="00944002" w:rsidRDefault="00B24FBB">
      <w:pPr>
        <w:jc w:val="both"/>
      </w:pPr>
      <w:r>
        <w:t>2.3.</w:t>
      </w:r>
      <w:r>
        <w:tab/>
        <w:t>Medidas de los cambios debidos a la reacción química.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Grado de avance.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Conversión.</w:t>
      </w:r>
    </w:p>
    <w:p w:rsidR="00944002" w:rsidRDefault="00B24FBB">
      <w:pPr>
        <w:jc w:val="both"/>
      </w:pPr>
      <w:r>
        <w:t>2.4.</w:t>
      </w:r>
      <w:r>
        <w:tab/>
        <w:t>Relaciones entre conversión y grado de avance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Sistema discontinuo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Sistemas d</w:t>
      </w:r>
      <w:r>
        <w:rPr>
          <w:color w:val="000000"/>
        </w:rPr>
        <w:t>e reacción a volumen constante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Sistemas de flujo.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Sistemas de reacción con cambio de volumen</w:t>
      </w:r>
    </w:p>
    <w:p w:rsidR="00944002" w:rsidRDefault="00B24FBB">
      <w:pPr>
        <w:jc w:val="both"/>
      </w:pPr>
      <w:r>
        <w:t>2.5.</w:t>
      </w:r>
      <w:r>
        <w:tab/>
        <w:t>Producción</w:t>
      </w:r>
    </w:p>
    <w:p w:rsidR="00944002" w:rsidRDefault="00B24FBB">
      <w:pPr>
        <w:jc w:val="both"/>
        <w:rPr>
          <w:b/>
        </w:rPr>
      </w:pPr>
      <w:r>
        <w:rPr>
          <w:b/>
        </w:rPr>
        <w:t>EQUILIBRIO QUÍMICO.</w:t>
      </w:r>
    </w:p>
    <w:p w:rsidR="00944002" w:rsidRDefault="00B24FBB">
      <w:pPr>
        <w:jc w:val="both"/>
      </w:pPr>
      <w:r>
        <w:t>2.6.</w:t>
      </w:r>
      <w:r>
        <w:tab/>
        <w:t>Constante de equilibrio.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Variación de la K con la temperatura</w:t>
      </w:r>
    </w:p>
    <w:p w:rsidR="00944002" w:rsidRDefault="00B24FBB">
      <w:pPr>
        <w:jc w:val="both"/>
      </w:pPr>
      <w:r>
        <w:t>2.7.</w:t>
      </w:r>
      <w:r>
        <w:tab/>
        <w:t>Conversión de equilibrio.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Influencia de la presión sobr</w:t>
      </w:r>
      <w:r>
        <w:rPr>
          <w:color w:val="000000"/>
        </w:rPr>
        <w:t>e la conversión de equilibrio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Influencia de los inertes sobre la conversión de equilibrio</w:t>
      </w:r>
    </w:p>
    <w:p w:rsidR="00944002" w:rsidRDefault="00B24FBB">
      <w:pPr>
        <w:jc w:val="both"/>
        <w:rPr>
          <w:b/>
        </w:rPr>
      </w:pPr>
      <w:r>
        <w:rPr>
          <w:b/>
        </w:rPr>
        <w:t>CINÉTICA DE LAS REACCIONES HOMOGÉNEAS</w:t>
      </w:r>
    </w:p>
    <w:p w:rsidR="00944002" w:rsidRDefault="00B24FBB">
      <w:pPr>
        <w:jc w:val="both"/>
      </w:pPr>
      <w:r>
        <w:t>2.8.</w:t>
      </w:r>
      <w:r>
        <w:tab/>
        <w:t>Velocidad de una reacción química.</w:t>
      </w:r>
    </w:p>
    <w:p w:rsidR="00944002" w:rsidRDefault="00B24FBB">
      <w:pPr>
        <w:jc w:val="both"/>
      </w:pPr>
      <w:r>
        <w:t>2.9.</w:t>
      </w:r>
      <w:r>
        <w:tab/>
        <w:t>El orden de reacción y la ley de velocidad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Modelo de Ley de la Potencia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Reacciones reversibles</w:t>
      </w:r>
    </w:p>
    <w:p w:rsidR="00944002" w:rsidRDefault="00B24FBB">
      <w:pPr>
        <w:jc w:val="both"/>
      </w:pPr>
      <w:r>
        <w:t>2.10.</w:t>
      </w:r>
      <w:r>
        <w:tab/>
        <w:t>Efecto de la temperatura. Ecuación de Arrhenius.</w:t>
      </w:r>
    </w:p>
    <w:p w:rsidR="00944002" w:rsidRDefault="00B24FBB">
      <w:pPr>
        <w:jc w:val="both"/>
      </w:pPr>
      <w:r>
        <w:t>2.11.</w:t>
      </w:r>
      <w:r>
        <w:tab/>
        <w:t>Variación de la velocidad de reacción con la temperatura y con la conversión.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3. Diseño de reactores isotérmicos</w:t>
      </w:r>
    </w:p>
    <w:p w:rsidR="00944002" w:rsidRDefault="00B24FBB">
      <w:pPr>
        <w:jc w:val="both"/>
      </w:pPr>
      <w:r>
        <w:t>3.1.</w:t>
      </w:r>
      <w:r>
        <w:tab/>
        <w:t xml:space="preserve">Introducción </w:t>
      </w:r>
    </w:p>
    <w:p w:rsidR="00944002" w:rsidRDefault="00B24FBB">
      <w:pPr>
        <w:jc w:val="both"/>
      </w:pPr>
      <w:r>
        <w:t>3.2.</w:t>
      </w:r>
      <w:r>
        <w:tab/>
        <w:t>Balance general molar</w:t>
      </w:r>
      <w:r>
        <w:t>.</w:t>
      </w:r>
    </w:p>
    <w:p w:rsidR="00944002" w:rsidRDefault="00B24FBB">
      <w:pPr>
        <w:jc w:val="both"/>
      </w:pPr>
      <w:r>
        <w:t>3.3.</w:t>
      </w:r>
      <w:r>
        <w:tab/>
        <w:t>Balance de masa global.</w:t>
      </w:r>
    </w:p>
    <w:p w:rsidR="00944002" w:rsidRDefault="00B24FBB">
      <w:pPr>
        <w:jc w:val="both"/>
      </w:pPr>
      <w:r>
        <w:t>3.4.</w:t>
      </w:r>
      <w:r>
        <w:tab/>
        <w:t>Reactores tanques agitados discontinuos (TAD).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Producción en un reactor TAD</w:t>
      </w:r>
    </w:p>
    <w:p w:rsidR="00944002" w:rsidRDefault="00B24FBB">
      <w:pPr>
        <w:jc w:val="both"/>
      </w:pPr>
      <w:r>
        <w:t>3.5.</w:t>
      </w:r>
      <w:r>
        <w:tab/>
        <w:t>Reactores de flujo continuo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 tanque continuo (TAC)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3.5.1.1.</w:t>
      </w:r>
      <w:r>
        <w:rPr>
          <w:color w:val="000000"/>
        </w:rPr>
        <w:tab/>
        <w:t>Aplicación de la ecuación de diseño.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tubulares (TUB)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3.5.2.1.</w:t>
      </w:r>
      <w:r>
        <w:rPr>
          <w:color w:val="000000"/>
        </w:rPr>
        <w:tab/>
      </w:r>
      <w:r>
        <w:rPr>
          <w:color w:val="000000"/>
        </w:rPr>
        <w:t>Aplicación de la ecuación de diseño</w:t>
      </w:r>
      <w:r>
        <w:rPr>
          <w:color w:val="000000"/>
        </w:rPr>
        <w:tab/>
        <w:t>62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Comparación de tamaño entre reactores TAC y reactores TUB isotérmicos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Pérdida de carga en reactores TUB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3.5.4.1.</w:t>
      </w:r>
      <w:r>
        <w:rPr>
          <w:color w:val="000000"/>
        </w:rPr>
        <w:tab/>
        <w:t>Caída de presión en un lecho relleno</w:t>
      </w:r>
    </w:p>
    <w:p w:rsidR="00944002" w:rsidRDefault="00B24FBB">
      <w:pPr>
        <w:jc w:val="both"/>
      </w:pPr>
      <w:r>
        <w:t>3.6.</w:t>
      </w:r>
      <w:r>
        <w:tab/>
        <w:t>Sistemas de reactores múltiples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en serie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tanques continuos en serie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TAC conectados en paralelo.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Sistemas de reactores TUB en serie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Sistemas de reactores TUB paralelo.</w:t>
      </w:r>
    </w:p>
    <w:p w:rsidR="00944002" w:rsidRDefault="00B24FBB">
      <w:pPr>
        <w:jc w:val="both"/>
      </w:pPr>
      <w:r>
        <w:t>3.7.</w:t>
      </w:r>
      <w:r>
        <w:tab/>
        <w:t>Operación de reactores en estado no estacionario.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Puesta en marcha de un reactor TAC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Reactores tanques </w:t>
      </w:r>
      <w:r>
        <w:rPr>
          <w:color w:val="000000"/>
        </w:rPr>
        <w:t>agitados semicontinuos (TAS)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4. Flujo no ideal</w:t>
      </w:r>
    </w:p>
    <w:p w:rsidR="00944002" w:rsidRDefault="00B24FBB">
      <w:pPr>
        <w:jc w:val="both"/>
      </w:pPr>
      <w:r>
        <w:t>4.1.</w:t>
      </w:r>
      <w:r>
        <w:tab/>
        <w:t>Introducción</w:t>
      </w:r>
      <w:r>
        <w:tab/>
      </w:r>
    </w:p>
    <w:p w:rsidR="00944002" w:rsidRDefault="00B24FBB">
      <w:pPr>
        <w:jc w:val="both"/>
      </w:pPr>
      <w:r>
        <w:t>4.2.</w:t>
      </w:r>
      <w:r>
        <w:tab/>
        <w:t>Efectos del mezclado en los reactores químicos</w:t>
      </w:r>
      <w: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Función de distribución de tiempos de residencia (DTR)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Estado de agregación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Tiempo de contacto</w:t>
      </w:r>
    </w:p>
    <w:p w:rsidR="00944002" w:rsidRDefault="00B24FBB">
      <w:pPr>
        <w:jc w:val="both"/>
      </w:pPr>
      <w:r>
        <w:t>4.3.</w:t>
      </w:r>
      <w:r>
        <w:tab/>
        <w:t>Medición de la DTR.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Señal pulso. Función 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Señal escalón. Función F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Relaciones integrales.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Tiempo de residencia medio.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Otros momentos de la DTR.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Funciones en variables adimensionales</w:t>
      </w:r>
    </w:p>
    <w:p w:rsidR="00944002" w:rsidRDefault="00B24FBB">
      <w:pPr>
        <w:jc w:val="both"/>
      </w:pPr>
      <w:r>
        <w:t>4.4.</w:t>
      </w:r>
      <w:r>
        <w:tab/>
        <w:t xml:space="preserve">La DTR en reactores ideales.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DTR en reactores TUB y en reactores TAD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DTR en reactores T</w:t>
      </w:r>
      <w:r>
        <w:rPr>
          <w:color w:val="000000"/>
        </w:rPr>
        <w:t xml:space="preserve">AC.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DTR en reactores tubular con flujo laminar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RTD en reactores TAC y TUB en serie.</w:t>
      </w:r>
    </w:p>
    <w:p w:rsidR="00944002" w:rsidRDefault="00B24FBB">
      <w:pPr>
        <w:jc w:val="both"/>
      </w:pPr>
      <w:r>
        <w:t>4.5.</w:t>
      </w:r>
      <w:r>
        <w:tab/>
        <w:t>Modelado del reactor con el uso de la DTR.</w:t>
      </w:r>
    </w:p>
    <w:p w:rsidR="00944002" w:rsidRDefault="00B24FBB">
      <w:pPr>
        <w:jc w:val="both"/>
      </w:pPr>
      <w:r>
        <w:t>4.6.</w:t>
      </w:r>
      <w:r>
        <w:tab/>
        <w:t>Modelos de cero parámetros.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Modelo de segregación.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Mezclado máximo.</w:t>
      </w:r>
    </w:p>
    <w:p w:rsidR="00944002" w:rsidRDefault="00B24FBB">
      <w:pPr>
        <w:jc w:val="both"/>
      </w:pPr>
      <w:r>
        <w:t>4.7.</w:t>
      </w:r>
      <w:r>
        <w:tab/>
        <w:t>Modelos con parámetros ajustables.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Modelos de</w:t>
      </w:r>
      <w:r>
        <w:rPr>
          <w:color w:val="000000"/>
        </w:rPr>
        <w:t xml:space="preserve"> un parámetro.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Modelo de Tanques en serie.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Modelo de Dispersión.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Otros modelos de un parámetro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Modelos de dos parámetros.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Modelo con bypass y zona muerta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Reactor tanque modelado con volumen de intercambio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5. Reacciones Múltiples</w:t>
      </w:r>
    </w:p>
    <w:p w:rsidR="00944002" w:rsidRDefault="00B24FBB">
      <w:pPr>
        <w:jc w:val="both"/>
      </w:pPr>
      <w:r>
        <w:t>5.1.</w:t>
      </w:r>
      <w:r>
        <w:tab/>
      </w:r>
      <w:r>
        <w:t>Introducción.</w:t>
      </w:r>
    </w:p>
    <w:p w:rsidR="00944002" w:rsidRDefault="00B24FBB">
      <w:pPr>
        <w:jc w:val="both"/>
      </w:pPr>
      <w:r>
        <w:t>5.2.</w:t>
      </w:r>
      <w:r>
        <w:tab/>
        <w:t>Conceptos de selectividad y de rendimiento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Selectividad global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Rendimiento global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Selectividad instantánea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Selectividad de velocidad o relación de selectividades</w:t>
      </w:r>
    </w:p>
    <w:p w:rsidR="00944002" w:rsidRDefault="00B24FBB">
      <w:pPr>
        <w:jc w:val="both"/>
      </w:pPr>
      <w:r>
        <w:t>5.3.</w:t>
      </w:r>
      <w:r>
        <w:tab/>
        <w:t>Condiciones para maximizar el producto deseado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Reacciones en paralelo con un solo reactivo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Reacciones en paralelo con dos reactivos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Cálculo de selectividad y de rendimiento globales en reacciones en paralelo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Interpretación gráfica de la selectividad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Influencia de la temperatura en las reacciones en paralelo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Maximización del producto deseado para reacciones en serie.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Cálculo de selectividad y de rendimiento globales en reacciones en serie</w:t>
      </w:r>
      <w:r>
        <w:rPr>
          <w:color w:val="000000"/>
        </w:rPr>
        <w:tab/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Influencia de la temperatura en las reacciones en serie</w:t>
      </w:r>
    </w:p>
    <w:p w:rsidR="00944002" w:rsidRDefault="00B24FBB">
      <w:pPr>
        <w:jc w:val="both"/>
      </w:pPr>
      <w:r>
        <w:t>5.4.</w:t>
      </w:r>
      <w:r>
        <w:tab/>
        <w:t>C</w:t>
      </w:r>
      <w:r>
        <w:t>álculo para reacciones múltiples.</w:t>
      </w:r>
    </w:p>
    <w:p w:rsidR="00944002" w:rsidRDefault="00944002">
      <w:pPr>
        <w:jc w:val="both"/>
        <w:rPr>
          <w:b/>
        </w:rPr>
      </w:pP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6. Diseño de reactores no isotérmicos</w:t>
      </w:r>
    </w:p>
    <w:p w:rsidR="00944002" w:rsidRDefault="00B24FBB">
      <w:pPr>
        <w:jc w:val="both"/>
      </w:pPr>
      <w:r>
        <w:t>6.1.</w:t>
      </w:r>
      <w:r>
        <w:tab/>
        <w:t>Balance de energía.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Primera Ley de la Termodinámica.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Evaluación del término trabajo.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Evaluación de las entalpías.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Relación entre </w:t>
      </w:r>
      <w:r w:rsidR="00860AEE">
        <w:rPr>
          <w:color w:val="000000"/>
        </w:rPr>
        <w:t>▲</w:t>
      </w:r>
      <w:r>
        <w:rPr>
          <w:color w:val="000000"/>
        </w:rPr>
        <w:t xml:space="preserve">HR(T), </w:t>
      </w:r>
      <w:r w:rsidR="00860AEE">
        <w:rPr>
          <w:rFonts w:eastAsia="Noto Sans Symbols" w:hint="eastAsia"/>
          <w:color w:val="000000"/>
          <w:lang w:eastAsia="ja-JP"/>
        </w:rPr>
        <w:t>▲</w:t>
      </w:r>
      <w:r>
        <w:rPr>
          <w:color w:val="000000"/>
        </w:rPr>
        <w:t xml:space="preserve">HR0(T) y </w:t>
      </w:r>
      <w:r w:rsidR="00860AEE">
        <w:rPr>
          <w:rFonts w:eastAsia="Noto Sans Symbols" w:hint="eastAsia"/>
          <w:color w:val="000000"/>
          <w:lang w:eastAsia="ja-JP"/>
        </w:rPr>
        <w:t>▲</w:t>
      </w:r>
      <w:r>
        <w:rPr>
          <w:color w:val="000000"/>
        </w:rPr>
        <w:t>Cp.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Capacidad ca</w:t>
      </w:r>
      <w:r>
        <w:rPr>
          <w:color w:val="000000"/>
        </w:rPr>
        <w:t>lorífica media o constante.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Capacidad calorífica variable.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Calor intercambiado por el reactor.</w:t>
      </w:r>
    </w:p>
    <w:p w:rsidR="00944002" w:rsidRDefault="00B24FBB">
      <w:pPr>
        <w:jc w:val="both"/>
      </w:pPr>
      <w:r>
        <w:t>6.2.</w:t>
      </w:r>
      <w:r>
        <w:tab/>
        <w:t>Diseño de reactores adiabáticos.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Aplicación al reactor TAC.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Aplicación al reactor TUB.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Efecto de los inertes.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Temperatura de alimentación óptima.</w:t>
      </w:r>
    </w:p>
    <w:p w:rsidR="00944002" w:rsidRDefault="00B24FBB">
      <w:pPr>
        <w:jc w:val="both"/>
      </w:pPr>
      <w:r>
        <w:t>6.3.</w:t>
      </w:r>
      <w:r>
        <w:tab/>
      </w:r>
      <w:r>
        <w:t>Reactores con intercambio de calor.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Aplicación al Reactor TAC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Aplicación al Reactor TUB.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Intercambio con fluido independiente.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56"/>
        <w:jc w:val="both"/>
        <w:rPr>
          <w:color w:val="000000"/>
        </w:rPr>
      </w:pPr>
      <w:r>
        <w:rPr>
          <w:color w:val="000000"/>
        </w:rPr>
        <w:tab/>
        <w:t>Temperatura de pared constante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56"/>
        <w:jc w:val="both"/>
        <w:rPr>
          <w:color w:val="000000"/>
        </w:rPr>
      </w:pPr>
      <w:r>
        <w:rPr>
          <w:color w:val="000000"/>
        </w:rPr>
        <w:tab/>
        <w:t>Calor transferido constante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556"/>
        <w:jc w:val="both"/>
        <w:rPr>
          <w:color w:val="000000"/>
        </w:rPr>
      </w:pPr>
      <w:r>
        <w:rPr>
          <w:color w:val="000000"/>
        </w:rPr>
        <w:tab/>
        <w:t>T de pared variable. Co-corriente y contracorriente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Intercambio sin</w:t>
      </w:r>
      <w:r>
        <w:rPr>
          <w:color w:val="000000"/>
        </w:rPr>
        <w:t xml:space="preserve"> fluido independiente. Reactores autotérmicos</w:t>
      </w:r>
    </w:p>
    <w:p w:rsidR="00944002" w:rsidRDefault="00B24FBB">
      <w:pPr>
        <w:jc w:val="both"/>
      </w:pPr>
      <w:r>
        <w:t>6.4.</w:t>
      </w:r>
      <w:r>
        <w:tab/>
        <w:t>Reactores TAC en serie. Cascada adiabática.</w:t>
      </w:r>
    </w:p>
    <w:p w:rsidR="00944002" w:rsidRDefault="00B24FBB">
      <w:pPr>
        <w:jc w:val="both"/>
      </w:pPr>
      <w:r>
        <w:t>6.5.</w:t>
      </w:r>
      <w:r>
        <w:tab/>
        <w:t>Reactores TUB en serie.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Progresión óptima de temperatura en una cascada de TUBs.</w:t>
      </w:r>
    </w:p>
    <w:p w:rsidR="00944002" w:rsidRDefault="00B24FBB">
      <w:pPr>
        <w:jc w:val="both"/>
      </w:pPr>
      <w:r>
        <w:t>6.6.</w:t>
      </w:r>
      <w:r>
        <w:tab/>
        <w:t>Multiplicidad de estados estacionarios en Reactores TAC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Calor removido.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Calor generado.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Curvas de ignición- extinción.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Condición de unicidad del estado estacionario.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Reacciones fuera de control (runaway) en reactores TAC.</w:t>
      </w:r>
    </w:p>
    <w:p w:rsidR="00944002" w:rsidRDefault="00B24FBB">
      <w:pPr>
        <w:jc w:val="both"/>
      </w:pPr>
      <w:r>
        <w:t>6.7.</w:t>
      </w:r>
      <w:r>
        <w:tab/>
        <w:t xml:space="preserve">Multiplicidad de estados estacionarios en Reactores TUB.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Sensibilidad paramétrica.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Reacciones fuera de control en reactores TUB.</w:t>
      </w:r>
    </w:p>
    <w:p w:rsidR="00944002" w:rsidRDefault="00B24FBB">
      <w:pPr>
        <w:jc w:val="both"/>
      </w:pPr>
      <w:r>
        <w:t>6.8.</w:t>
      </w:r>
      <w:r>
        <w:tab/>
        <w:t>Operación en estado no estacionario.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Balance de energía general</w:t>
      </w:r>
    </w:p>
    <w:p w:rsidR="00944002" w:rsidRDefault="00B24FBB">
      <w:pPr>
        <w:jc w:val="both"/>
      </w:pPr>
      <w:r>
        <w:t>6.9.</w:t>
      </w:r>
      <w:r>
        <w:tab/>
        <w:t>Reactores discontinuos TAD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Uso del balance de energía para el diseño isotérmico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Diseño adiabático.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Diseño no isotérmico con intercambio.</w:t>
      </w:r>
      <w:r>
        <w:rPr>
          <w:color w:val="000000"/>
        </w:rPr>
        <w:t xml:space="preserve">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Inestabilidad térmica</w:t>
      </w:r>
    </w:p>
    <w:p w:rsidR="00944002" w:rsidRDefault="00B24FBB">
      <w:pPr>
        <w:jc w:val="both"/>
      </w:pPr>
      <w:r>
        <w:t>6.10.</w:t>
      </w:r>
      <w:r>
        <w:tab/>
        <w:t xml:space="preserve">  Balance de energía aplicado a un reactor TAS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Reacciones muy rápidas. Control de temperatura</w:t>
      </w:r>
    </w:p>
    <w:p w:rsidR="00944002" w:rsidRDefault="00B24FBB">
      <w:pPr>
        <w:jc w:val="both"/>
      </w:pPr>
      <w:r>
        <w:t>6.11.</w:t>
      </w:r>
      <w:r>
        <w:tab/>
        <w:t>Aproximación al estado estacionario</w:t>
      </w:r>
    </w:p>
    <w:p w:rsidR="00944002" w:rsidRDefault="00944002">
      <w:pPr>
        <w:jc w:val="both"/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7. Catálisis</w:t>
      </w:r>
    </w:p>
    <w:p w:rsidR="00944002" w:rsidRDefault="00B24FBB">
      <w:pPr>
        <w:jc w:val="both"/>
      </w:pPr>
      <w:r>
        <w:t>7.1.</w:t>
      </w:r>
      <w:r>
        <w:tab/>
        <w:t>Definición.</w:t>
      </w:r>
    </w:p>
    <w:p w:rsidR="00944002" w:rsidRDefault="00B24FBB">
      <w:pPr>
        <w:jc w:val="both"/>
      </w:pPr>
      <w:r>
        <w:t>7.2.</w:t>
      </w:r>
      <w:r>
        <w:tab/>
        <w:t>Características de la catálisis.</w:t>
      </w:r>
    </w:p>
    <w:p w:rsidR="00944002" w:rsidRDefault="00B24FBB">
      <w:pPr>
        <w:jc w:val="both"/>
      </w:pPr>
      <w:r>
        <w:t>7.3.</w:t>
      </w:r>
      <w:r>
        <w:tab/>
      </w:r>
      <w:r>
        <w:t>Adsorción.</w:t>
      </w:r>
    </w:p>
    <w:p w:rsidR="00944002" w:rsidRDefault="00B24FBB">
      <w:pPr>
        <w:jc w:val="both"/>
      </w:pPr>
      <w:r>
        <w:t>7.4.</w:t>
      </w:r>
      <w:r>
        <w:tab/>
        <w:t>Propiedades físicas del catalizador.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Superficie específica.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Volumen de poro y porosidad.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Porosidad de un lecho catalítico.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Radio medio y modelo de Wheeler.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Distribución del tamaño de poro.</w:t>
      </w:r>
    </w:p>
    <w:p w:rsidR="00944002" w:rsidRDefault="00B24FBB">
      <w:pPr>
        <w:jc w:val="both"/>
      </w:pPr>
      <w:r>
        <w:lastRenderedPageBreak/>
        <w:t>7.5.</w:t>
      </w:r>
      <w:r>
        <w:tab/>
        <w:t>Clasificación de los catalizadores.</w:t>
      </w:r>
    </w:p>
    <w:p w:rsidR="00944002" w:rsidRDefault="00B24FBB">
      <w:pPr>
        <w:jc w:val="both"/>
      </w:pPr>
      <w:r>
        <w:t>7.6.</w:t>
      </w:r>
      <w:r>
        <w:tab/>
        <w:t>Const</w:t>
      </w:r>
      <w:r>
        <w:t>itución del catalizador.</w:t>
      </w:r>
    </w:p>
    <w:p w:rsidR="00944002" w:rsidRDefault="00B24FBB">
      <w:pPr>
        <w:jc w:val="both"/>
      </w:pPr>
      <w:r>
        <w:t>7.7.</w:t>
      </w:r>
      <w:r>
        <w:tab/>
        <w:t>Pérdida de actividad.</w:t>
      </w:r>
    </w:p>
    <w:p w:rsidR="00944002" w:rsidRDefault="00B24FBB">
      <w:pPr>
        <w:jc w:val="both"/>
      </w:pPr>
      <w:r>
        <w:t>7.8.</w:t>
      </w:r>
      <w:r>
        <w:tab/>
        <w:t>Preparación de los catalizadores.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8. Cinética de las reacciones catalíticas</w:t>
      </w:r>
    </w:p>
    <w:p w:rsidR="00944002" w:rsidRDefault="00B24FBB">
      <w:pPr>
        <w:jc w:val="both"/>
      </w:pPr>
      <w:r>
        <w:t>8.1. Difusión externa.</w:t>
      </w:r>
    </w:p>
    <w:p w:rsidR="00944002" w:rsidRDefault="00B24FBB">
      <w:pPr>
        <w:jc w:val="both"/>
      </w:pPr>
      <w:r>
        <w:t>8.2. Reacción y difusión en catalizadores porosos.</w:t>
      </w:r>
    </w:p>
    <w:p w:rsidR="00944002" w:rsidRDefault="00B24FBB">
      <w:pPr>
        <w:jc w:val="both"/>
      </w:pPr>
      <w:r>
        <w:t>8.3. Transporte de materia en el in</w:t>
      </w:r>
      <w:r>
        <w:t xml:space="preserve">terior de catalizadores porosos. 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Transporte de materia en poros cilíndricos.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Transporte de materia en sólidos porosos.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Transporte de materia en sólidos porosos con reacción química simultánea. Factor de efectividad.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Efectos del control difusional interno </w:t>
      </w:r>
      <w:r>
        <w:rPr>
          <w:color w:val="000000"/>
        </w:rPr>
        <w:t>sobre la velocidad de reacción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Transporte de masa en el interior de catalizadores sólidos.</w:t>
      </w:r>
    </w:p>
    <w:p w:rsidR="00944002" w:rsidRDefault="00B24FBB">
      <w:pPr>
        <w:jc w:val="both"/>
      </w:pPr>
      <w:r>
        <w:t>8.4. Transporte externo de masa. Factor de efectividad externo.</w:t>
      </w:r>
    </w:p>
    <w:p w:rsidR="00944002" w:rsidRDefault="00B24FBB">
      <w:pPr>
        <w:jc w:val="both"/>
      </w:pPr>
      <w:r>
        <w:t>8.5. Interacción entre el transporte interno y externo de masa. Factor de efectividad global isotérmico.</w:t>
      </w:r>
    </w:p>
    <w:p w:rsidR="00944002" w:rsidRDefault="00B24FBB">
      <w:pPr>
        <w:jc w:val="both"/>
      </w:pPr>
      <w:r>
        <w:t>8.6. Etapas Químicas. Tratamiento de Hougen y Watson.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rPr>
          <w:b/>
        </w:rPr>
        <w:t>Eje temático 9. Reactores industriales</w:t>
      </w:r>
    </w:p>
    <w:p w:rsidR="00944002" w:rsidRDefault="00B24FBB">
      <w:pPr>
        <w:jc w:val="both"/>
      </w:pPr>
      <w:r>
        <w:t>9.1.</w:t>
      </w:r>
      <w:r>
        <w:tab/>
        <w:t>Introducción.</w:t>
      </w:r>
    </w:p>
    <w:p w:rsidR="00944002" w:rsidRDefault="00B24FBB">
      <w:pPr>
        <w:jc w:val="both"/>
      </w:pPr>
      <w:r>
        <w:t>9.2.</w:t>
      </w:r>
      <w:r>
        <w:tab/>
      </w:r>
      <w:r>
        <w:t>Reactores con catalizador estático.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de lecho fijo.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monolíticos.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‘Trickle bed’.</w:t>
      </w:r>
    </w:p>
    <w:p w:rsidR="00944002" w:rsidRDefault="00B24FBB">
      <w:pPr>
        <w:jc w:val="both"/>
      </w:pPr>
      <w:r>
        <w:t>9.3.</w:t>
      </w:r>
      <w:r>
        <w:tab/>
        <w:t>Reactores con catalizador en movimiento.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de lecho móvil.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de lecho fluidizado.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Reactores de suspensión.</w:t>
      </w:r>
    </w:p>
    <w:p w:rsidR="00944002" w:rsidRDefault="00B24FBB">
      <w:pPr>
        <w:jc w:val="both"/>
      </w:pPr>
      <w:r>
        <w:t>9.4.</w:t>
      </w:r>
      <w:r>
        <w:tab/>
        <w:t>Diseño de reac</w:t>
      </w:r>
      <w:r>
        <w:t>tores de lecho fijo.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Modelo de flujo pistón con cinética pseudo homogénea.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Modelo de flujo pistón con cinética heterogénea.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Flujo pistón con gradiente externo de concentración.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"/>
        <w:jc w:val="both"/>
        <w:rPr>
          <w:color w:val="000000"/>
        </w:rPr>
      </w:pPr>
      <w:r>
        <w:rPr>
          <w:color w:val="000000"/>
        </w:rPr>
        <w:t>Flujo pistón con gradiente interno y externo de concentración.</w:t>
      </w:r>
    </w:p>
    <w:p w:rsidR="00944002" w:rsidRDefault="00B24F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Modelo de flujo con dispersión axial y/o radial y cinética pseudo homogénea  </w:t>
      </w:r>
    </w:p>
    <w:p w:rsidR="00944002" w:rsidRDefault="00944002">
      <w:pPr>
        <w:jc w:val="both"/>
      </w:pPr>
    </w:p>
    <w:p w:rsidR="00944002" w:rsidRDefault="00B24FBB">
      <w:pPr>
        <w:keepNext/>
        <w:jc w:val="both"/>
        <w:rPr>
          <w:b/>
          <w:color w:val="000000"/>
        </w:rPr>
      </w:pPr>
      <w:r>
        <w:rPr>
          <w:b/>
          <w:color w:val="000000"/>
        </w:rPr>
        <w:t>METODOLOGÍA DE ENSEÑANZA Y DE APRENDIZAJE</w:t>
      </w: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Descripción de los métodos y estrategias a los que acudirá el equipo docente de tal modo que los estudiantes logren los resultados de a</w:t>
      </w:r>
      <w:r>
        <w:rPr>
          <w:color w:val="1F497D"/>
          <w:sz w:val="20"/>
          <w:szCs w:val="20"/>
        </w:rPr>
        <w:t>prendizaje y desarrollen las competencias propuestas. (Consultar “Guía para la elaboración de programas de asignaturas”)</w:t>
      </w:r>
    </w:p>
    <w:p w:rsidR="00944002" w:rsidRDefault="00B24F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 plantea una orientación metodológica alineada con la nueva política académica que la Universidad está fomentando y las de CONFEDI. E</w:t>
      </w:r>
      <w:r>
        <w:rPr>
          <w:color w:val="000000"/>
          <w:sz w:val="20"/>
          <w:szCs w:val="20"/>
        </w:rPr>
        <w:t xml:space="preserve">sto hace que, en las clases y fuera de ellas, se requieran espacios, tiempos y actividades, bajo la orientación y el control del profesor. Se optará por un sistema metodológico variado que vaya desde la reproducción hasta la potenciación de la indagación, </w:t>
      </w:r>
      <w:r>
        <w:rPr>
          <w:color w:val="000000"/>
          <w:sz w:val="20"/>
          <w:szCs w:val="20"/>
        </w:rPr>
        <w:t>el posicionamiento personal y grupal y la enseñanza reflexiva. Se apuesta por la complementariedad e integración de estrategias, herramientas, perspectivas. Se incluirá en la propuesta temas abordados desde las diferentes ópticas:</w:t>
      </w:r>
    </w:p>
    <w:p w:rsidR="00944002" w:rsidRDefault="0094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tbl>
      <w:tblPr>
        <w:tblStyle w:val="af7"/>
        <w:tblW w:w="88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4"/>
        <w:gridCol w:w="6711"/>
      </w:tblGrid>
      <w:tr w:rsidR="00944002">
        <w:trPr>
          <w:jc w:val="center"/>
        </w:trPr>
        <w:tc>
          <w:tcPr>
            <w:tcW w:w="8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jc w:val="center"/>
            </w:pPr>
            <w:r>
              <w:t xml:space="preserve">Metodologías de enseñanza </w:t>
            </w:r>
          </w:p>
        </w:tc>
      </w:tr>
      <w:tr w:rsidR="00944002">
        <w:trPr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jc w:val="both"/>
            </w:pPr>
            <w:r>
              <w:t>Aprendizaje Comunicativo/Activo (C/A)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jc w:val="both"/>
            </w:pPr>
            <w:r>
              <w:t>Los estudiantes deberán:</w:t>
            </w:r>
          </w:p>
          <w:p w:rsidR="00944002" w:rsidRDefault="00B24FBB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Resolver problemas</w:t>
            </w:r>
          </w:p>
          <w:p w:rsidR="00944002" w:rsidRDefault="00B24FBB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Responder a las preguntas</w:t>
            </w:r>
          </w:p>
          <w:p w:rsidR="00944002" w:rsidRDefault="00B24FBB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Formular sus propias preguntas</w:t>
            </w:r>
          </w:p>
          <w:p w:rsidR="00944002" w:rsidRDefault="00B24FBB">
            <w:pPr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Discutir, explicar, debatir</w:t>
            </w:r>
          </w:p>
          <w:p w:rsidR="00944002" w:rsidRDefault="00B24FBB">
            <w:pPr>
              <w:numPr>
                <w:ilvl w:val="0"/>
                <w:numId w:val="1"/>
              </w:numPr>
              <w:spacing w:after="160"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Crear lluvias de ideas</w:t>
            </w:r>
          </w:p>
        </w:tc>
      </w:tr>
      <w:tr w:rsidR="00944002">
        <w:trPr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jc w:val="both"/>
            </w:pPr>
            <w:r>
              <w:lastRenderedPageBreak/>
              <w:t>Aprendizaje Colaborativo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spacing w:after="160" w:line="256" w:lineRule="auto"/>
              <w:jc w:val="both"/>
            </w:pPr>
            <w:r>
              <w:t>Los estudiantes trabajarán en equipos, en ocasiones utilizando</w:t>
            </w:r>
            <w:r>
              <w:br/>
              <w:t>herramientas TIC (videos, juegos, competencias). La colaboración se establecerá en condiciones que aseguren la interdependencia positiva y la responsabilidad individual.</w:t>
            </w:r>
          </w:p>
        </w:tc>
      </w:tr>
      <w:tr w:rsidR="00944002">
        <w:trPr>
          <w:jc w:val="center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jc w:val="both"/>
            </w:pPr>
            <w:r>
              <w:t>Aprendizaje Inductivo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002" w:rsidRDefault="00B24FBB">
            <w:pPr>
              <w:jc w:val="both"/>
            </w:pPr>
            <w:r>
              <w:t>Los estudiantes se enfrentarán con los desafíos, preguntas o problemas, y aprenderán el contenido en el contexto de hacer frente a los desafíos.</w:t>
            </w:r>
          </w:p>
        </w:tc>
      </w:tr>
    </w:tbl>
    <w:p w:rsidR="00944002" w:rsidRDefault="009440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:rsidR="00944002" w:rsidRDefault="00944002">
      <w:pPr>
        <w:jc w:val="both"/>
        <w:rPr>
          <w:sz w:val="20"/>
          <w:szCs w:val="20"/>
        </w:rPr>
      </w:pPr>
    </w:p>
    <w:p w:rsidR="00944002" w:rsidRDefault="00B24FBB">
      <w:pPr>
        <w:keepNext/>
        <w:jc w:val="both"/>
        <w:rPr>
          <w:b/>
          <w:color w:val="000000"/>
        </w:rPr>
      </w:pPr>
      <w:r>
        <w:rPr>
          <w:b/>
          <w:color w:val="000000"/>
        </w:rPr>
        <w:t>METODOLOGÍA DE EVALUACIÓN</w:t>
      </w: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Descripción de los criterios, métodos, técnicas e instrumentos de evaluación a los que acudirá el equipo docente de tal modo de valorar los procesos y los resultados de aprendizaje y el desarrollo de las competencias propuestas (Consultar “Guía para la ela</w:t>
      </w:r>
      <w:r>
        <w:rPr>
          <w:color w:val="1F497D"/>
          <w:sz w:val="20"/>
          <w:szCs w:val="20"/>
        </w:rPr>
        <w:t>boración de programas de asignaturas”)</w:t>
      </w:r>
    </w:p>
    <w:p w:rsidR="00944002" w:rsidRDefault="00944002">
      <w:pPr>
        <w:jc w:val="both"/>
        <w:rPr>
          <w:sz w:val="20"/>
          <w:szCs w:val="20"/>
        </w:rPr>
      </w:pPr>
    </w:p>
    <w:p w:rsidR="00944002" w:rsidRDefault="00B24FBB">
      <w:pPr>
        <w:jc w:val="both"/>
        <w:rPr>
          <w:sz w:val="20"/>
          <w:szCs w:val="20"/>
        </w:rPr>
      </w:pPr>
      <w:r>
        <w:rPr>
          <w:sz w:val="20"/>
          <w:szCs w:val="20"/>
        </w:rPr>
        <w:t>Para evaluar el aprendizaje de los alumnos se analizará en las clases prácticas el avance de los alumnos en cuanto a resolución de ejercicios prácticos, observando el grado de independencia para plantear las resoluci</w:t>
      </w:r>
      <w:r>
        <w:rPr>
          <w:sz w:val="20"/>
          <w:szCs w:val="20"/>
        </w:rPr>
        <w:t>ones y relacionar con los contenidos teóricos, con la guía continua del docente. Para regularizar la asignatura el estudiante deberá aprobar 2 exámenes parciales teóricos-prácticos, presentar los trabajos propuestos por la catedra y los informes de los tra</w:t>
      </w:r>
      <w:r>
        <w:rPr>
          <w:sz w:val="20"/>
          <w:szCs w:val="20"/>
        </w:rPr>
        <w:t xml:space="preserve">bajos de laboratorio propuestos. Para lograr la promoción la suma de las calificaciones de los exámenes deberá ser mínimo de 14 puntos y ninguno podrá tener nota menor a 5. En caso de no alcanzar el puntaje requerido existirá una instancia de recuperación </w:t>
      </w:r>
      <w:r>
        <w:rPr>
          <w:sz w:val="20"/>
          <w:szCs w:val="20"/>
        </w:rPr>
        <w:t xml:space="preserve">de las evaluaciones que no hayan alcanzado el puntaje 5. Además, se tomará un coloquio integrador oral al final del cuatrimestre.  </w:t>
      </w:r>
    </w:p>
    <w:p w:rsidR="00944002" w:rsidRDefault="00944002">
      <w:pPr>
        <w:jc w:val="both"/>
        <w:rPr>
          <w:sz w:val="20"/>
          <w:szCs w:val="20"/>
        </w:rPr>
      </w:pPr>
    </w:p>
    <w:p w:rsidR="00944002" w:rsidRDefault="00B24FBB">
      <w:pPr>
        <w:keepNext/>
        <w:jc w:val="both"/>
        <w:rPr>
          <w:b/>
          <w:color w:val="000000"/>
        </w:rPr>
      </w:pPr>
      <w:r>
        <w:rPr>
          <w:b/>
          <w:color w:val="000000"/>
        </w:rPr>
        <w:t>FORMACIÓN PRÁCTICA (*)</w:t>
      </w:r>
    </w:p>
    <w:tbl>
      <w:tblPr>
        <w:tblStyle w:val="af8"/>
        <w:tblW w:w="96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586"/>
        <w:gridCol w:w="2835"/>
        <w:gridCol w:w="2703"/>
        <w:gridCol w:w="1961"/>
      </w:tblGrid>
      <w:tr w:rsidR="00944002">
        <w:tc>
          <w:tcPr>
            <w:tcW w:w="1536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586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Eje</w:t>
            </w:r>
          </w:p>
        </w:tc>
        <w:tc>
          <w:tcPr>
            <w:tcW w:w="2835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703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961" w:type="dxa"/>
          </w:tcPr>
          <w:p w:rsidR="00944002" w:rsidRDefault="00B24FBB">
            <w:pPr>
              <w:jc w:val="center"/>
              <w:rPr>
                <w:b/>
              </w:rPr>
            </w:pPr>
            <w:r>
              <w:rPr>
                <w:b/>
              </w:rPr>
              <w:t>Entrega y evaluación</w:t>
            </w:r>
          </w:p>
        </w:tc>
      </w:tr>
      <w:tr w:rsidR="00944002">
        <w:tc>
          <w:tcPr>
            <w:tcW w:w="1536" w:type="dxa"/>
          </w:tcPr>
          <w:p w:rsidR="00944002" w:rsidRPr="00860AEE" w:rsidRDefault="00860AEE">
            <w:pPr>
              <w:jc w:val="center"/>
            </w:pPr>
            <w:bookmarkStart w:id="1" w:name="_GoBack" w:colFirst="4" w:colLast="4"/>
            <w:r w:rsidRPr="00860AEE">
              <w:t>Laboratorio</w:t>
            </w:r>
          </w:p>
        </w:tc>
        <w:tc>
          <w:tcPr>
            <w:tcW w:w="586" w:type="dxa"/>
          </w:tcPr>
          <w:p w:rsidR="00944002" w:rsidRPr="00860AEE" w:rsidRDefault="00860AEE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944002" w:rsidRPr="00860AEE" w:rsidRDefault="00860AEE">
            <w:pPr>
              <w:jc w:val="center"/>
            </w:pPr>
            <w:r w:rsidRPr="00860AEE">
              <w:t>Flujo no ideal</w:t>
            </w:r>
          </w:p>
        </w:tc>
        <w:tc>
          <w:tcPr>
            <w:tcW w:w="2703" w:type="dxa"/>
          </w:tcPr>
          <w:p w:rsidR="00944002" w:rsidRPr="00860AEE" w:rsidRDefault="00860AEE">
            <w:pPr>
              <w:jc w:val="center"/>
            </w:pPr>
            <w:r w:rsidRPr="00860AEE">
              <w:t>Formación experimental en laboratorio presencial</w:t>
            </w:r>
          </w:p>
        </w:tc>
        <w:tc>
          <w:tcPr>
            <w:tcW w:w="1961" w:type="dxa"/>
          </w:tcPr>
          <w:p w:rsidR="00944002" w:rsidRPr="00860AEE" w:rsidRDefault="00860AEE">
            <w:pPr>
              <w:jc w:val="center"/>
            </w:pPr>
            <w:r w:rsidRPr="00860AEE">
              <w:t>11/09</w:t>
            </w:r>
          </w:p>
        </w:tc>
      </w:tr>
      <w:tr w:rsidR="00944002">
        <w:tc>
          <w:tcPr>
            <w:tcW w:w="1536" w:type="dxa"/>
          </w:tcPr>
          <w:p w:rsidR="00944002" w:rsidRPr="00860AEE" w:rsidRDefault="00860AEE">
            <w:pPr>
              <w:jc w:val="center"/>
            </w:pPr>
            <w:r w:rsidRPr="00860AEE">
              <w:t>Laboratorio</w:t>
            </w:r>
          </w:p>
        </w:tc>
        <w:tc>
          <w:tcPr>
            <w:tcW w:w="586" w:type="dxa"/>
          </w:tcPr>
          <w:p w:rsidR="00944002" w:rsidRPr="00860AEE" w:rsidRDefault="00860AEE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944002" w:rsidRPr="00860AEE" w:rsidRDefault="00860AEE">
            <w:pPr>
              <w:jc w:val="center"/>
            </w:pPr>
            <w:r w:rsidRPr="00860AEE">
              <w:t xml:space="preserve">Reactores </w:t>
            </w:r>
            <w:r w:rsidRPr="00860AEE">
              <w:t>no isotérmicos</w:t>
            </w:r>
          </w:p>
        </w:tc>
        <w:tc>
          <w:tcPr>
            <w:tcW w:w="2703" w:type="dxa"/>
          </w:tcPr>
          <w:p w:rsidR="00944002" w:rsidRPr="00860AEE" w:rsidRDefault="00860AEE">
            <w:pPr>
              <w:jc w:val="center"/>
            </w:pPr>
            <w:r w:rsidRPr="00860AEE">
              <w:t>Formación experimental en laboratorio presencial</w:t>
            </w:r>
          </w:p>
        </w:tc>
        <w:tc>
          <w:tcPr>
            <w:tcW w:w="1961" w:type="dxa"/>
          </w:tcPr>
          <w:p w:rsidR="00944002" w:rsidRPr="00860AEE" w:rsidRDefault="00860AEE">
            <w:pPr>
              <w:jc w:val="center"/>
            </w:pPr>
            <w:r w:rsidRPr="00860AEE">
              <w:t>11/10</w:t>
            </w:r>
          </w:p>
        </w:tc>
      </w:tr>
      <w:bookmarkEnd w:id="1"/>
    </w:tbl>
    <w:p w:rsidR="00944002" w:rsidRDefault="00944002">
      <w:pPr>
        <w:jc w:val="both"/>
        <w:rPr>
          <w:b/>
          <w:color w:val="000000"/>
        </w:rPr>
      </w:pP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(*) Descripción sintética de las actividades (trabajos prácticos, de campo, laboratorio, resolución de problemas, visitas, simulaciones, etc.) realizadas por los estudiantes a través de las cuales pondrán en acción los distintos saberes (conocer, hacer, se</w:t>
      </w:r>
      <w:r>
        <w:rPr>
          <w:color w:val="1F497D"/>
          <w:sz w:val="20"/>
          <w:szCs w:val="20"/>
        </w:rPr>
        <w:t>r) en el logro de los resultados de aprendizaje y el desarrollo de las competencias propuestas (Consultar “Guía para la elaboración de programas de asignaturas”).</w:t>
      </w:r>
    </w:p>
    <w:p w:rsidR="00944002" w:rsidRDefault="00944002">
      <w:pPr>
        <w:jc w:val="both"/>
        <w:rPr>
          <w:color w:val="000000"/>
        </w:rPr>
      </w:pP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b/>
          <w:color w:val="000000"/>
        </w:rPr>
        <w:t xml:space="preserve">PROGRAMAS Y/O PROYECTOS PEDAGÓGICOS E INCLUSIVOS </w:t>
      </w:r>
      <w:r>
        <w:rPr>
          <w:color w:val="1F497D"/>
          <w:sz w:val="20"/>
          <w:szCs w:val="20"/>
        </w:rPr>
        <w:t>(Solo programas y proyectos enmarcados en c</w:t>
      </w:r>
      <w:r>
        <w:rPr>
          <w:color w:val="1F497D"/>
          <w:sz w:val="20"/>
          <w:szCs w:val="20"/>
        </w:rPr>
        <w:t>onvocatorias nacionales, provinciales o institucionales; o bien, experiencias innovadoras desarrolladas por el equipo docente referidos a la mejora de la enseñanza y el aprendizaje de la asignatura)</w:t>
      </w:r>
    </w:p>
    <w:p w:rsidR="00944002" w:rsidRDefault="00B24FBB">
      <w:pPr>
        <w:jc w:val="both"/>
        <w:rPr>
          <w:color w:val="1F497D"/>
          <w:sz w:val="20"/>
          <w:szCs w:val="20"/>
        </w:rPr>
      </w:pPr>
      <w:r>
        <w:rPr>
          <w:color w:val="000000"/>
        </w:rPr>
        <w:t>No se contemplan en el presente ciclo lectivo.</w:t>
      </w:r>
    </w:p>
    <w:p w:rsidR="00944002" w:rsidRDefault="00944002">
      <w:pPr>
        <w:jc w:val="both"/>
        <w:rPr>
          <w:color w:val="000000"/>
          <w:sz w:val="20"/>
          <w:szCs w:val="20"/>
        </w:rPr>
      </w:pPr>
    </w:p>
    <w:p w:rsidR="00944002" w:rsidRDefault="00944002">
      <w:pPr>
        <w:jc w:val="both"/>
        <w:rPr>
          <w:b/>
          <w:color w:val="000000"/>
        </w:rPr>
      </w:pPr>
    </w:p>
    <w:p w:rsidR="00944002" w:rsidRDefault="00B24FBB">
      <w:pPr>
        <w:jc w:val="both"/>
        <w:rPr>
          <w:b/>
          <w:color w:val="000000"/>
        </w:rPr>
      </w:pPr>
      <w:r>
        <w:rPr>
          <w:b/>
          <w:color w:val="000000"/>
        </w:rPr>
        <w:t>CRONOGRA</w:t>
      </w:r>
      <w:r>
        <w:rPr>
          <w:b/>
          <w:color w:val="000000"/>
        </w:rPr>
        <w:t>MA TENTATIVO DE CLASES, PARCIALES y ACTIVIDADES DE FORMACIÓN PRÁCTICA</w:t>
      </w:r>
    </w:p>
    <w:p w:rsidR="00944002" w:rsidRDefault="00944002">
      <w:pPr>
        <w:jc w:val="both"/>
        <w:rPr>
          <w:b/>
          <w:color w:val="000000"/>
        </w:rPr>
      </w:pPr>
    </w:p>
    <w:p w:rsidR="00944002" w:rsidRDefault="00944002">
      <w:pPr>
        <w:jc w:val="both"/>
        <w:rPr>
          <w:b/>
        </w:rPr>
      </w:pPr>
    </w:p>
    <w:tbl>
      <w:tblPr>
        <w:tblStyle w:val="af9"/>
        <w:tblW w:w="961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020"/>
        <w:gridCol w:w="3045"/>
        <w:gridCol w:w="1252"/>
        <w:gridCol w:w="3278"/>
      </w:tblGrid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TEÓRICOS/PRÁCTICOS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PRÁCTICOS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LABORATORIO</w:t>
            </w: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INTRODUCCION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ESTEQ. + EQUILIBRIO +CINETICA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CINETICA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1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1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1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1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1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31-ago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FLUJO NO IDEAL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2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FLUJO NO IDEAL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2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FLUJO NO IDEAL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2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FLUJO NO IDEAL</w:t>
            </w: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FLUJO NO IDEAL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2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FLUJO NO IDEAL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2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PARCIAL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REACCIONES MULTIPLES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3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REACCIONES MULTIPLES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3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REACCIONES MULTIPLES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3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28-sept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INFLUENCIA DE LA TEMPERATURA</w:t>
            </w: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 ISOTERMICO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4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PARCIAL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30-oct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CATALISIS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5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CATALISIS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5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CATALISIS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5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1fob9te" w:colFirst="0" w:colLast="0"/>
            <w:bookmarkEnd w:id="2"/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CATALISIS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5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CATALISIS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5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CATALISIS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GUIA 5</w:t>
            </w: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REACTORES INDUSTRIALES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REACTORES INDUSTRIALES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PARCIAL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RECUPERATORIOS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4002">
        <w:trPr>
          <w:trHeight w:val="285"/>
        </w:trPr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23-nov</w:t>
            </w:r>
          </w:p>
        </w:tc>
        <w:tc>
          <w:tcPr>
            <w:tcW w:w="30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B24FBB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COLOQUIOS</w:t>
            </w:r>
          </w:p>
        </w:tc>
        <w:tc>
          <w:tcPr>
            <w:tcW w:w="1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44002" w:rsidRDefault="00944002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44002" w:rsidRDefault="00944002">
      <w:pPr>
        <w:jc w:val="both"/>
        <w:rPr>
          <w:b/>
        </w:rPr>
      </w:pPr>
    </w:p>
    <w:p w:rsidR="00944002" w:rsidRDefault="00944002">
      <w:pPr>
        <w:jc w:val="both"/>
        <w:rPr>
          <w:b/>
        </w:rPr>
      </w:pPr>
    </w:p>
    <w:p w:rsidR="00944002" w:rsidRDefault="00B24FBB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BIBLIOGRAFÍA Y FUENTES DE INFORMACI</w:t>
      </w:r>
      <w:r>
        <w:rPr>
          <w:b/>
        </w:rPr>
        <w:t>Ó</w:t>
      </w:r>
      <w:r>
        <w:rPr>
          <w:b/>
          <w:color w:val="000000"/>
        </w:rPr>
        <w:t>N BÁSICAS Y DE CONSULTA ESPECIFICANDO EL EJE TEMÁTICO DE LA ASIGNATURA:</w:t>
      </w:r>
    </w:p>
    <w:p w:rsidR="00944002" w:rsidRDefault="0094400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44002" w:rsidRDefault="00B24FBB">
      <w:pPr>
        <w:keepNext/>
        <w:jc w:val="both"/>
        <w:rPr>
          <w:b/>
        </w:rPr>
      </w:pPr>
      <w:r>
        <w:rPr>
          <w:b/>
        </w:rPr>
        <w:t>Básica</w:t>
      </w:r>
    </w:p>
    <w:tbl>
      <w:tblPr>
        <w:tblStyle w:val="afa"/>
        <w:tblW w:w="96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562"/>
        <w:gridCol w:w="2126"/>
        <w:gridCol w:w="1133"/>
        <w:gridCol w:w="710"/>
        <w:gridCol w:w="849"/>
        <w:gridCol w:w="708"/>
        <w:gridCol w:w="839"/>
      </w:tblGrid>
      <w:tr w:rsidR="00944002">
        <w:trPr>
          <w:trHeight w:val="227"/>
        </w:trPr>
        <w:tc>
          <w:tcPr>
            <w:tcW w:w="1694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562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Autores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Año, Edición, Editorial</w:t>
            </w:r>
          </w:p>
        </w:tc>
        <w:tc>
          <w:tcPr>
            <w:tcW w:w="1133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Ejemplares disponibles</w:t>
            </w:r>
          </w:p>
        </w:tc>
        <w:tc>
          <w:tcPr>
            <w:tcW w:w="3106" w:type="dxa"/>
            <w:gridSpan w:val="4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 temático</w:t>
            </w:r>
          </w:p>
        </w:tc>
      </w:tr>
      <w:tr w:rsidR="00944002">
        <w:trPr>
          <w:trHeight w:val="227"/>
        </w:trPr>
        <w:tc>
          <w:tcPr>
            <w:tcW w:w="1694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</w:t>
            </w:r>
          </w:p>
        </w:tc>
        <w:tc>
          <w:tcPr>
            <w:tcW w:w="849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3-6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6-9</w:t>
            </w:r>
          </w:p>
        </w:tc>
        <w:tc>
          <w:tcPr>
            <w:tcW w:w="839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</w:tr>
      <w:tr w:rsidR="00944002">
        <w:trPr>
          <w:trHeight w:val="551"/>
        </w:trPr>
        <w:tc>
          <w:tcPr>
            <w:tcW w:w="1694" w:type="dxa"/>
          </w:tcPr>
          <w:p w:rsidR="00944002" w:rsidRDefault="00B24FB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Elementos de Ingeniería de las Reacciones Químicas.</w:t>
            </w:r>
          </w:p>
        </w:tc>
        <w:tc>
          <w:tcPr>
            <w:tcW w:w="1562" w:type="dxa"/>
          </w:tcPr>
          <w:p w:rsidR="00944002" w:rsidRDefault="00B24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Fogler, S</w:t>
            </w:r>
          </w:p>
        </w:tc>
        <w:tc>
          <w:tcPr>
            <w:tcW w:w="2126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2016, 8va Ed, Prentice Hall</w:t>
            </w:r>
          </w:p>
        </w:tc>
        <w:tc>
          <w:tcPr>
            <w:tcW w:w="1133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694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bookmarkStart w:id="3" w:name="_heading=h.30j0zll" w:colFirst="0" w:colLast="0"/>
            <w:bookmarkEnd w:id="3"/>
            <w:r>
              <w:rPr>
                <w:sz w:val="18"/>
                <w:szCs w:val="18"/>
              </w:rPr>
              <w:t>Ingeniería de las Reacciones Químicas.</w:t>
            </w:r>
          </w:p>
        </w:tc>
        <w:tc>
          <w:tcPr>
            <w:tcW w:w="1562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Levenspiel, O</w:t>
            </w:r>
          </w:p>
        </w:tc>
        <w:tc>
          <w:tcPr>
            <w:tcW w:w="2126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1999, Limusa</w:t>
            </w:r>
          </w:p>
        </w:tc>
        <w:tc>
          <w:tcPr>
            <w:tcW w:w="1133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4002" w:rsidRDefault="00944002"/>
    <w:p w:rsidR="00944002" w:rsidRDefault="00B24FBB">
      <w:pPr>
        <w:jc w:val="both"/>
        <w:rPr>
          <w:b/>
        </w:rPr>
      </w:pPr>
      <w:r>
        <w:rPr>
          <w:b/>
        </w:rPr>
        <w:t>De consulta</w:t>
      </w:r>
    </w:p>
    <w:tbl>
      <w:tblPr>
        <w:tblStyle w:val="afb"/>
        <w:tblW w:w="9845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471"/>
        <w:gridCol w:w="2002"/>
        <w:gridCol w:w="1066"/>
        <w:gridCol w:w="668"/>
        <w:gridCol w:w="799"/>
        <w:gridCol w:w="666"/>
        <w:gridCol w:w="789"/>
        <w:gridCol w:w="789"/>
      </w:tblGrid>
      <w:tr w:rsidR="00944002">
        <w:trPr>
          <w:trHeight w:val="227"/>
        </w:trPr>
        <w:tc>
          <w:tcPr>
            <w:tcW w:w="1594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470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Autores</w:t>
            </w:r>
          </w:p>
        </w:tc>
        <w:tc>
          <w:tcPr>
            <w:tcW w:w="2001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Año, Edición, Editorial</w:t>
            </w:r>
          </w:p>
        </w:tc>
        <w:tc>
          <w:tcPr>
            <w:tcW w:w="1066" w:type="dxa"/>
            <w:vMerge w:val="restart"/>
            <w:shd w:val="clear" w:color="auto" w:fill="BFBFBF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Ejemplares disponibles</w:t>
            </w:r>
          </w:p>
        </w:tc>
        <w:tc>
          <w:tcPr>
            <w:tcW w:w="3711" w:type="dxa"/>
            <w:gridSpan w:val="5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Eje temático</w:t>
            </w:r>
          </w:p>
        </w:tc>
      </w:tr>
      <w:tr w:rsidR="00944002">
        <w:trPr>
          <w:trHeight w:val="227"/>
        </w:trPr>
        <w:tc>
          <w:tcPr>
            <w:tcW w:w="1594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001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  <w:vMerge/>
            <w:shd w:val="clear" w:color="auto" w:fill="BFBFBF"/>
          </w:tcPr>
          <w:p w:rsidR="00944002" w:rsidRDefault="00944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1-3</w:t>
            </w:r>
          </w:p>
        </w:tc>
        <w:tc>
          <w:tcPr>
            <w:tcW w:w="799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3-6</w:t>
            </w:r>
          </w:p>
        </w:tc>
        <w:tc>
          <w:tcPr>
            <w:tcW w:w="666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6-9</w:t>
            </w:r>
          </w:p>
        </w:tc>
        <w:tc>
          <w:tcPr>
            <w:tcW w:w="789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BFBFBF"/>
            <w:vAlign w:val="center"/>
          </w:tcPr>
          <w:p w:rsidR="00944002" w:rsidRDefault="00B24F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Chemical reactions and chemical reactors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Roberts, George W.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 J. Wiley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Ingeniería de la Cinética Química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 J. M</w:t>
            </w:r>
          </w:p>
          <w:p w:rsidR="00944002" w:rsidRDefault="009440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Cecsa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Reactores Químicos con Multireacción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Tiscareño Lechuga F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 Reverté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Chemical reaction engineering:</w:t>
            </w:r>
          </w:p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a first course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Saxley M</w:t>
            </w:r>
            <w:hyperlink r:id="rId9">
              <w:r>
                <w:rPr>
                  <w:sz w:val="18"/>
                  <w:szCs w:val="18"/>
                </w:rPr>
                <w:t>etcalfe</w:t>
              </w:r>
            </w:hyperlink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 Oxford University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The Engineering of Chemical Reactions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Schmidt L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1998, Oxford University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6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Fundamentals of Chemical Reaction Engineering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and Davis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2003, Mc Graw Hill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Chemical Reactor Analysis and Design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Froment, Bischoff, Whilde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2010, Wiley</w:t>
            </w:r>
          </w:p>
        </w:tc>
        <w:tc>
          <w:tcPr>
            <w:tcW w:w="1066" w:type="dxa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8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lastRenderedPageBreak/>
              <w:t>Modeling of Chemical Kinetcs and Reactor Design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Coker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2001, Gulf Proffessional Pusblishing.</w:t>
            </w:r>
          </w:p>
        </w:tc>
        <w:tc>
          <w:tcPr>
            <w:tcW w:w="1066" w:type="dxa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  <w:tr w:rsidR="00944002">
        <w:trPr>
          <w:trHeight w:val="551"/>
        </w:trPr>
        <w:tc>
          <w:tcPr>
            <w:tcW w:w="1594" w:type="dxa"/>
          </w:tcPr>
          <w:p w:rsidR="00944002" w:rsidRPr="00860AEE" w:rsidRDefault="00B24FBB">
            <w:pPr>
              <w:jc w:val="both"/>
              <w:rPr>
                <w:sz w:val="18"/>
                <w:szCs w:val="18"/>
                <w:lang w:val="en-US"/>
              </w:rPr>
            </w:pPr>
            <w:r w:rsidRPr="00860AEE">
              <w:rPr>
                <w:sz w:val="18"/>
                <w:szCs w:val="18"/>
                <w:lang w:val="en-US"/>
              </w:rPr>
              <w:t>Principles of Chemical Reactor Analysis and Design</w:t>
            </w:r>
          </w:p>
        </w:tc>
        <w:tc>
          <w:tcPr>
            <w:tcW w:w="1470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Mann Uzi </w:t>
            </w:r>
          </w:p>
        </w:tc>
        <w:tc>
          <w:tcPr>
            <w:tcW w:w="2001" w:type="dxa"/>
          </w:tcPr>
          <w:p w:rsidR="00944002" w:rsidRDefault="00B24F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2009, Wiley</w:t>
            </w:r>
          </w:p>
        </w:tc>
        <w:tc>
          <w:tcPr>
            <w:tcW w:w="1066" w:type="dxa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center"/>
          </w:tcPr>
          <w:p w:rsidR="00944002" w:rsidRDefault="00B24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66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944002" w:rsidRDefault="0094400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4002" w:rsidRDefault="00944002">
      <w:pPr>
        <w:jc w:val="both"/>
      </w:pPr>
    </w:p>
    <w:p w:rsidR="00944002" w:rsidRDefault="00944002">
      <w:pPr>
        <w:jc w:val="both"/>
      </w:pPr>
    </w:p>
    <w:p w:rsidR="00944002" w:rsidRDefault="00944002">
      <w:pPr>
        <w:jc w:val="both"/>
      </w:pPr>
    </w:p>
    <w:p w:rsidR="00944002" w:rsidRDefault="00B24FBB">
      <w:pPr>
        <w:jc w:val="both"/>
        <w:rPr>
          <w:b/>
          <w:color w:val="000000"/>
        </w:rPr>
      </w:pPr>
      <w:r>
        <w:rPr>
          <w:b/>
          <w:color w:val="000000"/>
        </w:rPr>
        <w:t>HORARIOS DE CLASES</w:t>
      </w:r>
    </w:p>
    <w:tbl>
      <w:tblPr>
        <w:tblStyle w:val="afc"/>
        <w:tblW w:w="96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7"/>
      </w:tblGrid>
      <w:tr w:rsidR="00944002"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DIA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 xml:space="preserve">HORARIO 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LUGAR</w:t>
            </w:r>
          </w:p>
        </w:tc>
      </w:tr>
      <w:tr w:rsidR="00944002">
        <w:tc>
          <w:tcPr>
            <w:tcW w:w="3207" w:type="dxa"/>
          </w:tcPr>
          <w:p w:rsidR="00944002" w:rsidRDefault="00B24FBB">
            <w:pPr>
              <w:jc w:val="both"/>
            </w:pPr>
            <w:r>
              <w:t>Lunes</w:t>
            </w:r>
          </w:p>
        </w:tc>
        <w:tc>
          <w:tcPr>
            <w:tcW w:w="3207" w:type="dxa"/>
          </w:tcPr>
          <w:p w:rsidR="00944002" w:rsidRDefault="00B24FBB">
            <w:pPr>
              <w:jc w:val="both"/>
            </w:pPr>
            <w:r>
              <w:t>11 a 13 hs.</w:t>
            </w:r>
          </w:p>
        </w:tc>
        <w:tc>
          <w:tcPr>
            <w:tcW w:w="3207" w:type="dxa"/>
          </w:tcPr>
          <w:p w:rsidR="00944002" w:rsidRDefault="00B24FBB">
            <w:pPr>
              <w:jc w:val="both"/>
            </w:pPr>
            <w:r>
              <w:t>Aula Informática 3. DTQ-FI</w:t>
            </w:r>
          </w:p>
        </w:tc>
      </w:tr>
      <w:tr w:rsidR="00944002">
        <w:tc>
          <w:tcPr>
            <w:tcW w:w="3207" w:type="dxa"/>
          </w:tcPr>
          <w:p w:rsidR="00944002" w:rsidRDefault="00B24FBB">
            <w:pPr>
              <w:jc w:val="both"/>
            </w:pPr>
            <w:r>
              <w:t>Miércoles</w:t>
            </w:r>
          </w:p>
        </w:tc>
        <w:tc>
          <w:tcPr>
            <w:tcW w:w="3207" w:type="dxa"/>
          </w:tcPr>
          <w:p w:rsidR="00944002" w:rsidRDefault="00B24FBB">
            <w:pPr>
              <w:jc w:val="both"/>
            </w:pPr>
            <w:r>
              <w:t>8 a 13 hs.</w:t>
            </w:r>
          </w:p>
        </w:tc>
        <w:tc>
          <w:tcPr>
            <w:tcW w:w="3207" w:type="dxa"/>
          </w:tcPr>
          <w:p w:rsidR="00944002" w:rsidRDefault="00B24FBB">
            <w:pPr>
              <w:jc w:val="both"/>
            </w:pPr>
            <w:r>
              <w:t>Aula Informática 1. FI</w:t>
            </w:r>
          </w:p>
        </w:tc>
      </w:tr>
      <w:tr w:rsidR="00944002">
        <w:tc>
          <w:tcPr>
            <w:tcW w:w="3207" w:type="dxa"/>
          </w:tcPr>
          <w:p w:rsidR="00944002" w:rsidRDefault="00B24FBB">
            <w:pPr>
              <w:jc w:val="both"/>
            </w:pPr>
            <w:r>
              <w:t>Jueves</w:t>
            </w:r>
          </w:p>
        </w:tc>
        <w:tc>
          <w:tcPr>
            <w:tcW w:w="3207" w:type="dxa"/>
          </w:tcPr>
          <w:p w:rsidR="00944002" w:rsidRDefault="00B24FBB">
            <w:pPr>
              <w:jc w:val="both"/>
            </w:pPr>
            <w:r>
              <w:t>11 a 14 hs</w:t>
            </w:r>
          </w:p>
        </w:tc>
        <w:tc>
          <w:tcPr>
            <w:tcW w:w="3207" w:type="dxa"/>
          </w:tcPr>
          <w:p w:rsidR="00944002" w:rsidRDefault="00B24FBB">
            <w:pPr>
              <w:jc w:val="both"/>
            </w:pPr>
            <w:r>
              <w:t>Aula Informática 3. DTQ-FI</w:t>
            </w:r>
          </w:p>
        </w:tc>
      </w:tr>
    </w:tbl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  <w:color w:val="000000"/>
        </w:rPr>
      </w:pPr>
      <w:r>
        <w:rPr>
          <w:b/>
          <w:color w:val="000000"/>
        </w:rPr>
        <w:t>HORARIO Y LUGAR DE CONSULTAS</w:t>
      </w:r>
    </w:p>
    <w:tbl>
      <w:tblPr>
        <w:tblStyle w:val="afd"/>
        <w:tblW w:w="9621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3207"/>
        <w:gridCol w:w="3207"/>
      </w:tblGrid>
      <w:tr w:rsidR="00944002"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DIA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 xml:space="preserve">HORARIO 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LUGAR</w:t>
            </w:r>
          </w:p>
        </w:tc>
      </w:tr>
      <w:tr w:rsidR="00944002"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Lunes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12 a 16 hs.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DTQ-Fac Ingeniería</w:t>
            </w:r>
          </w:p>
        </w:tc>
      </w:tr>
      <w:tr w:rsidR="00944002"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 xml:space="preserve">Miércoles 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14 a 17 hs.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DTQ-Fac Ingeniería</w:t>
            </w:r>
          </w:p>
        </w:tc>
      </w:tr>
      <w:tr w:rsidR="00944002"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 xml:space="preserve">Viernes 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14 a 17 hs</w:t>
            </w:r>
          </w:p>
        </w:tc>
        <w:tc>
          <w:tcPr>
            <w:tcW w:w="3207" w:type="dxa"/>
          </w:tcPr>
          <w:p w:rsidR="00944002" w:rsidRDefault="00B24FBB">
            <w:pPr>
              <w:ind w:left="360"/>
              <w:jc w:val="both"/>
            </w:pPr>
            <w:r>
              <w:t>DTQ-Fac Ingeniería</w:t>
            </w:r>
          </w:p>
        </w:tc>
      </w:tr>
    </w:tbl>
    <w:p w:rsidR="00944002" w:rsidRDefault="00944002">
      <w:pPr>
        <w:rPr>
          <w:b/>
          <w:color w:val="000000"/>
        </w:rPr>
      </w:pPr>
    </w:p>
    <w:p w:rsidR="00944002" w:rsidRDefault="00B24FBB">
      <w:r>
        <w:rPr>
          <w:b/>
          <w:color w:val="000000"/>
        </w:rPr>
        <w:t xml:space="preserve">AULA VIRTUAL: </w:t>
      </w:r>
      <w:r>
        <w:rPr>
          <w:color w:val="000000"/>
        </w:rPr>
        <w:t>(enlace al aula virtual)</w:t>
      </w:r>
    </w:p>
    <w:p w:rsidR="00944002" w:rsidRDefault="00944002">
      <w:pPr>
        <w:rPr>
          <w:b/>
          <w:color w:val="000000"/>
        </w:rPr>
      </w:pPr>
    </w:p>
    <w:p w:rsidR="00944002" w:rsidRDefault="00B24FBB">
      <w:pPr>
        <w:jc w:val="both"/>
        <w:rPr>
          <w:b/>
          <w:color w:val="000000"/>
        </w:rPr>
      </w:pPr>
      <w:r>
        <w:rPr>
          <w:b/>
          <w:color w:val="000000"/>
        </w:rPr>
        <w:t>REQUISITOS PARA OBTENER LA REGULARIDAD Y LA PROMOCIÓN</w:t>
      </w:r>
    </w:p>
    <w:p w:rsidR="00944002" w:rsidRDefault="00944002">
      <w:pPr>
        <w:jc w:val="both"/>
      </w:pPr>
    </w:p>
    <w:p w:rsidR="00944002" w:rsidRDefault="00B24FBB">
      <w:pPr>
        <w:jc w:val="both"/>
      </w:pPr>
      <w:r>
        <w:t xml:space="preserve">Las condiciones requeridas para alcanzar ya sea la condición regular como promocional se ajustan a lo establecido en el </w:t>
      </w:r>
      <w:r>
        <w:t>anexo I de la Res. CS. Nº 120/17 y a la Res. CD Nº 138/18, Res. CD Nº 121/19 y Res. CD Nº 259/22, estableciéndose los siguientes requisitos:</w:t>
      </w:r>
    </w:p>
    <w:p w:rsidR="00944002" w:rsidRDefault="00944002">
      <w:pPr>
        <w:jc w:val="both"/>
      </w:pPr>
    </w:p>
    <w:p w:rsidR="00944002" w:rsidRDefault="00B24FBB">
      <w:pPr>
        <w:jc w:val="both"/>
        <w:rPr>
          <w:b/>
        </w:rPr>
      </w:pPr>
      <w:r>
        <w:rPr>
          <w:b/>
          <w:i/>
        </w:rPr>
        <w:t>Requisitos generales</w:t>
      </w:r>
      <w:r>
        <w:rPr>
          <w:b/>
        </w:rPr>
        <w:t xml:space="preserve">: </w:t>
      </w:r>
    </w:p>
    <w:p w:rsidR="00944002" w:rsidRDefault="00944002">
      <w:pPr>
        <w:jc w:val="both"/>
        <w:rPr>
          <w:b/>
        </w:rPr>
      </w:pPr>
    </w:p>
    <w:p w:rsidR="00944002" w:rsidRDefault="00B24FBB">
      <w:pPr>
        <w:jc w:val="both"/>
        <w:rPr>
          <w:b/>
        </w:rPr>
      </w:pPr>
      <w:r>
        <w:t>El estudiante deberá estar formalmente inscripto en la asignatura (efectivo o con condicionalidad extendida por la FI y asistir como mínimo al 80% de las clases teórico-prácticas, prácticos y actividades de laboratorio.</w:t>
      </w:r>
    </w:p>
    <w:p w:rsidR="00944002" w:rsidRDefault="00944002">
      <w:pPr>
        <w:jc w:val="both"/>
      </w:pPr>
    </w:p>
    <w:p w:rsidR="00944002" w:rsidRDefault="00B24FBB">
      <w:pPr>
        <w:jc w:val="both"/>
      </w:pPr>
      <w:r>
        <w:rPr>
          <w:i/>
        </w:rPr>
        <w:t>Requisitos para alcanzar la regular</w:t>
      </w:r>
      <w:r>
        <w:rPr>
          <w:i/>
        </w:rPr>
        <w:t>idad</w:t>
      </w:r>
      <w:r>
        <w:t xml:space="preserve">: </w:t>
      </w:r>
    </w:p>
    <w:p w:rsidR="00944002" w:rsidRDefault="00944002">
      <w:pPr>
        <w:jc w:val="both"/>
        <w:rPr>
          <w:highlight w:val="magenta"/>
        </w:rPr>
      </w:pPr>
    </w:p>
    <w:p w:rsidR="00944002" w:rsidRDefault="00B24FBB">
      <w:pPr>
        <w:jc w:val="both"/>
      </w:pPr>
      <w:r>
        <w:t xml:space="preserve">Entrega del 100 % de los informes de los trabajos de Laboratorio. Promediando las calificaciones de los parciales teóricos-prácticos se deberá obtener un puntaje mínimo de 5. </w:t>
      </w:r>
    </w:p>
    <w:p w:rsidR="00944002" w:rsidRDefault="00B24FBB">
      <w:pPr>
        <w:jc w:val="both"/>
      </w:pPr>
      <w:r>
        <w:t>Para lograr la regularidad en caso de no alcanzar el puntaje requerido existirá una instancia de recuperación de las evaluaciones que no hayan alcanzado el puntaje 5.</w:t>
      </w:r>
    </w:p>
    <w:p w:rsidR="00944002" w:rsidRDefault="00944002">
      <w:pPr>
        <w:jc w:val="both"/>
      </w:pPr>
    </w:p>
    <w:p w:rsidR="00944002" w:rsidRDefault="00B24FBB">
      <w:pPr>
        <w:jc w:val="both"/>
      </w:pPr>
      <w:r>
        <w:rPr>
          <w:i/>
        </w:rPr>
        <w:t>Requisitos para alcanzar la promoción</w:t>
      </w:r>
      <w:r>
        <w:t xml:space="preserve">: </w:t>
      </w:r>
    </w:p>
    <w:p w:rsidR="00944002" w:rsidRDefault="00944002">
      <w:pPr>
        <w:jc w:val="both"/>
      </w:pPr>
    </w:p>
    <w:p w:rsidR="00944002" w:rsidRDefault="00B24FBB">
      <w:pPr>
        <w:jc w:val="both"/>
        <w:rPr>
          <w:b/>
          <w:u w:val="single"/>
        </w:rPr>
      </w:pPr>
      <w:r>
        <w:t>Entrega del 100 % de los informes de los trabaj</w:t>
      </w:r>
      <w:r>
        <w:t>os de Laboratorio. Promediando las calificaciones de los parciales teóricos-prácticos se deberá obtener un puntaje mínimo de 7. Para lograr la promoción ningún parcial podrá tener nota menor a 5, en caso de no alcanzar el puntaje requerido existirá una ins</w:t>
      </w:r>
      <w:r>
        <w:t xml:space="preserve">tancia de recuperación de las evaluaciones que no lo hayan alcanzado. Además, se tomará un coloquio integrador oral al final del cuatrimestre.  </w:t>
      </w:r>
    </w:p>
    <w:p w:rsidR="00944002" w:rsidRDefault="00944002">
      <w:pPr>
        <w:jc w:val="both"/>
      </w:pPr>
    </w:p>
    <w:p w:rsidR="00944002" w:rsidRDefault="00B24FBB">
      <w:pPr>
        <w:jc w:val="both"/>
      </w:pPr>
      <w:r>
        <w:rPr>
          <w:i/>
        </w:rPr>
        <w:t>Instancias de evaluación previstas</w:t>
      </w:r>
      <w:r>
        <w:t xml:space="preserve">: </w:t>
      </w:r>
    </w:p>
    <w:p w:rsidR="00944002" w:rsidRDefault="00944002">
      <w:pPr>
        <w:jc w:val="both"/>
      </w:pPr>
    </w:p>
    <w:p w:rsidR="00944002" w:rsidRDefault="00B24FBB">
      <w:pPr>
        <w:jc w:val="both"/>
      </w:pPr>
      <w:r>
        <w:t>Se deberán presentar los informes de los trabajos de Laboratorio realiza</w:t>
      </w:r>
      <w:r>
        <w:t>dos.</w:t>
      </w:r>
    </w:p>
    <w:p w:rsidR="00944002" w:rsidRDefault="00B24FBB">
      <w:pPr>
        <w:jc w:val="both"/>
      </w:pPr>
      <w:r>
        <w:t>Se llevarán a cabo 3 exámenes parciales teórico-práctico y un examen recuperatorio para alcanzar la regularidad o promoción según corresponda. En el caso de alcanzar la promoción se realizará un coloquio integrador oral.</w:t>
      </w:r>
    </w:p>
    <w:p w:rsidR="00944002" w:rsidRDefault="00944002">
      <w:pPr>
        <w:jc w:val="both"/>
      </w:pPr>
    </w:p>
    <w:p w:rsidR="00944002" w:rsidRDefault="00944002">
      <w:pPr>
        <w:jc w:val="both"/>
      </w:pPr>
    </w:p>
    <w:p w:rsidR="00944002" w:rsidRDefault="00B24FB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CARACTERÍSTICAS Y MODALIDAD </w:t>
      </w:r>
      <w:r>
        <w:rPr>
          <w:b/>
          <w:color w:val="000000"/>
        </w:rPr>
        <w:t xml:space="preserve">DE LAS INSTANCIAS EVALUATIVAS, </w:t>
      </w:r>
      <w:r>
        <w:rPr>
          <w:b/>
        </w:rPr>
        <w:t xml:space="preserve">INCLUYENDO EXAMEN FINAL, ESTABLECIENDO </w:t>
      </w:r>
      <w:r>
        <w:rPr>
          <w:b/>
          <w:color w:val="000000"/>
        </w:rPr>
        <w:t xml:space="preserve">TIEMPOS DE </w:t>
      </w:r>
      <w:r>
        <w:rPr>
          <w:b/>
        </w:rPr>
        <w:t>CORRECCIÓN</w:t>
      </w:r>
      <w:r>
        <w:rPr>
          <w:b/>
          <w:color w:val="000000"/>
        </w:rPr>
        <w:t xml:space="preserve"> DE LAS MISMAS Y LA </w:t>
      </w:r>
      <w:r>
        <w:rPr>
          <w:b/>
        </w:rPr>
        <w:t>DEVOLUCIÓN</w:t>
      </w:r>
      <w:r>
        <w:rPr>
          <w:b/>
          <w:color w:val="000000"/>
        </w:rPr>
        <w:t xml:space="preserve"> A LOS ESTUDIANTES</w:t>
      </w:r>
    </w:p>
    <w:p w:rsidR="00944002" w:rsidRDefault="00944002">
      <w:pPr>
        <w:jc w:val="both"/>
      </w:pPr>
    </w:p>
    <w:p w:rsidR="00944002" w:rsidRDefault="00944002">
      <w:pPr>
        <w:jc w:val="both"/>
      </w:pPr>
    </w:p>
    <w:tbl>
      <w:tblPr>
        <w:tblStyle w:val="afe"/>
        <w:tblW w:w="97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1418"/>
        <w:gridCol w:w="1559"/>
        <w:gridCol w:w="2268"/>
      </w:tblGrid>
      <w:tr w:rsidR="00944002">
        <w:tc>
          <w:tcPr>
            <w:tcW w:w="9776" w:type="dxa"/>
            <w:gridSpan w:val="5"/>
          </w:tcPr>
          <w:p w:rsidR="00944002" w:rsidRDefault="00B24FBB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EXÁMENES PARCIALES</w:t>
            </w:r>
          </w:p>
        </w:tc>
      </w:tr>
      <w:tr w:rsidR="00944002">
        <w:tc>
          <w:tcPr>
            <w:tcW w:w="2547" w:type="dxa"/>
          </w:tcPr>
          <w:p w:rsidR="00944002" w:rsidRDefault="00B24FBB">
            <w:pPr>
              <w:ind w:lef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INSTANCIA EVALUATIVA (*)</w:t>
            </w:r>
          </w:p>
        </w:tc>
        <w:tc>
          <w:tcPr>
            <w:tcW w:w="1984" w:type="dxa"/>
          </w:tcPr>
          <w:p w:rsidR="00944002" w:rsidRDefault="00B24FBB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 (**)</w:t>
            </w:r>
          </w:p>
        </w:tc>
        <w:tc>
          <w:tcPr>
            <w:tcW w:w="1418" w:type="dxa"/>
          </w:tcPr>
          <w:p w:rsidR="00944002" w:rsidRDefault="00B24FBB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(***)</w:t>
            </w:r>
          </w:p>
        </w:tc>
        <w:tc>
          <w:tcPr>
            <w:tcW w:w="1559" w:type="dxa"/>
          </w:tcPr>
          <w:p w:rsidR="00944002" w:rsidRDefault="00B24FBB">
            <w:pPr>
              <w:ind w:left="-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DE CORRECCIÓN</w:t>
            </w:r>
          </w:p>
        </w:tc>
        <w:tc>
          <w:tcPr>
            <w:tcW w:w="2268" w:type="dxa"/>
          </w:tcPr>
          <w:p w:rsidR="00944002" w:rsidRDefault="00B24FBB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TIEMPO DE DEVOLUCIÓN A LOS ESTUDIANTES</w:t>
            </w:r>
          </w:p>
        </w:tc>
      </w:tr>
      <w:tr w:rsidR="00944002">
        <w:tc>
          <w:tcPr>
            <w:tcW w:w="2547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Parciales</w:t>
            </w:r>
          </w:p>
        </w:tc>
        <w:tc>
          <w:tcPr>
            <w:tcW w:w="1984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Teórico-Prácticos</w:t>
            </w:r>
          </w:p>
        </w:tc>
        <w:tc>
          <w:tcPr>
            <w:tcW w:w="1418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559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Semana</w:t>
            </w:r>
          </w:p>
        </w:tc>
        <w:tc>
          <w:tcPr>
            <w:tcW w:w="2268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Semana</w:t>
            </w:r>
          </w:p>
        </w:tc>
      </w:tr>
      <w:tr w:rsidR="00944002">
        <w:tc>
          <w:tcPr>
            <w:tcW w:w="2547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Recuperatorios</w:t>
            </w:r>
          </w:p>
        </w:tc>
        <w:tc>
          <w:tcPr>
            <w:tcW w:w="1984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Teórico-Prácticos</w:t>
            </w:r>
          </w:p>
        </w:tc>
        <w:tc>
          <w:tcPr>
            <w:tcW w:w="1418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Escritos</w:t>
            </w:r>
          </w:p>
        </w:tc>
        <w:tc>
          <w:tcPr>
            <w:tcW w:w="1559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Semana</w:t>
            </w:r>
          </w:p>
        </w:tc>
        <w:tc>
          <w:tcPr>
            <w:tcW w:w="2268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Semana</w:t>
            </w:r>
          </w:p>
        </w:tc>
      </w:tr>
      <w:tr w:rsidR="00944002">
        <w:tc>
          <w:tcPr>
            <w:tcW w:w="2547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Coloquio</w:t>
            </w:r>
          </w:p>
        </w:tc>
        <w:tc>
          <w:tcPr>
            <w:tcW w:w="1984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Teórico-Práctico </w:t>
            </w:r>
          </w:p>
        </w:tc>
        <w:tc>
          <w:tcPr>
            <w:tcW w:w="1418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559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día</w:t>
            </w:r>
          </w:p>
        </w:tc>
        <w:tc>
          <w:tcPr>
            <w:tcW w:w="2268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día </w:t>
            </w:r>
          </w:p>
        </w:tc>
      </w:tr>
      <w:tr w:rsidR="00944002">
        <w:tc>
          <w:tcPr>
            <w:tcW w:w="2547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Laboratorios</w:t>
            </w:r>
          </w:p>
        </w:tc>
        <w:tc>
          <w:tcPr>
            <w:tcW w:w="1984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Práctico</w:t>
            </w:r>
          </w:p>
        </w:tc>
        <w:tc>
          <w:tcPr>
            <w:tcW w:w="1418" w:type="dxa"/>
          </w:tcPr>
          <w:p w:rsidR="00944002" w:rsidRDefault="00B2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Escrito</w:t>
            </w:r>
          </w:p>
        </w:tc>
        <w:tc>
          <w:tcPr>
            <w:tcW w:w="1559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Semana</w:t>
            </w:r>
          </w:p>
        </w:tc>
        <w:tc>
          <w:tcPr>
            <w:tcW w:w="2268" w:type="dxa"/>
          </w:tcPr>
          <w:p w:rsidR="00944002" w:rsidRDefault="00B24FBB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Semana</w:t>
            </w:r>
          </w:p>
        </w:tc>
      </w:tr>
    </w:tbl>
    <w:p w:rsidR="00944002" w:rsidRDefault="00B24FBB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(*) Parcial / Recuperatorio / Actividad integradora / Laboratorio / Etc.</w:t>
      </w:r>
    </w:p>
    <w:p w:rsidR="00944002" w:rsidRDefault="00B24FBB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(**) Práctico / Teórico / Teórico-Práctico.</w:t>
      </w:r>
    </w:p>
    <w:p w:rsidR="00944002" w:rsidRDefault="00B24FBB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(***) Escrito / Oral.</w:t>
      </w:r>
    </w:p>
    <w:p w:rsidR="00944002" w:rsidRDefault="00944002"/>
    <w:tbl>
      <w:tblPr>
        <w:tblStyle w:val="aff"/>
        <w:tblW w:w="9776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5266"/>
      </w:tblGrid>
      <w:tr w:rsidR="00944002">
        <w:tc>
          <w:tcPr>
            <w:tcW w:w="9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4002" w:rsidRDefault="00B24FBB">
            <w:pPr>
              <w:ind w:lef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EXAMENES FINALES</w:t>
            </w:r>
          </w:p>
        </w:tc>
      </w:tr>
      <w:tr w:rsidR="00944002">
        <w:tc>
          <w:tcPr>
            <w:tcW w:w="977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44002" w:rsidRDefault="00B24FBB">
            <w:pPr>
              <w:ind w:left="-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Alumnos en condición regular</w:t>
            </w:r>
          </w:p>
        </w:tc>
      </w:tr>
      <w:tr w:rsidR="00944002">
        <w:tc>
          <w:tcPr>
            <w:tcW w:w="4510" w:type="dxa"/>
            <w:tcBorders>
              <w:left w:val="single" w:sz="12" w:space="0" w:color="000000"/>
            </w:tcBorders>
          </w:tcPr>
          <w:p w:rsidR="00944002" w:rsidRDefault="00B24FBB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CARACTERÍSTICAS (*)</w:t>
            </w:r>
          </w:p>
        </w:tc>
        <w:tc>
          <w:tcPr>
            <w:tcW w:w="5266" w:type="dxa"/>
            <w:tcBorders>
              <w:right w:val="single" w:sz="12" w:space="0" w:color="000000"/>
            </w:tcBorders>
          </w:tcPr>
          <w:p w:rsidR="00944002" w:rsidRDefault="00B24FBB">
            <w:pPr>
              <w:ind w:lef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(**)</w:t>
            </w:r>
          </w:p>
        </w:tc>
      </w:tr>
      <w:tr w:rsidR="00944002">
        <w:tc>
          <w:tcPr>
            <w:tcW w:w="4510" w:type="dxa"/>
            <w:tcBorders>
              <w:left w:val="single" w:sz="12" w:space="0" w:color="000000"/>
              <w:bottom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Teórico-práctico</w:t>
            </w:r>
          </w:p>
        </w:tc>
        <w:tc>
          <w:tcPr>
            <w:tcW w:w="5266" w:type="dxa"/>
            <w:tcBorders>
              <w:bottom w:val="single" w:sz="12" w:space="0" w:color="000000"/>
              <w:right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Escrito / Mixto</w:t>
            </w:r>
          </w:p>
        </w:tc>
      </w:tr>
      <w:tr w:rsidR="00944002">
        <w:tc>
          <w:tcPr>
            <w:tcW w:w="97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44002" w:rsidRDefault="00B24FB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Alumnos en condición libre</w:t>
            </w:r>
          </w:p>
        </w:tc>
      </w:tr>
      <w:tr w:rsidR="00944002">
        <w:tc>
          <w:tcPr>
            <w:tcW w:w="4510" w:type="dxa"/>
            <w:tcBorders>
              <w:left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CARACTERÍSTICAS (*)</w:t>
            </w:r>
          </w:p>
        </w:tc>
        <w:tc>
          <w:tcPr>
            <w:tcW w:w="5266" w:type="dxa"/>
            <w:tcBorders>
              <w:right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MODALIDAD (**)</w:t>
            </w:r>
          </w:p>
        </w:tc>
      </w:tr>
      <w:tr w:rsidR="00944002">
        <w:tc>
          <w:tcPr>
            <w:tcW w:w="4510" w:type="dxa"/>
            <w:tcBorders>
              <w:left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Práctico</w:t>
            </w:r>
          </w:p>
        </w:tc>
        <w:tc>
          <w:tcPr>
            <w:tcW w:w="5266" w:type="dxa"/>
            <w:tcBorders>
              <w:right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Escrito</w:t>
            </w:r>
          </w:p>
        </w:tc>
      </w:tr>
      <w:tr w:rsidR="00944002">
        <w:tc>
          <w:tcPr>
            <w:tcW w:w="4510" w:type="dxa"/>
            <w:tcBorders>
              <w:left w:val="single" w:sz="12" w:space="0" w:color="000000"/>
              <w:bottom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Teórico-práctico</w:t>
            </w:r>
          </w:p>
        </w:tc>
        <w:tc>
          <w:tcPr>
            <w:tcW w:w="5266" w:type="dxa"/>
            <w:tcBorders>
              <w:bottom w:val="single" w:sz="12" w:space="0" w:color="000000"/>
              <w:right w:val="single" w:sz="12" w:space="0" w:color="000000"/>
            </w:tcBorders>
          </w:tcPr>
          <w:p w:rsidR="00944002" w:rsidRDefault="00B24FBB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Oral</w:t>
            </w:r>
          </w:p>
        </w:tc>
      </w:tr>
    </w:tbl>
    <w:p w:rsidR="00944002" w:rsidRDefault="00B24FBB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(*) Práctico. Teórico. Teórico-Práctico.</w:t>
      </w:r>
    </w:p>
    <w:p w:rsidR="00944002" w:rsidRDefault="00B24FBB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(**) Escrito. Oral.</w:t>
      </w:r>
    </w:p>
    <w:p w:rsidR="00944002" w:rsidRDefault="00944002"/>
    <w:p w:rsidR="00944002" w:rsidRDefault="00944002"/>
    <w:p w:rsidR="00944002" w:rsidRDefault="00944002"/>
    <w:p w:rsidR="00944002" w:rsidRDefault="00B24FBB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63500</wp:posOffset>
                </wp:positionV>
                <wp:extent cx="22225" cy="22225"/>
                <wp:effectExtent l="0" t="0" r="0" b="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52pt;margin-top:5pt;width:1.7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63500</wp:posOffset>
                </wp:positionV>
                <wp:extent cx="22225" cy="22225"/>
                <wp:effectExtent l="0" t="0" r="0" b="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84000" y="378000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287pt;margin-top:5pt;width:1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">
                <v:stroke startarrowwidth="narrow" startarrowlength="short" endarrowwidth="narrow" endarrowlength="short"/>
              </v:shape>
            </w:pict>
          </mc:Fallback>
        </mc:AlternateContent>
      </w:r>
    </w:p>
    <w:p w:rsidR="00944002" w:rsidRDefault="00B24FBB">
      <w:pPr>
        <w:ind w:firstLine="708"/>
      </w:pPr>
      <w:r>
        <w:t xml:space="preserve">    Firma Docente Responsable</w:t>
      </w:r>
      <w:r>
        <w:tab/>
      </w:r>
      <w:r>
        <w:tab/>
      </w:r>
      <w:r>
        <w:tab/>
        <w:t>Firma Secretario Académico</w:t>
      </w:r>
    </w:p>
    <w:sectPr w:rsidR="00944002">
      <w:headerReference w:type="default" r:id="rId10"/>
      <w:footerReference w:type="default" r:id="rId11"/>
      <w:pgSz w:w="11907" w:h="16840"/>
      <w:pgMar w:top="1222" w:right="1138" w:bottom="1138" w:left="1138" w:header="706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BB" w:rsidRDefault="00B24FBB">
      <w:r>
        <w:separator/>
      </w:r>
    </w:p>
  </w:endnote>
  <w:endnote w:type="continuationSeparator" w:id="0">
    <w:p w:rsidR="00B24FBB" w:rsidRDefault="00B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02" w:rsidRDefault="00B24FBB">
    <w:pPr>
      <w:tabs>
        <w:tab w:val="center" w:pos="4419"/>
        <w:tab w:val="right" w:pos="8838"/>
      </w:tabs>
      <w:jc w:val="both"/>
      <w:rPr>
        <w:rFonts w:ascii="Century" w:eastAsia="Century" w:hAnsi="Century" w:cs="Century"/>
      </w:rPr>
    </w:pPr>
    <w:r>
      <w:rPr>
        <w:rFonts w:ascii="Century" w:eastAsia="Century" w:hAnsi="Century" w:cs="Century"/>
        <w:sz w:val="20"/>
        <w:szCs w:val="20"/>
      </w:rPr>
      <w:t xml:space="preserve">Programa Analítico                                                                                                                  Página </w:t>
    </w:r>
    <w:r>
      <w:rPr>
        <w:rFonts w:ascii="Century" w:eastAsia="Century" w:hAnsi="Century" w:cs="Century"/>
        <w:b/>
        <w:sz w:val="20"/>
        <w:szCs w:val="20"/>
      </w:rPr>
      <w:fldChar w:fldCharType="begin"/>
    </w:r>
    <w:r>
      <w:rPr>
        <w:rFonts w:ascii="Century" w:eastAsia="Century" w:hAnsi="Century" w:cs="Century"/>
        <w:b/>
        <w:sz w:val="20"/>
        <w:szCs w:val="20"/>
      </w:rPr>
      <w:instrText>PAGE</w:instrText>
    </w:r>
    <w:r w:rsidR="00860AEE">
      <w:rPr>
        <w:rFonts w:ascii="Century" w:eastAsia="Century" w:hAnsi="Century" w:cs="Century"/>
        <w:b/>
        <w:sz w:val="20"/>
        <w:szCs w:val="20"/>
      </w:rPr>
      <w:fldChar w:fldCharType="separate"/>
    </w:r>
    <w:r w:rsidR="00860AEE">
      <w:rPr>
        <w:rFonts w:ascii="Century" w:eastAsia="Century" w:hAnsi="Century" w:cs="Century"/>
        <w:b/>
        <w:noProof/>
        <w:sz w:val="20"/>
        <w:szCs w:val="20"/>
      </w:rPr>
      <w:t>13</w:t>
    </w:r>
    <w:r>
      <w:rPr>
        <w:rFonts w:ascii="Century" w:eastAsia="Century" w:hAnsi="Century" w:cs="Century"/>
        <w:b/>
        <w:sz w:val="20"/>
        <w:szCs w:val="20"/>
      </w:rPr>
      <w:fldChar w:fldCharType="end"/>
    </w:r>
    <w:r>
      <w:rPr>
        <w:rFonts w:ascii="Century" w:eastAsia="Century" w:hAnsi="Century" w:cs="Century"/>
        <w:sz w:val="20"/>
        <w:szCs w:val="20"/>
      </w:rPr>
      <w:t xml:space="preserve"> de </w:t>
    </w:r>
    <w:r>
      <w:rPr>
        <w:rFonts w:ascii="Century" w:eastAsia="Century" w:hAnsi="Century" w:cs="Century"/>
        <w:b/>
        <w:sz w:val="20"/>
        <w:szCs w:val="20"/>
      </w:rPr>
      <w:fldChar w:fldCharType="begin"/>
    </w:r>
    <w:r>
      <w:rPr>
        <w:rFonts w:ascii="Century" w:eastAsia="Century" w:hAnsi="Century" w:cs="Century"/>
        <w:b/>
        <w:sz w:val="20"/>
        <w:szCs w:val="20"/>
      </w:rPr>
      <w:instrText>NUMPAGES</w:instrText>
    </w:r>
    <w:r w:rsidR="00860AEE">
      <w:rPr>
        <w:rFonts w:ascii="Century" w:eastAsia="Century" w:hAnsi="Century" w:cs="Century"/>
        <w:b/>
        <w:sz w:val="20"/>
        <w:szCs w:val="20"/>
      </w:rPr>
      <w:fldChar w:fldCharType="separate"/>
    </w:r>
    <w:r w:rsidR="00860AEE">
      <w:rPr>
        <w:rFonts w:ascii="Century" w:eastAsia="Century" w:hAnsi="Century" w:cs="Century"/>
        <w:b/>
        <w:noProof/>
        <w:sz w:val="20"/>
        <w:szCs w:val="20"/>
      </w:rPr>
      <w:t>18</w:t>
    </w:r>
    <w:r>
      <w:rPr>
        <w:rFonts w:ascii="Century" w:eastAsia="Century" w:hAnsi="Century" w:cs="Century"/>
        <w:b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10266693</wp:posOffset>
              </wp:positionV>
              <wp:extent cx="25400" cy="25400"/>
              <wp:effectExtent l="0" t="0" r="0" b="0"/>
              <wp:wrapNone/>
              <wp:docPr id="4" name="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0538" y="3780000"/>
                        <a:ext cx="61309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4 Conector recto de flecha" o:spid="_x0000_s1026" type="#_x0000_t32" style="position:absolute;margin-left:0;margin-top:808.4pt;width:2pt;height:2pt;z-index:251658240;visibility:visible;mso-wrap-style:square;mso-wrap-distance-left:9pt;mso-wrap-distance-top:-1e-4mm;mso-wrap-distance-right:9pt;mso-wrap-distance-bottom:-1e-4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" strokecolor="gray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BB" w:rsidRDefault="00B24FBB">
      <w:r>
        <w:separator/>
      </w:r>
    </w:p>
  </w:footnote>
  <w:footnote w:type="continuationSeparator" w:id="0">
    <w:p w:rsidR="00B24FBB" w:rsidRDefault="00B2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02" w:rsidRDefault="0094400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6"/>
        <w:szCs w:val="6"/>
      </w:rPr>
    </w:pPr>
  </w:p>
  <w:p w:rsidR="00944002" w:rsidRDefault="0094400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E97"/>
    <w:multiLevelType w:val="multilevel"/>
    <w:tmpl w:val="66E4A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BE8"/>
    <w:multiLevelType w:val="multilevel"/>
    <w:tmpl w:val="A6823A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591A6E"/>
    <w:multiLevelType w:val="multilevel"/>
    <w:tmpl w:val="2B72306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4002"/>
    <w:rsid w:val="00860AEE"/>
    <w:rsid w:val="00944002"/>
    <w:rsid w:val="00B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ind w:left="720" w:hanging="720"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pPr>
      <w:keepNext/>
      <w:ind w:left="1008" w:hanging="1008"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Ttulo2">
    <w:name w:val="heading 2"/>
    <w:basedOn w:val="Normal"/>
    <w:next w:val="Normal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pPr>
      <w:keepNext/>
      <w:ind w:left="720" w:hanging="720"/>
      <w:jc w:val="both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pPr>
      <w:keepNext/>
      <w:ind w:left="864" w:hanging="864"/>
      <w:jc w:val="both"/>
      <w:outlineLvl w:val="3"/>
    </w:pPr>
    <w:rPr>
      <w:i/>
      <w:sz w:val="20"/>
      <w:szCs w:val="20"/>
    </w:rPr>
  </w:style>
  <w:style w:type="paragraph" w:styleId="Ttulo5">
    <w:name w:val="heading 5"/>
    <w:basedOn w:val="Normal"/>
    <w:next w:val="Normal"/>
    <w:pPr>
      <w:keepNext/>
      <w:ind w:left="1008" w:hanging="1008"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pPr>
      <w:keepNext/>
      <w:ind w:left="1152" w:hanging="1152"/>
      <w:jc w:val="both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ar/search?tbs=bks:1,bkv:a&amp;tbo=p&amp;q=+inauthor:%22Ian+Saxley+Metcalf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oYAd8eI1766c7eObfCo/Oofgug==">AMUW2mWFZ2spfkUAMa6FAWgsVwy7S48VYfPNnKyD/f32r1XmBqO6dYPAyQWPqJm11e+PTVteIapu5A7CJNDwsbHvmormmEkwWNd5jx+7rwg/k4q/VB7zkm9dySFti8hbkEl97MLJebL09831fa1rbKAhhDN3V2FLEg==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6257</Words>
  <Characters>34415</Characters>
  <Application>Microsoft Office Word</Application>
  <DocSecurity>0</DocSecurity>
  <Lines>286</Lines>
  <Paragraphs>81</Paragraphs>
  <ScaleCrop>false</ScaleCrop>
  <Company/>
  <LinksUpToDate>false</LinksUpToDate>
  <CharactersWithSpaces>40591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2023-11-07T13:30:00Z</dcterms:created>
  <dcterms:modified xsi:type="dcterms:W3CDTF">2023-11-08T18:40:00Z</dcterms:modified>
</cp:coreProperties>
</file>