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E4" w:rsidRDefault="003D52E4">
      <w:pPr>
        <w:widowControl w:val="0"/>
        <w:pBdr>
          <w:top w:val="nil"/>
          <w:left w:val="nil"/>
          <w:bottom w:val="nil"/>
          <w:right w:val="nil"/>
          <w:between w:val="nil"/>
        </w:pBdr>
        <w:spacing w:line="276" w:lineRule="auto"/>
      </w:pPr>
    </w:p>
    <w:p w:rsidR="003D52E4" w:rsidRDefault="00A475FB">
      <w:pPr>
        <w:spacing w:after="200" w:line="276" w:lineRule="auto"/>
        <w:jc w:val="center"/>
        <w:rPr>
          <w:b/>
          <w:sz w:val="26"/>
          <w:szCs w:val="26"/>
          <w:u w:val="single"/>
        </w:rPr>
      </w:pPr>
      <w:r>
        <w:rPr>
          <w:b/>
          <w:sz w:val="26"/>
          <w:szCs w:val="26"/>
          <w:u w:val="single"/>
        </w:rPr>
        <w:t>PROGRAMA ANALÍTICO</w:t>
      </w:r>
    </w:p>
    <w:p w:rsidR="003D52E4" w:rsidRDefault="00A475FB">
      <w:pPr>
        <w:keepNext/>
        <w:pBdr>
          <w:top w:val="nil"/>
          <w:left w:val="nil"/>
          <w:bottom w:val="nil"/>
          <w:right w:val="nil"/>
          <w:between w:val="nil"/>
        </w:pBdr>
        <w:spacing w:line="276" w:lineRule="auto"/>
        <w:rPr>
          <w:b/>
          <w:color w:val="000000"/>
          <w:sz w:val="26"/>
          <w:szCs w:val="26"/>
          <w:u w:val="single"/>
        </w:rPr>
      </w:pPr>
      <w:r>
        <w:rPr>
          <w:b/>
          <w:color w:val="000000"/>
          <w:sz w:val="26"/>
          <w:szCs w:val="26"/>
          <w:u w:val="single"/>
        </w:rPr>
        <w:t>FACULTAD</w:t>
      </w:r>
      <w:r>
        <w:rPr>
          <w:b/>
          <w:color w:val="000000"/>
          <w:sz w:val="26"/>
          <w:szCs w:val="26"/>
        </w:rPr>
        <w:t xml:space="preserve">: </w:t>
      </w:r>
      <w:r>
        <w:rPr>
          <w:b/>
          <w:sz w:val="26"/>
          <w:szCs w:val="26"/>
        </w:rPr>
        <w:t>INGENIERIA</w:t>
      </w:r>
      <w:r>
        <w:rPr>
          <w:b/>
          <w:color w:val="000000"/>
          <w:sz w:val="26"/>
          <w:szCs w:val="26"/>
        </w:rPr>
        <w:t>.</w:t>
      </w:r>
    </w:p>
    <w:p w:rsidR="003D52E4" w:rsidRDefault="00A475FB">
      <w:pPr>
        <w:keepNext/>
        <w:pBdr>
          <w:top w:val="nil"/>
          <w:left w:val="nil"/>
          <w:bottom w:val="nil"/>
          <w:right w:val="nil"/>
          <w:between w:val="nil"/>
        </w:pBdr>
        <w:spacing w:line="276" w:lineRule="auto"/>
        <w:rPr>
          <w:b/>
          <w:color w:val="000000"/>
          <w:sz w:val="26"/>
          <w:szCs w:val="26"/>
          <w:u w:val="single"/>
        </w:rPr>
      </w:pPr>
      <w:r>
        <w:rPr>
          <w:b/>
          <w:color w:val="000000"/>
          <w:sz w:val="26"/>
          <w:szCs w:val="26"/>
          <w:u w:val="single"/>
        </w:rPr>
        <w:t>DEPARTAMENTO</w:t>
      </w:r>
      <w:r>
        <w:rPr>
          <w:b/>
          <w:color w:val="000000"/>
          <w:sz w:val="26"/>
          <w:szCs w:val="26"/>
        </w:rPr>
        <w:t xml:space="preserve">: </w:t>
      </w:r>
      <w:r>
        <w:rPr>
          <w:b/>
          <w:sz w:val="26"/>
          <w:szCs w:val="26"/>
        </w:rPr>
        <w:t>TECNOLOGÍA QUÍMICA</w:t>
      </w:r>
      <w:r>
        <w:rPr>
          <w:b/>
          <w:color w:val="000000"/>
          <w:sz w:val="26"/>
          <w:szCs w:val="26"/>
        </w:rPr>
        <w:t>.</w:t>
      </w:r>
    </w:p>
    <w:p w:rsidR="003D52E4" w:rsidRDefault="00A475FB">
      <w:pPr>
        <w:spacing w:line="276" w:lineRule="auto"/>
        <w:jc w:val="both"/>
        <w:rPr>
          <w:b/>
          <w:sz w:val="26"/>
          <w:szCs w:val="26"/>
        </w:rPr>
      </w:pPr>
      <w:r>
        <w:rPr>
          <w:b/>
          <w:sz w:val="26"/>
          <w:szCs w:val="26"/>
          <w:u w:val="single"/>
        </w:rPr>
        <w:t>CARRERA</w:t>
      </w:r>
      <w:r>
        <w:rPr>
          <w:b/>
          <w:sz w:val="26"/>
          <w:szCs w:val="26"/>
        </w:rPr>
        <w:t>: ING</w:t>
      </w:r>
      <w:r w:rsidR="00406B8D">
        <w:rPr>
          <w:b/>
          <w:sz w:val="26"/>
          <w:szCs w:val="26"/>
        </w:rPr>
        <w:t>ENIERÍA EN ENERGÍAS RENOVABLES.</w:t>
      </w:r>
    </w:p>
    <w:p w:rsidR="003D52E4" w:rsidRDefault="00A475FB">
      <w:pPr>
        <w:spacing w:line="276" w:lineRule="auto"/>
        <w:jc w:val="both"/>
        <w:rPr>
          <w:b/>
          <w:sz w:val="26"/>
          <w:szCs w:val="26"/>
        </w:rPr>
      </w:pPr>
      <w:r>
        <w:rPr>
          <w:b/>
          <w:sz w:val="26"/>
          <w:szCs w:val="26"/>
          <w:u w:val="single"/>
        </w:rPr>
        <w:t>PLAN DE ESTUDIO</w:t>
      </w:r>
      <w:r>
        <w:rPr>
          <w:b/>
          <w:sz w:val="26"/>
          <w:szCs w:val="26"/>
        </w:rPr>
        <w:t xml:space="preserve">: ………………..  </w:t>
      </w:r>
    </w:p>
    <w:p w:rsidR="003D52E4" w:rsidRDefault="00A475FB">
      <w:pPr>
        <w:spacing w:line="276" w:lineRule="auto"/>
        <w:jc w:val="both"/>
        <w:rPr>
          <w:b/>
          <w:sz w:val="26"/>
          <w:szCs w:val="26"/>
        </w:rPr>
      </w:pPr>
      <w:r>
        <w:rPr>
          <w:b/>
          <w:sz w:val="26"/>
          <w:szCs w:val="26"/>
          <w:u w:val="single"/>
        </w:rPr>
        <w:t>MODALIDAD DE CURSADO</w:t>
      </w:r>
      <w:r>
        <w:rPr>
          <w:b/>
          <w:sz w:val="26"/>
          <w:szCs w:val="26"/>
        </w:rPr>
        <w:t>:  PRESENCIAL</w:t>
      </w:r>
    </w:p>
    <w:p w:rsidR="003D52E4" w:rsidRDefault="00A475FB">
      <w:pPr>
        <w:spacing w:line="276" w:lineRule="auto"/>
        <w:jc w:val="both"/>
        <w:rPr>
          <w:b/>
          <w:sz w:val="26"/>
          <w:szCs w:val="26"/>
          <w:u w:val="single"/>
        </w:rPr>
      </w:pPr>
      <w:r>
        <w:rPr>
          <w:b/>
          <w:sz w:val="26"/>
          <w:szCs w:val="26"/>
          <w:u w:val="single"/>
        </w:rPr>
        <w:t>ORIENTACIÓN</w:t>
      </w:r>
      <w:r>
        <w:rPr>
          <w:b/>
          <w:sz w:val="26"/>
          <w:szCs w:val="26"/>
        </w:rPr>
        <w:t>: ……………</w:t>
      </w:r>
    </w:p>
    <w:p w:rsidR="003D52E4" w:rsidRDefault="00A475FB">
      <w:pPr>
        <w:spacing w:line="276" w:lineRule="auto"/>
        <w:jc w:val="both"/>
        <w:rPr>
          <w:b/>
          <w:sz w:val="26"/>
          <w:szCs w:val="26"/>
          <w:u w:val="single"/>
        </w:rPr>
      </w:pPr>
      <w:r>
        <w:rPr>
          <w:b/>
          <w:sz w:val="26"/>
          <w:szCs w:val="26"/>
          <w:u w:val="single"/>
        </w:rPr>
        <w:t>ASIGNATURA</w:t>
      </w:r>
      <w:r>
        <w:rPr>
          <w:b/>
          <w:sz w:val="26"/>
          <w:szCs w:val="26"/>
        </w:rPr>
        <w:t>:</w:t>
      </w:r>
      <w:r>
        <w:t xml:space="preserve"> </w:t>
      </w:r>
      <w:r>
        <w:rPr>
          <w:b/>
          <w:smallCaps/>
          <w:sz w:val="26"/>
          <w:szCs w:val="26"/>
        </w:rPr>
        <w:t xml:space="preserve">QUÍMICA ORGÁNICA. </w:t>
      </w:r>
    </w:p>
    <w:p w:rsidR="003D52E4" w:rsidRDefault="00A475FB">
      <w:pPr>
        <w:spacing w:line="276" w:lineRule="auto"/>
        <w:jc w:val="both"/>
        <w:rPr>
          <w:b/>
          <w:sz w:val="26"/>
          <w:szCs w:val="26"/>
        </w:rPr>
      </w:pPr>
      <w:r>
        <w:rPr>
          <w:b/>
          <w:sz w:val="26"/>
          <w:szCs w:val="26"/>
          <w:u w:val="single"/>
        </w:rPr>
        <w:t>CÓDIGO</w:t>
      </w:r>
      <w:r>
        <w:rPr>
          <w:b/>
          <w:sz w:val="26"/>
          <w:szCs w:val="26"/>
        </w:rPr>
        <w:t>: 0623</w:t>
      </w:r>
    </w:p>
    <w:p w:rsidR="003D52E4" w:rsidRDefault="00A475FB">
      <w:pPr>
        <w:spacing w:line="276" w:lineRule="auto"/>
        <w:jc w:val="both"/>
        <w:rPr>
          <w:b/>
          <w:sz w:val="26"/>
          <w:szCs w:val="26"/>
          <w:u w:val="single"/>
        </w:rPr>
      </w:pPr>
      <w:r>
        <w:rPr>
          <w:b/>
          <w:sz w:val="26"/>
          <w:szCs w:val="26"/>
          <w:u w:val="single"/>
        </w:rPr>
        <w:t>DOCENTE RESPONSABLE</w:t>
      </w:r>
      <w:r>
        <w:rPr>
          <w:b/>
          <w:sz w:val="26"/>
          <w:szCs w:val="26"/>
        </w:rPr>
        <w:t>:</w:t>
      </w:r>
      <w:r>
        <w:rPr>
          <w:b/>
          <w:sz w:val="26"/>
          <w:szCs w:val="26"/>
          <w:u w:val="single"/>
        </w:rPr>
        <w:t xml:space="preserve"> </w:t>
      </w:r>
    </w:p>
    <w:tbl>
      <w:tblPr>
        <w:tblStyle w:val="aff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D52E4">
        <w:tc>
          <w:tcPr>
            <w:tcW w:w="2405" w:type="dxa"/>
          </w:tcPr>
          <w:p w:rsidR="003D52E4" w:rsidRDefault="00A475FB">
            <w:pPr>
              <w:spacing w:line="276" w:lineRule="auto"/>
              <w:jc w:val="both"/>
              <w:rPr>
                <w:b/>
                <w:sz w:val="26"/>
                <w:szCs w:val="26"/>
              </w:rPr>
            </w:pPr>
            <w:r>
              <w:rPr>
                <w:b/>
                <w:sz w:val="26"/>
                <w:szCs w:val="26"/>
              </w:rPr>
              <w:t>NOMBRE</w:t>
            </w:r>
          </w:p>
        </w:tc>
        <w:tc>
          <w:tcPr>
            <w:tcW w:w="3402" w:type="dxa"/>
          </w:tcPr>
          <w:p w:rsidR="003D52E4" w:rsidRDefault="00A475FB">
            <w:pPr>
              <w:spacing w:line="276" w:lineRule="auto"/>
              <w:jc w:val="both"/>
              <w:rPr>
                <w:b/>
                <w:sz w:val="26"/>
                <w:szCs w:val="26"/>
              </w:rPr>
            </w:pPr>
            <w:r>
              <w:rPr>
                <w:b/>
                <w:sz w:val="26"/>
                <w:szCs w:val="26"/>
              </w:rPr>
              <w:t>GRADO ACAD. MAX</w:t>
            </w:r>
          </w:p>
        </w:tc>
        <w:tc>
          <w:tcPr>
            <w:tcW w:w="2024" w:type="dxa"/>
          </w:tcPr>
          <w:p w:rsidR="003D52E4" w:rsidRDefault="00A475FB">
            <w:pPr>
              <w:spacing w:line="276" w:lineRule="auto"/>
              <w:jc w:val="both"/>
              <w:rPr>
                <w:b/>
                <w:sz w:val="26"/>
                <w:szCs w:val="26"/>
              </w:rPr>
            </w:pPr>
            <w:r>
              <w:rPr>
                <w:b/>
                <w:sz w:val="26"/>
                <w:szCs w:val="26"/>
              </w:rPr>
              <w:t xml:space="preserve">CARGO </w:t>
            </w:r>
          </w:p>
        </w:tc>
        <w:tc>
          <w:tcPr>
            <w:tcW w:w="1945" w:type="dxa"/>
          </w:tcPr>
          <w:p w:rsidR="003D52E4" w:rsidRDefault="00A475FB">
            <w:pPr>
              <w:spacing w:line="276" w:lineRule="auto"/>
              <w:jc w:val="both"/>
              <w:rPr>
                <w:b/>
                <w:sz w:val="26"/>
                <w:szCs w:val="26"/>
              </w:rPr>
            </w:pPr>
            <w:r>
              <w:rPr>
                <w:b/>
                <w:sz w:val="26"/>
                <w:szCs w:val="26"/>
              </w:rPr>
              <w:t>DEDICACIÓN</w:t>
            </w:r>
          </w:p>
        </w:tc>
      </w:tr>
      <w:tr w:rsidR="003D52E4">
        <w:tc>
          <w:tcPr>
            <w:tcW w:w="2405" w:type="dxa"/>
          </w:tcPr>
          <w:p w:rsidR="003D52E4" w:rsidRDefault="00A475FB">
            <w:pPr>
              <w:spacing w:line="276" w:lineRule="auto"/>
              <w:jc w:val="both"/>
              <w:rPr>
                <w:b/>
                <w:sz w:val="26"/>
                <w:szCs w:val="26"/>
              </w:rPr>
            </w:pPr>
            <w:r>
              <w:rPr>
                <w:b/>
                <w:sz w:val="26"/>
                <w:szCs w:val="26"/>
              </w:rPr>
              <w:t>Diego Acevedo</w:t>
            </w:r>
          </w:p>
        </w:tc>
        <w:tc>
          <w:tcPr>
            <w:tcW w:w="3402" w:type="dxa"/>
          </w:tcPr>
          <w:p w:rsidR="003D52E4" w:rsidRDefault="00A475FB">
            <w:pPr>
              <w:spacing w:line="276" w:lineRule="auto"/>
              <w:jc w:val="both"/>
              <w:rPr>
                <w:b/>
                <w:sz w:val="26"/>
                <w:szCs w:val="26"/>
              </w:rPr>
            </w:pPr>
            <w:r>
              <w:rPr>
                <w:b/>
                <w:sz w:val="26"/>
                <w:szCs w:val="26"/>
              </w:rPr>
              <w:t>Doctor</w:t>
            </w:r>
          </w:p>
        </w:tc>
        <w:tc>
          <w:tcPr>
            <w:tcW w:w="2024" w:type="dxa"/>
          </w:tcPr>
          <w:p w:rsidR="003D52E4" w:rsidRDefault="00A475FB">
            <w:pPr>
              <w:spacing w:line="276" w:lineRule="auto"/>
              <w:jc w:val="both"/>
              <w:rPr>
                <w:b/>
                <w:sz w:val="26"/>
                <w:szCs w:val="26"/>
              </w:rPr>
            </w:pPr>
            <w:r>
              <w:rPr>
                <w:b/>
                <w:sz w:val="26"/>
                <w:szCs w:val="26"/>
              </w:rPr>
              <w:t>Prof Adj</w:t>
            </w:r>
          </w:p>
        </w:tc>
        <w:tc>
          <w:tcPr>
            <w:tcW w:w="1945" w:type="dxa"/>
          </w:tcPr>
          <w:p w:rsidR="003D52E4" w:rsidRDefault="00A475FB">
            <w:pPr>
              <w:spacing w:line="276" w:lineRule="auto"/>
              <w:jc w:val="both"/>
              <w:rPr>
                <w:b/>
                <w:sz w:val="26"/>
                <w:szCs w:val="26"/>
              </w:rPr>
            </w:pPr>
            <w:r>
              <w:rPr>
                <w:b/>
                <w:sz w:val="26"/>
                <w:szCs w:val="26"/>
              </w:rPr>
              <w:t>Ex</w:t>
            </w:r>
          </w:p>
        </w:tc>
      </w:tr>
    </w:tbl>
    <w:p w:rsidR="003D52E4" w:rsidRDefault="003D52E4">
      <w:pPr>
        <w:spacing w:line="276" w:lineRule="auto"/>
        <w:jc w:val="both"/>
        <w:rPr>
          <w:b/>
          <w:sz w:val="26"/>
          <w:szCs w:val="26"/>
          <w:u w:val="single"/>
        </w:rPr>
      </w:pPr>
    </w:p>
    <w:p w:rsidR="003D52E4" w:rsidRDefault="00A475FB">
      <w:pPr>
        <w:spacing w:line="276" w:lineRule="auto"/>
        <w:jc w:val="both"/>
        <w:rPr>
          <w:b/>
          <w:sz w:val="26"/>
          <w:szCs w:val="26"/>
          <w:u w:val="single"/>
        </w:rPr>
      </w:pPr>
      <w:r>
        <w:rPr>
          <w:b/>
          <w:sz w:val="26"/>
          <w:szCs w:val="26"/>
          <w:u w:val="single"/>
        </w:rPr>
        <w:t>EQUIPO DOCENTE</w:t>
      </w:r>
      <w:r>
        <w:rPr>
          <w:b/>
          <w:sz w:val="26"/>
          <w:szCs w:val="26"/>
        </w:rPr>
        <w:t>:</w:t>
      </w:r>
      <w:r>
        <w:rPr>
          <w:b/>
          <w:sz w:val="26"/>
          <w:szCs w:val="26"/>
          <w:u w:val="single"/>
        </w:rPr>
        <w:t xml:space="preserve"> </w:t>
      </w:r>
    </w:p>
    <w:tbl>
      <w:tblPr>
        <w:tblStyle w:val="aff4"/>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D52E4">
        <w:tc>
          <w:tcPr>
            <w:tcW w:w="2405" w:type="dxa"/>
          </w:tcPr>
          <w:p w:rsidR="003D52E4" w:rsidRDefault="00A475FB">
            <w:pPr>
              <w:spacing w:line="276" w:lineRule="auto"/>
              <w:jc w:val="both"/>
              <w:rPr>
                <w:b/>
                <w:sz w:val="26"/>
                <w:szCs w:val="26"/>
              </w:rPr>
            </w:pPr>
            <w:r>
              <w:rPr>
                <w:b/>
                <w:sz w:val="26"/>
                <w:szCs w:val="26"/>
              </w:rPr>
              <w:t>NOMBRE</w:t>
            </w:r>
          </w:p>
        </w:tc>
        <w:tc>
          <w:tcPr>
            <w:tcW w:w="3402" w:type="dxa"/>
          </w:tcPr>
          <w:p w:rsidR="003D52E4" w:rsidRDefault="00A475FB">
            <w:pPr>
              <w:spacing w:line="276" w:lineRule="auto"/>
              <w:jc w:val="both"/>
              <w:rPr>
                <w:b/>
                <w:sz w:val="26"/>
                <w:szCs w:val="26"/>
              </w:rPr>
            </w:pPr>
            <w:r>
              <w:rPr>
                <w:b/>
                <w:sz w:val="26"/>
                <w:szCs w:val="26"/>
              </w:rPr>
              <w:t>GRADO ACAD. MAX</w:t>
            </w:r>
          </w:p>
        </w:tc>
        <w:tc>
          <w:tcPr>
            <w:tcW w:w="2024" w:type="dxa"/>
          </w:tcPr>
          <w:p w:rsidR="003D52E4" w:rsidRDefault="00A475FB">
            <w:pPr>
              <w:spacing w:line="276" w:lineRule="auto"/>
              <w:jc w:val="both"/>
              <w:rPr>
                <w:b/>
                <w:sz w:val="26"/>
                <w:szCs w:val="26"/>
              </w:rPr>
            </w:pPr>
            <w:r>
              <w:rPr>
                <w:b/>
                <w:sz w:val="26"/>
                <w:szCs w:val="26"/>
              </w:rPr>
              <w:t xml:space="preserve">CARGO </w:t>
            </w:r>
          </w:p>
        </w:tc>
        <w:tc>
          <w:tcPr>
            <w:tcW w:w="1945" w:type="dxa"/>
          </w:tcPr>
          <w:p w:rsidR="003D52E4" w:rsidRDefault="00A475FB">
            <w:pPr>
              <w:spacing w:line="276" w:lineRule="auto"/>
              <w:jc w:val="both"/>
              <w:rPr>
                <w:b/>
                <w:sz w:val="26"/>
                <w:szCs w:val="26"/>
              </w:rPr>
            </w:pPr>
            <w:r>
              <w:rPr>
                <w:b/>
                <w:sz w:val="26"/>
                <w:szCs w:val="26"/>
              </w:rPr>
              <w:t>DEDICACIÓN</w:t>
            </w:r>
          </w:p>
        </w:tc>
      </w:tr>
      <w:tr w:rsidR="003D52E4">
        <w:tc>
          <w:tcPr>
            <w:tcW w:w="2405" w:type="dxa"/>
          </w:tcPr>
          <w:p w:rsidR="003D52E4" w:rsidRDefault="00A475FB">
            <w:pPr>
              <w:spacing w:line="276" w:lineRule="auto"/>
              <w:jc w:val="both"/>
              <w:rPr>
                <w:b/>
                <w:sz w:val="26"/>
                <w:szCs w:val="26"/>
              </w:rPr>
            </w:pPr>
            <w:r>
              <w:rPr>
                <w:b/>
                <w:sz w:val="26"/>
                <w:szCs w:val="26"/>
              </w:rPr>
              <w:t>CARLOS SUCHETTI</w:t>
            </w:r>
          </w:p>
        </w:tc>
        <w:tc>
          <w:tcPr>
            <w:tcW w:w="3402" w:type="dxa"/>
          </w:tcPr>
          <w:p w:rsidR="003D52E4" w:rsidRDefault="00A475FB">
            <w:pPr>
              <w:spacing w:line="276" w:lineRule="auto"/>
              <w:jc w:val="both"/>
              <w:rPr>
                <w:b/>
                <w:sz w:val="26"/>
                <w:szCs w:val="26"/>
              </w:rPr>
            </w:pPr>
            <w:r>
              <w:rPr>
                <w:b/>
                <w:sz w:val="26"/>
                <w:szCs w:val="26"/>
              </w:rPr>
              <w:t>DOCTOR</w:t>
            </w:r>
          </w:p>
        </w:tc>
        <w:tc>
          <w:tcPr>
            <w:tcW w:w="2024" w:type="dxa"/>
          </w:tcPr>
          <w:p w:rsidR="003D52E4" w:rsidRDefault="00A475FB">
            <w:pPr>
              <w:spacing w:line="276" w:lineRule="auto"/>
              <w:jc w:val="both"/>
              <w:rPr>
                <w:b/>
                <w:sz w:val="26"/>
                <w:szCs w:val="26"/>
              </w:rPr>
            </w:pPr>
            <w:r>
              <w:rPr>
                <w:b/>
                <w:sz w:val="26"/>
                <w:szCs w:val="26"/>
              </w:rPr>
              <w:t>Prof Adj</w:t>
            </w:r>
          </w:p>
        </w:tc>
        <w:tc>
          <w:tcPr>
            <w:tcW w:w="1945" w:type="dxa"/>
          </w:tcPr>
          <w:p w:rsidR="003D52E4" w:rsidRDefault="00A475FB">
            <w:pPr>
              <w:spacing w:line="276" w:lineRule="auto"/>
              <w:jc w:val="both"/>
              <w:rPr>
                <w:b/>
                <w:sz w:val="26"/>
                <w:szCs w:val="26"/>
              </w:rPr>
            </w:pPr>
            <w:r>
              <w:rPr>
                <w:b/>
                <w:sz w:val="26"/>
                <w:szCs w:val="26"/>
              </w:rPr>
              <w:t>SEMIEX</w:t>
            </w:r>
          </w:p>
        </w:tc>
      </w:tr>
      <w:tr w:rsidR="003D52E4">
        <w:tc>
          <w:tcPr>
            <w:tcW w:w="2405" w:type="dxa"/>
          </w:tcPr>
          <w:p w:rsidR="003D52E4" w:rsidRDefault="00A475FB">
            <w:pPr>
              <w:spacing w:line="276" w:lineRule="auto"/>
              <w:jc w:val="both"/>
              <w:rPr>
                <w:b/>
                <w:sz w:val="26"/>
                <w:szCs w:val="26"/>
              </w:rPr>
            </w:pPr>
            <w:r>
              <w:rPr>
                <w:b/>
                <w:sz w:val="26"/>
                <w:szCs w:val="26"/>
              </w:rPr>
              <w:t>SOFIA FARIOLI</w:t>
            </w:r>
          </w:p>
        </w:tc>
        <w:tc>
          <w:tcPr>
            <w:tcW w:w="3402" w:type="dxa"/>
          </w:tcPr>
          <w:p w:rsidR="003D52E4" w:rsidRDefault="00A475FB">
            <w:pPr>
              <w:spacing w:line="276" w:lineRule="auto"/>
              <w:jc w:val="both"/>
              <w:rPr>
                <w:b/>
                <w:sz w:val="26"/>
                <w:szCs w:val="26"/>
              </w:rPr>
            </w:pPr>
            <w:r>
              <w:rPr>
                <w:b/>
                <w:sz w:val="26"/>
                <w:szCs w:val="26"/>
              </w:rPr>
              <w:t>ING. QUÍMICA</w:t>
            </w:r>
          </w:p>
        </w:tc>
        <w:tc>
          <w:tcPr>
            <w:tcW w:w="2024" w:type="dxa"/>
          </w:tcPr>
          <w:p w:rsidR="003D52E4" w:rsidRDefault="00A475FB">
            <w:pPr>
              <w:spacing w:line="276" w:lineRule="auto"/>
              <w:jc w:val="both"/>
              <w:rPr>
                <w:b/>
                <w:sz w:val="26"/>
                <w:szCs w:val="26"/>
              </w:rPr>
            </w:pPr>
            <w:r>
              <w:rPr>
                <w:b/>
                <w:sz w:val="26"/>
                <w:szCs w:val="26"/>
              </w:rPr>
              <w:t>AY 1ERA</w:t>
            </w:r>
          </w:p>
        </w:tc>
        <w:tc>
          <w:tcPr>
            <w:tcW w:w="1945" w:type="dxa"/>
          </w:tcPr>
          <w:p w:rsidR="003D52E4" w:rsidRDefault="00A475FB">
            <w:pPr>
              <w:spacing w:line="276" w:lineRule="auto"/>
              <w:jc w:val="both"/>
              <w:rPr>
                <w:b/>
                <w:sz w:val="26"/>
                <w:szCs w:val="26"/>
              </w:rPr>
            </w:pPr>
            <w:r>
              <w:rPr>
                <w:b/>
                <w:sz w:val="26"/>
                <w:szCs w:val="26"/>
              </w:rPr>
              <w:t>SIMPLE</w:t>
            </w:r>
          </w:p>
        </w:tc>
      </w:tr>
      <w:tr w:rsidR="003D52E4">
        <w:tc>
          <w:tcPr>
            <w:tcW w:w="2405" w:type="dxa"/>
          </w:tcPr>
          <w:p w:rsidR="003D52E4" w:rsidRDefault="00A475FB" w:rsidP="00881076">
            <w:pPr>
              <w:spacing w:line="276" w:lineRule="auto"/>
              <w:jc w:val="both"/>
              <w:rPr>
                <w:b/>
                <w:sz w:val="26"/>
                <w:szCs w:val="26"/>
              </w:rPr>
            </w:pPr>
            <w:r>
              <w:rPr>
                <w:b/>
                <w:sz w:val="26"/>
                <w:szCs w:val="26"/>
              </w:rPr>
              <w:t>J</w:t>
            </w:r>
            <w:r w:rsidR="00881076">
              <w:rPr>
                <w:b/>
                <w:sz w:val="26"/>
                <w:szCs w:val="26"/>
              </w:rPr>
              <w:t>AIVER T. ARANA</w:t>
            </w:r>
          </w:p>
        </w:tc>
        <w:tc>
          <w:tcPr>
            <w:tcW w:w="3402" w:type="dxa"/>
          </w:tcPr>
          <w:p w:rsidR="003D52E4" w:rsidRDefault="00A475FB">
            <w:pPr>
              <w:spacing w:line="276" w:lineRule="auto"/>
              <w:jc w:val="both"/>
              <w:rPr>
                <w:b/>
                <w:sz w:val="26"/>
                <w:szCs w:val="26"/>
              </w:rPr>
            </w:pPr>
            <w:r>
              <w:rPr>
                <w:b/>
                <w:sz w:val="26"/>
                <w:szCs w:val="26"/>
              </w:rPr>
              <w:t>DOCTOR</w:t>
            </w:r>
          </w:p>
        </w:tc>
        <w:tc>
          <w:tcPr>
            <w:tcW w:w="2024" w:type="dxa"/>
          </w:tcPr>
          <w:p w:rsidR="003D52E4" w:rsidRDefault="00A475FB">
            <w:pPr>
              <w:spacing w:line="276" w:lineRule="auto"/>
              <w:jc w:val="both"/>
              <w:rPr>
                <w:b/>
                <w:sz w:val="26"/>
                <w:szCs w:val="26"/>
              </w:rPr>
            </w:pPr>
            <w:r>
              <w:rPr>
                <w:b/>
                <w:sz w:val="26"/>
                <w:szCs w:val="26"/>
              </w:rPr>
              <w:t>AY 1ERA</w:t>
            </w:r>
          </w:p>
        </w:tc>
        <w:tc>
          <w:tcPr>
            <w:tcW w:w="1945" w:type="dxa"/>
          </w:tcPr>
          <w:p w:rsidR="003D52E4" w:rsidRDefault="00A475FB">
            <w:pPr>
              <w:spacing w:line="276" w:lineRule="auto"/>
              <w:jc w:val="both"/>
              <w:rPr>
                <w:b/>
                <w:sz w:val="26"/>
                <w:szCs w:val="26"/>
              </w:rPr>
            </w:pPr>
            <w:r>
              <w:rPr>
                <w:b/>
                <w:sz w:val="26"/>
                <w:szCs w:val="26"/>
              </w:rPr>
              <w:t>SIMPLE</w:t>
            </w:r>
          </w:p>
        </w:tc>
      </w:tr>
      <w:tr w:rsidR="00881076">
        <w:tc>
          <w:tcPr>
            <w:tcW w:w="2405" w:type="dxa"/>
          </w:tcPr>
          <w:p w:rsidR="00881076" w:rsidRDefault="00881076" w:rsidP="00881076">
            <w:pPr>
              <w:spacing w:line="276" w:lineRule="auto"/>
              <w:jc w:val="both"/>
              <w:rPr>
                <w:b/>
                <w:sz w:val="26"/>
                <w:szCs w:val="26"/>
              </w:rPr>
            </w:pPr>
            <w:r>
              <w:rPr>
                <w:b/>
                <w:sz w:val="26"/>
                <w:szCs w:val="26"/>
              </w:rPr>
              <w:t>DENISE CASSINI</w:t>
            </w:r>
          </w:p>
        </w:tc>
        <w:tc>
          <w:tcPr>
            <w:tcW w:w="3402" w:type="dxa"/>
          </w:tcPr>
          <w:p w:rsidR="00881076" w:rsidRDefault="00881076">
            <w:pPr>
              <w:spacing w:line="276" w:lineRule="auto"/>
              <w:jc w:val="both"/>
              <w:rPr>
                <w:b/>
                <w:sz w:val="26"/>
                <w:szCs w:val="26"/>
              </w:rPr>
            </w:pPr>
            <w:r>
              <w:rPr>
                <w:b/>
                <w:sz w:val="26"/>
                <w:szCs w:val="26"/>
              </w:rPr>
              <w:t>ING. QUIMIO</w:t>
            </w:r>
          </w:p>
        </w:tc>
        <w:tc>
          <w:tcPr>
            <w:tcW w:w="2024" w:type="dxa"/>
          </w:tcPr>
          <w:p w:rsidR="00881076" w:rsidRDefault="00881076">
            <w:pPr>
              <w:spacing w:line="276" w:lineRule="auto"/>
              <w:jc w:val="both"/>
              <w:rPr>
                <w:b/>
                <w:sz w:val="26"/>
                <w:szCs w:val="26"/>
              </w:rPr>
            </w:pPr>
            <w:r>
              <w:rPr>
                <w:b/>
                <w:sz w:val="26"/>
                <w:szCs w:val="26"/>
              </w:rPr>
              <w:t>AY 1ERA</w:t>
            </w:r>
          </w:p>
        </w:tc>
        <w:tc>
          <w:tcPr>
            <w:tcW w:w="1945" w:type="dxa"/>
          </w:tcPr>
          <w:p w:rsidR="00881076" w:rsidRDefault="00881076">
            <w:pPr>
              <w:spacing w:line="276" w:lineRule="auto"/>
              <w:jc w:val="both"/>
              <w:rPr>
                <w:b/>
                <w:sz w:val="26"/>
                <w:szCs w:val="26"/>
              </w:rPr>
            </w:pPr>
            <w:r>
              <w:rPr>
                <w:b/>
                <w:sz w:val="26"/>
                <w:szCs w:val="26"/>
              </w:rPr>
              <w:t>SEMI</w:t>
            </w:r>
          </w:p>
        </w:tc>
      </w:tr>
    </w:tbl>
    <w:p w:rsidR="003D52E4" w:rsidRDefault="00A475FB">
      <w:pPr>
        <w:spacing w:line="276" w:lineRule="auto"/>
        <w:rPr>
          <w:b/>
          <w:sz w:val="26"/>
          <w:szCs w:val="26"/>
        </w:rPr>
      </w:pPr>
      <w:r>
        <w:rPr>
          <w:b/>
          <w:sz w:val="26"/>
          <w:szCs w:val="26"/>
          <w:u w:val="single"/>
        </w:rPr>
        <w:t>AÑO ACADÉMICO</w:t>
      </w:r>
      <w:r>
        <w:rPr>
          <w:b/>
          <w:sz w:val="26"/>
          <w:szCs w:val="26"/>
        </w:rPr>
        <w:t xml:space="preserve">: 2022 </w:t>
      </w:r>
    </w:p>
    <w:p w:rsidR="003D52E4" w:rsidRDefault="00A475FB">
      <w:pPr>
        <w:spacing w:line="276" w:lineRule="auto"/>
        <w:rPr>
          <w:b/>
          <w:sz w:val="26"/>
          <w:szCs w:val="26"/>
        </w:rPr>
      </w:pPr>
      <w:r>
        <w:rPr>
          <w:b/>
          <w:sz w:val="26"/>
          <w:szCs w:val="26"/>
          <w:u w:val="single"/>
        </w:rPr>
        <w:t>CARÁCTER DE LA ASIGNATURA</w:t>
      </w:r>
      <w:r>
        <w:rPr>
          <w:b/>
          <w:sz w:val="26"/>
          <w:szCs w:val="26"/>
        </w:rPr>
        <w:t xml:space="preserve">: Obligatoria </w:t>
      </w:r>
    </w:p>
    <w:p w:rsidR="003D52E4" w:rsidRDefault="00A475FB">
      <w:pPr>
        <w:spacing w:line="276" w:lineRule="auto"/>
        <w:rPr>
          <w:b/>
          <w:sz w:val="26"/>
          <w:szCs w:val="26"/>
        </w:rPr>
      </w:pPr>
      <w:r>
        <w:rPr>
          <w:b/>
          <w:sz w:val="26"/>
          <w:szCs w:val="26"/>
          <w:u w:val="single"/>
        </w:rPr>
        <w:t>RÉGIMEN DE LA ASIGNATURA</w:t>
      </w:r>
      <w:r>
        <w:rPr>
          <w:b/>
          <w:sz w:val="26"/>
          <w:szCs w:val="26"/>
        </w:rPr>
        <w:t>: Cua</w:t>
      </w:r>
      <w:r>
        <w:rPr>
          <w:b/>
          <w:color w:val="000000"/>
          <w:sz w:val="26"/>
          <w:szCs w:val="26"/>
        </w:rPr>
        <w:t>tr</w:t>
      </w:r>
      <w:r>
        <w:rPr>
          <w:b/>
          <w:sz w:val="26"/>
          <w:szCs w:val="26"/>
        </w:rPr>
        <w:t xml:space="preserve">imestral </w:t>
      </w:r>
    </w:p>
    <w:p w:rsidR="003D52E4" w:rsidRDefault="00A475FB">
      <w:pPr>
        <w:spacing w:line="276" w:lineRule="auto"/>
        <w:rPr>
          <w:b/>
          <w:sz w:val="26"/>
          <w:szCs w:val="26"/>
          <w:u w:val="single"/>
        </w:rPr>
      </w:pPr>
      <w:r>
        <w:rPr>
          <w:b/>
          <w:sz w:val="26"/>
          <w:szCs w:val="26"/>
          <w:u w:val="single"/>
        </w:rPr>
        <w:t>UBICACIÓN EN EL PLAN DE ESTUDIO</w:t>
      </w:r>
      <w:r>
        <w:rPr>
          <w:b/>
          <w:sz w:val="26"/>
          <w:szCs w:val="26"/>
        </w:rPr>
        <w:t xml:space="preserve">: 2do cuatrimestre de 1er. año </w:t>
      </w:r>
    </w:p>
    <w:p w:rsidR="003D52E4" w:rsidRDefault="00A475FB">
      <w:pPr>
        <w:spacing w:line="276" w:lineRule="auto"/>
        <w:rPr>
          <w:b/>
          <w:sz w:val="26"/>
          <w:szCs w:val="26"/>
          <w:u w:val="single"/>
        </w:rPr>
      </w:pPr>
      <w:r>
        <w:rPr>
          <w:b/>
          <w:sz w:val="26"/>
          <w:szCs w:val="26"/>
          <w:u w:val="single"/>
        </w:rPr>
        <w:t>RÉGIMEN DE CORRELATIVIDADES</w:t>
      </w:r>
      <w:r>
        <w:rPr>
          <w:b/>
          <w:sz w:val="26"/>
          <w:szCs w:val="26"/>
        </w:rPr>
        <w:t>:</w:t>
      </w:r>
      <w:r>
        <w:rPr>
          <w:b/>
          <w:sz w:val="26"/>
          <w:szCs w:val="26"/>
          <w:u w:val="single"/>
        </w:rPr>
        <w:t xml:space="preserve"> </w:t>
      </w:r>
    </w:p>
    <w:tbl>
      <w:tblPr>
        <w:tblStyle w:val="aff5"/>
        <w:tblW w:w="36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1834"/>
      </w:tblGrid>
      <w:tr w:rsidR="003D52E4">
        <w:trPr>
          <w:trHeight w:val="280"/>
        </w:trPr>
        <w:tc>
          <w:tcPr>
            <w:tcW w:w="1833" w:type="dxa"/>
            <w:vAlign w:val="center"/>
          </w:tcPr>
          <w:p w:rsidR="003D52E4" w:rsidRDefault="00A475FB">
            <w:pPr>
              <w:spacing w:line="276" w:lineRule="auto"/>
              <w:jc w:val="center"/>
              <w:rPr>
                <w:b/>
                <w:i/>
                <w:sz w:val="26"/>
                <w:szCs w:val="26"/>
              </w:rPr>
            </w:pPr>
            <w:r>
              <w:rPr>
                <w:b/>
                <w:i/>
                <w:sz w:val="26"/>
                <w:szCs w:val="26"/>
              </w:rPr>
              <w:t>Aprobada</w:t>
            </w:r>
          </w:p>
        </w:tc>
        <w:tc>
          <w:tcPr>
            <w:tcW w:w="1834" w:type="dxa"/>
            <w:shd w:val="clear" w:color="auto" w:fill="FFFFFF"/>
            <w:vAlign w:val="center"/>
          </w:tcPr>
          <w:p w:rsidR="003D52E4" w:rsidRDefault="00A475FB">
            <w:pPr>
              <w:spacing w:line="276" w:lineRule="auto"/>
              <w:jc w:val="center"/>
              <w:rPr>
                <w:b/>
                <w:sz w:val="26"/>
                <w:szCs w:val="26"/>
                <w:u w:val="single"/>
              </w:rPr>
            </w:pPr>
            <w:r>
              <w:rPr>
                <w:b/>
                <w:i/>
                <w:sz w:val="26"/>
                <w:szCs w:val="26"/>
              </w:rPr>
              <w:t>Regular</w:t>
            </w:r>
          </w:p>
        </w:tc>
      </w:tr>
      <w:tr w:rsidR="003D52E4">
        <w:trPr>
          <w:trHeight w:val="280"/>
        </w:trPr>
        <w:tc>
          <w:tcPr>
            <w:tcW w:w="1833" w:type="dxa"/>
            <w:vAlign w:val="center"/>
          </w:tcPr>
          <w:p w:rsidR="003D52E4" w:rsidRDefault="00A475FB">
            <w:pPr>
              <w:spacing w:line="276" w:lineRule="auto"/>
              <w:jc w:val="center"/>
              <w:rPr>
                <w:b/>
                <w:sz w:val="26"/>
                <w:szCs w:val="26"/>
              </w:rPr>
            </w:pPr>
            <w:r>
              <w:rPr>
                <w:b/>
                <w:sz w:val="26"/>
                <w:szCs w:val="26"/>
              </w:rPr>
              <w:t>-</w:t>
            </w:r>
          </w:p>
        </w:tc>
        <w:tc>
          <w:tcPr>
            <w:tcW w:w="1834" w:type="dxa"/>
            <w:shd w:val="clear" w:color="auto" w:fill="FFFFFF"/>
            <w:vAlign w:val="center"/>
          </w:tcPr>
          <w:p w:rsidR="003D52E4" w:rsidRDefault="00A475FB">
            <w:pPr>
              <w:spacing w:line="276" w:lineRule="auto"/>
              <w:jc w:val="center"/>
              <w:rPr>
                <w:b/>
                <w:sz w:val="26"/>
                <w:szCs w:val="26"/>
              </w:rPr>
            </w:pPr>
            <w:r>
              <w:rPr>
                <w:b/>
                <w:sz w:val="26"/>
                <w:szCs w:val="26"/>
              </w:rPr>
              <w:t>620</w:t>
            </w:r>
          </w:p>
        </w:tc>
      </w:tr>
    </w:tbl>
    <w:p w:rsidR="003D52E4" w:rsidRDefault="003D52E4">
      <w:pPr>
        <w:spacing w:line="276" w:lineRule="auto"/>
        <w:rPr>
          <w:b/>
          <w:sz w:val="26"/>
          <w:szCs w:val="26"/>
          <w:u w:val="single"/>
        </w:rPr>
      </w:pPr>
    </w:p>
    <w:p w:rsidR="00406B8D" w:rsidRDefault="00406B8D">
      <w:pPr>
        <w:spacing w:line="276" w:lineRule="auto"/>
        <w:rPr>
          <w:b/>
          <w:sz w:val="26"/>
          <w:szCs w:val="26"/>
          <w:u w:val="single"/>
        </w:rPr>
      </w:pPr>
    </w:p>
    <w:p w:rsidR="00406B8D" w:rsidRDefault="00406B8D">
      <w:pPr>
        <w:spacing w:line="276" w:lineRule="auto"/>
        <w:rPr>
          <w:b/>
          <w:sz w:val="26"/>
          <w:szCs w:val="26"/>
          <w:u w:val="single"/>
        </w:rPr>
      </w:pPr>
    </w:p>
    <w:p w:rsidR="00406B8D" w:rsidRDefault="00406B8D">
      <w:pPr>
        <w:spacing w:line="276" w:lineRule="auto"/>
        <w:rPr>
          <w:b/>
          <w:sz w:val="26"/>
          <w:szCs w:val="26"/>
          <w:u w:val="single"/>
        </w:rPr>
      </w:pPr>
    </w:p>
    <w:p w:rsidR="003D52E4" w:rsidRDefault="00A475FB">
      <w:pPr>
        <w:spacing w:line="276" w:lineRule="auto"/>
        <w:rPr>
          <w:b/>
          <w:sz w:val="26"/>
          <w:szCs w:val="26"/>
          <w:u w:val="single"/>
        </w:rPr>
      </w:pPr>
      <w:r>
        <w:rPr>
          <w:b/>
          <w:sz w:val="26"/>
          <w:szCs w:val="26"/>
          <w:u w:val="single"/>
        </w:rPr>
        <w:t>ASIGNACIÓN DE HORAS</w:t>
      </w:r>
      <w:r>
        <w:rPr>
          <w:b/>
          <w:sz w:val="26"/>
          <w:szCs w:val="26"/>
        </w:rPr>
        <w:t>:</w:t>
      </w:r>
    </w:p>
    <w:p w:rsidR="003D52E4" w:rsidRDefault="003D52E4">
      <w:pPr>
        <w:spacing w:line="276" w:lineRule="auto"/>
        <w:rPr>
          <w:b/>
          <w:sz w:val="26"/>
          <w:szCs w:val="26"/>
          <w:u w:val="single"/>
        </w:rPr>
      </w:pPr>
    </w:p>
    <w:tbl>
      <w:tblPr>
        <w:tblStyle w:val="aff6"/>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35"/>
        <w:gridCol w:w="2910"/>
        <w:gridCol w:w="2790"/>
      </w:tblGrid>
      <w:tr w:rsidR="003D52E4">
        <w:tc>
          <w:tcPr>
            <w:tcW w:w="6795" w:type="dxa"/>
            <w:gridSpan w:val="3"/>
          </w:tcPr>
          <w:p w:rsidR="003D52E4" w:rsidRDefault="00A475FB">
            <w:pPr>
              <w:spacing w:line="276" w:lineRule="auto"/>
              <w:rPr>
                <w:b/>
                <w:sz w:val="26"/>
                <w:szCs w:val="26"/>
              </w:rPr>
            </w:pPr>
            <w:r>
              <w:rPr>
                <w:b/>
                <w:sz w:val="26"/>
                <w:szCs w:val="26"/>
              </w:rPr>
              <w:t>Horas Totales</w:t>
            </w:r>
          </w:p>
        </w:tc>
        <w:tc>
          <w:tcPr>
            <w:tcW w:w="2790" w:type="dxa"/>
          </w:tcPr>
          <w:p w:rsidR="003D52E4" w:rsidRDefault="00A475FB">
            <w:pPr>
              <w:spacing w:line="276" w:lineRule="auto"/>
              <w:rPr>
                <w:b/>
                <w:sz w:val="26"/>
                <w:szCs w:val="26"/>
              </w:rPr>
            </w:pPr>
            <w:r>
              <w:rPr>
                <w:b/>
                <w:sz w:val="26"/>
                <w:szCs w:val="26"/>
              </w:rPr>
              <w:t>(90 h.)</w:t>
            </w:r>
          </w:p>
        </w:tc>
      </w:tr>
      <w:tr w:rsidR="003D52E4">
        <w:tc>
          <w:tcPr>
            <w:tcW w:w="1950" w:type="dxa"/>
          </w:tcPr>
          <w:p w:rsidR="003D52E4" w:rsidRDefault="003D52E4">
            <w:pPr>
              <w:widowControl w:val="0"/>
              <w:pBdr>
                <w:top w:val="nil"/>
                <w:left w:val="nil"/>
                <w:bottom w:val="nil"/>
                <w:right w:val="nil"/>
                <w:between w:val="nil"/>
              </w:pBdr>
              <w:spacing w:line="276" w:lineRule="auto"/>
              <w:rPr>
                <w:b/>
                <w:sz w:val="26"/>
                <w:szCs w:val="26"/>
              </w:rPr>
            </w:pPr>
          </w:p>
        </w:tc>
        <w:tc>
          <w:tcPr>
            <w:tcW w:w="4845" w:type="dxa"/>
            <w:gridSpan w:val="2"/>
          </w:tcPr>
          <w:p w:rsidR="003D52E4" w:rsidRDefault="00A475FB">
            <w:pPr>
              <w:spacing w:line="276" w:lineRule="auto"/>
              <w:rPr>
                <w:b/>
                <w:sz w:val="26"/>
                <w:szCs w:val="26"/>
              </w:rPr>
            </w:pPr>
            <w:r>
              <w:rPr>
                <w:b/>
                <w:sz w:val="26"/>
                <w:szCs w:val="26"/>
              </w:rPr>
              <w:t xml:space="preserve">Semanales </w:t>
            </w:r>
          </w:p>
        </w:tc>
        <w:tc>
          <w:tcPr>
            <w:tcW w:w="2790" w:type="dxa"/>
          </w:tcPr>
          <w:p w:rsidR="003D52E4" w:rsidRDefault="00A475FB">
            <w:pPr>
              <w:spacing w:line="276" w:lineRule="auto"/>
              <w:rPr>
                <w:b/>
                <w:sz w:val="26"/>
                <w:szCs w:val="26"/>
              </w:rPr>
            </w:pPr>
            <w:r>
              <w:rPr>
                <w:b/>
                <w:sz w:val="26"/>
                <w:szCs w:val="26"/>
              </w:rPr>
              <w:t>(6 h.)</w:t>
            </w:r>
          </w:p>
        </w:tc>
      </w:tr>
      <w:tr w:rsidR="003D52E4">
        <w:tc>
          <w:tcPr>
            <w:tcW w:w="1950" w:type="dxa"/>
            <w:vMerge w:val="restart"/>
            <w:tcBorders>
              <w:top w:val="nil"/>
              <w:left w:val="nil"/>
              <w:bottom w:val="nil"/>
              <w:right w:val="single" w:sz="4" w:space="0" w:color="000000"/>
            </w:tcBorders>
          </w:tcPr>
          <w:p w:rsidR="003D52E4" w:rsidRDefault="003D52E4">
            <w:pPr>
              <w:spacing w:line="276" w:lineRule="auto"/>
              <w:jc w:val="center"/>
              <w:rPr>
                <w:b/>
                <w:sz w:val="26"/>
                <w:szCs w:val="26"/>
              </w:rPr>
            </w:pPr>
          </w:p>
          <w:p w:rsidR="003D52E4" w:rsidRDefault="003D52E4">
            <w:pPr>
              <w:spacing w:line="276" w:lineRule="auto"/>
              <w:jc w:val="center"/>
              <w:rPr>
                <w:b/>
                <w:sz w:val="26"/>
                <w:szCs w:val="26"/>
              </w:rPr>
            </w:pPr>
          </w:p>
        </w:tc>
        <w:tc>
          <w:tcPr>
            <w:tcW w:w="4845" w:type="dxa"/>
            <w:gridSpan w:val="2"/>
            <w:tcBorders>
              <w:left w:val="single" w:sz="4" w:space="0" w:color="000000"/>
            </w:tcBorders>
          </w:tcPr>
          <w:p w:rsidR="003D52E4" w:rsidRDefault="00A475FB">
            <w:pPr>
              <w:spacing w:line="276" w:lineRule="auto"/>
              <w:rPr>
                <w:b/>
                <w:sz w:val="26"/>
                <w:szCs w:val="26"/>
              </w:rPr>
            </w:pPr>
            <w:r>
              <w:rPr>
                <w:b/>
                <w:sz w:val="26"/>
                <w:szCs w:val="26"/>
              </w:rPr>
              <w:t>Teóricas</w:t>
            </w:r>
          </w:p>
        </w:tc>
        <w:tc>
          <w:tcPr>
            <w:tcW w:w="2790" w:type="dxa"/>
          </w:tcPr>
          <w:p w:rsidR="003D52E4" w:rsidRDefault="00A475FB">
            <w:pPr>
              <w:spacing w:line="276" w:lineRule="auto"/>
              <w:rPr>
                <w:b/>
                <w:sz w:val="26"/>
                <w:szCs w:val="26"/>
              </w:rPr>
            </w:pPr>
            <w:r>
              <w:rPr>
                <w:b/>
                <w:sz w:val="26"/>
                <w:szCs w:val="26"/>
              </w:rPr>
              <w:t>(45 h.)</w:t>
            </w:r>
          </w:p>
        </w:tc>
      </w:tr>
      <w:tr w:rsidR="003D52E4">
        <w:tc>
          <w:tcPr>
            <w:tcW w:w="1950" w:type="dxa"/>
            <w:vMerge/>
            <w:tcBorders>
              <w:top w:val="nil"/>
              <w:left w:val="nil"/>
              <w:bottom w:val="nil"/>
              <w:right w:val="single" w:sz="4" w:space="0" w:color="000000"/>
            </w:tcBorders>
          </w:tcPr>
          <w:p w:rsidR="003D52E4" w:rsidRDefault="003D52E4">
            <w:pPr>
              <w:widowControl w:val="0"/>
              <w:pBdr>
                <w:top w:val="nil"/>
                <w:left w:val="nil"/>
                <w:bottom w:val="nil"/>
                <w:right w:val="nil"/>
                <w:between w:val="nil"/>
              </w:pBdr>
              <w:spacing w:line="276" w:lineRule="auto"/>
              <w:rPr>
                <w:b/>
                <w:sz w:val="26"/>
                <w:szCs w:val="26"/>
              </w:rPr>
            </w:pPr>
          </w:p>
        </w:tc>
        <w:tc>
          <w:tcPr>
            <w:tcW w:w="1935" w:type="dxa"/>
            <w:vMerge w:val="restart"/>
            <w:tcBorders>
              <w:left w:val="single" w:sz="4" w:space="0" w:color="000000"/>
            </w:tcBorders>
          </w:tcPr>
          <w:p w:rsidR="003D52E4" w:rsidRDefault="003D52E4">
            <w:pPr>
              <w:spacing w:line="276" w:lineRule="auto"/>
              <w:jc w:val="center"/>
              <w:rPr>
                <w:b/>
                <w:sz w:val="26"/>
                <w:szCs w:val="26"/>
              </w:rPr>
            </w:pPr>
          </w:p>
          <w:p w:rsidR="003D52E4" w:rsidRDefault="00A475FB">
            <w:pPr>
              <w:spacing w:line="276" w:lineRule="auto"/>
              <w:rPr>
                <w:b/>
                <w:sz w:val="26"/>
                <w:szCs w:val="26"/>
              </w:rPr>
            </w:pPr>
            <w:r>
              <w:rPr>
                <w:b/>
                <w:sz w:val="26"/>
                <w:szCs w:val="26"/>
              </w:rPr>
              <w:t>Prácticas</w:t>
            </w:r>
          </w:p>
        </w:tc>
        <w:tc>
          <w:tcPr>
            <w:tcW w:w="2910" w:type="dxa"/>
          </w:tcPr>
          <w:p w:rsidR="003D52E4" w:rsidRDefault="00A475FB">
            <w:pPr>
              <w:spacing w:line="276" w:lineRule="auto"/>
              <w:rPr>
                <w:b/>
                <w:sz w:val="26"/>
                <w:szCs w:val="26"/>
              </w:rPr>
            </w:pPr>
            <w:r>
              <w:rPr>
                <w:b/>
                <w:sz w:val="26"/>
                <w:szCs w:val="26"/>
              </w:rPr>
              <w:t>Resolución de problemas</w:t>
            </w:r>
          </w:p>
        </w:tc>
        <w:tc>
          <w:tcPr>
            <w:tcW w:w="2790" w:type="dxa"/>
          </w:tcPr>
          <w:p w:rsidR="003D52E4" w:rsidRDefault="00A475FB">
            <w:pPr>
              <w:spacing w:line="276" w:lineRule="auto"/>
              <w:rPr>
                <w:b/>
                <w:sz w:val="26"/>
                <w:szCs w:val="26"/>
              </w:rPr>
            </w:pPr>
            <w:r>
              <w:rPr>
                <w:b/>
                <w:sz w:val="26"/>
                <w:szCs w:val="26"/>
              </w:rPr>
              <w:t>(36 h.)</w:t>
            </w:r>
          </w:p>
        </w:tc>
      </w:tr>
      <w:tr w:rsidR="003D52E4">
        <w:tc>
          <w:tcPr>
            <w:tcW w:w="1950" w:type="dxa"/>
            <w:vMerge/>
            <w:tcBorders>
              <w:top w:val="nil"/>
              <w:left w:val="nil"/>
              <w:bottom w:val="nil"/>
              <w:right w:val="single" w:sz="4" w:space="0" w:color="000000"/>
            </w:tcBorders>
          </w:tcPr>
          <w:p w:rsidR="003D52E4" w:rsidRDefault="003D52E4">
            <w:pPr>
              <w:widowControl w:val="0"/>
              <w:pBdr>
                <w:top w:val="nil"/>
                <w:left w:val="nil"/>
                <w:bottom w:val="nil"/>
                <w:right w:val="nil"/>
                <w:between w:val="nil"/>
              </w:pBdr>
              <w:spacing w:line="276" w:lineRule="auto"/>
              <w:rPr>
                <w:b/>
                <w:sz w:val="26"/>
                <w:szCs w:val="26"/>
              </w:rPr>
            </w:pPr>
          </w:p>
        </w:tc>
        <w:tc>
          <w:tcPr>
            <w:tcW w:w="1935" w:type="dxa"/>
            <w:vMerge/>
            <w:tcBorders>
              <w:left w:val="single" w:sz="4" w:space="0" w:color="000000"/>
            </w:tcBorders>
          </w:tcPr>
          <w:p w:rsidR="003D52E4" w:rsidRDefault="003D52E4">
            <w:pPr>
              <w:widowControl w:val="0"/>
              <w:pBdr>
                <w:top w:val="nil"/>
                <w:left w:val="nil"/>
                <w:bottom w:val="nil"/>
                <w:right w:val="nil"/>
                <w:between w:val="nil"/>
              </w:pBdr>
              <w:spacing w:line="276" w:lineRule="auto"/>
              <w:rPr>
                <w:b/>
                <w:sz w:val="26"/>
                <w:szCs w:val="26"/>
              </w:rPr>
            </w:pPr>
          </w:p>
        </w:tc>
        <w:tc>
          <w:tcPr>
            <w:tcW w:w="2910" w:type="dxa"/>
          </w:tcPr>
          <w:p w:rsidR="003D52E4" w:rsidRDefault="00A475FB">
            <w:pPr>
              <w:spacing w:line="276" w:lineRule="auto"/>
              <w:rPr>
                <w:b/>
                <w:sz w:val="26"/>
                <w:szCs w:val="26"/>
              </w:rPr>
            </w:pPr>
            <w:r>
              <w:rPr>
                <w:b/>
                <w:sz w:val="26"/>
                <w:szCs w:val="26"/>
              </w:rPr>
              <w:t>Laboratorio</w:t>
            </w:r>
          </w:p>
        </w:tc>
        <w:tc>
          <w:tcPr>
            <w:tcW w:w="2790" w:type="dxa"/>
          </w:tcPr>
          <w:p w:rsidR="003D52E4" w:rsidRDefault="00A475FB">
            <w:pPr>
              <w:spacing w:line="276" w:lineRule="auto"/>
              <w:rPr>
                <w:b/>
                <w:sz w:val="26"/>
                <w:szCs w:val="26"/>
              </w:rPr>
            </w:pPr>
            <w:r>
              <w:rPr>
                <w:b/>
                <w:sz w:val="26"/>
                <w:szCs w:val="26"/>
              </w:rPr>
              <w:t>(9 h.)</w:t>
            </w:r>
          </w:p>
        </w:tc>
      </w:tr>
      <w:tr w:rsidR="003D52E4">
        <w:tc>
          <w:tcPr>
            <w:tcW w:w="1950" w:type="dxa"/>
            <w:vMerge/>
            <w:tcBorders>
              <w:top w:val="nil"/>
              <w:left w:val="nil"/>
              <w:bottom w:val="nil"/>
              <w:right w:val="single" w:sz="4" w:space="0" w:color="000000"/>
            </w:tcBorders>
          </w:tcPr>
          <w:p w:rsidR="003D52E4" w:rsidRDefault="003D52E4">
            <w:pPr>
              <w:widowControl w:val="0"/>
              <w:pBdr>
                <w:top w:val="nil"/>
                <w:left w:val="nil"/>
                <w:bottom w:val="nil"/>
                <w:right w:val="nil"/>
                <w:between w:val="nil"/>
              </w:pBdr>
              <w:spacing w:line="276" w:lineRule="auto"/>
              <w:rPr>
                <w:b/>
                <w:sz w:val="26"/>
                <w:szCs w:val="26"/>
              </w:rPr>
            </w:pPr>
          </w:p>
        </w:tc>
        <w:tc>
          <w:tcPr>
            <w:tcW w:w="1935" w:type="dxa"/>
            <w:vMerge/>
            <w:tcBorders>
              <w:left w:val="single" w:sz="4" w:space="0" w:color="000000"/>
            </w:tcBorders>
          </w:tcPr>
          <w:p w:rsidR="003D52E4" w:rsidRDefault="003D52E4">
            <w:pPr>
              <w:widowControl w:val="0"/>
              <w:pBdr>
                <w:top w:val="nil"/>
                <w:left w:val="nil"/>
                <w:bottom w:val="nil"/>
                <w:right w:val="nil"/>
                <w:between w:val="nil"/>
              </w:pBdr>
              <w:spacing w:line="276" w:lineRule="auto"/>
              <w:rPr>
                <w:b/>
                <w:sz w:val="26"/>
                <w:szCs w:val="26"/>
              </w:rPr>
            </w:pPr>
          </w:p>
        </w:tc>
        <w:tc>
          <w:tcPr>
            <w:tcW w:w="2910" w:type="dxa"/>
          </w:tcPr>
          <w:p w:rsidR="003D52E4" w:rsidRDefault="00A475FB">
            <w:pPr>
              <w:spacing w:line="276" w:lineRule="auto"/>
              <w:rPr>
                <w:b/>
                <w:sz w:val="26"/>
                <w:szCs w:val="26"/>
              </w:rPr>
            </w:pPr>
            <w:r>
              <w:rPr>
                <w:b/>
                <w:sz w:val="26"/>
                <w:szCs w:val="26"/>
              </w:rPr>
              <w:t>Proyecto</w:t>
            </w:r>
          </w:p>
        </w:tc>
        <w:tc>
          <w:tcPr>
            <w:tcW w:w="2790" w:type="dxa"/>
          </w:tcPr>
          <w:p w:rsidR="003D52E4" w:rsidRDefault="00A475FB">
            <w:pPr>
              <w:spacing w:line="276" w:lineRule="auto"/>
              <w:rPr>
                <w:b/>
                <w:sz w:val="26"/>
                <w:szCs w:val="26"/>
              </w:rPr>
            </w:pPr>
            <w:r>
              <w:rPr>
                <w:b/>
                <w:sz w:val="26"/>
                <w:szCs w:val="26"/>
              </w:rPr>
              <w:t>(…. h.)</w:t>
            </w:r>
          </w:p>
        </w:tc>
      </w:tr>
      <w:tr w:rsidR="003D52E4">
        <w:tc>
          <w:tcPr>
            <w:tcW w:w="1950" w:type="dxa"/>
            <w:vMerge/>
            <w:tcBorders>
              <w:top w:val="nil"/>
              <w:left w:val="nil"/>
              <w:bottom w:val="nil"/>
              <w:right w:val="single" w:sz="4" w:space="0" w:color="000000"/>
            </w:tcBorders>
          </w:tcPr>
          <w:p w:rsidR="003D52E4" w:rsidRDefault="003D52E4">
            <w:pPr>
              <w:widowControl w:val="0"/>
              <w:pBdr>
                <w:top w:val="nil"/>
                <w:left w:val="nil"/>
                <w:bottom w:val="nil"/>
                <w:right w:val="nil"/>
                <w:between w:val="nil"/>
              </w:pBdr>
              <w:spacing w:line="276" w:lineRule="auto"/>
              <w:rPr>
                <w:b/>
                <w:sz w:val="26"/>
                <w:szCs w:val="26"/>
              </w:rPr>
            </w:pPr>
          </w:p>
        </w:tc>
        <w:tc>
          <w:tcPr>
            <w:tcW w:w="1935" w:type="dxa"/>
            <w:vMerge/>
            <w:tcBorders>
              <w:left w:val="single" w:sz="4" w:space="0" w:color="000000"/>
            </w:tcBorders>
          </w:tcPr>
          <w:p w:rsidR="003D52E4" w:rsidRDefault="003D52E4">
            <w:pPr>
              <w:widowControl w:val="0"/>
              <w:pBdr>
                <w:top w:val="nil"/>
                <w:left w:val="nil"/>
                <w:bottom w:val="nil"/>
                <w:right w:val="nil"/>
                <w:between w:val="nil"/>
              </w:pBdr>
              <w:spacing w:line="276" w:lineRule="auto"/>
              <w:rPr>
                <w:b/>
                <w:sz w:val="26"/>
                <w:szCs w:val="26"/>
              </w:rPr>
            </w:pPr>
          </w:p>
        </w:tc>
        <w:tc>
          <w:tcPr>
            <w:tcW w:w="2910" w:type="dxa"/>
          </w:tcPr>
          <w:p w:rsidR="003D52E4" w:rsidRDefault="00A475FB">
            <w:pPr>
              <w:spacing w:line="276" w:lineRule="auto"/>
              <w:rPr>
                <w:b/>
                <w:sz w:val="26"/>
                <w:szCs w:val="26"/>
              </w:rPr>
            </w:pPr>
            <w:r>
              <w:rPr>
                <w:b/>
                <w:sz w:val="26"/>
                <w:szCs w:val="26"/>
              </w:rPr>
              <w:t>Trabajo de campo</w:t>
            </w:r>
          </w:p>
        </w:tc>
        <w:tc>
          <w:tcPr>
            <w:tcW w:w="2790" w:type="dxa"/>
          </w:tcPr>
          <w:p w:rsidR="003D52E4" w:rsidRDefault="00A475FB">
            <w:pPr>
              <w:spacing w:line="276" w:lineRule="auto"/>
              <w:rPr>
                <w:b/>
                <w:sz w:val="26"/>
                <w:szCs w:val="26"/>
              </w:rPr>
            </w:pPr>
            <w:r>
              <w:rPr>
                <w:b/>
                <w:sz w:val="26"/>
                <w:szCs w:val="26"/>
              </w:rPr>
              <w:t>(…. h.)</w:t>
            </w:r>
          </w:p>
        </w:tc>
      </w:tr>
      <w:tr w:rsidR="003D52E4">
        <w:tc>
          <w:tcPr>
            <w:tcW w:w="1950" w:type="dxa"/>
            <w:tcBorders>
              <w:top w:val="nil"/>
              <w:left w:val="nil"/>
              <w:bottom w:val="nil"/>
              <w:right w:val="single" w:sz="4" w:space="0" w:color="000000"/>
            </w:tcBorders>
          </w:tcPr>
          <w:p w:rsidR="003D52E4" w:rsidRDefault="003D52E4">
            <w:pPr>
              <w:spacing w:line="276" w:lineRule="auto"/>
              <w:rPr>
                <w:b/>
                <w:sz w:val="26"/>
                <w:szCs w:val="26"/>
              </w:rPr>
            </w:pPr>
          </w:p>
        </w:tc>
        <w:tc>
          <w:tcPr>
            <w:tcW w:w="4845" w:type="dxa"/>
            <w:gridSpan w:val="2"/>
            <w:tcBorders>
              <w:left w:val="single" w:sz="4" w:space="0" w:color="000000"/>
            </w:tcBorders>
          </w:tcPr>
          <w:p w:rsidR="003D52E4" w:rsidRDefault="00A475FB">
            <w:pPr>
              <w:spacing w:line="276" w:lineRule="auto"/>
              <w:rPr>
                <w:b/>
                <w:sz w:val="26"/>
                <w:szCs w:val="26"/>
              </w:rPr>
            </w:pPr>
            <w:r>
              <w:rPr>
                <w:b/>
                <w:sz w:val="26"/>
                <w:szCs w:val="26"/>
              </w:rPr>
              <w:t>Teórico-Prácticas</w:t>
            </w:r>
          </w:p>
        </w:tc>
        <w:tc>
          <w:tcPr>
            <w:tcW w:w="2790" w:type="dxa"/>
          </w:tcPr>
          <w:p w:rsidR="003D52E4" w:rsidRDefault="00A475FB">
            <w:pPr>
              <w:spacing w:line="276" w:lineRule="auto"/>
              <w:rPr>
                <w:b/>
                <w:sz w:val="26"/>
                <w:szCs w:val="26"/>
              </w:rPr>
            </w:pPr>
            <w:r>
              <w:rPr>
                <w:b/>
                <w:sz w:val="26"/>
                <w:szCs w:val="26"/>
              </w:rPr>
              <w:t>(45 h.)</w:t>
            </w:r>
          </w:p>
        </w:tc>
      </w:tr>
    </w:tbl>
    <w:p w:rsidR="003D52E4" w:rsidRDefault="00A475FB">
      <w:pPr>
        <w:jc w:val="both"/>
        <w:rPr>
          <w:b/>
          <w:color w:val="000000"/>
          <w:sz w:val="26"/>
          <w:szCs w:val="26"/>
          <w:highlight w:val="white"/>
        </w:rPr>
      </w:pPr>
      <w:r>
        <w:br w:type="page"/>
      </w:r>
      <w:r>
        <w:rPr>
          <w:b/>
          <w:sz w:val="26"/>
          <w:szCs w:val="26"/>
          <w:highlight w:val="white"/>
          <w:u w:val="single"/>
        </w:rPr>
        <w:lastRenderedPageBreak/>
        <w:t>F</w:t>
      </w:r>
      <w:r>
        <w:rPr>
          <w:b/>
          <w:color w:val="000000"/>
          <w:sz w:val="26"/>
          <w:szCs w:val="26"/>
          <w:highlight w:val="white"/>
          <w:u w:val="single"/>
        </w:rPr>
        <w:t>UNDAMENTACIÓN DE LOS OBJETIVOS</w:t>
      </w:r>
      <w:r>
        <w:rPr>
          <w:b/>
          <w:sz w:val="26"/>
          <w:szCs w:val="26"/>
          <w:highlight w:val="white"/>
          <w:u w:val="single"/>
        </w:rPr>
        <w:t xml:space="preserve">, </w:t>
      </w:r>
      <w:r>
        <w:rPr>
          <w:b/>
          <w:color w:val="000000"/>
          <w:sz w:val="26"/>
          <w:szCs w:val="26"/>
          <w:highlight w:val="white"/>
          <w:u w:val="single"/>
        </w:rPr>
        <w:t>CONTENIDOS</w:t>
      </w:r>
      <w:r>
        <w:rPr>
          <w:b/>
          <w:sz w:val="26"/>
          <w:szCs w:val="26"/>
          <w:highlight w:val="white"/>
          <w:u w:val="single"/>
        </w:rPr>
        <w:t xml:space="preserve">, </w:t>
      </w:r>
      <w:r>
        <w:rPr>
          <w:b/>
          <w:color w:val="000000"/>
          <w:sz w:val="26"/>
          <w:szCs w:val="26"/>
          <w:highlight w:val="white"/>
          <w:u w:val="single"/>
        </w:rPr>
        <w:t>PROPUESTA METODOLÓGICA</w:t>
      </w:r>
      <w:r>
        <w:rPr>
          <w:b/>
          <w:sz w:val="26"/>
          <w:szCs w:val="26"/>
          <w:highlight w:val="white"/>
          <w:u w:val="single"/>
        </w:rPr>
        <w:t xml:space="preserve"> Y </w:t>
      </w:r>
      <w:r>
        <w:rPr>
          <w:b/>
          <w:color w:val="000000"/>
          <w:sz w:val="26"/>
          <w:szCs w:val="26"/>
          <w:highlight w:val="white"/>
          <w:u w:val="single"/>
        </w:rPr>
        <w:t>EVALUACIÓN DEL PROGRAMA</w:t>
      </w:r>
      <w:r>
        <w:rPr>
          <w:b/>
          <w:color w:val="000000"/>
          <w:sz w:val="26"/>
          <w:szCs w:val="26"/>
          <w:highlight w:val="white"/>
        </w:rPr>
        <w:t>:</w:t>
      </w:r>
    </w:p>
    <w:p w:rsidR="003D52E4" w:rsidRDefault="003D52E4">
      <w:pPr>
        <w:spacing w:before="120" w:line="276" w:lineRule="auto"/>
        <w:jc w:val="both"/>
        <w:rPr>
          <w:b/>
          <w:sz w:val="26"/>
          <w:szCs w:val="26"/>
        </w:rPr>
      </w:pPr>
    </w:p>
    <w:p w:rsidR="003D52E4" w:rsidRDefault="00A475FB">
      <w:pPr>
        <w:spacing w:line="360" w:lineRule="auto"/>
        <w:ind w:firstLine="709"/>
        <w:jc w:val="both"/>
      </w:pPr>
      <w:r>
        <w:t>En el presente plan se desarrolla la propuesta educativa para la asignatura Química Orgánica (623), correspondiente al primer año de la carrera de Ingeniería en Energías Renovables. La asignatura objeto del plan es mediante la cual los estudiantes se inician en su Carrera Universitaria, y que además constituye una base conceptual fundamental para la prosecución del plan de estudios y para la formación del profesional. Esta situación motiva a utilizar una propuesta educativa tal que permita abordar esta problemática, para lo cual se utilizan estrategias de enseñanza que favorezcan un aprendizaje constructivista, autónomo y significativo de la química.</w:t>
      </w:r>
    </w:p>
    <w:p w:rsidR="003D52E4" w:rsidRDefault="00A475FB">
      <w:pPr>
        <w:spacing w:line="360" w:lineRule="auto"/>
        <w:ind w:firstLine="709"/>
        <w:jc w:val="both"/>
      </w:pPr>
      <w:r>
        <w:t xml:space="preserve">Como se desprende del análisis del plan de estudios, Química Orgánica se plantea como asignatura de formación básica que se desarrolla en el segundo cuatrimestre del primer año, de modo que la asignatura se caracteriza por ser unos de los primeros encuentros que el estudiante tiene con la Química Universitaria. Por lo tanto, la presente propuesta educativa pretende, además de alcanzar los objetivos curriculares establecidos en el plan de estudios, dar respuesta a las problemáticas propias que se detectan en los estudiantes que recién se inician en la vida universitaria. Dicha problemática es ampliamente dispersa, se encuentra en general en todas las carreras, pero quizás con mayor incidencia en las llamadas “ciencias duras”. A menudo se relaciona con bajos rendimientos en las evaluaciones, deserción, problemas para la comprensión de algunos conceptos trabajados, dificultades para su correcta aplicación en situaciones problemáticas y, en ciertas ocasiones, falta de motivación acerca de los temas abordados. Además, en general, la formación básica que tienen los estudiantes al ingresar a menudo es insuficiente para comenzar un aprendizaje constructivista acorde a lo requerido, o peor aún, poseen un bagaje de conceptos erróneos. Por otra parte, se observa escasa o nula experiencia para el desarrollo de actividades de laboratorio de química. También se hace notoria la falta de conocimientos de cómo los diferentes aspectos de la química permiten la explicación de fenómenos cotidianos. La motivación al estudio es un aspecto muy importante si se desea tener éxito en el proceso de formación académica, y es determinante en el primer año. Se debe considerar que el estudiante ingresa a la Universidad con una serie de expectativas sobre la carrera que ha elegido, y en el caso que las primeras temáticas no despierten su interés, o no vislumbre su aplicabilidad e importancia en su futura actividad profesional, puede conducirlo al fracaso. </w:t>
      </w:r>
    </w:p>
    <w:p w:rsidR="003D52E4" w:rsidRDefault="00A475FB">
      <w:pPr>
        <w:spacing w:line="360" w:lineRule="auto"/>
        <w:ind w:firstLine="709"/>
        <w:jc w:val="both"/>
      </w:pPr>
      <w:r>
        <w:lastRenderedPageBreak/>
        <w:t>La problemática sucintamente descrita es abordada sin perder la rigurosidad conceptual inherente a las ciencias exactas.</w:t>
      </w:r>
    </w:p>
    <w:p w:rsidR="003D52E4" w:rsidRDefault="00A475FB">
      <w:pPr>
        <w:spacing w:line="360" w:lineRule="auto"/>
        <w:jc w:val="both"/>
        <w:rPr>
          <w:b/>
          <w:sz w:val="26"/>
          <w:szCs w:val="26"/>
        </w:rPr>
      </w:pPr>
      <w:r>
        <w:rPr>
          <w:b/>
        </w:rPr>
        <w:t>Contenidos básicos del Programa a desarrollar</w:t>
      </w:r>
    </w:p>
    <w:p w:rsidR="003D52E4" w:rsidRDefault="00A475FB">
      <w:pPr>
        <w:numPr>
          <w:ilvl w:val="0"/>
          <w:numId w:val="6"/>
        </w:numPr>
        <w:pBdr>
          <w:top w:val="nil"/>
          <w:left w:val="nil"/>
          <w:bottom w:val="nil"/>
          <w:right w:val="nil"/>
          <w:between w:val="nil"/>
        </w:pBdr>
        <w:spacing w:line="360" w:lineRule="auto"/>
        <w:jc w:val="both"/>
      </w:pPr>
      <w:r>
        <w:t>Estructura y propiedades. Reactividad química y reacciones orgánicas</w:t>
      </w:r>
    </w:p>
    <w:p w:rsidR="003D52E4" w:rsidRDefault="00A475FB">
      <w:pPr>
        <w:numPr>
          <w:ilvl w:val="0"/>
          <w:numId w:val="6"/>
        </w:numPr>
        <w:pBdr>
          <w:top w:val="nil"/>
          <w:left w:val="nil"/>
          <w:bottom w:val="nil"/>
          <w:right w:val="nil"/>
          <w:between w:val="nil"/>
        </w:pBdr>
        <w:spacing w:line="360" w:lineRule="auto"/>
        <w:jc w:val="both"/>
      </w:pPr>
      <w:r>
        <w:t>Alcanos y cicloalcanos</w:t>
      </w:r>
    </w:p>
    <w:p w:rsidR="003D52E4" w:rsidRDefault="00A475FB">
      <w:pPr>
        <w:numPr>
          <w:ilvl w:val="0"/>
          <w:numId w:val="6"/>
        </w:numPr>
        <w:pBdr>
          <w:top w:val="nil"/>
          <w:left w:val="nil"/>
          <w:bottom w:val="nil"/>
          <w:right w:val="nil"/>
          <w:between w:val="nil"/>
        </w:pBdr>
        <w:spacing w:line="360" w:lineRule="auto"/>
        <w:jc w:val="both"/>
      </w:pPr>
      <w:r>
        <w:t>Alquenos, alquinos y dienos</w:t>
      </w:r>
    </w:p>
    <w:p w:rsidR="003D52E4" w:rsidRDefault="00A475FB">
      <w:pPr>
        <w:numPr>
          <w:ilvl w:val="0"/>
          <w:numId w:val="6"/>
        </w:numPr>
        <w:pBdr>
          <w:top w:val="nil"/>
          <w:left w:val="nil"/>
          <w:bottom w:val="nil"/>
          <w:right w:val="nil"/>
          <w:between w:val="nil"/>
        </w:pBdr>
        <w:spacing w:line="360" w:lineRule="auto"/>
        <w:jc w:val="both"/>
      </w:pPr>
      <w:r>
        <w:t xml:space="preserve">Estereoquímica Hidrocarburos aromáticos </w:t>
      </w:r>
    </w:p>
    <w:p w:rsidR="003D52E4" w:rsidRDefault="00A475FB">
      <w:pPr>
        <w:numPr>
          <w:ilvl w:val="0"/>
          <w:numId w:val="6"/>
        </w:numPr>
        <w:pBdr>
          <w:top w:val="nil"/>
          <w:left w:val="nil"/>
          <w:bottom w:val="nil"/>
          <w:right w:val="nil"/>
          <w:between w:val="nil"/>
        </w:pBdr>
        <w:spacing w:line="360" w:lineRule="auto"/>
        <w:jc w:val="both"/>
      </w:pPr>
      <w:r>
        <w:t>Alcoholes y fenoles</w:t>
      </w:r>
    </w:p>
    <w:p w:rsidR="003D52E4" w:rsidRDefault="00A475FB">
      <w:pPr>
        <w:numPr>
          <w:ilvl w:val="0"/>
          <w:numId w:val="6"/>
        </w:numPr>
        <w:pBdr>
          <w:top w:val="nil"/>
          <w:left w:val="nil"/>
          <w:bottom w:val="nil"/>
          <w:right w:val="nil"/>
          <w:between w:val="nil"/>
        </w:pBdr>
        <w:spacing w:line="360" w:lineRule="auto"/>
        <w:jc w:val="both"/>
      </w:pPr>
      <w:r>
        <w:t>Eteres, epóxidos, glicoles, tioeteres</w:t>
      </w:r>
    </w:p>
    <w:p w:rsidR="003D52E4" w:rsidRDefault="00A475FB">
      <w:pPr>
        <w:numPr>
          <w:ilvl w:val="0"/>
          <w:numId w:val="6"/>
        </w:numPr>
        <w:pBdr>
          <w:top w:val="nil"/>
          <w:left w:val="nil"/>
          <w:bottom w:val="nil"/>
          <w:right w:val="nil"/>
          <w:between w:val="nil"/>
        </w:pBdr>
        <w:spacing w:line="360" w:lineRule="auto"/>
        <w:jc w:val="both"/>
      </w:pPr>
      <w:r>
        <w:t xml:space="preserve">Aldehídos y cetonas </w:t>
      </w:r>
    </w:p>
    <w:p w:rsidR="003D52E4" w:rsidRDefault="00A475FB">
      <w:pPr>
        <w:numPr>
          <w:ilvl w:val="0"/>
          <w:numId w:val="6"/>
        </w:numPr>
        <w:pBdr>
          <w:top w:val="nil"/>
          <w:left w:val="nil"/>
          <w:bottom w:val="nil"/>
          <w:right w:val="nil"/>
          <w:between w:val="nil"/>
        </w:pBdr>
        <w:spacing w:line="360" w:lineRule="auto"/>
        <w:jc w:val="both"/>
      </w:pPr>
      <w:r>
        <w:t>Ácidos carboxílicos y derivados</w:t>
      </w:r>
    </w:p>
    <w:p w:rsidR="003D52E4" w:rsidRDefault="00A475FB">
      <w:pPr>
        <w:numPr>
          <w:ilvl w:val="0"/>
          <w:numId w:val="6"/>
        </w:numPr>
        <w:pBdr>
          <w:top w:val="nil"/>
          <w:left w:val="nil"/>
          <w:bottom w:val="nil"/>
          <w:right w:val="nil"/>
          <w:between w:val="nil"/>
        </w:pBdr>
        <w:spacing w:line="360" w:lineRule="auto"/>
        <w:jc w:val="both"/>
      </w:pPr>
      <w:r>
        <w:t>Aminas</w:t>
      </w:r>
    </w:p>
    <w:p w:rsidR="003D52E4" w:rsidRDefault="00A475FB">
      <w:pPr>
        <w:numPr>
          <w:ilvl w:val="0"/>
          <w:numId w:val="6"/>
        </w:numPr>
        <w:pBdr>
          <w:top w:val="nil"/>
          <w:left w:val="nil"/>
          <w:bottom w:val="nil"/>
          <w:right w:val="nil"/>
          <w:between w:val="nil"/>
        </w:pBdr>
        <w:spacing w:line="360" w:lineRule="auto"/>
        <w:jc w:val="both"/>
      </w:pPr>
      <w:r>
        <w:t>Lípidos. Carbohidratos</w:t>
      </w:r>
    </w:p>
    <w:p w:rsidR="003D52E4" w:rsidRDefault="00A475FB">
      <w:pPr>
        <w:numPr>
          <w:ilvl w:val="0"/>
          <w:numId w:val="6"/>
        </w:numPr>
        <w:pBdr>
          <w:top w:val="nil"/>
          <w:left w:val="nil"/>
          <w:bottom w:val="nil"/>
          <w:right w:val="nil"/>
          <w:between w:val="nil"/>
        </w:pBdr>
        <w:spacing w:line="360" w:lineRule="auto"/>
        <w:jc w:val="both"/>
      </w:pPr>
      <w:r>
        <w:t>Aminoácidos, péptidos y proteínas.</w:t>
      </w:r>
    </w:p>
    <w:p w:rsidR="003D52E4" w:rsidRDefault="003D52E4">
      <w:pPr>
        <w:jc w:val="both"/>
        <w:rPr>
          <w:b/>
          <w:u w:val="single"/>
        </w:rPr>
      </w:pPr>
    </w:p>
    <w:p w:rsidR="003D52E4" w:rsidRDefault="003D52E4">
      <w:pPr>
        <w:jc w:val="both"/>
        <w:rPr>
          <w:b/>
          <w:sz w:val="26"/>
          <w:szCs w:val="26"/>
          <w:u w:val="single"/>
        </w:rPr>
      </w:pPr>
    </w:p>
    <w:p w:rsidR="003D52E4" w:rsidRDefault="00A475FB">
      <w:pPr>
        <w:jc w:val="both"/>
        <w:rPr>
          <w:b/>
          <w:color w:val="000000"/>
          <w:sz w:val="26"/>
          <w:szCs w:val="26"/>
          <w:u w:val="single"/>
        </w:rPr>
      </w:pPr>
      <w:r>
        <w:rPr>
          <w:b/>
          <w:color w:val="000000"/>
          <w:sz w:val="26"/>
          <w:szCs w:val="26"/>
          <w:u w:val="single"/>
        </w:rPr>
        <w:t>OBJETIVOS PROPUESTOS</w:t>
      </w:r>
      <w:r>
        <w:rPr>
          <w:b/>
          <w:color w:val="000000"/>
          <w:sz w:val="26"/>
          <w:szCs w:val="26"/>
        </w:rPr>
        <w:t>:</w:t>
      </w:r>
    </w:p>
    <w:p w:rsidR="003D52E4" w:rsidRDefault="003D52E4">
      <w:pPr>
        <w:jc w:val="both"/>
        <w:rPr>
          <w:b/>
          <w:sz w:val="26"/>
          <w:szCs w:val="26"/>
          <w:u w:val="single"/>
        </w:rPr>
      </w:pPr>
    </w:p>
    <w:p w:rsidR="003D52E4" w:rsidRDefault="00A475FB">
      <w:pPr>
        <w:spacing w:line="360" w:lineRule="auto"/>
        <w:ind w:firstLine="709"/>
        <w:jc w:val="both"/>
      </w:pPr>
      <w:r>
        <w:t>Las actividades se planifican con el propósito de lograr en los estudiantes aprendizajes significativos inherentes a la Ciencias Químicas. Se pretende que a la finalización del curso el estudiante sea capaz de:</w:t>
      </w:r>
    </w:p>
    <w:p w:rsidR="003D52E4" w:rsidRDefault="00A475FB">
      <w:pPr>
        <w:spacing w:line="360" w:lineRule="auto"/>
        <w:ind w:firstLine="709"/>
        <w:jc w:val="both"/>
      </w:pPr>
      <w:r>
        <w:rPr>
          <w:sz w:val="22"/>
          <w:szCs w:val="22"/>
        </w:rPr>
        <w:t xml:space="preserve">Comprensión de forma acabada la estructura de las moléculas </w:t>
      </w:r>
      <w:r>
        <w:t>formadas por carbono y los compuestos orgánicos en general y se entiendan diferentes  procesos metabólicos y cambios moleculares.</w:t>
      </w:r>
    </w:p>
    <w:p w:rsidR="003D52E4" w:rsidRDefault="00A475FB">
      <w:pPr>
        <w:spacing w:line="360" w:lineRule="auto"/>
        <w:ind w:firstLine="709"/>
        <w:jc w:val="both"/>
        <w:rPr>
          <w:b/>
          <w:sz w:val="26"/>
          <w:szCs w:val="26"/>
          <w:highlight w:val="yellow"/>
          <w:u w:val="single"/>
        </w:rPr>
      </w:pPr>
      <w:r>
        <w:t>Además, que el estudiante, comprenda e interrelacione los conceptos fundamentales de la química orgánica, de modo que sea posible la construcción sobre sus bases de nuevos conocimientos, y su aplicación a nuevas situaciones, posea habilidades y experiencia en el trabajo de laboratorio, y fundamentalmente que integre los conocimientos teóricos con los resultados experimentales observados, que sea capaz de analizar y comunicar de resultados experimentales obtenidos en el laboratorio. Además, que posea aptitudes que le permitan la resolución de problemas hipotéticos, en base a la elaboración propia de los conocimientos adquiridos.</w:t>
      </w:r>
    </w:p>
    <w:p w:rsidR="003D52E4" w:rsidRDefault="003D52E4">
      <w:pPr>
        <w:jc w:val="both"/>
        <w:rPr>
          <w:b/>
          <w:color w:val="000000"/>
          <w:sz w:val="26"/>
          <w:szCs w:val="26"/>
          <w:highlight w:val="white"/>
          <w:u w:val="single"/>
        </w:rPr>
      </w:pPr>
    </w:p>
    <w:p w:rsidR="003D52E4" w:rsidRDefault="00A475FB">
      <w:pPr>
        <w:jc w:val="both"/>
        <w:rPr>
          <w:b/>
          <w:color w:val="000000"/>
          <w:sz w:val="26"/>
          <w:szCs w:val="26"/>
          <w:highlight w:val="white"/>
        </w:rPr>
      </w:pPr>
      <w:r>
        <w:rPr>
          <w:b/>
          <w:color w:val="000000"/>
          <w:sz w:val="26"/>
          <w:szCs w:val="26"/>
          <w:highlight w:val="white"/>
          <w:u w:val="single"/>
        </w:rPr>
        <w:t>COMPETENCIAS</w:t>
      </w:r>
      <w:r>
        <w:rPr>
          <w:b/>
          <w:color w:val="000000"/>
          <w:sz w:val="26"/>
          <w:szCs w:val="26"/>
          <w:highlight w:val="white"/>
        </w:rPr>
        <w:t xml:space="preserve">: </w:t>
      </w:r>
    </w:p>
    <w:p w:rsidR="003D52E4" w:rsidRDefault="00A475FB">
      <w:pPr>
        <w:numPr>
          <w:ilvl w:val="0"/>
          <w:numId w:val="2"/>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Competencias Genéricas</w:t>
      </w:r>
    </w:p>
    <w:p w:rsidR="003D52E4" w:rsidRDefault="00A475FB">
      <w:pPr>
        <w:numPr>
          <w:ilvl w:val="0"/>
          <w:numId w:val="2"/>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Competencias tecnológicas: 1. Identificar, formular y resolver problemas de ingeniería. </w:t>
      </w:r>
    </w:p>
    <w:p w:rsidR="003D52E4" w:rsidRDefault="003D52E4">
      <w:pPr>
        <w:pBdr>
          <w:top w:val="nil"/>
          <w:left w:val="nil"/>
          <w:bottom w:val="nil"/>
          <w:right w:val="nil"/>
          <w:between w:val="nil"/>
        </w:pBdr>
        <w:tabs>
          <w:tab w:val="left" w:pos="426"/>
        </w:tabs>
        <w:spacing w:after="120"/>
        <w:jc w:val="both"/>
        <w:rPr>
          <w:color w:val="000000"/>
          <w:sz w:val="22"/>
          <w:szCs w:val="22"/>
        </w:rPr>
      </w:pPr>
    </w:p>
    <w:p w:rsidR="003D52E4" w:rsidRDefault="00A475FB">
      <w:pPr>
        <w:tabs>
          <w:tab w:val="left" w:pos="426"/>
        </w:tabs>
        <w:spacing w:after="120"/>
        <w:jc w:val="both"/>
        <w:rPr>
          <w:color w:val="000000"/>
          <w:sz w:val="22"/>
          <w:szCs w:val="22"/>
        </w:rPr>
      </w:pPr>
      <w:r>
        <w:rPr>
          <w:color w:val="000000"/>
          <w:sz w:val="22"/>
          <w:szCs w:val="22"/>
        </w:rPr>
        <w:t xml:space="preserve">El alcance de esta formación, queda enmarcado por la ubicación en el primer año del plan de estudios. Así: </w:t>
      </w:r>
    </w:p>
    <w:p w:rsidR="003D52E4" w:rsidRDefault="00A475FB">
      <w:pPr>
        <w:tabs>
          <w:tab w:val="left" w:pos="426"/>
        </w:tabs>
        <w:spacing w:after="120"/>
        <w:jc w:val="both"/>
        <w:rPr>
          <w:color w:val="000000"/>
          <w:sz w:val="22"/>
          <w:szCs w:val="22"/>
        </w:rPr>
      </w:pPr>
      <w:r>
        <w:rPr>
          <w:color w:val="000000"/>
          <w:sz w:val="22"/>
          <w:szCs w:val="22"/>
        </w:rPr>
        <w:t xml:space="preserve">En relación a las </w:t>
      </w:r>
      <w:r>
        <w:rPr>
          <w:b/>
          <w:color w:val="000000"/>
          <w:sz w:val="22"/>
          <w:szCs w:val="22"/>
        </w:rPr>
        <w:t xml:space="preserve">competencias </w:t>
      </w:r>
      <w:r>
        <w:rPr>
          <w:b/>
          <w:color w:val="000000"/>
          <w:sz w:val="22"/>
          <w:szCs w:val="22"/>
          <w:u w:val="single"/>
        </w:rPr>
        <w:t>GENÉRICAS TECNOLÓGICAS</w:t>
      </w:r>
      <w:r>
        <w:rPr>
          <w:color w:val="000000"/>
          <w:sz w:val="22"/>
          <w:szCs w:val="22"/>
        </w:rPr>
        <w:t>, se propone lograr que el estudiante sea capaz de:</w:t>
      </w:r>
    </w:p>
    <w:p w:rsidR="003D52E4" w:rsidRDefault="00A475FB">
      <w:pPr>
        <w:numPr>
          <w:ilvl w:val="0"/>
          <w:numId w:val="3"/>
        </w:numPr>
        <w:pBdr>
          <w:top w:val="nil"/>
          <w:left w:val="nil"/>
          <w:bottom w:val="nil"/>
          <w:right w:val="nil"/>
          <w:between w:val="nil"/>
        </w:pBdr>
        <w:tabs>
          <w:tab w:val="left" w:pos="426"/>
        </w:tabs>
        <w:spacing w:before="240" w:after="120"/>
        <w:ind w:left="0" w:firstLine="0"/>
        <w:jc w:val="both"/>
        <w:rPr>
          <w:b/>
          <w:i/>
          <w:color w:val="000000"/>
          <w:sz w:val="22"/>
          <w:szCs w:val="22"/>
        </w:rPr>
      </w:pPr>
      <w:r>
        <w:rPr>
          <w:b/>
          <w:i/>
          <w:color w:val="000000"/>
          <w:sz w:val="22"/>
          <w:szCs w:val="22"/>
        </w:rPr>
        <w:t>Identificar, formular y resolver problemas de ingeniería</w:t>
      </w:r>
    </w:p>
    <w:p w:rsidR="003D52E4" w:rsidRDefault="00A475FB">
      <w:pPr>
        <w:numPr>
          <w:ilvl w:val="0"/>
          <w:numId w:val="4"/>
        </w:numPr>
        <w:spacing w:line="259" w:lineRule="auto"/>
        <w:rPr>
          <w:i/>
        </w:rPr>
      </w:pPr>
      <w:r>
        <w:rPr>
          <w:i/>
        </w:rPr>
        <w:t>Capacidad para identificar y formular problemas.</w:t>
      </w:r>
    </w:p>
    <w:p w:rsidR="003D52E4" w:rsidRDefault="00A475FB">
      <w:pPr>
        <w:numPr>
          <w:ilvl w:val="2"/>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Ser capaz de identificar una situación presente o futura como problemática.</w:t>
      </w:r>
    </w:p>
    <w:p w:rsidR="003D52E4" w:rsidRDefault="00A475FB">
      <w:pPr>
        <w:numPr>
          <w:ilvl w:val="2"/>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Ser capaz de identificar y organizar los datos pertinentes al problema.</w:t>
      </w:r>
    </w:p>
    <w:p w:rsidR="003D52E4" w:rsidRDefault="00A475FB">
      <w:pPr>
        <w:numPr>
          <w:ilvl w:val="2"/>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Ser capaz de evaluar el contexto particular del problema e incluirlo en el análisis.</w:t>
      </w:r>
    </w:p>
    <w:p w:rsidR="003D52E4" w:rsidRDefault="00A475FB">
      <w:pPr>
        <w:spacing w:line="259" w:lineRule="auto"/>
        <w:ind w:left="629"/>
        <w:rPr>
          <w:i/>
        </w:rPr>
      </w:pPr>
      <w:r>
        <w:rPr>
          <w:i/>
          <w:noProof/>
        </w:rPr>
        <w:drawing>
          <wp:anchor distT="0" distB="0" distL="114300" distR="114300" simplePos="0" relativeHeight="251658240" behindDoc="0" locked="0" layoutInCell="1" hidden="0" allowOverlap="1">
            <wp:simplePos x="0" y="0"/>
            <wp:positionH relativeFrom="page">
              <wp:posOffset>1064181</wp:posOffset>
            </wp:positionH>
            <wp:positionV relativeFrom="page">
              <wp:posOffset>804672</wp:posOffset>
            </wp:positionV>
            <wp:extent cx="1835637" cy="457200"/>
            <wp:effectExtent l="0" t="0" r="0" b="0"/>
            <wp:wrapTopAndBottom distT="0" distB="0"/>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835637" cy="457200"/>
                    </a:xfrm>
                    <a:prstGeom prst="rect">
                      <a:avLst/>
                    </a:prstGeom>
                    <a:ln/>
                  </pic:spPr>
                </pic:pic>
              </a:graphicData>
            </a:graphic>
          </wp:anchor>
        </w:drawing>
      </w:r>
      <w:r>
        <w:rPr>
          <w:i/>
        </w:rPr>
        <w:t>b. Capacidad para realizar una búsqueda creativa de soluciones y seleccionar criteriosamente la alternativa más adecuada.</w:t>
      </w:r>
    </w:p>
    <w:p w:rsidR="003D52E4" w:rsidRDefault="00A475FB">
      <w:pPr>
        <w:numPr>
          <w:ilvl w:val="2"/>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Ser capaz de generar diversas alternativas de solución a un problema ya formulado.</w:t>
      </w:r>
    </w:p>
    <w:p w:rsidR="003D52E4" w:rsidRDefault="00A475FB">
      <w:pPr>
        <w:numPr>
          <w:ilvl w:val="2"/>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Ser capaz de desarrollar criterios profesionales para la evaluación de las alternativas y seleccionar la más adecuada en un contexto particular.</w:t>
      </w:r>
    </w:p>
    <w:p w:rsidR="003D52E4" w:rsidRPr="00406B8D" w:rsidRDefault="00A475FB" w:rsidP="00406B8D">
      <w:pPr>
        <w:numPr>
          <w:ilvl w:val="2"/>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Ser capaz de valorar el impacto sobre el medio ambiente y la sociedad, de las   diversas alternativas de solución.</w:t>
      </w:r>
    </w:p>
    <w:p w:rsidR="003D52E4" w:rsidRDefault="00A475FB">
      <w:pPr>
        <w:tabs>
          <w:tab w:val="left" w:pos="426"/>
        </w:tabs>
        <w:spacing w:before="240" w:after="120"/>
        <w:jc w:val="both"/>
        <w:rPr>
          <w:color w:val="000000"/>
          <w:sz w:val="22"/>
          <w:szCs w:val="22"/>
        </w:rPr>
      </w:pPr>
      <w:r>
        <w:rPr>
          <w:color w:val="000000"/>
          <w:sz w:val="22"/>
          <w:szCs w:val="22"/>
        </w:rPr>
        <w:t xml:space="preserve">En relación a las </w:t>
      </w:r>
      <w:r>
        <w:rPr>
          <w:b/>
          <w:color w:val="000000"/>
          <w:sz w:val="22"/>
          <w:szCs w:val="22"/>
          <w:u w:val="single"/>
        </w:rPr>
        <w:t>COMPETENCIAS GENÉRICAS SOCIALES, POLÍTICAS Y ACTITUDINALES</w:t>
      </w:r>
      <w:r>
        <w:rPr>
          <w:color w:val="000000"/>
          <w:sz w:val="22"/>
          <w:szCs w:val="22"/>
        </w:rPr>
        <w:t>, se propone lograr que el estudiante sea capaz de:</w:t>
      </w:r>
    </w:p>
    <w:p w:rsidR="003D52E4" w:rsidRDefault="00A475FB">
      <w:pPr>
        <w:numPr>
          <w:ilvl w:val="0"/>
          <w:numId w:val="3"/>
        </w:numPr>
        <w:pBdr>
          <w:top w:val="nil"/>
          <w:left w:val="nil"/>
          <w:bottom w:val="nil"/>
          <w:right w:val="nil"/>
          <w:between w:val="nil"/>
        </w:pBdr>
        <w:tabs>
          <w:tab w:val="left" w:pos="426"/>
        </w:tabs>
        <w:spacing w:before="240" w:after="120"/>
        <w:ind w:left="0" w:firstLine="0"/>
        <w:jc w:val="both"/>
        <w:rPr>
          <w:color w:val="000000"/>
          <w:sz w:val="22"/>
          <w:szCs w:val="22"/>
        </w:rPr>
      </w:pPr>
      <w:r>
        <w:rPr>
          <w:b/>
          <w:i/>
          <w:color w:val="000000"/>
          <w:sz w:val="22"/>
          <w:szCs w:val="22"/>
        </w:rPr>
        <w:t>Desempeñarse de manera efectiva en equipos de trabajo</w:t>
      </w:r>
      <w:r>
        <w:rPr>
          <w:color w:val="000000"/>
          <w:sz w:val="22"/>
          <w:szCs w:val="22"/>
        </w:rPr>
        <w:t>. En particular que sea capaz de:</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t>Identificar las metas y responsabilidades individuales y colectivas y actuar de acuerdo a ellas.</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t>Asumir responsabilidades y distintos roles dentro del equipo de trabajo, según lo requiera la tarea, la etapa del proceso y la conformación del equipo</w:t>
      </w:r>
    </w:p>
    <w:p w:rsidR="003D52E4" w:rsidRDefault="00A475FB">
      <w:pPr>
        <w:numPr>
          <w:ilvl w:val="0"/>
          <w:numId w:val="3"/>
        </w:numPr>
        <w:pBdr>
          <w:top w:val="nil"/>
          <w:left w:val="nil"/>
          <w:bottom w:val="nil"/>
          <w:right w:val="nil"/>
          <w:between w:val="nil"/>
        </w:pBdr>
        <w:ind w:right="235"/>
        <w:rPr>
          <w:b/>
          <w:i/>
          <w:color w:val="000000"/>
        </w:rPr>
      </w:pPr>
      <w:r>
        <w:rPr>
          <w:b/>
          <w:color w:val="000000"/>
        </w:rPr>
        <w:t>Comunicarse con efectividad</w:t>
      </w:r>
      <w:r>
        <w:rPr>
          <w:b/>
          <w:i/>
          <w:color w:val="000000"/>
        </w:rPr>
        <w:t>.</w:t>
      </w:r>
    </w:p>
    <w:p w:rsidR="003D52E4" w:rsidRDefault="00A475FB">
      <w:pPr>
        <w:pBdr>
          <w:top w:val="nil"/>
          <w:left w:val="nil"/>
          <w:bottom w:val="nil"/>
          <w:right w:val="nil"/>
          <w:between w:val="nil"/>
        </w:pBdr>
        <w:spacing w:line="259" w:lineRule="auto"/>
        <w:ind w:left="360"/>
        <w:rPr>
          <w:i/>
          <w:color w:val="000000"/>
        </w:rPr>
      </w:pPr>
      <w:r>
        <w:rPr>
          <w:color w:val="000000"/>
        </w:rPr>
        <w:t xml:space="preserve"> </w:t>
      </w:r>
      <w:r>
        <w:rPr>
          <w:i/>
          <w:color w:val="000000"/>
        </w:rPr>
        <w:t>a. Capacidad para producir e interpretar textos técnicos (memorias, informes, etc.), y presentaciones públicas.</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t>Ser capaz de expresarse de manera concisa, clara y precisa, tanto en forma oral como escrita.</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t>Ser capaz de identificar el tema central y los puntos claves del informe o presentación a realizar.</w:t>
      </w:r>
    </w:p>
    <w:p w:rsidR="003D52E4" w:rsidRDefault="00A475FB">
      <w:pPr>
        <w:numPr>
          <w:ilvl w:val="0"/>
          <w:numId w:val="3"/>
        </w:numPr>
        <w:pBdr>
          <w:top w:val="nil"/>
          <w:left w:val="nil"/>
          <w:bottom w:val="nil"/>
          <w:right w:val="nil"/>
          <w:between w:val="nil"/>
        </w:pBdr>
        <w:tabs>
          <w:tab w:val="left" w:pos="426"/>
        </w:tabs>
        <w:spacing w:before="240" w:after="120"/>
        <w:ind w:left="0" w:firstLine="0"/>
        <w:jc w:val="both"/>
        <w:rPr>
          <w:color w:val="000000"/>
          <w:sz w:val="22"/>
          <w:szCs w:val="22"/>
        </w:rPr>
      </w:pPr>
      <w:r>
        <w:rPr>
          <w:b/>
          <w:i/>
          <w:color w:val="000000"/>
          <w:sz w:val="22"/>
          <w:szCs w:val="22"/>
        </w:rPr>
        <w:t>Capacidad para actuar éticamente</w:t>
      </w:r>
      <w:r>
        <w:rPr>
          <w:color w:val="000000"/>
          <w:sz w:val="22"/>
          <w:szCs w:val="22"/>
        </w:rPr>
        <w:t>. En particular que sea capaz de:</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t>Comportarse con honestidad e integridad personal.</w:t>
      </w:r>
    </w:p>
    <w:p w:rsidR="003D52E4" w:rsidRDefault="00A475FB">
      <w:pPr>
        <w:numPr>
          <w:ilvl w:val="0"/>
          <w:numId w:val="3"/>
        </w:numPr>
        <w:pBdr>
          <w:top w:val="nil"/>
          <w:left w:val="nil"/>
          <w:bottom w:val="nil"/>
          <w:right w:val="nil"/>
          <w:between w:val="nil"/>
        </w:pBdr>
        <w:spacing w:line="259" w:lineRule="auto"/>
      </w:pPr>
      <w:r>
        <w:rPr>
          <w:b/>
          <w:color w:val="000000"/>
        </w:rPr>
        <w:t>Aprender en forma continua y autónoma</w:t>
      </w:r>
      <w:r>
        <w:rPr>
          <w:color w:val="000000"/>
        </w:rPr>
        <w:t>.</w:t>
      </w:r>
    </w:p>
    <w:p w:rsidR="003D52E4" w:rsidRDefault="00A475FB">
      <w:pPr>
        <w:pBdr>
          <w:top w:val="nil"/>
          <w:left w:val="nil"/>
          <w:bottom w:val="nil"/>
          <w:right w:val="nil"/>
          <w:between w:val="nil"/>
        </w:pBdr>
        <w:spacing w:line="259" w:lineRule="auto"/>
        <w:ind w:left="360"/>
        <w:rPr>
          <w:i/>
          <w:color w:val="000000"/>
        </w:rPr>
      </w:pPr>
      <w:r>
        <w:rPr>
          <w:i/>
          <w:color w:val="000000"/>
        </w:rPr>
        <w:t>a. Capacidad para reconocer la necesidad de un aprendizaje continuo a lo largo de la vida.</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lastRenderedPageBreak/>
        <w:t>Ser capaz de asumir que se trabaja en un campo en permanente evolución, donde las herramientas, técnicas y recursos propios de la profesión están sujetos al cambio, lo que requiere un continuo aprendizaje y capacitación.</w:t>
      </w:r>
    </w:p>
    <w:p w:rsidR="003D52E4" w:rsidRDefault="00A475FB">
      <w:pPr>
        <w:pBdr>
          <w:top w:val="nil"/>
          <w:left w:val="nil"/>
          <w:bottom w:val="nil"/>
          <w:right w:val="nil"/>
          <w:between w:val="nil"/>
        </w:pBdr>
        <w:spacing w:after="5" w:line="271" w:lineRule="auto"/>
        <w:ind w:left="360" w:right="7"/>
        <w:rPr>
          <w:i/>
          <w:color w:val="000000"/>
        </w:rPr>
      </w:pPr>
      <w:r>
        <w:rPr>
          <w:i/>
          <w:color w:val="000000"/>
        </w:rPr>
        <w:t xml:space="preserve"> b.  Capacidad para lograr autonomía en el aprendizaje.</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t>Ser capaz de evaluar el propio aprendizaje y encontrar los recursos necesarios para mejorarlo.</w:t>
      </w:r>
    </w:p>
    <w:p w:rsidR="003D52E4" w:rsidRDefault="00A475FB">
      <w:pPr>
        <w:numPr>
          <w:ilvl w:val="1"/>
          <w:numId w:val="3"/>
        </w:numPr>
        <w:pBdr>
          <w:top w:val="nil"/>
          <w:left w:val="nil"/>
          <w:bottom w:val="nil"/>
          <w:right w:val="nil"/>
          <w:between w:val="nil"/>
        </w:pBdr>
        <w:tabs>
          <w:tab w:val="left" w:pos="426"/>
        </w:tabs>
        <w:spacing w:after="120"/>
        <w:ind w:left="851"/>
        <w:jc w:val="both"/>
        <w:rPr>
          <w:color w:val="000000"/>
          <w:sz w:val="22"/>
          <w:szCs w:val="22"/>
        </w:rPr>
      </w:pPr>
      <w:r>
        <w:rPr>
          <w:color w:val="000000"/>
          <w:sz w:val="22"/>
          <w:szCs w:val="22"/>
        </w:rPr>
        <w:t>Ser capaz de hacer una búsqueda bibliográfica por medios diversos (bibliotecas, librerías, Internet, centros de documentación, etc.), de seleccionar el material relevante (que sea a la vez válido y actualizado) y de hacer una lectura comprensiva y crítica del mismo.</w:t>
      </w:r>
    </w:p>
    <w:p w:rsidR="001C1BB4" w:rsidRPr="001C1BB4" w:rsidRDefault="001C1BB4" w:rsidP="001C1BB4">
      <w:pPr>
        <w:tabs>
          <w:tab w:val="left" w:pos="426"/>
        </w:tabs>
        <w:spacing w:after="120"/>
        <w:jc w:val="both"/>
        <w:rPr>
          <w:b/>
          <w:color w:val="000000"/>
          <w:sz w:val="22"/>
          <w:szCs w:val="22"/>
          <w:u w:val="single"/>
        </w:rPr>
      </w:pPr>
      <w:r w:rsidRPr="001C1BB4">
        <w:rPr>
          <w:b/>
          <w:color w:val="000000"/>
          <w:sz w:val="22"/>
          <w:szCs w:val="22"/>
          <w:u w:val="single"/>
        </w:rPr>
        <w:t>COMPETENCIAS ESPECÍFICAS:</w:t>
      </w:r>
      <w:r>
        <w:rPr>
          <w:b/>
          <w:color w:val="000000"/>
          <w:sz w:val="22"/>
          <w:szCs w:val="22"/>
          <w:u w:val="single"/>
        </w:rPr>
        <w:t xml:space="preserve"> </w:t>
      </w:r>
      <w:r w:rsidRPr="001C1BB4">
        <w:rPr>
          <w:color w:val="000000"/>
          <w:sz w:val="22"/>
          <w:szCs w:val="22"/>
        </w:rPr>
        <w:t xml:space="preserve">Identificar, formular y </w:t>
      </w:r>
      <w:r>
        <w:rPr>
          <w:color w:val="000000"/>
          <w:sz w:val="22"/>
          <w:szCs w:val="22"/>
        </w:rPr>
        <w:t xml:space="preserve">resolver problemas relacionados </w:t>
      </w:r>
      <w:r w:rsidRPr="001C1BB4">
        <w:rPr>
          <w:color w:val="000000"/>
          <w:sz w:val="22"/>
          <w:szCs w:val="22"/>
        </w:rPr>
        <w:t>elementos complementarios correspondientes a la modificación química de la materia, utilizando diseños experimentales cuando sean pertinentes, interpretando físicamente los mismos, definiendo el modelo más adecuado y empleando métodos apropiados para establecer relaciones y síntesis.</w:t>
      </w:r>
    </w:p>
    <w:p w:rsidR="003D52E4" w:rsidRDefault="003D52E4">
      <w:pPr>
        <w:spacing w:after="77" w:line="259" w:lineRule="auto"/>
        <w:ind w:left="-38"/>
      </w:pPr>
    </w:p>
    <w:p w:rsidR="003D52E4" w:rsidRDefault="00A475FB">
      <w:pPr>
        <w:spacing w:after="257"/>
        <w:ind w:left="187" w:right="14"/>
        <w:jc w:val="both"/>
      </w:pPr>
      <w:r>
        <w:t>El desarrollo de estas competencias se orienta teniendo presente las actividades reservadas al campo profesional del Ingeniero en Energías Renovables y los desafíos actuales relacionados con tareas de diseño, cálculo, proyección, dirección y control en el sector de las tecnologías de las energías renovables, y la necesidad permanente de adecuarse a los cambios resultantes del dinamismo del sector y su impacto en el medioambiente</w:t>
      </w:r>
    </w:p>
    <w:p w:rsidR="003D52E4" w:rsidRDefault="003D52E4">
      <w:pPr>
        <w:spacing w:line="259" w:lineRule="auto"/>
        <w:ind w:left="629"/>
        <w:rPr>
          <w:i/>
        </w:rPr>
      </w:pPr>
    </w:p>
    <w:p w:rsidR="003D52E4" w:rsidRDefault="00A475FB">
      <w:pPr>
        <w:jc w:val="both"/>
        <w:rPr>
          <w:b/>
          <w:color w:val="000000"/>
          <w:sz w:val="26"/>
          <w:szCs w:val="26"/>
        </w:rPr>
      </w:pPr>
      <w:r>
        <w:rPr>
          <w:b/>
          <w:color w:val="000000"/>
          <w:sz w:val="26"/>
          <w:szCs w:val="26"/>
          <w:u w:val="single"/>
        </w:rPr>
        <w:t>EJES TEMÁTICOS ESTRUCTURANTES DE LA ASIGNATURA Y ESPECIFICACIÓN DE CONTENIDOS</w:t>
      </w:r>
      <w:r>
        <w:rPr>
          <w:b/>
          <w:color w:val="000000"/>
          <w:sz w:val="26"/>
          <w:szCs w:val="26"/>
        </w:rPr>
        <w:t>:</w:t>
      </w:r>
    </w:p>
    <w:p w:rsidR="003D52E4" w:rsidRDefault="003D52E4">
      <w:pPr>
        <w:spacing w:line="360" w:lineRule="auto"/>
        <w:jc w:val="both"/>
        <w:rPr>
          <w:b/>
          <w:sz w:val="26"/>
          <w:szCs w:val="26"/>
          <w:u w:val="single"/>
        </w:rPr>
      </w:pPr>
    </w:p>
    <w:p w:rsidR="003D52E4" w:rsidRDefault="00A475FB">
      <w:pPr>
        <w:spacing w:before="60" w:after="60" w:line="360" w:lineRule="auto"/>
        <w:ind w:left="80" w:right="-8" w:hanging="60"/>
        <w:jc w:val="both"/>
        <w:rPr>
          <w:b/>
        </w:rPr>
      </w:pPr>
      <w:r>
        <w:rPr>
          <w:b/>
        </w:rPr>
        <w:t xml:space="preserve">Tema 1. ESTRUCTURA Y PROPIEDADES. REACTIVIDAD QUÍMICA Y REACCIONES ORGÁNICAS: </w:t>
      </w:r>
    </w:p>
    <w:p w:rsidR="003D52E4" w:rsidRDefault="00A475FB">
      <w:pPr>
        <w:pBdr>
          <w:top w:val="nil"/>
          <w:left w:val="nil"/>
          <w:bottom w:val="nil"/>
          <w:right w:val="nil"/>
          <w:between w:val="nil"/>
        </w:pBdr>
        <w:spacing w:after="257"/>
        <w:ind w:left="187" w:right="14"/>
        <w:jc w:val="both"/>
      </w:pPr>
      <w:r>
        <w:rPr>
          <w:u w:val="single"/>
        </w:rPr>
        <w:t>Compuestos de Orgánicos</w:t>
      </w:r>
      <w:r>
        <w:t xml:space="preserve">: carbono. Concepto de grupo funcional. Clasificación general de los compuestos orgánicos. </w:t>
      </w:r>
    </w:p>
    <w:p w:rsidR="003D52E4" w:rsidRDefault="00A475FB">
      <w:pPr>
        <w:pBdr>
          <w:top w:val="nil"/>
          <w:left w:val="nil"/>
          <w:bottom w:val="nil"/>
          <w:right w:val="nil"/>
          <w:between w:val="nil"/>
        </w:pBdr>
        <w:spacing w:after="257"/>
        <w:ind w:left="187" w:right="14"/>
        <w:jc w:val="both"/>
      </w:pPr>
      <w:r>
        <w:rPr>
          <w:u w:val="single"/>
        </w:rPr>
        <w:t>Reactividad Química</w:t>
      </w:r>
      <w:r>
        <w:t>: La teoría estructural. Enlaces químicos: El enlace covalente. Orbitales atómicos. Orbitales moleculares. Orbitales híbridos. Energía de disociación de enlace. Polaridad de los enlaces. Fuerzas intermoleculares. Estructura y propiedades físicas. Punto de fusión. Punto de ebullición. Solubilidad.</w:t>
      </w:r>
    </w:p>
    <w:p w:rsidR="003D52E4" w:rsidRDefault="00A475FB">
      <w:pPr>
        <w:spacing w:before="60" w:after="60" w:line="360" w:lineRule="auto"/>
        <w:ind w:left="80" w:right="-8" w:hanging="60"/>
        <w:jc w:val="both"/>
        <w:rPr>
          <w:b/>
        </w:rPr>
      </w:pPr>
      <w:r>
        <w:rPr>
          <w:b/>
        </w:rPr>
        <w:t xml:space="preserve">Tema 2.: HIDROCARBUROS: </w:t>
      </w:r>
    </w:p>
    <w:p w:rsidR="003D52E4" w:rsidRDefault="00A475FB">
      <w:pPr>
        <w:pBdr>
          <w:top w:val="nil"/>
          <w:left w:val="nil"/>
          <w:bottom w:val="nil"/>
          <w:right w:val="nil"/>
          <w:between w:val="nil"/>
        </w:pBdr>
        <w:spacing w:after="257"/>
        <w:ind w:left="187" w:right="14"/>
        <w:jc w:val="both"/>
      </w:pPr>
      <w:r>
        <w:rPr>
          <w:u w:val="single"/>
        </w:rPr>
        <w:t>Hidrocarburos alifáticos saturados</w:t>
      </w:r>
      <w:r>
        <w:t>: Alcanos. Nomenclatura. Propiedades químicas y físicas. Fuentes.</w:t>
      </w:r>
    </w:p>
    <w:p w:rsidR="003D52E4" w:rsidRDefault="00A475FB">
      <w:pPr>
        <w:pBdr>
          <w:top w:val="nil"/>
          <w:left w:val="nil"/>
          <w:bottom w:val="nil"/>
          <w:right w:val="nil"/>
          <w:between w:val="nil"/>
        </w:pBdr>
        <w:spacing w:after="257"/>
        <w:ind w:left="187" w:right="14"/>
        <w:jc w:val="both"/>
        <w:rPr>
          <w:u w:val="single"/>
        </w:rPr>
      </w:pPr>
      <w:r>
        <w:rPr>
          <w:u w:val="single"/>
        </w:rPr>
        <w:t>Hidrocarburos alifáticos no saturados:</w:t>
      </w:r>
      <w:r>
        <w:t xml:space="preserve"> Alquenos y Alquinos. Nomenclatura. Propiedades físicas. Fuentes. Propiedades químicas: reacciones</w:t>
      </w:r>
    </w:p>
    <w:p w:rsidR="003D52E4" w:rsidRDefault="00A475FB">
      <w:pPr>
        <w:pBdr>
          <w:top w:val="nil"/>
          <w:left w:val="nil"/>
          <w:bottom w:val="nil"/>
          <w:right w:val="nil"/>
          <w:between w:val="nil"/>
        </w:pBdr>
        <w:spacing w:after="257"/>
        <w:ind w:left="187" w:right="14"/>
        <w:jc w:val="both"/>
        <w:rPr>
          <w:u w:val="single"/>
        </w:rPr>
      </w:pPr>
      <w:r>
        <w:rPr>
          <w:u w:val="single"/>
        </w:rPr>
        <w:t xml:space="preserve">Hidrocarburos alifáticos cíclicos. </w:t>
      </w:r>
    </w:p>
    <w:p w:rsidR="003D52E4" w:rsidRDefault="00A475FB">
      <w:pPr>
        <w:pBdr>
          <w:top w:val="nil"/>
          <w:left w:val="nil"/>
          <w:bottom w:val="nil"/>
          <w:right w:val="nil"/>
          <w:between w:val="nil"/>
        </w:pBdr>
        <w:spacing w:after="257"/>
        <w:ind w:left="187" w:right="14"/>
        <w:jc w:val="both"/>
      </w:pPr>
      <w:r>
        <w:rPr>
          <w:u w:val="single"/>
        </w:rPr>
        <w:lastRenderedPageBreak/>
        <w:t>Hidrocarburos aromáticos:</w:t>
      </w:r>
      <w:r>
        <w:t xml:space="preserve"> Descripción del benceno según orbitales moleculares. Resonancia. Carácter aromático. Compuestos aromáticos polinucleares. Compuestos heterocíclicos.</w:t>
      </w:r>
    </w:p>
    <w:p w:rsidR="003D52E4" w:rsidRDefault="00A475FB">
      <w:pPr>
        <w:spacing w:before="60" w:after="60" w:line="360" w:lineRule="auto"/>
        <w:ind w:left="80" w:right="-8" w:hanging="60"/>
        <w:jc w:val="both"/>
        <w:rPr>
          <w:b/>
          <w:sz w:val="22"/>
          <w:szCs w:val="22"/>
        </w:rPr>
      </w:pPr>
      <w:r>
        <w:rPr>
          <w:b/>
          <w:sz w:val="22"/>
          <w:szCs w:val="22"/>
        </w:rPr>
        <w:t>TEMA 3: ISOMERÍA.</w:t>
      </w:r>
    </w:p>
    <w:p w:rsidR="003D52E4" w:rsidRDefault="00A475FB">
      <w:pPr>
        <w:pBdr>
          <w:top w:val="nil"/>
          <w:left w:val="nil"/>
          <w:bottom w:val="nil"/>
          <w:right w:val="nil"/>
          <w:between w:val="nil"/>
        </w:pBdr>
        <w:spacing w:after="257"/>
        <w:ind w:left="187" w:right="14"/>
        <w:jc w:val="both"/>
      </w:pPr>
      <w:r>
        <w:rPr>
          <w:u w:val="single"/>
        </w:rPr>
        <w:t>Isomería:</w:t>
      </w:r>
      <w:r>
        <w:t xml:space="preserve"> Concepto. Isómeros de cadena, de adición. Isómeros geométricos.  Isomería Óptica: La luz polarizada. Actividad óptica. El átomo de carbono asimétrico. Tipos de isómeros ópticos. Enantiómeros. Diastereómeros. Compuesto meso. Proyecciones de Fischer. Mezcla racémica.</w:t>
      </w:r>
    </w:p>
    <w:p w:rsidR="003D52E4" w:rsidRDefault="00A475FB">
      <w:pPr>
        <w:spacing w:before="60" w:after="60" w:line="360" w:lineRule="auto"/>
        <w:ind w:left="80" w:right="-8" w:hanging="60"/>
        <w:jc w:val="both"/>
        <w:rPr>
          <w:b/>
          <w:sz w:val="22"/>
          <w:szCs w:val="22"/>
        </w:rPr>
      </w:pPr>
      <w:r>
        <w:rPr>
          <w:b/>
          <w:sz w:val="22"/>
          <w:szCs w:val="22"/>
        </w:rPr>
        <w:t>TEMA 4: COMPUESTOS ORGÁNICOS CON GRUPOS FUNCIONALES QUE CONTIENEN OXÍGENO.</w:t>
      </w:r>
    </w:p>
    <w:p w:rsidR="003D52E4" w:rsidRDefault="00A475FB">
      <w:pPr>
        <w:pBdr>
          <w:top w:val="nil"/>
          <w:left w:val="nil"/>
          <w:bottom w:val="nil"/>
          <w:right w:val="nil"/>
          <w:between w:val="nil"/>
        </w:pBdr>
        <w:spacing w:after="257"/>
        <w:ind w:left="187" w:right="14"/>
        <w:jc w:val="both"/>
      </w:pPr>
      <w:r>
        <w:rPr>
          <w:u w:val="single"/>
        </w:rPr>
        <w:t>Alcoholes y fenoles:</w:t>
      </w:r>
      <w:r>
        <w:t xml:space="preserve"> Nomenclatura. Propiedades físicas y químicas. Fuentes. Isómeros de posición. Semejanza de alcoholes con tioles. Éteres: Nomenclatura. Propiedades físicas y químicas. Obtención de éteres a partir de alcoholes y fenoles. </w:t>
      </w:r>
    </w:p>
    <w:p w:rsidR="003D52E4" w:rsidRDefault="00A475FB">
      <w:pPr>
        <w:pBdr>
          <w:top w:val="nil"/>
          <w:left w:val="nil"/>
          <w:bottom w:val="nil"/>
          <w:right w:val="nil"/>
          <w:between w:val="nil"/>
        </w:pBdr>
        <w:spacing w:after="257"/>
        <w:ind w:left="187" w:right="14"/>
        <w:jc w:val="both"/>
      </w:pPr>
      <w:r>
        <w:rPr>
          <w:u w:val="single"/>
        </w:rPr>
        <w:t>Aldehídos y cetonas</w:t>
      </w:r>
      <w:r>
        <w:t xml:space="preserve">: Nomenclatura. Isómeros de función. Propiedades físicas y químicas. Obtención de aldehídos y cetonas a partir de alcoholes. Reacciones de adición: hemiacetal y acetal.Reacciones de oxidación. </w:t>
      </w:r>
    </w:p>
    <w:p w:rsidR="003D52E4" w:rsidRDefault="00A475FB">
      <w:pPr>
        <w:pBdr>
          <w:top w:val="nil"/>
          <w:left w:val="nil"/>
          <w:bottom w:val="nil"/>
          <w:right w:val="nil"/>
          <w:between w:val="nil"/>
        </w:pBdr>
        <w:spacing w:after="257"/>
        <w:ind w:left="187" w:right="14"/>
        <w:jc w:val="both"/>
        <w:rPr>
          <w:b/>
          <w:sz w:val="22"/>
          <w:szCs w:val="22"/>
        </w:rPr>
      </w:pPr>
      <w:r>
        <w:rPr>
          <w:b/>
          <w:sz w:val="22"/>
          <w:szCs w:val="22"/>
        </w:rPr>
        <w:t>TEMA 5: ÁCIDOS CARBOXÍLICOS, DERIVADOS DE ÁCIDOS CARBOXÍLICOS.</w:t>
      </w:r>
    </w:p>
    <w:p w:rsidR="003D52E4" w:rsidRDefault="00A475FB">
      <w:pPr>
        <w:pBdr>
          <w:top w:val="nil"/>
          <w:left w:val="nil"/>
          <w:bottom w:val="nil"/>
          <w:right w:val="nil"/>
          <w:between w:val="nil"/>
        </w:pBdr>
        <w:spacing w:after="257"/>
        <w:ind w:left="187" w:right="14"/>
        <w:jc w:val="both"/>
      </w:pPr>
      <w:r>
        <w:rPr>
          <w:u w:val="single"/>
        </w:rPr>
        <w:t>Ácidos carboxílicos:</w:t>
      </w:r>
      <w:r>
        <w:t xml:space="preserve"> Nomenclatura. Propiedades físicas. Acidez. Constante de ionización. Derivados de ácidos carboxílicos: Nomenclatura. Reacciones de formación.</w:t>
      </w:r>
    </w:p>
    <w:p w:rsidR="003D52E4" w:rsidRDefault="00A475FB">
      <w:pPr>
        <w:pBdr>
          <w:top w:val="nil"/>
          <w:left w:val="nil"/>
          <w:bottom w:val="nil"/>
          <w:right w:val="nil"/>
          <w:between w:val="nil"/>
        </w:pBdr>
        <w:spacing w:after="257"/>
        <w:ind w:left="187" w:right="14"/>
        <w:jc w:val="both"/>
        <w:rPr>
          <w:b/>
          <w:sz w:val="22"/>
          <w:szCs w:val="22"/>
        </w:rPr>
      </w:pPr>
      <w:r>
        <w:rPr>
          <w:b/>
          <w:sz w:val="22"/>
          <w:szCs w:val="22"/>
        </w:rPr>
        <w:t>TEMA 6: LÍPIDOS.</w:t>
      </w:r>
    </w:p>
    <w:p w:rsidR="003D52E4" w:rsidRDefault="00A475FB">
      <w:pPr>
        <w:pBdr>
          <w:top w:val="nil"/>
          <w:left w:val="nil"/>
          <w:bottom w:val="nil"/>
          <w:right w:val="nil"/>
          <w:between w:val="nil"/>
        </w:pBdr>
        <w:spacing w:after="257"/>
        <w:ind w:left="187" w:right="14"/>
        <w:jc w:val="both"/>
      </w:pPr>
      <w:r>
        <w:t xml:space="preserve">Definición, Clasificación. Fracción saponificable: Lípidos simples. Grasas y aceites. Aceites hidrogenados. Saponificación. Jabones. Ceras. Lípidos Compuestos. Glicéridos: Fosfoglicéridos y Glicoglicéridos. </w:t>
      </w:r>
    </w:p>
    <w:p w:rsidR="003D52E4" w:rsidRDefault="00A475FB">
      <w:pPr>
        <w:pBdr>
          <w:top w:val="nil"/>
          <w:left w:val="nil"/>
          <w:bottom w:val="nil"/>
          <w:right w:val="nil"/>
          <w:between w:val="nil"/>
        </w:pBdr>
        <w:spacing w:after="257"/>
        <w:ind w:left="187" w:right="14"/>
        <w:jc w:val="both"/>
        <w:rPr>
          <w:b/>
          <w:sz w:val="22"/>
          <w:szCs w:val="22"/>
        </w:rPr>
      </w:pPr>
      <w:r>
        <w:rPr>
          <w:b/>
          <w:sz w:val="22"/>
          <w:szCs w:val="22"/>
        </w:rPr>
        <w:t>TEMA 7: HIDRATOS DE CARBONO.</w:t>
      </w:r>
    </w:p>
    <w:p w:rsidR="003D52E4" w:rsidRDefault="00A475FB">
      <w:pPr>
        <w:pBdr>
          <w:top w:val="nil"/>
          <w:left w:val="nil"/>
          <w:bottom w:val="nil"/>
          <w:right w:val="nil"/>
          <w:between w:val="nil"/>
        </w:pBdr>
        <w:spacing w:after="257"/>
        <w:ind w:left="187" w:right="14"/>
        <w:jc w:val="both"/>
      </w:pPr>
      <w:r>
        <w:t xml:space="preserve">Definición y clasificación. </w:t>
      </w:r>
      <w:r>
        <w:rPr>
          <w:u w:val="single"/>
        </w:rPr>
        <w:t>Monosacáridos</w:t>
      </w:r>
      <w:r>
        <w:t xml:space="preserve">: Estructura y propiedades. Equilibrio ceto-enólico. Formación de glicósidos. </w:t>
      </w:r>
      <w:r>
        <w:rPr>
          <w:u w:val="single"/>
        </w:rPr>
        <w:t>Disacáridos</w:t>
      </w:r>
      <w:r>
        <w:t xml:space="preserve">: Azúcares reductores y no reductores. </w:t>
      </w:r>
      <w:r>
        <w:rPr>
          <w:u w:val="single"/>
        </w:rPr>
        <w:t>Polisacáridos</w:t>
      </w:r>
      <w:r>
        <w:t>: Clasificación de los polisacáridos según su función: polisacáridos de reserva (almidón, fructosanos, glucógeno).  Polisacáridos estructurales (celulosa y hemicelulosa).</w:t>
      </w:r>
    </w:p>
    <w:p w:rsidR="003D52E4" w:rsidRDefault="00A475FB">
      <w:pPr>
        <w:pBdr>
          <w:top w:val="nil"/>
          <w:left w:val="nil"/>
          <w:bottom w:val="nil"/>
          <w:right w:val="nil"/>
          <w:between w:val="nil"/>
        </w:pBdr>
        <w:spacing w:after="257"/>
        <w:ind w:left="187" w:right="14"/>
        <w:jc w:val="both"/>
        <w:rPr>
          <w:b/>
          <w:sz w:val="22"/>
          <w:szCs w:val="22"/>
        </w:rPr>
      </w:pPr>
      <w:r>
        <w:rPr>
          <w:b/>
          <w:sz w:val="22"/>
          <w:szCs w:val="22"/>
        </w:rPr>
        <w:t>TEMA 8: AMINAS.</w:t>
      </w:r>
    </w:p>
    <w:p w:rsidR="003D52E4" w:rsidRDefault="00A475FB">
      <w:pPr>
        <w:pBdr>
          <w:top w:val="nil"/>
          <w:left w:val="nil"/>
          <w:bottom w:val="nil"/>
          <w:right w:val="nil"/>
          <w:between w:val="nil"/>
        </w:pBdr>
        <w:spacing w:after="257"/>
        <w:ind w:left="187" w:right="14"/>
        <w:jc w:val="both"/>
      </w:pPr>
      <w:r>
        <w:t>Aminas alifáticas y aromáticas. Nomenclatura. Propiedades físicas y químicas. Factores que influyen sobre la basicidad de las aminas. Aminas heterocíclicas.</w:t>
      </w:r>
    </w:p>
    <w:p w:rsidR="003D52E4" w:rsidRDefault="00A475FB">
      <w:pPr>
        <w:pBdr>
          <w:top w:val="nil"/>
          <w:left w:val="nil"/>
          <w:bottom w:val="nil"/>
          <w:right w:val="nil"/>
          <w:between w:val="nil"/>
        </w:pBdr>
        <w:spacing w:after="257"/>
        <w:ind w:left="187" w:right="14"/>
        <w:jc w:val="both"/>
        <w:rPr>
          <w:b/>
          <w:sz w:val="22"/>
          <w:szCs w:val="22"/>
        </w:rPr>
      </w:pPr>
      <w:r>
        <w:rPr>
          <w:b/>
          <w:sz w:val="22"/>
          <w:szCs w:val="22"/>
        </w:rPr>
        <w:t>TEMA 9: AMINOÁCIDOS Y PROTEÍNAS.</w:t>
      </w:r>
    </w:p>
    <w:p w:rsidR="003D52E4" w:rsidRDefault="00A475FB">
      <w:pPr>
        <w:pBdr>
          <w:top w:val="nil"/>
          <w:left w:val="nil"/>
          <w:bottom w:val="nil"/>
          <w:right w:val="nil"/>
          <w:between w:val="nil"/>
        </w:pBdr>
        <w:spacing w:after="257"/>
        <w:ind w:left="187" w:right="14"/>
        <w:jc w:val="both"/>
      </w:pPr>
      <w:r>
        <w:lastRenderedPageBreak/>
        <w:t>Aminoácidos: Características químicas. Clasificación de acuerdo a la característica de la cadena lateral. Punto isoeléctrico de los aminoácidos. Unión peptídica. Proteínas: Estructura física. Desnaturalización.</w:t>
      </w:r>
    </w:p>
    <w:p w:rsidR="003D52E4" w:rsidRDefault="003D52E4">
      <w:pPr>
        <w:jc w:val="both"/>
        <w:rPr>
          <w:b/>
          <w:sz w:val="26"/>
          <w:szCs w:val="26"/>
          <w:highlight w:val="white"/>
          <w:u w:val="single"/>
        </w:rPr>
      </w:pPr>
    </w:p>
    <w:p w:rsidR="003D52E4" w:rsidRDefault="00A475FB">
      <w:pPr>
        <w:jc w:val="both"/>
        <w:rPr>
          <w:b/>
          <w:color w:val="000000"/>
          <w:sz w:val="26"/>
          <w:szCs w:val="26"/>
        </w:rPr>
      </w:pPr>
      <w:r>
        <w:rPr>
          <w:b/>
          <w:color w:val="000000"/>
          <w:sz w:val="26"/>
          <w:szCs w:val="26"/>
          <w:u w:val="single"/>
        </w:rPr>
        <w:t>FORMAS METODOLÓGICAS</w:t>
      </w:r>
      <w:r>
        <w:rPr>
          <w:b/>
          <w:color w:val="000000"/>
          <w:sz w:val="26"/>
          <w:szCs w:val="26"/>
        </w:rPr>
        <w:t>:</w:t>
      </w:r>
    </w:p>
    <w:p w:rsidR="003D52E4" w:rsidRDefault="003D52E4">
      <w:pPr>
        <w:jc w:val="both"/>
        <w:rPr>
          <w:b/>
          <w:color w:val="000000"/>
          <w:sz w:val="26"/>
          <w:szCs w:val="26"/>
          <w:u w:val="single"/>
        </w:rPr>
      </w:pPr>
    </w:p>
    <w:p w:rsidR="003D52E4" w:rsidRDefault="00A475FB">
      <w:pPr>
        <w:spacing w:line="360" w:lineRule="auto"/>
        <w:jc w:val="both"/>
        <w:rPr>
          <w:b/>
        </w:rPr>
      </w:pPr>
      <w:r>
        <w:rPr>
          <w:b/>
        </w:rPr>
        <w:t>Metodología</w:t>
      </w:r>
    </w:p>
    <w:p w:rsidR="003D52E4" w:rsidRDefault="00A475FB">
      <w:pPr>
        <w:spacing w:line="360" w:lineRule="auto"/>
        <w:ind w:firstLine="708"/>
        <w:jc w:val="both"/>
      </w:pPr>
      <w:r>
        <w:t>En esta propuesta educativa las actividades se diseñan de modo de favorecer en los estudiantes la comprensión y el aprendizaje de los conceptos fundamentales las ciencias químicas y en particular de la química orgánica. Para lograr los objetivos</w:t>
      </w:r>
      <w:r w:rsidR="00406B8D">
        <w:t>,</w:t>
      </w:r>
      <w:r>
        <w:t xml:space="preserve"> se introducen los contenidos curriculares de forma que cada uno de los nuevos tema</w:t>
      </w:r>
      <w:r w:rsidR="00406B8D">
        <w:t>s planteados se</w:t>
      </w:r>
      <w:r>
        <w:t xml:space="preserve"> presenta</w:t>
      </w:r>
      <w:r w:rsidR="00406B8D">
        <w:t>n</w:t>
      </w:r>
      <w:r>
        <w:t xml:space="preserve"> construidos sobre las bases de los conocimientos ya adquiridos de forma que los temas se interrelacionen. Si bien es necesario dividir los contenidos curriculares en capítulos para generar un marco organizativo, los mismos están planificados temporalmente de forma tal que ofrezcan, en la medida de lo posible, la oportunidad de introducirlos formando un conjunto de conocimientos que naturalmente se apoyan unos en otros. Para lograr lo propuesto se plantea la organización de los contenidos curriculares de forma que contengan todos los conceptos mínimos exigidos en el plan de estudios de la carrera y que a su vez permita un abordaje constructivista del proceso de enseñanza-aprendizaje. Por lo mismo se planifica un cronograma de actividades que se adecue a los horarios establecidos y que permita a su vez cumplir con el objetivo planteado. </w:t>
      </w:r>
    </w:p>
    <w:p w:rsidR="003D52E4" w:rsidRDefault="00A475FB">
      <w:pPr>
        <w:spacing w:line="360" w:lineRule="auto"/>
        <w:jc w:val="both"/>
      </w:pPr>
      <w:r>
        <w:tab/>
        <w:t xml:space="preserve">Por otra parte, con el fin de abordar parte de la problemática asociada al inicio de los estudios universitarios, en particular de ciencia químicas, las clases se planifican de forma tal que permitan, demostrar mediante ejemplos cómo los conceptos introducidos se relacionan directamente con diversas aplicaciones de interés para el futuro perfil profesional del estudiante. Con el propósito de generar motivaciones en el estudiante que permitan satisfacer, en la medida de lo posible, sus expectativas, durante el curso se desarrollarán brevemente algunos </w:t>
      </w:r>
      <w:r>
        <w:rPr>
          <w:i/>
        </w:rPr>
        <w:t>tópicos específicos</w:t>
      </w:r>
      <w:r>
        <w:t xml:space="preserve"> referidos a la relación de fenómenos básicos con aplicaciones concretas.</w:t>
      </w:r>
    </w:p>
    <w:p w:rsidR="003D52E4" w:rsidRDefault="00A475FB">
      <w:pPr>
        <w:spacing w:line="360" w:lineRule="auto"/>
        <w:ind w:firstLine="720"/>
        <w:jc w:val="both"/>
      </w:pPr>
      <w:r>
        <w:t xml:space="preserve">Además, se ofrece continuamente por parte del equipo docente apoyo personalizado, en horarios de consulta extracurriculares. Durante estas actividades, como asimismo durante las clases, se trata de que el estudiante aprenda a utilizar métodos de estudio que le permitan adquirir conocimientos significativos. Se trata de minimizar en la medida de los posible, </w:t>
      </w:r>
      <w:r w:rsidR="00406B8D" w:rsidRPr="00406B8D">
        <w:t xml:space="preserve">que el estudiante </w:t>
      </w:r>
      <w:r>
        <w:t xml:space="preserve">trate de memorizar </w:t>
      </w:r>
      <w:r>
        <w:lastRenderedPageBreak/>
        <w:t xml:space="preserve">definiciones en lugar de aprender conceptos. Para ello las clases teóricas se construyen y se presentan en forma de que exista </w:t>
      </w:r>
      <w:sdt>
        <w:sdtPr>
          <w:tag w:val="goog_rdk_5"/>
          <w:id w:val="-1718653175"/>
        </w:sdtPr>
        <w:sdtEndPr/>
        <w:sdtContent>
          <w:r>
            <w:t>diálogo</w:t>
          </w:r>
        </w:sdtContent>
      </w:sdt>
      <w:sdt>
        <w:sdtPr>
          <w:tag w:val="goog_rdk_6"/>
          <w:id w:val="413602463"/>
          <w:showingPlcHdr/>
        </w:sdtPr>
        <w:sdtEndPr/>
        <w:sdtContent>
          <w:r w:rsidR="00406B8D">
            <w:t xml:space="preserve">     </w:t>
          </w:r>
        </w:sdtContent>
      </w:sdt>
      <w:r>
        <w:t xml:space="preserve"> entre el docente y el estudiante, en el cual los mismos ofrezcan sus propias explicaciones sobre las causales de efectos o fenómenos que se plantean. Del mismo modo, durante las clases prácticas (problemas y laboratorios) se insiste continuamente en que las situaciones a resolver se deben abordar en base al razonamiento y la utilización de conceptos, en lugar de hacerlo solamente como una mecánica operativa. Se trata en definitiva que el estudiante tome como norma el hecho de que solamente ha llegado a la comprensión y aprendizaje de un concepto cuando puede explicar y aplicar el mismo, y no cuando meramente puede enunciarlo. </w:t>
      </w:r>
    </w:p>
    <w:p w:rsidR="003D52E4" w:rsidRDefault="00A475FB">
      <w:pPr>
        <w:spacing w:line="360" w:lineRule="auto"/>
        <w:ind w:firstLine="720"/>
        <w:jc w:val="both"/>
      </w:pPr>
      <w:r>
        <w:t xml:space="preserve">Finalmente, la evaluación es una faceta relevante en el proceso de enseñanza-aprendizaje. En esta propuesta educativa la misma se plantea de modo de inducir al estudiante al estudio global y conceptual de los contenidos de la asignatura. Para ello se ofrece un régimen promocional mediante el cual el estudiante es eximido del examen final. Pero para acceder a este régimen el estudiante debe satisfacer una serie de requisitos que involucran la evaluación acumulativa de los conceptos fundamentales, además de superar las exigencias inherentes a la evaluación de las actividades prácticas. Sumado a esto, el estudiante debe superar un final integrador donde demuestre que los conceptos fundamentales de la </w:t>
      </w:r>
      <w:sdt>
        <w:sdtPr>
          <w:tag w:val="goog_rdk_7"/>
          <w:id w:val="-1201777347"/>
        </w:sdtPr>
        <w:sdtEndPr/>
        <w:sdtContent>
          <w:r>
            <w:t>currícula</w:t>
          </w:r>
        </w:sdtContent>
      </w:sdt>
      <w:r>
        <w:t xml:space="preserve"> se han incorporado adecuadamente a su estructura cognoscitiva. En esta etapa es nuevamente relevante la intervención del equipo docente a través de las clases de consulta.</w:t>
      </w:r>
    </w:p>
    <w:p w:rsidR="003D52E4" w:rsidRDefault="00A475FB">
      <w:pPr>
        <w:spacing w:line="360" w:lineRule="auto"/>
        <w:jc w:val="both"/>
      </w:pPr>
      <w:r>
        <w:tab/>
        <w:t xml:space="preserve">El proceso se apoya en una adecuada bibliografía, a la cual el estudiante tiene acceso por medio de la biblioteca central de la UNRC. </w:t>
      </w:r>
    </w:p>
    <w:p w:rsidR="003D52E4" w:rsidRDefault="003D52E4">
      <w:pPr>
        <w:spacing w:line="360" w:lineRule="auto"/>
        <w:jc w:val="both"/>
        <w:rPr>
          <w:b/>
        </w:rPr>
      </w:pPr>
    </w:p>
    <w:p w:rsidR="003D52E4" w:rsidRDefault="00A475FB">
      <w:pPr>
        <w:spacing w:line="360" w:lineRule="auto"/>
        <w:jc w:val="both"/>
        <w:rPr>
          <w:b/>
        </w:rPr>
      </w:pPr>
      <w:r>
        <w:rPr>
          <w:b/>
        </w:rPr>
        <w:t>Actividades</w:t>
      </w:r>
    </w:p>
    <w:p w:rsidR="003D52E4" w:rsidRDefault="00A475FB">
      <w:pPr>
        <w:spacing w:line="360" w:lineRule="auto"/>
        <w:jc w:val="both"/>
        <w:rPr>
          <w:b/>
        </w:rPr>
      </w:pPr>
      <w:r>
        <w:rPr>
          <w:b/>
        </w:rPr>
        <w:t>Clases Teóricas.</w:t>
      </w:r>
    </w:p>
    <w:p w:rsidR="003D52E4" w:rsidRDefault="00A475FB">
      <w:pPr>
        <w:spacing w:line="360" w:lineRule="auto"/>
        <w:ind w:firstLine="708"/>
        <w:jc w:val="both"/>
      </w:pPr>
      <w:r>
        <w:t xml:space="preserve">En las mismas se introduce al estudiante en el tema a desarrollar mediante una elaboración escalonada del conocimiento a ser transmitido, partiendo de bases conceptuales fundamentales ya adquiridas en la química general, y en muchos casos de observaciones cotidianas concretas. Se utiliza proyección multimedia y pizarra como herramientas didácticas. La proyección multimedia permite mostrar esquemas, figuras y fotografías con rapidez y claridad, lo que ayuda a la trasmisión de los conocimientos. Las actividades propuestas apuntan tanto a motivar al estudiante al estudio de la materia como a facilitar la comprensión y aplicación de los temas del programa. Durante las clases se promueve </w:t>
      </w:r>
      <w:r>
        <w:lastRenderedPageBreak/>
        <w:t>continuamente la discusión e intervención de los estudiantes en los tópicos que se desarrollan. Se pretende estimular al estudiante al entendimiento integral de la materia, priorizando la vinculación de los conceptos teóricos con los problemas concretos. Es también de gran importancia desarrollar un espíritu crítico en el estudiante, realizando análisis en conjunto sobre las problemáticas abordadas.</w:t>
      </w:r>
    </w:p>
    <w:p w:rsidR="003D52E4" w:rsidRDefault="003D52E4">
      <w:pPr>
        <w:spacing w:line="360" w:lineRule="auto"/>
        <w:jc w:val="both"/>
        <w:rPr>
          <w:shd w:val="clear" w:color="auto" w:fill="FF9900"/>
        </w:rPr>
      </w:pPr>
    </w:p>
    <w:p w:rsidR="003D52E4" w:rsidRDefault="00A475FB">
      <w:pPr>
        <w:spacing w:line="360" w:lineRule="auto"/>
        <w:jc w:val="both"/>
        <w:rPr>
          <w:b/>
        </w:rPr>
      </w:pPr>
      <w:r>
        <w:rPr>
          <w:b/>
        </w:rPr>
        <w:t>Clases Prácticas:</w:t>
      </w:r>
    </w:p>
    <w:p w:rsidR="003D52E4" w:rsidRDefault="00A475FB">
      <w:pPr>
        <w:spacing w:line="360" w:lineRule="auto"/>
        <w:ind w:firstLine="708"/>
        <w:jc w:val="both"/>
      </w:pPr>
      <w:r>
        <w:t>Las clases prácticas están centradas en discusiones grupales de situaciones problemáticas diseñadas y seleccionadas de modo que impliquen la resolución de problemas tanto operativos como conceptuales. Se orienta a los estudiantes en la resolución de los mismos usando bases conceptuales y aplicando estrategias de resolución de problemas adaptada a cada temática. En el diseño de los problemas propuestos se pone particular atención en el lenguaje utilizado y en el planteo de las consignas a fin de favorecer la interpretación del fenómeno analizado, para luego poder definir y aplicar los conceptos que lo explican o lo describen. Cuando es posible insistir en el manejo e interpretación de gráficos, es importante destacar que es notoria la ausencia de habilidades iniciales sobre el uso de estas herramientas, consideradas además de gran valor para el aprendizaje de las ciencias. Las clases se desarrollan en torno a la resolución de guías de problemas, las cuales tratan profundizar la incorporación de los conceptos teóricos fundamentales de la materia a la estructura cognoscitiva de los estudiantes. Se confecciona para ello una serie de guías de problemas, elaboradas para cada tema y organizadas en un orden de complejidad creciente, en la que se incluyen tanto problemas operativos como conceptuales. Los problemas se realizan individualmente, o en grupos pequeños, esto crea un ámbito de discusión en el que también participa el docente, y que permite el análisis, comparación y asimilación de conceptos. Luego los resultados obtenidos se exponen, en forma grupal o individual, lo que favorece la autocorrección y facilita el seguimiento y evaluación del estudiante.</w:t>
      </w:r>
    </w:p>
    <w:p w:rsidR="003D52E4" w:rsidRDefault="00A475FB">
      <w:pPr>
        <w:spacing w:line="360" w:lineRule="auto"/>
        <w:jc w:val="both"/>
        <w:rPr>
          <w:b/>
        </w:rPr>
      </w:pPr>
      <w:r>
        <w:rPr>
          <w:b/>
        </w:rPr>
        <w:t>Clases Teórico-Prácticas:</w:t>
      </w:r>
    </w:p>
    <w:p w:rsidR="003D52E4" w:rsidRDefault="00A475FB">
      <w:pPr>
        <w:spacing w:line="360" w:lineRule="auto"/>
        <w:ind w:firstLine="708"/>
        <w:jc w:val="both"/>
        <w:rPr>
          <w:shd w:val="clear" w:color="auto" w:fill="FF9900"/>
        </w:rPr>
      </w:pPr>
      <w:r>
        <w:t xml:space="preserve">Las clases teórico-prácticas están centradas en temas que involucran la aplicación rápida de los conceptos dictados en el teórico. Se propone para tal fin un problema con el fin de alentar al estudiante y posteriormente el teórico que otorgará los conocimientos para la resolución del mismo. A continuación se propone la puesta en común de lo resuelto </w:t>
      </w:r>
    </w:p>
    <w:p w:rsidR="003D52E4" w:rsidRDefault="003D52E4">
      <w:pPr>
        <w:spacing w:line="360" w:lineRule="auto"/>
        <w:jc w:val="both"/>
        <w:rPr>
          <w:b/>
          <w:shd w:val="clear" w:color="auto" w:fill="FF9900"/>
        </w:rPr>
      </w:pPr>
    </w:p>
    <w:p w:rsidR="003D52E4" w:rsidRDefault="00A475FB">
      <w:pPr>
        <w:spacing w:line="360" w:lineRule="auto"/>
        <w:jc w:val="both"/>
        <w:rPr>
          <w:b/>
        </w:rPr>
      </w:pPr>
      <w:r>
        <w:rPr>
          <w:b/>
        </w:rPr>
        <w:lastRenderedPageBreak/>
        <w:t>Clases de Trabajos Prácticos de Laboratorio</w:t>
      </w:r>
    </w:p>
    <w:p w:rsidR="003D52E4" w:rsidRDefault="00A475FB">
      <w:pPr>
        <w:spacing w:line="360" w:lineRule="auto"/>
        <w:ind w:firstLine="708"/>
        <w:jc w:val="both"/>
      </w:pPr>
      <w:r>
        <w:t>La actividad de laboratorio se planifica teniendo presente la predisposición de los estudiantes por el aprendizaje de lo concreto, lo que determina la importancia de la observación de los fenómenos y su posterior interacción con los mismos a través del análisis de los resultados obtenidos, y la elaboración de las conclusiones finales. Para ello se provee al estudiante de una guía de laboratorio donde se detalla la actividad a realizar, como así también una breve introducción teórica y un cuestionario que orienta al estudiante en la elaboración del informe y el planteo de las conclusiones. Debido a que la química es una ciencia fáctica, hay que considerar que su enseñanza sin experiencias realmente constructivas induce en el estudiante una falsa expectativa de la disciplina, dificultando su comprensión y aplicación. Para que el trabajo de laboratorio sea constructivo el estudiante debe participar en forma activa en la elaboración del trabajo que realiza. Para alcanzar lo anterior se realiza, antes de comenzar el práctico, una discusión en la que los estudiantes participan en el diseño de la metodología a implementar para alcanzar el objetivo que se les ha fijado. Si bien esta discusión utiliza una porción de tiempo mayor a la mera explicación del proceso experimental, esto se ve recompensado por la mayor predisposición que genera en el estudiante hacia el trabajo en el laboratorio. Además, es muy importante que el docente realice una evaluación continua del trabajo experimental que lleva adelante el estudiante, interrogándolo sobre el fundamento de los pasos que ejecuta.</w:t>
      </w:r>
    </w:p>
    <w:p w:rsidR="003D52E4" w:rsidRDefault="00A475FB">
      <w:pPr>
        <w:sectPr w:rsidR="003D52E4">
          <w:headerReference w:type="even" r:id="rId9"/>
          <w:headerReference w:type="default" r:id="rId10"/>
          <w:footerReference w:type="even" r:id="rId11"/>
          <w:footerReference w:type="default" r:id="rId12"/>
          <w:headerReference w:type="first" r:id="rId13"/>
          <w:footerReference w:type="first" r:id="rId14"/>
          <w:pgSz w:w="11907" w:h="16840"/>
          <w:pgMar w:top="1222" w:right="992" w:bottom="1138" w:left="1138" w:header="706" w:footer="403" w:gutter="0"/>
          <w:pgNumType w:start="1"/>
          <w:cols w:space="720"/>
        </w:sectPr>
      </w:pPr>
      <w:r>
        <w:br w:type="page"/>
      </w:r>
    </w:p>
    <w:p w:rsidR="003D52E4" w:rsidRDefault="003D52E4">
      <w:pPr>
        <w:spacing w:line="360" w:lineRule="auto"/>
        <w:jc w:val="both"/>
        <w:rPr>
          <w:b/>
          <w:u w:val="single"/>
        </w:rPr>
      </w:pPr>
    </w:p>
    <w:p w:rsidR="003D52E4" w:rsidRDefault="003D52E4">
      <w:pPr>
        <w:spacing w:line="360" w:lineRule="auto"/>
        <w:jc w:val="both"/>
        <w:rPr>
          <w:b/>
          <w:u w:val="single"/>
        </w:rPr>
      </w:pPr>
    </w:p>
    <w:p w:rsidR="003D52E4" w:rsidRDefault="003D52E4">
      <w:pPr>
        <w:spacing w:line="360" w:lineRule="auto"/>
        <w:jc w:val="both"/>
        <w:rPr>
          <w:b/>
          <w:u w:val="single"/>
        </w:rPr>
      </w:pPr>
    </w:p>
    <w:p w:rsidR="003D52E4" w:rsidRDefault="003D52E4">
      <w:pPr>
        <w:spacing w:line="360" w:lineRule="auto"/>
        <w:jc w:val="both"/>
        <w:rPr>
          <w:b/>
          <w:u w:val="single"/>
        </w:rPr>
      </w:pPr>
    </w:p>
    <w:p w:rsidR="003D52E4" w:rsidRDefault="00A475FB">
      <w:pPr>
        <w:spacing w:line="360" w:lineRule="auto"/>
        <w:jc w:val="both"/>
        <w:rPr>
          <w:b/>
        </w:rPr>
      </w:pPr>
      <w:r>
        <w:rPr>
          <w:b/>
          <w:u w:val="single"/>
        </w:rPr>
        <w:t>CRONOGRAMA TENTATIVO DE CLASES Y PARCIALES Y NÓMINA DE TRABAJOS PRÁCTICOS</w:t>
      </w:r>
      <w:r>
        <w:rPr>
          <w:b/>
        </w:rPr>
        <w:t xml:space="preserve">: </w:t>
      </w:r>
    </w:p>
    <w:p w:rsidR="003D52E4" w:rsidRDefault="003D52E4">
      <w:pPr>
        <w:spacing w:line="360" w:lineRule="auto"/>
        <w:jc w:val="both"/>
        <w:rPr>
          <w:b/>
        </w:rPr>
      </w:pPr>
    </w:p>
    <w:tbl>
      <w:tblPr>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4394"/>
        <w:gridCol w:w="5670"/>
        <w:gridCol w:w="3402"/>
      </w:tblGrid>
      <w:tr w:rsidR="0095613B" w:rsidTr="00EE4B14">
        <w:tc>
          <w:tcPr>
            <w:tcW w:w="987" w:type="dxa"/>
          </w:tcPr>
          <w:p w:rsidR="0095613B" w:rsidRDefault="0095613B" w:rsidP="00EE4B14">
            <w:r>
              <w:t>semana</w:t>
            </w:r>
          </w:p>
        </w:tc>
        <w:tc>
          <w:tcPr>
            <w:tcW w:w="4394" w:type="dxa"/>
          </w:tcPr>
          <w:p w:rsidR="0095613B" w:rsidRDefault="0095613B" w:rsidP="00EE4B14">
            <w:r>
              <w:t>Lunes</w:t>
            </w:r>
          </w:p>
        </w:tc>
        <w:tc>
          <w:tcPr>
            <w:tcW w:w="5670" w:type="dxa"/>
          </w:tcPr>
          <w:p w:rsidR="0095613B" w:rsidRDefault="0095613B" w:rsidP="00EE4B14">
            <w:r>
              <w:t>miercoles</w:t>
            </w:r>
          </w:p>
        </w:tc>
        <w:tc>
          <w:tcPr>
            <w:tcW w:w="3402" w:type="dxa"/>
          </w:tcPr>
          <w:p w:rsidR="0095613B" w:rsidRDefault="0095613B" w:rsidP="00EE4B14">
            <w:r>
              <w:t>viernes</w:t>
            </w:r>
          </w:p>
        </w:tc>
      </w:tr>
      <w:tr w:rsidR="0095613B" w:rsidTr="00EE4B14">
        <w:tc>
          <w:tcPr>
            <w:tcW w:w="987" w:type="dxa"/>
          </w:tcPr>
          <w:p w:rsidR="0095613B" w:rsidRDefault="0095613B" w:rsidP="00EE4B14">
            <w:r>
              <w:t>1</w:t>
            </w:r>
          </w:p>
        </w:tc>
        <w:tc>
          <w:tcPr>
            <w:tcW w:w="4394" w:type="dxa"/>
          </w:tcPr>
          <w:p w:rsidR="0095613B" w:rsidRDefault="0095613B" w:rsidP="00EE4B14">
            <w:r>
              <w:t>feriado</w:t>
            </w:r>
          </w:p>
        </w:tc>
        <w:tc>
          <w:tcPr>
            <w:tcW w:w="5670" w:type="dxa"/>
          </w:tcPr>
          <w:p w:rsidR="0095613B" w:rsidRDefault="0095613B" w:rsidP="00EE4B14">
            <w:r>
              <w:t>Tema : Compuestos Orgánicos</w:t>
            </w:r>
          </w:p>
          <w:p w:rsidR="0095613B" w:rsidRDefault="0095613B" w:rsidP="00EE4B14">
            <w:r>
              <w:t>Guía : Nomenclatura</w:t>
            </w:r>
          </w:p>
        </w:tc>
        <w:tc>
          <w:tcPr>
            <w:tcW w:w="3402" w:type="dxa"/>
          </w:tcPr>
          <w:p w:rsidR="0095613B" w:rsidRDefault="0095613B" w:rsidP="00EE4B14">
            <w:r>
              <w:t xml:space="preserve">Guía Nomenclatura </w:t>
            </w:r>
          </w:p>
        </w:tc>
      </w:tr>
      <w:tr w:rsidR="0095613B" w:rsidTr="00EE4B14">
        <w:tc>
          <w:tcPr>
            <w:tcW w:w="987" w:type="dxa"/>
          </w:tcPr>
          <w:p w:rsidR="0095613B" w:rsidRDefault="0095613B" w:rsidP="00EE4B14">
            <w:r>
              <w:t>2</w:t>
            </w:r>
          </w:p>
        </w:tc>
        <w:tc>
          <w:tcPr>
            <w:tcW w:w="4394" w:type="dxa"/>
          </w:tcPr>
          <w:p w:rsidR="0095613B" w:rsidRDefault="0095613B" w:rsidP="00EE4B14">
            <w:r>
              <w:t>Tema 1: Estructura y propiedades. reactividad química y reacciones orgánicas</w:t>
            </w:r>
          </w:p>
          <w:p w:rsidR="0095613B" w:rsidRDefault="0095613B" w:rsidP="00EE4B14"/>
        </w:tc>
        <w:tc>
          <w:tcPr>
            <w:tcW w:w="5670" w:type="dxa"/>
          </w:tcPr>
          <w:p w:rsidR="0095613B" w:rsidRDefault="0095613B" w:rsidP="00EE4B14">
            <w:r>
              <w:t xml:space="preserve">Guia 1: Estructura y propiedades </w:t>
            </w:r>
          </w:p>
        </w:tc>
        <w:tc>
          <w:tcPr>
            <w:tcW w:w="3402" w:type="dxa"/>
          </w:tcPr>
          <w:p w:rsidR="0095613B" w:rsidRDefault="0095613B" w:rsidP="00EE4B14">
            <w:r>
              <w:t>Guia 1: Estructura y propiedades</w:t>
            </w:r>
          </w:p>
        </w:tc>
      </w:tr>
      <w:tr w:rsidR="0095613B" w:rsidTr="00EE4B14">
        <w:tc>
          <w:tcPr>
            <w:tcW w:w="987" w:type="dxa"/>
          </w:tcPr>
          <w:p w:rsidR="0095613B" w:rsidRDefault="0095613B" w:rsidP="00EE4B14">
            <w:r>
              <w:t>3</w:t>
            </w:r>
          </w:p>
        </w:tc>
        <w:tc>
          <w:tcPr>
            <w:tcW w:w="4394" w:type="dxa"/>
          </w:tcPr>
          <w:p w:rsidR="0095613B" w:rsidRDefault="0095613B" w:rsidP="00EE4B14">
            <w:r>
              <w:t>Tema 2: Hidrocarburos alifáticos saturados; alifáticos no saturados, Alifáticos cíclicos</w:t>
            </w:r>
          </w:p>
        </w:tc>
        <w:tc>
          <w:tcPr>
            <w:tcW w:w="5670" w:type="dxa"/>
          </w:tcPr>
          <w:p w:rsidR="0095613B" w:rsidRDefault="0095613B" w:rsidP="00EE4B14">
            <w:r>
              <w:t>Guía 2: Hidrocarburos alifáticos saturados; Alquenos y Alquinos, Alifáticos cíclicos</w:t>
            </w:r>
          </w:p>
        </w:tc>
        <w:tc>
          <w:tcPr>
            <w:tcW w:w="3402" w:type="dxa"/>
          </w:tcPr>
          <w:p w:rsidR="0095613B" w:rsidRDefault="0095613B" w:rsidP="00EE4B14">
            <w:r>
              <w:t>Guía 2: Hidrocarburos alifáticos saturados; Alquenos y Alquinos, Alifáticos cíclicos</w:t>
            </w:r>
          </w:p>
          <w:p w:rsidR="0095613B" w:rsidRDefault="0095613B" w:rsidP="00EE4B14">
            <w:r>
              <w:t>Labo 1: Punto de Fusión, Mezcla.</w:t>
            </w:r>
          </w:p>
        </w:tc>
      </w:tr>
      <w:tr w:rsidR="0095613B" w:rsidTr="00EE4B14">
        <w:tc>
          <w:tcPr>
            <w:tcW w:w="987" w:type="dxa"/>
          </w:tcPr>
          <w:p w:rsidR="0095613B" w:rsidRDefault="0095613B" w:rsidP="00EE4B14">
            <w:r>
              <w:t>4</w:t>
            </w:r>
          </w:p>
        </w:tc>
        <w:tc>
          <w:tcPr>
            <w:tcW w:w="4394" w:type="dxa"/>
          </w:tcPr>
          <w:p w:rsidR="0095613B" w:rsidRDefault="0095613B" w:rsidP="00EE4B14">
            <w:r>
              <w:t>Tema 3: Hidrocarburos aromáticos</w:t>
            </w:r>
          </w:p>
        </w:tc>
        <w:tc>
          <w:tcPr>
            <w:tcW w:w="5670" w:type="dxa"/>
          </w:tcPr>
          <w:p w:rsidR="0095613B" w:rsidRDefault="0095613B" w:rsidP="00EE4B14">
            <w:r>
              <w:t>Guía 3: Hidrocarburos aromáticos</w:t>
            </w:r>
          </w:p>
        </w:tc>
        <w:tc>
          <w:tcPr>
            <w:tcW w:w="3402" w:type="dxa"/>
          </w:tcPr>
          <w:p w:rsidR="0095613B" w:rsidRDefault="0095613B" w:rsidP="00EE4B14">
            <w:r>
              <w:t>Guía 3: Hidrocarburos aromáticos</w:t>
            </w:r>
          </w:p>
        </w:tc>
      </w:tr>
      <w:tr w:rsidR="0095613B" w:rsidTr="00EE4B14">
        <w:tc>
          <w:tcPr>
            <w:tcW w:w="987" w:type="dxa"/>
          </w:tcPr>
          <w:p w:rsidR="0095613B" w:rsidRDefault="0095613B" w:rsidP="00EE4B14">
            <w:r>
              <w:t>5</w:t>
            </w:r>
          </w:p>
        </w:tc>
        <w:tc>
          <w:tcPr>
            <w:tcW w:w="4394" w:type="dxa"/>
          </w:tcPr>
          <w:p w:rsidR="0095613B" w:rsidRDefault="0095613B" w:rsidP="00EE4B14">
            <w:r>
              <w:t xml:space="preserve">Tema 4: Isomería </w:t>
            </w:r>
          </w:p>
        </w:tc>
        <w:tc>
          <w:tcPr>
            <w:tcW w:w="5670" w:type="dxa"/>
          </w:tcPr>
          <w:p w:rsidR="0095613B" w:rsidRDefault="0095613B" w:rsidP="00EE4B14">
            <w:r>
              <w:t>Guía 4: Isomería</w:t>
            </w:r>
          </w:p>
        </w:tc>
        <w:tc>
          <w:tcPr>
            <w:tcW w:w="3402" w:type="dxa"/>
          </w:tcPr>
          <w:p w:rsidR="0095613B" w:rsidRDefault="0095613B" w:rsidP="00EE4B14">
            <w:r>
              <w:t>Guía 4: Isomería</w:t>
            </w:r>
          </w:p>
        </w:tc>
      </w:tr>
      <w:tr w:rsidR="0095613B" w:rsidTr="00EE4B14">
        <w:tc>
          <w:tcPr>
            <w:tcW w:w="987" w:type="dxa"/>
          </w:tcPr>
          <w:p w:rsidR="0095613B" w:rsidRDefault="0095613B" w:rsidP="00EE4B14">
            <w:r>
              <w:t>6</w:t>
            </w:r>
          </w:p>
        </w:tc>
        <w:tc>
          <w:tcPr>
            <w:tcW w:w="4394" w:type="dxa"/>
          </w:tcPr>
          <w:p w:rsidR="0095613B" w:rsidRDefault="0095613B" w:rsidP="00EE4B14">
            <w:r>
              <w:t>Repaso</w:t>
            </w:r>
          </w:p>
        </w:tc>
        <w:tc>
          <w:tcPr>
            <w:tcW w:w="5670" w:type="dxa"/>
          </w:tcPr>
          <w:p w:rsidR="0095613B" w:rsidRDefault="0095613B" w:rsidP="00EE4B14">
            <w:r>
              <w:rPr>
                <w:b/>
              </w:rPr>
              <w:t xml:space="preserve">Primer Parcial </w:t>
            </w:r>
          </w:p>
        </w:tc>
        <w:tc>
          <w:tcPr>
            <w:tcW w:w="3402" w:type="dxa"/>
          </w:tcPr>
          <w:p w:rsidR="0095613B" w:rsidRDefault="0095613B" w:rsidP="00EE4B14">
            <w:r>
              <w:t>Laboratorio 2: Fenoles, extracción del eugenol a partir del clavo de olor. Identificación</w:t>
            </w:r>
          </w:p>
        </w:tc>
      </w:tr>
      <w:tr w:rsidR="0095613B" w:rsidTr="00EE4B14">
        <w:tc>
          <w:tcPr>
            <w:tcW w:w="987" w:type="dxa"/>
          </w:tcPr>
          <w:p w:rsidR="0095613B" w:rsidRDefault="0095613B" w:rsidP="00EE4B14">
            <w:r>
              <w:lastRenderedPageBreak/>
              <w:t>7</w:t>
            </w:r>
          </w:p>
        </w:tc>
        <w:tc>
          <w:tcPr>
            <w:tcW w:w="4394" w:type="dxa"/>
          </w:tcPr>
          <w:p w:rsidR="0095613B" w:rsidRDefault="0095613B" w:rsidP="00EE4B14">
            <w:r>
              <w:t>Tema 5: Alcoholes y fenoles, Aldehídos y cetonas</w:t>
            </w:r>
          </w:p>
        </w:tc>
        <w:tc>
          <w:tcPr>
            <w:tcW w:w="5670" w:type="dxa"/>
          </w:tcPr>
          <w:p w:rsidR="0095613B" w:rsidRDefault="0095613B" w:rsidP="00EE4B14">
            <w:pPr>
              <w:rPr>
                <w:b/>
              </w:rPr>
            </w:pPr>
            <w:r>
              <w:t xml:space="preserve">Guia 5: Alcoholes y fenoles, Aldehídos, cetonas </w:t>
            </w:r>
          </w:p>
        </w:tc>
        <w:tc>
          <w:tcPr>
            <w:tcW w:w="3402" w:type="dxa"/>
          </w:tcPr>
          <w:p w:rsidR="0095613B" w:rsidRDefault="0095613B" w:rsidP="00EE4B14">
            <w:r>
              <w:t>Guia 5: Alcoholes y fenoles, Aldehídos, cetonas</w:t>
            </w:r>
          </w:p>
        </w:tc>
      </w:tr>
      <w:tr w:rsidR="0095613B" w:rsidTr="00EE4B14">
        <w:tc>
          <w:tcPr>
            <w:tcW w:w="987" w:type="dxa"/>
          </w:tcPr>
          <w:p w:rsidR="0095613B" w:rsidRDefault="0095613B" w:rsidP="00EE4B14">
            <w:r>
              <w:t>8</w:t>
            </w:r>
          </w:p>
        </w:tc>
        <w:tc>
          <w:tcPr>
            <w:tcW w:w="4394" w:type="dxa"/>
          </w:tcPr>
          <w:p w:rsidR="0095613B" w:rsidRDefault="0095613B" w:rsidP="00EE4B14">
            <w:r>
              <w:t>Tema 6: Ácidos carboxílicos.</w:t>
            </w:r>
          </w:p>
          <w:p w:rsidR="0095613B" w:rsidRDefault="0095613B" w:rsidP="00EE4B14"/>
        </w:tc>
        <w:tc>
          <w:tcPr>
            <w:tcW w:w="5670" w:type="dxa"/>
          </w:tcPr>
          <w:p w:rsidR="0095613B" w:rsidRDefault="0095613B" w:rsidP="00EE4B14">
            <w:r>
              <w:t>Guia 6: Ácidos carboxílicos</w:t>
            </w:r>
          </w:p>
        </w:tc>
        <w:tc>
          <w:tcPr>
            <w:tcW w:w="3402" w:type="dxa"/>
          </w:tcPr>
          <w:p w:rsidR="0095613B" w:rsidRDefault="0095613B" w:rsidP="00EE4B14">
            <w:r>
              <w:t>Laboratorio 3: Saponificación</w:t>
            </w:r>
          </w:p>
        </w:tc>
      </w:tr>
      <w:tr w:rsidR="0095613B" w:rsidTr="00EE4B14">
        <w:tc>
          <w:tcPr>
            <w:tcW w:w="987" w:type="dxa"/>
          </w:tcPr>
          <w:p w:rsidR="0095613B" w:rsidRDefault="0095613B" w:rsidP="00EE4B14">
            <w:r>
              <w:t>9</w:t>
            </w:r>
          </w:p>
        </w:tc>
        <w:tc>
          <w:tcPr>
            <w:tcW w:w="4394" w:type="dxa"/>
          </w:tcPr>
          <w:p w:rsidR="0095613B" w:rsidRDefault="0095613B" w:rsidP="00EE4B14">
            <w:r>
              <w:t>Feriado</w:t>
            </w:r>
          </w:p>
        </w:tc>
        <w:tc>
          <w:tcPr>
            <w:tcW w:w="5670" w:type="dxa"/>
          </w:tcPr>
          <w:p w:rsidR="0095613B" w:rsidRDefault="0095613B" w:rsidP="00EE4B14">
            <w:r>
              <w:t xml:space="preserve">Tema 7: Lípidos </w:t>
            </w:r>
          </w:p>
        </w:tc>
        <w:tc>
          <w:tcPr>
            <w:tcW w:w="3402" w:type="dxa"/>
          </w:tcPr>
          <w:p w:rsidR="0095613B" w:rsidRDefault="0095613B" w:rsidP="00EE4B14">
            <w:r>
              <w:t>Guia 7: Lípidos</w:t>
            </w:r>
          </w:p>
        </w:tc>
      </w:tr>
      <w:tr w:rsidR="0095613B" w:rsidTr="00EE4B14">
        <w:tc>
          <w:tcPr>
            <w:tcW w:w="987" w:type="dxa"/>
          </w:tcPr>
          <w:p w:rsidR="0095613B" w:rsidRDefault="0095613B" w:rsidP="00EE4B14">
            <w:r>
              <w:t>10</w:t>
            </w:r>
          </w:p>
        </w:tc>
        <w:tc>
          <w:tcPr>
            <w:tcW w:w="4394" w:type="dxa"/>
          </w:tcPr>
          <w:p w:rsidR="0095613B" w:rsidRDefault="0095613B" w:rsidP="00EE4B14">
            <w:r>
              <w:t>Tema 8 : Hidratos de Carbono</w:t>
            </w:r>
          </w:p>
        </w:tc>
        <w:tc>
          <w:tcPr>
            <w:tcW w:w="5670" w:type="dxa"/>
          </w:tcPr>
          <w:p w:rsidR="0095613B" w:rsidRDefault="0095613B" w:rsidP="00EE4B14">
            <w:r>
              <w:t>Guia 7: Lípidos</w:t>
            </w:r>
          </w:p>
        </w:tc>
        <w:tc>
          <w:tcPr>
            <w:tcW w:w="3402" w:type="dxa"/>
          </w:tcPr>
          <w:p w:rsidR="0095613B" w:rsidRDefault="0095613B" w:rsidP="00EE4B14">
            <w:r>
              <w:t>Guia 8: Hidratos de Carbono</w:t>
            </w:r>
          </w:p>
        </w:tc>
      </w:tr>
      <w:tr w:rsidR="0095613B" w:rsidTr="00EE4B14">
        <w:tc>
          <w:tcPr>
            <w:tcW w:w="987" w:type="dxa"/>
          </w:tcPr>
          <w:p w:rsidR="0095613B" w:rsidRDefault="0095613B" w:rsidP="00EE4B14">
            <w:r>
              <w:t>11</w:t>
            </w:r>
          </w:p>
        </w:tc>
        <w:tc>
          <w:tcPr>
            <w:tcW w:w="4394" w:type="dxa"/>
          </w:tcPr>
          <w:p w:rsidR="0095613B" w:rsidRDefault="0095613B" w:rsidP="00EE4B14">
            <w:r>
              <w:t>Tema 9: Aminas</w:t>
            </w:r>
          </w:p>
        </w:tc>
        <w:tc>
          <w:tcPr>
            <w:tcW w:w="5670" w:type="dxa"/>
          </w:tcPr>
          <w:p w:rsidR="0095613B" w:rsidRDefault="0095613B" w:rsidP="00EE4B14">
            <w:r>
              <w:t xml:space="preserve">Guia 9: Aminas </w:t>
            </w:r>
          </w:p>
        </w:tc>
        <w:tc>
          <w:tcPr>
            <w:tcW w:w="3402" w:type="dxa"/>
          </w:tcPr>
          <w:p w:rsidR="0095613B" w:rsidRDefault="0095613B" w:rsidP="00EE4B14">
            <w:r>
              <w:t>Guia 9: Aminas</w:t>
            </w:r>
          </w:p>
        </w:tc>
      </w:tr>
      <w:tr w:rsidR="0095613B" w:rsidTr="00EE4B14">
        <w:tc>
          <w:tcPr>
            <w:tcW w:w="987" w:type="dxa"/>
          </w:tcPr>
          <w:p w:rsidR="0095613B" w:rsidRDefault="0095613B" w:rsidP="00EE4B14">
            <w:r>
              <w:t>12</w:t>
            </w:r>
          </w:p>
        </w:tc>
        <w:tc>
          <w:tcPr>
            <w:tcW w:w="4394" w:type="dxa"/>
          </w:tcPr>
          <w:p w:rsidR="0095613B" w:rsidRDefault="0095613B" w:rsidP="00EE4B14">
            <w:r>
              <w:t xml:space="preserve"> Tema 10: Aminoácidos, Proteínas</w:t>
            </w:r>
          </w:p>
        </w:tc>
        <w:tc>
          <w:tcPr>
            <w:tcW w:w="5670" w:type="dxa"/>
          </w:tcPr>
          <w:p w:rsidR="0095613B" w:rsidRDefault="0095613B" w:rsidP="00EE4B14">
            <w:r>
              <w:t>Guia 10: Aminoácidos, Proteínas</w:t>
            </w:r>
          </w:p>
        </w:tc>
        <w:tc>
          <w:tcPr>
            <w:tcW w:w="3402" w:type="dxa"/>
          </w:tcPr>
          <w:p w:rsidR="0095613B" w:rsidRDefault="0095613B" w:rsidP="00EE4B14">
            <w:r>
              <w:t>Guia 10: Aminoácidos, Proteínas</w:t>
            </w:r>
          </w:p>
        </w:tc>
      </w:tr>
      <w:tr w:rsidR="0095613B" w:rsidTr="00EE4B14">
        <w:tc>
          <w:tcPr>
            <w:tcW w:w="987" w:type="dxa"/>
          </w:tcPr>
          <w:p w:rsidR="0095613B" w:rsidRDefault="0095613B" w:rsidP="00EE4B14">
            <w:r>
              <w:t>13</w:t>
            </w:r>
          </w:p>
        </w:tc>
        <w:tc>
          <w:tcPr>
            <w:tcW w:w="4394" w:type="dxa"/>
          </w:tcPr>
          <w:p w:rsidR="0095613B" w:rsidRDefault="0095613B" w:rsidP="00EE4B14"/>
        </w:tc>
        <w:tc>
          <w:tcPr>
            <w:tcW w:w="5670" w:type="dxa"/>
          </w:tcPr>
          <w:p w:rsidR="0095613B" w:rsidRDefault="0095613B" w:rsidP="00EE4B14">
            <w:r>
              <w:rPr>
                <w:b/>
              </w:rPr>
              <w:t>Segundo Parcial</w:t>
            </w:r>
          </w:p>
        </w:tc>
        <w:tc>
          <w:tcPr>
            <w:tcW w:w="3402" w:type="dxa"/>
          </w:tcPr>
          <w:p w:rsidR="0095613B" w:rsidRDefault="0095613B" w:rsidP="00EE4B14"/>
        </w:tc>
      </w:tr>
      <w:tr w:rsidR="0095613B" w:rsidTr="00EE4B14">
        <w:tc>
          <w:tcPr>
            <w:tcW w:w="987" w:type="dxa"/>
          </w:tcPr>
          <w:p w:rsidR="0095613B" w:rsidRDefault="0095613B" w:rsidP="00EE4B14">
            <w:r>
              <w:t>14</w:t>
            </w:r>
          </w:p>
        </w:tc>
        <w:tc>
          <w:tcPr>
            <w:tcW w:w="4394" w:type="dxa"/>
          </w:tcPr>
          <w:p w:rsidR="0095613B" w:rsidRDefault="0095613B" w:rsidP="00EE4B14">
            <w:r>
              <w:t>Recuperatorio</w:t>
            </w:r>
          </w:p>
        </w:tc>
        <w:tc>
          <w:tcPr>
            <w:tcW w:w="5670" w:type="dxa"/>
          </w:tcPr>
          <w:p w:rsidR="0095613B" w:rsidRDefault="0095613B" w:rsidP="00EE4B14"/>
        </w:tc>
        <w:tc>
          <w:tcPr>
            <w:tcW w:w="3402" w:type="dxa"/>
          </w:tcPr>
          <w:p w:rsidR="0095613B" w:rsidRDefault="0095613B" w:rsidP="00EE4B14">
            <w:r>
              <w:t>Recuperatorio</w:t>
            </w:r>
          </w:p>
        </w:tc>
      </w:tr>
      <w:tr w:rsidR="0095613B" w:rsidTr="00EE4B14">
        <w:tc>
          <w:tcPr>
            <w:tcW w:w="987" w:type="dxa"/>
          </w:tcPr>
          <w:p w:rsidR="0095613B" w:rsidRDefault="0095613B" w:rsidP="00EE4B14">
            <w:r>
              <w:t>15</w:t>
            </w:r>
          </w:p>
        </w:tc>
        <w:tc>
          <w:tcPr>
            <w:tcW w:w="4394" w:type="dxa"/>
          </w:tcPr>
          <w:p w:rsidR="0095613B" w:rsidRDefault="0095613B" w:rsidP="00EE4B14"/>
        </w:tc>
        <w:tc>
          <w:tcPr>
            <w:tcW w:w="5670" w:type="dxa"/>
          </w:tcPr>
          <w:p w:rsidR="0095613B" w:rsidRDefault="0095613B" w:rsidP="00EE4B14">
            <w:r>
              <w:t>Coloquio Promoción</w:t>
            </w:r>
          </w:p>
        </w:tc>
        <w:tc>
          <w:tcPr>
            <w:tcW w:w="3402" w:type="dxa"/>
          </w:tcPr>
          <w:p w:rsidR="0095613B" w:rsidRDefault="0095613B" w:rsidP="00EE4B14">
            <w:r>
              <w:t>Coloquio Promoción</w:t>
            </w:r>
          </w:p>
        </w:tc>
      </w:tr>
    </w:tbl>
    <w:p w:rsidR="0095613B" w:rsidRDefault="0095613B" w:rsidP="0095613B"/>
    <w:p w:rsidR="0095613B" w:rsidRDefault="0095613B">
      <w:pPr>
        <w:spacing w:line="360" w:lineRule="auto"/>
        <w:jc w:val="both"/>
        <w:rPr>
          <w:b/>
        </w:rPr>
        <w:sectPr w:rsidR="0095613B">
          <w:pgSz w:w="16840" w:h="11907" w:orient="landscape"/>
          <w:pgMar w:top="992" w:right="1138" w:bottom="1138" w:left="1222" w:header="706" w:footer="403" w:gutter="0"/>
          <w:pgNumType w:start="1"/>
          <w:cols w:space="720"/>
        </w:sectPr>
      </w:pPr>
    </w:p>
    <w:p w:rsidR="003D52E4" w:rsidRDefault="00A475FB">
      <w:pPr>
        <w:jc w:val="both"/>
        <w:rPr>
          <w:b/>
          <w:color w:val="000000"/>
          <w:sz w:val="26"/>
          <w:szCs w:val="26"/>
        </w:rPr>
      </w:pPr>
      <w:r>
        <w:rPr>
          <w:b/>
          <w:sz w:val="26"/>
          <w:szCs w:val="26"/>
          <w:u w:val="single"/>
        </w:rPr>
        <w:lastRenderedPageBreak/>
        <w:t>BIBLIOGRAFÍA</w:t>
      </w:r>
      <w:r>
        <w:rPr>
          <w:b/>
          <w:color w:val="000000"/>
          <w:sz w:val="26"/>
          <w:szCs w:val="26"/>
          <w:u w:val="single"/>
        </w:rPr>
        <w:t xml:space="preserve"> OBLIGATORIA Y DE CONSULTA ESPECIFICANDO EL EJE TEMÁTICO DE LA ASIGNATURA</w:t>
      </w:r>
      <w:r>
        <w:rPr>
          <w:b/>
          <w:color w:val="000000"/>
          <w:sz w:val="26"/>
          <w:szCs w:val="26"/>
        </w:rPr>
        <w:t xml:space="preserve">: </w:t>
      </w:r>
    </w:p>
    <w:p w:rsidR="003D52E4" w:rsidRDefault="003D52E4">
      <w:pPr>
        <w:jc w:val="both"/>
        <w:rPr>
          <w:b/>
          <w:sz w:val="22"/>
          <w:szCs w:val="22"/>
          <w:u w:val="single"/>
        </w:rPr>
      </w:pPr>
    </w:p>
    <w:p w:rsidR="003D52E4" w:rsidRDefault="00A475FB">
      <w:pPr>
        <w:jc w:val="both"/>
      </w:pPr>
      <w:r>
        <w:t>MORRISON, R. T. y R. N. BOYD 1990 Química Orgánica 5ta Edición. Addison-Wesley</w:t>
      </w:r>
    </w:p>
    <w:p w:rsidR="003D52E4" w:rsidRDefault="00A475FB">
      <w:pPr>
        <w:jc w:val="both"/>
      </w:pPr>
      <w:r>
        <w:t>Iberoamericana Editores. ISBN 0-201-62932-1</w:t>
      </w:r>
    </w:p>
    <w:p w:rsidR="003D52E4" w:rsidRDefault="003D52E4">
      <w:pPr>
        <w:jc w:val="both"/>
      </w:pPr>
    </w:p>
    <w:p w:rsidR="003D52E4" w:rsidRDefault="00A475FB">
      <w:pPr>
        <w:jc w:val="both"/>
      </w:pPr>
      <w:r>
        <w:t>Mc MURRAY, R. Química Orgánica 2001. 5ta Edición. International Thomson Editores. ISBN</w:t>
      </w:r>
    </w:p>
    <w:p w:rsidR="003D52E4" w:rsidRDefault="00A475FB">
      <w:pPr>
        <w:pBdr>
          <w:top w:val="nil"/>
          <w:left w:val="nil"/>
          <w:bottom w:val="nil"/>
          <w:right w:val="nil"/>
          <w:between w:val="nil"/>
        </w:pBdr>
        <w:jc w:val="both"/>
      </w:pPr>
      <w:r>
        <w:t>970-686-011-8.</w:t>
      </w:r>
    </w:p>
    <w:p w:rsidR="003D52E4" w:rsidRDefault="003D52E4">
      <w:pPr>
        <w:pBdr>
          <w:top w:val="nil"/>
          <w:left w:val="nil"/>
          <w:bottom w:val="nil"/>
          <w:right w:val="nil"/>
          <w:between w:val="nil"/>
        </w:pBdr>
        <w:jc w:val="both"/>
      </w:pPr>
    </w:p>
    <w:p w:rsidR="003D52E4" w:rsidRDefault="00A475FB">
      <w:pPr>
        <w:pBdr>
          <w:top w:val="nil"/>
          <w:left w:val="nil"/>
          <w:bottom w:val="nil"/>
          <w:right w:val="nil"/>
          <w:between w:val="nil"/>
        </w:pBdr>
        <w:jc w:val="both"/>
      </w:pPr>
      <w:r>
        <w:t>LEICACH, S. R. Biomoléculas: Estructura y rol metabólico. 2001. Ed. Facultad de Agronomía.</w:t>
      </w:r>
    </w:p>
    <w:p w:rsidR="003D52E4" w:rsidRDefault="00A475FB">
      <w:pPr>
        <w:pBdr>
          <w:top w:val="nil"/>
          <w:left w:val="nil"/>
          <w:bottom w:val="nil"/>
          <w:right w:val="nil"/>
          <w:between w:val="nil"/>
        </w:pBdr>
        <w:jc w:val="both"/>
      </w:pPr>
      <w:r>
        <w:t>UBA. ISBN 950-29-0617-9.</w:t>
      </w:r>
    </w:p>
    <w:p w:rsidR="003D52E4" w:rsidRDefault="003D52E4">
      <w:pPr>
        <w:pBdr>
          <w:top w:val="nil"/>
          <w:left w:val="nil"/>
          <w:bottom w:val="nil"/>
          <w:right w:val="nil"/>
          <w:between w:val="nil"/>
        </w:pBdr>
        <w:jc w:val="both"/>
      </w:pPr>
    </w:p>
    <w:p w:rsidR="003D52E4" w:rsidRDefault="00A475FB">
      <w:pPr>
        <w:pBdr>
          <w:top w:val="nil"/>
          <w:left w:val="nil"/>
          <w:bottom w:val="nil"/>
          <w:right w:val="nil"/>
          <w:between w:val="nil"/>
        </w:pBdr>
        <w:jc w:val="both"/>
      </w:pPr>
      <w:r>
        <w:t>PRIMO YÚFERA, E. Química Orgánica Básica y Aplicada. De la molécula a la industria. Tomo I</w:t>
      </w:r>
    </w:p>
    <w:p w:rsidR="003D52E4" w:rsidRDefault="00A475FB">
      <w:pPr>
        <w:pBdr>
          <w:top w:val="nil"/>
          <w:left w:val="nil"/>
          <w:bottom w:val="nil"/>
          <w:right w:val="nil"/>
          <w:between w:val="nil"/>
        </w:pBdr>
        <w:jc w:val="both"/>
      </w:pPr>
      <w:r>
        <w:t>y II. 1995. Ed. Reverté S.A. Barcelona, España.</w:t>
      </w:r>
    </w:p>
    <w:p w:rsidR="003D52E4" w:rsidRDefault="003D52E4">
      <w:pPr>
        <w:pBdr>
          <w:top w:val="nil"/>
          <w:left w:val="nil"/>
          <w:bottom w:val="nil"/>
          <w:right w:val="nil"/>
          <w:between w:val="nil"/>
        </w:pBdr>
        <w:jc w:val="both"/>
      </w:pPr>
    </w:p>
    <w:p w:rsidR="003D52E4" w:rsidRDefault="00A475FB">
      <w:pPr>
        <w:pBdr>
          <w:top w:val="nil"/>
          <w:left w:val="nil"/>
          <w:bottom w:val="nil"/>
          <w:right w:val="nil"/>
          <w:between w:val="nil"/>
        </w:pBdr>
        <w:jc w:val="both"/>
      </w:pPr>
      <w:r>
        <w:t xml:space="preserve">Química orgánica, Autor/es: </w:t>
      </w:r>
      <w:r>
        <w:tab/>
        <w:t xml:space="preserve">Wade, Leroy G., Editorial: </w:t>
      </w:r>
      <w:r>
        <w:tab/>
        <w:t xml:space="preserve">Prentice Hall - </w:t>
      </w:r>
      <w:sdt>
        <w:sdtPr>
          <w:tag w:val="goog_rdk_13"/>
          <w:id w:val="2139063593"/>
        </w:sdtPr>
        <w:sdtEndPr/>
        <w:sdtContent>
          <w:r>
            <w:t>México</w:t>
          </w:r>
        </w:sdtContent>
      </w:sdt>
      <w:sdt>
        <w:sdtPr>
          <w:tag w:val="goog_rdk_14"/>
          <w:id w:val="-982392081"/>
          <w:showingPlcHdr/>
        </w:sdtPr>
        <w:sdtEndPr/>
        <w:sdtContent>
          <w:r w:rsidR="00406B8D">
            <w:t xml:space="preserve">     </w:t>
          </w:r>
        </w:sdtContent>
      </w:sdt>
      <w:r>
        <w:t xml:space="preserve">, Idioma: </w:t>
      </w:r>
      <w:r>
        <w:tab/>
        <w:t xml:space="preserve">Español, Fecha de </w:t>
      </w:r>
      <w:sdt>
        <w:sdtPr>
          <w:tag w:val="goog_rdk_15"/>
          <w:id w:val="1406718854"/>
        </w:sdtPr>
        <w:sdtEndPr/>
        <w:sdtContent>
          <w:r>
            <w:t>publicación</w:t>
          </w:r>
        </w:sdtContent>
      </w:sdt>
      <w:sdt>
        <w:sdtPr>
          <w:tag w:val="goog_rdk_16"/>
          <w:id w:val="758337629"/>
          <w:showingPlcHdr/>
        </w:sdtPr>
        <w:sdtEndPr/>
        <w:sdtContent>
          <w:r w:rsidR="00406B8D">
            <w:t xml:space="preserve">     </w:t>
          </w:r>
        </w:sdtContent>
      </w:sdt>
      <w:r>
        <w:t>: 2006</w:t>
      </w:r>
    </w:p>
    <w:p w:rsidR="003D52E4" w:rsidRDefault="003D52E4">
      <w:pPr>
        <w:pBdr>
          <w:top w:val="nil"/>
          <w:left w:val="nil"/>
          <w:bottom w:val="nil"/>
          <w:right w:val="nil"/>
          <w:between w:val="nil"/>
        </w:pBdr>
        <w:jc w:val="both"/>
      </w:pPr>
    </w:p>
    <w:p w:rsidR="003D52E4" w:rsidRDefault="00A475FB">
      <w:pPr>
        <w:pBdr>
          <w:top w:val="nil"/>
          <w:left w:val="nil"/>
          <w:bottom w:val="nil"/>
          <w:right w:val="nil"/>
          <w:between w:val="nil"/>
        </w:pBdr>
        <w:jc w:val="both"/>
      </w:pPr>
      <w:r>
        <w:t xml:space="preserve">Química orgánica - 7a ed. Autor/es: </w:t>
      </w:r>
      <w:r>
        <w:tab/>
        <w:t xml:space="preserve">McMurray, John Editorial: </w:t>
      </w:r>
      <w:r>
        <w:tab/>
        <w:t>Cengage Learning - Australia</w:t>
      </w:r>
    </w:p>
    <w:p w:rsidR="003D52E4" w:rsidRDefault="00A475FB">
      <w:pPr>
        <w:pBdr>
          <w:top w:val="nil"/>
          <w:left w:val="nil"/>
          <w:bottom w:val="nil"/>
          <w:right w:val="nil"/>
          <w:between w:val="nil"/>
        </w:pBdr>
        <w:jc w:val="both"/>
      </w:pPr>
      <w:r>
        <w:t xml:space="preserve">Edición: 7a ed. Idioma: Español Fecha de </w:t>
      </w:r>
      <w:sdt>
        <w:sdtPr>
          <w:tag w:val="goog_rdk_17"/>
          <w:id w:val="1591502258"/>
        </w:sdtPr>
        <w:sdtEndPr/>
        <w:sdtContent>
          <w:r>
            <w:t>publicación</w:t>
          </w:r>
        </w:sdtContent>
      </w:sdt>
      <w:sdt>
        <w:sdtPr>
          <w:tag w:val="goog_rdk_18"/>
          <w:id w:val="-1033562890"/>
          <w:showingPlcHdr/>
        </w:sdtPr>
        <w:sdtEndPr/>
        <w:sdtContent>
          <w:r w:rsidR="00406B8D">
            <w:t xml:space="preserve">     </w:t>
          </w:r>
        </w:sdtContent>
      </w:sdt>
      <w:r>
        <w:t>: 2008</w:t>
      </w:r>
    </w:p>
    <w:p w:rsidR="003D52E4" w:rsidRDefault="003D52E4">
      <w:pPr>
        <w:pBdr>
          <w:top w:val="nil"/>
          <w:left w:val="nil"/>
          <w:bottom w:val="nil"/>
          <w:right w:val="nil"/>
          <w:between w:val="nil"/>
        </w:pBdr>
        <w:jc w:val="both"/>
      </w:pPr>
    </w:p>
    <w:p w:rsidR="003D52E4" w:rsidRDefault="00A475FB">
      <w:pPr>
        <w:pBdr>
          <w:top w:val="nil"/>
          <w:left w:val="nil"/>
          <w:bottom w:val="nil"/>
          <w:right w:val="nil"/>
          <w:between w:val="nil"/>
        </w:pBdr>
        <w:jc w:val="both"/>
      </w:pPr>
      <w:r w:rsidRPr="00406B8D">
        <w:rPr>
          <w:lang w:val="en-US"/>
        </w:rPr>
        <w:t xml:space="preserve">Química orgánica - 12a ed. Autor/es: Hart, Harold - HART, DAVID J. - CRAINE, LESLIE E. - Hadad, Christopher Editorial: </w:t>
      </w:r>
      <w:r w:rsidRPr="00406B8D">
        <w:rPr>
          <w:lang w:val="en-US"/>
        </w:rPr>
        <w:tab/>
        <w:t xml:space="preserve">McGraw Hill - Buenos Aires </w:t>
      </w:r>
      <w:sdt>
        <w:sdtPr>
          <w:tag w:val="goog_rdk_19"/>
          <w:id w:val="1655870269"/>
        </w:sdtPr>
        <w:sdtEndPr/>
        <w:sdtContent>
          <w:r w:rsidRPr="00406B8D">
            <w:rPr>
              <w:lang w:val="en-US"/>
            </w:rPr>
            <w:t>Edición</w:t>
          </w:r>
        </w:sdtContent>
      </w:sdt>
      <w:r w:rsidRPr="00406B8D">
        <w:rPr>
          <w:lang w:val="en-US"/>
        </w:rPr>
        <w:t xml:space="preserve">: 12a ed. </w:t>
      </w:r>
      <w:r>
        <w:t>Idioma: Español Fecha de publicación: 2007</w:t>
      </w:r>
    </w:p>
    <w:p w:rsidR="003D52E4" w:rsidRDefault="003D52E4">
      <w:pPr>
        <w:pBdr>
          <w:top w:val="nil"/>
          <w:left w:val="nil"/>
          <w:bottom w:val="nil"/>
          <w:right w:val="nil"/>
          <w:between w:val="nil"/>
        </w:pBdr>
        <w:jc w:val="both"/>
      </w:pPr>
    </w:p>
    <w:p w:rsidR="003D52E4" w:rsidRDefault="00A475FB">
      <w:pPr>
        <w:pBdr>
          <w:top w:val="nil"/>
          <w:left w:val="nil"/>
          <w:bottom w:val="nil"/>
          <w:right w:val="nil"/>
          <w:between w:val="nil"/>
        </w:pBdr>
        <w:jc w:val="both"/>
      </w:pPr>
      <w:r>
        <w:t xml:space="preserve">Química Online,  </w:t>
      </w:r>
      <w:hyperlink r:id="rId15">
        <w:r>
          <w:t>https://www.areaciencias.com/quimica.htm</w:t>
        </w:r>
      </w:hyperlink>
      <w:r>
        <w:t xml:space="preserve"> , 2019</w:t>
      </w:r>
    </w:p>
    <w:p w:rsidR="003D52E4" w:rsidRDefault="003D52E4">
      <w:pPr>
        <w:pBdr>
          <w:top w:val="nil"/>
          <w:left w:val="nil"/>
          <w:bottom w:val="nil"/>
          <w:right w:val="nil"/>
          <w:between w:val="nil"/>
        </w:pBdr>
        <w:jc w:val="both"/>
      </w:pPr>
    </w:p>
    <w:p w:rsidR="003D52E4" w:rsidRDefault="00A475FB">
      <w:pPr>
        <w:pBdr>
          <w:top w:val="nil"/>
          <w:left w:val="nil"/>
          <w:bottom w:val="nil"/>
          <w:right w:val="nil"/>
          <w:between w:val="nil"/>
        </w:pBdr>
        <w:jc w:val="both"/>
      </w:pPr>
      <w:r>
        <w:t>Química orgánica, https://es.khanacademy.org/science/organic-chemistry</w:t>
      </w:r>
    </w:p>
    <w:p w:rsidR="003D52E4" w:rsidRDefault="003D52E4">
      <w:pPr>
        <w:pBdr>
          <w:top w:val="nil"/>
          <w:left w:val="nil"/>
          <w:bottom w:val="nil"/>
          <w:right w:val="nil"/>
          <w:between w:val="nil"/>
        </w:pBdr>
        <w:jc w:val="both"/>
      </w:pPr>
    </w:p>
    <w:p w:rsidR="003D52E4" w:rsidRDefault="00A475FB">
      <w:pPr>
        <w:spacing w:line="360" w:lineRule="auto"/>
        <w:jc w:val="both"/>
        <w:rPr>
          <w:b/>
        </w:rPr>
      </w:pPr>
      <w:r>
        <w:rPr>
          <w:b/>
          <w:u w:val="single"/>
        </w:rPr>
        <w:t>CRONOGRAMA TENTATIVO DE CLASES Y PARCIALES Y NÓMINA DE TRABAJOS PRÁCTICOS</w:t>
      </w:r>
      <w:r>
        <w:rPr>
          <w:b/>
        </w:rPr>
        <w:t xml:space="preserve">: </w:t>
      </w:r>
    </w:p>
    <w:p w:rsidR="003D52E4" w:rsidRDefault="003D52E4">
      <w:pPr>
        <w:pBdr>
          <w:top w:val="nil"/>
          <w:left w:val="nil"/>
          <w:bottom w:val="nil"/>
          <w:right w:val="nil"/>
          <w:between w:val="nil"/>
        </w:pBdr>
        <w:jc w:val="both"/>
      </w:pPr>
    </w:p>
    <w:tbl>
      <w:tblPr>
        <w:tblStyle w:val="aff8"/>
        <w:tblW w:w="72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4018"/>
      </w:tblGrid>
      <w:tr w:rsidR="003D52E4" w:rsidTr="00406B8D">
        <w:tc>
          <w:tcPr>
            <w:tcW w:w="3207" w:type="dxa"/>
          </w:tcPr>
          <w:p w:rsidR="003D52E4" w:rsidRDefault="00A475FB">
            <w:pPr>
              <w:ind w:left="360"/>
              <w:jc w:val="both"/>
              <w:rPr>
                <w:b/>
                <w:sz w:val="26"/>
                <w:szCs w:val="26"/>
              </w:rPr>
            </w:pPr>
            <w:r>
              <w:rPr>
                <w:b/>
                <w:sz w:val="26"/>
                <w:szCs w:val="26"/>
              </w:rPr>
              <w:t>DIA</w:t>
            </w:r>
          </w:p>
        </w:tc>
        <w:tc>
          <w:tcPr>
            <w:tcW w:w="4018" w:type="dxa"/>
          </w:tcPr>
          <w:p w:rsidR="003D52E4" w:rsidRDefault="00A475FB">
            <w:pPr>
              <w:ind w:left="360"/>
              <w:jc w:val="both"/>
              <w:rPr>
                <w:b/>
                <w:sz w:val="26"/>
                <w:szCs w:val="26"/>
              </w:rPr>
            </w:pPr>
            <w:r>
              <w:rPr>
                <w:b/>
                <w:sz w:val="26"/>
                <w:szCs w:val="26"/>
              </w:rPr>
              <w:t xml:space="preserve">HORARIO </w:t>
            </w:r>
          </w:p>
        </w:tc>
      </w:tr>
      <w:tr w:rsidR="003D52E4" w:rsidTr="00406B8D">
        <w:tc>
          <w:tcPr>
            <w:tcW w:w="3207" w:type="dxa"/>
          </w:tcPr>
          <w:p w:rsidR="003D52E4" w:rsidRDefault="00406B8D">
            <w:pPr>
              <w:jc w:val="both"/>
              <w:rPr>
                <w:b/>
                <w:sz w:val="26"/>
                <w:szCs w:val="26"/>
              </w:rPr>
            </w:pPr>
            <w:r>
              <w:rPr>
                <w:b/>
                <w:sz w:val="26"/>
                <w:szCs w:val="26"/>
              </w:rPr>
              <w:t>Lunes</w:t>
            </w:r>
          </w:p>
        </w:tc>
        <w:tc>
          <w:tcPr>
            <w:tcW w:w="4018" w:type="dxa"/>
          </w:tcPr>
          <w:p w:rsidR="003D52E4" w:rsidRDefault="00406B8D">
            <w:pPr>
              <w:ind w:left="360"/>
              <w:jc w:val="both"/>
              <w:rPr>
                <w:b/>
                <w:sz w:val="26"/>
                <w:szCs w:val="26"/>
              </w:rPr>
            </w:pPr>
            <w:r>
              <w:rPr>
                <w:b/>
                <w:sz w:val="26"/>
                <w:szCs w:val="26"/>
              </w:rPr>
              <w:t>2</w:t>
            </w:r>
            <w:r w:rsidR="00A475FB">
              <w:rPr>
                <w:b/>
                <w:sz w:val="26"/>
                <w:szCs w:val="26"/>
              </w:rPr>
              <w:t xml:space="preserve"> hs Teórico/Practico</w:t>
            </w:r>
          </w:p>
        </w:tc>
      </w:tr>
      <w:tr w:rsidR="003D52E4" w:rsidTr="00406B8D">
        <w:tc>
          <w:tcPr>
            <w:tcW w:w="3207" w:type="dxa"/>
          </w:tcPr>
          <w:p w:rsidR="003D52E4" w:rsidRDefault="00406B8D">
            <w:pPr>
              <w:jc w:val="both"/>
              <w:rPr>
                <w:b/>
                <w:sz w:val="26"/>
                <w:szCs w:val="26"/>
              </w:rPr>
            </w:pPr>
            <w:r>
              <w:rPr>
                <w:b/>
                <w:sz w:val="26"/>
                <w:szCs w:val="26"/>
              </w:rPr>
              <w:t>Miercoles</w:t>
            </w:r>
          </w:p>
        </w:tc>
        <w:tc>
          <w:tcPr>
            <w:tcW w:w="4018" w:type="dxa"/>
          </w:tcPr>
          <w:p w:rsidR="003D52E4" w:rsidRDefault="00406B8D">
            <w:pPr>
              <w:ind w:left="360"/>
              <w:jc w:val="both"/>
              <w:rPr>
                <w:b/>
                <w:sz w:val="26"/>
                <w:szCs w:val="26"/>
              </w:rPr>
            </w:pPr>
            <w:r>
              <w:rPr>
                <w:b/>
                <w:sz w:val="26"/>
                <w:szCs w:val="26"/>
              </w:rPr>
              <w:t>2</w:t>
            </w:r>
            <w:r w:rsidR="00A475FB">
              <w:rPr>
                <w:b/>
                <w:sz w:val="26"/>
                <w:szCs w:val="26"/>
              </w:rPr>
              <w:t xml:space="preserve"> hs Práctico</w:t>
            </w:r>
          </w:p>
        </w:tc>
      </w:tr>
      <w:tr w:rsidR="00406B8D" w:rsidTr="00406B8D">
        <w:tc>
          <w:tcPr>
            <w:tcW w:w="3207" w:type="dxa"/>
          </w:tcPr>
          <w:p w:rsidR="00406B8D" w:rsidRDefault="00406B8D">
            <w:pPr>
              <w:jc w:val="both"/>
              <w:rPr>
                <w:b/>
                <w:sz w:val="26"/>
                <w:szCs w:val="26"/>
              </w:rPr>
            </w:pPr>
            <w:r>
              <w:rPr>
                <w:b/>
                <w:sz w:val="26"/>
                <w:szCs w:val="26"/>
              </w:rPr>
              <w:t>Viernes</w:t>
            </w:r>
          </w:p>
        </w:tc>
        <w:tc>
          <w:tcPr>
            <w:tcW w:w="4018" w:type="dxa"/>
          </w:tcPr>
          <w:p w:rsidR="00406B8D" w:rsidRDefault="00406B8D">
            <w:pPr>
              <w:ind w:left="360"/>
              <w:jc w:val="both"/>
              <w:rPr>
                <w:b/>
                <w:sz w:val="26"/>
                <w:szCs w:val="26"/>
              </w:rPr>
            </w:pPr>
            <w:r>
              <w:rPr>
                <w:b/>
                <w:sz w:val="26"/>
                <w:szCs w:val="26"/>
              </w:rPr>
              <w:t>2 hs Práctico/Laboratorio</w:t>
            </w:r>
          </w:p>
        </w:tc>
      </w:tr>
    </w:tbl>
    <w:p w:rsidR="003D52E4" w:rsidRDefault="003D52E4">
      <w:pPr>
        <w:jc w:val="both"/>
        <w:rPr>
          <w:b/>
          <w:sz w:val="26"/>
          <w:szCs w:val="26"/>
          <w:u w:val="single"/>
        </w:rPr>
      </w:pPr>
    </w:p>
    <w:p w:rsidR="003D52E4" w:rsidRDefault="00A475FB">
      <w:pPr>
        <w:jc w:val="both"/>
        <w:rPr>
          <w:b/>
          <w:color w:val="000000"/>
          <w:sz w:val="26"/>
          <w:szCs w:val="26"/>
        </w:rPr>
      </w:pPr>
      <w:r>
        <w:rPr>
          <w:b/>
          <w:color w:val="000000"/>
          <w:sz w:val="26"/>
          <w:szCs w:val="26"/>
          <w:u w:val="single"/>
        </w:rPr>
        <w:t>HORARIO Y LUGAR DE CONSULTAS</w:t>
      </w:r>
      <w:r>
        <w:rPr>
          <w:b/>
          <w:color w:val="000000"/>
          <w:sz w:val="26"/>
          <w:szCs w:val="26"/>
        </w:rPr>
        <w:t>:</w:t>
      </w:r>
    </w:p>
    <w:p w:rsidR="003D52E4" w:rsidRDefault="003D52E4">
      <w:pPr>
        <w:jc w:val="both"/>
        <w:rPr>
          <w:b/>
          <w:color w:val="000000"/>
          <w:sz w:val="26"/>
          <w:szCs w:val="26"/>
          <w:u w:val="single"/>
        </w:rPr>
      </w:pPr>
    </w:p>
    <w:tbl>
      <w:tblPr>
        <w:tblStyle w:val="aff9"/>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7"/>
      </w:tblGrid>
      <w:tr w:rsidR="003D52E4">
        <w:tc>
          <w:tcPr>
            <w:tcW w:w="3207" w:type="dxa"/>
          </w:tcPr>
          <w:p w:rsidR="003D52E4" w:rsidRDefault="00A475FB">
            <w:pPr>
              <w:ind w:left="360"/>
              <w:jc w:val="both"/>
              <w:rPr>
                <w:b/>
                <w:sz w:val="26"/>
                <w:szCs w:val="26"/>
              </w:rPr>
            </w:pPr>
            <w:r>
              <w:rPr>
                <w:b/>
                <w:sz w:val="26"/>
                <w:szCs w:val="26"/>
              </w:rPr>
              <w:t>DIA</w:t>
            </w:r>
          </w:p>
        </w:tc>
        <w:tc>
          <w:tcPr>
            <w:tcW w:w="3207" w:type="dxa"/>
          </w:tcPr>
          <w:p w:rsidR="003D52E4" w:rsidRDefault="00A475FB">
            <w:pPr>
              <w:ind w:left="360"/>
              <w:jc w:val="both"/>
              <w:rPr>
                <w:b/>
                <w:sz w:val="26"/>
                <w:szCs w:val="26"/>
              </w:rPr>
            </w:pPr>
            <w:r>
              <w:rPr>
                <w:b/>
                <w:sz w:val="26"/>
                <w:szCs w:val="26"/>
              </w:rPr>
              <w:t xml:space="preserve">HORARIO </w:t>
            </w:r>
          </w:p>
        </w:tc>
        <w:tc>
          <w:tcPr>
            <w:tcW w:w="3207" w:type="dxa"/>
          </w:tcPr>
          <w:p w:rsidR="003D52E4" w:rsidRDefault="00A475FB">
            <w:pPr>
              <w:ind w:left="360"/>
              <w:jc w:val="both"/>
              <w:rPr>
                <w:b/>
                <w:sz w:val="26"/>
                <w:szCs w:val="26"/>
              </w:rPr>
            </w:pPr>
            <w:r>
              <w:rPr>
                <w:b/>
                <w:sz w:val="26"/>
                <w:szCs w:val="26"/>
              </w:rPr>
              <w:t>LUGAR</w:t>
            </w:r>
          </w:p>
        </w:tc>
      </w:tr>
      <w:tr w:rsidR="003D52E4">
        <w:tc>
          <w:tcPr>
            <w:tcW w:w="3207" w:type="dxa"/>
          </w:tcPr>
          <w:p w:rsidR="003D52E4" w:rsidRDefault="00406B8D">
            <w:pPr>
              <w:ind w:left="360"/>
              <w:jc w:val="both"/>
              <w:rPr>
                <w:b/>
                <w:sz w:val="26"/>
                <w:szCs w:val="26"/>
              </w:rPr>
            </w:pPr>
            <w:r>
              <w:rPr>
                <w:b/>
                <w:sz w:val="26"/>
                <w:szCs w:val="26"/>
              </w:rPr>
              <w:t>Lunes</w:t>
            </w:r>
          </w:p>
        </w:tc>
        <w:tc>
          <w:tcPr>
            <w:tcW w:w="3207" w:type="dxa"/>
          </w:tcPr>
          <w:p w:rsidR="003D52E4" w:rsidRDefault="00A475FB" w:rsidP="00406B8D">
            <w:pPr>
              <w:jc w:val="both"/>
              <w:rPr>
                <w:b/>
                <w:sz w:val="26"/>
                <w:szCs w:val="26"/>
              </w:rPr>
            </w:pPr>
            <w:r>
              <w:rPr>
                <w:b/>
                <w:sz w:val="26"/>
                <w:szCs w:val="26"/>
              </w:rPr>
              <w:t xml:space="preserve"> </w:t>
            </w:r>
            <w:r w:rsidR="00406B8D">
              <w:rPr>
                <w:b/>
                <w:sz w:val="26"/>
                <w:szCs w:val="26"/>
              </w:rPr>
              <w:t>9</w:t>
            </w:r>
            <w:r>
              <w:rPr>
                <w:b/>
                <w:sz w:val="26"/>
                <w:szCs w:val="26"/>
              </w:rPr>
              <w:t xml:space="preserve"> a 1</w:t>
            </w:r>
            <w:r w:rsidR="00406B8D">
              <w:rPr>
                <w:b/>
                <w:sz w:val="26"/>
                <w:szCs w:val="26"/>
              </w:rPr>
              <w:t>2</w:t>
            </w:r>
          </w:p>
        </w:tc>
        <w:tc>
          <w:tcPr>
            <w:tcW w:w="3207" w:type="dxa"/>
          </w:tcPr>
          <w:p w:rsidR="003D52E4" w:rsidRDefault="00406B8D">
            <w:pPr>
              <w:ind w:left="360"/>
              <w:jc w:val="both"/>
              <w:rPr>
                <w:b/>
                <w:sz w:val="26"/>
                <w:szCs w:val="26"/>
              </w:rPr>
            </w:pPr>
            <w:r>
              <w:rPr>
                <w:b/>
                <w:sz w:val="26"/>
                <w:szCs w:val="26"/>
              </w:rPr>
              <w:t>DTQ Oficina 12.</w:t>
            </w:r>
          </w:p>
        </w:tc>
      </w:tr>
      <w:tr w:rsidR="003D52E4">
        <w:tc>
          <w:tcPr>
            <w:tcW w:w="3207" w:type="dxa"/>
          </w:tcPr>
          <w:p w:rsidR="003D52E4" w:rsidRDefault="003D52E4">
            <w:pPr>
              <w:ind w:left="360"/>
              <w:jc w:val="both"/>
              <w:rPr>
                <w:b/>
                <w:sz w:val="26"/>
                <w:szCs w:val="26"/>
              </w:rPr>
            </w:pPr>
          </w:p>
        </w:tc>
        <w:tc>
          <w:tcPr>
            <w:tcW w:w="3207" w:type="dxa"/>
          </w:tcPr>
          <w:p w:rsidR="003D52E4" w:rsidRDefault="003D52E4">
            <w:pPr>
              <w:ind w:left="360"/>
              <w:jc w:val="both"/>
              <w:rPr>
                <w:b/>
                <w:sz w:val="26"/>
                <w:szCs w:val="26"/>
              </w:rPr>
            </w:pPr>
          </w:p>
        </w:tc>
        <w:tc>
          <w:tcPr>
            <w:tcW w:w="3207" w:type="dxa"/>
          </w:tcPr>
          <w:p w:rsidR="003D52E4" w:rsidRDefault="003D52E4">
            <w:pPr>
              <w:ind w:left="360"/>
              <w:jc w:val="both"/>
              <w:rPr>
                <w:b/>
                <w:sz w:val="26"/>
                <w:szCs w:val="26"/>
              </w:rPr>
            </w:pPr>
          </w:p>
        </w:tc>
      </w:tr>
      <w:tr w:rsidR="003D52E4">
        <w:tc>
          <w:tcPr>
            <w:tcW w:w="3207" w:type="dxa"/>
          </w:tcPr>
          <w:p w:rsidR="003D52E4" w:rsidRDefault="003D52E4">
            <w:pPr>
              <w:ind w:left="360"/>
              <w:jc w:val="both"/>
              <w:rPr>
                <w:b/>
                <w:sz w:val="26"/>
                <w:szCs w:val="26"/>
              </w:rPr>
            </w:pPr>
          </w:p>
        </w:tc>
        <w:tc>
          <w:tcPr>
            <w:tcW w:w="3207" w:type="dxa"/>
          </w:tcPr>
          <w:p w:rsidR="003D52E4" w:rsidRDefault="003D52E4">
            <w:pPr>
              <w:ind w:left="360"/>
              <w:jc w:val="both"/>
              <w:rPr>
                <w:b/>
                <w:sz w:val="26"/>
                <w:szCs w:val="26"/>
              </w:rPr>
            </w:pPr>
          </w:p>
        </w:tc>
        <w:tc>
          <w:tcPr>
            <w:tcW w:w="3207" w:type="dxa"/>
          </w:tcPr>
          <w:p w:rsidR="003D52E4" w:rsidRDefault="003D52E4">
            <w:pPr>
              <w:ind w:left="360"/>
              <w:jc w:val="both"/>
              <w:rPr>
                <w:b/>
                <w:sz w:val="26"/>
                <w:szCs w:val="26"/>
              </w:rPr>
            </w:pPr>
          </w:p>
        </w:tc>
      </w:tr>
    </w:tbl>
    <w:p w:rsidR="003D52E4" w:rsidRDefault="003D52E4">
      <w:pPr>
        <w:jc w:val="both"/>
        <w:rPr>
          <w:b/>
          <w:sz w:val="26"/>
          <w:szCs w:val="26"/>
          <w:u w:val="single"/>
        </w:rPr>
      </w:pPr>
    </w:p>
    <w:p w:rsidR="003D52E4" w:rsidRDefault="003D52E4">
      <w:pPr>
        <w:jc w:val="both"/>
        <w:rPr>
          <w:b/>
          <w:sz w:val="26"/>
          <w:szCs w:val="26"/>
          <w:highlight w:val="yellow"/>
          <w:u w:val="single"/>
        </w:rPr>
      </w:pPr>
    </w:p>
    <w:p w:rsidR="003D52E4" w:rsidRDefault="003D52E4">
      <w:pPr>
        <w:jc w:val="both"/>
        <w:rPr>
          <w:b/>
          <w:sz w:val="26"/>
          <w:szCs w:val="26"/>
          <w:highlight w:val="yellow"/>
          <w:u w:val="single"/>
        </w:rPr>
      </w:pPr>
    </w:p>
    <w:p w:rsidR="003D52E4" w:rsidRDefault="003D52E4">
      <w:pPr>
        <w:jc w:val="both"/>
        <w:rPr>
          <w:b/>
          <w:sz w:val="26"/>
          <w:szCs w:val="26"/>
          <w:highlight w:val="yellow"/>
          <w:u w:val="single"/>
        </w:rPr>
      </w:pPr>
    </w:p>
    <w:p w:rsidR="003D52E4" w:rsidRDefault="003D52E4">
      <w:pPr>
        <w:jc w:val="both"/>
        <w:rPr>
          <w:b/>
          <w:sz w:val="26"/>
          <w:szCs w:val="26"/>
          <w:highlight w:val="yellow"/>
          <w:u w:val="single"/>
        </w:rPr>
      </w:pPr>
    </w:p>
    <w:p w:rsidR="003D52E4" w:rsidRDefault="003D52E4">
      <w:pPr>
        <w:jc w:val="both"/>
        <w:rPr>
          <w:b/>
          <w:sz w:val="26"/>
          <w:szCs w:val="26"/>
          <w:highlight w:val="yellow"/>
          <w:u w:val="single"/>
        </w:rPr>
      </w:pPr>
    </w:p>
    <w:p w:rsidR="003D52E4" w:rsidRDefault="00A475FB">
      <w:pPr>
        <w:jc w:val="both"/>
        <w:rPr>
          <w:b/>
          <w:color w:val="000000"/>
          <w:sz w:val="26"/>
          <w:szCs w:val="26"/>
          <w:u w:val="single"/>
        </w:rPr>
      </w:pPr>
      <w:r>
        <w:rPr>
          <w:b/>
          <w:color w:val="000000"/>
          <w:sz w:val="26"/>
          <w:szCs w:val="26"/>
          <w:u w:val="single"/>
        </w:rPr>
        <w:t>REQUISITOS PARA OBTENER LA REGULARIDAD Y LA PROMOCIÓN</w:t>
      </w:r>
      <w:r>
        <w:rPr>
          <w:b/>
          <w:color w:val="000000"/>
          <w:sz w:val="26"/>
          <w:szCs w:val="26"/>
        </w:rPr>
        <w:t>:</w:t>
      </w:r>
    </w:p>
    <w:p w:rsidR="003D52E4" w:rsidRDefault="003D52E4">
      <w:pPr>
        <w:spacing w:before="9" w:after="120"/>
        <w:rPr>
          <w:sz w:val="15"/>
          <w:szCs w:val="15"/>
        </w:rPr>
      </w:pPr>
    </w:p>
    <w:p w:rsidR="003D52E4" w:rsidRDefault="00A475FB">
      <w:pPr>
        <w:spacing w:before="90" w:after="120"/>
        <w:ind w:left="100" w:right="869"/>
      </w:pPr>
      <w:r>
        <w:t xml:space="preserve">Se utiliza un sistema de evaluación asociado a un régimen de promoción. Se toman dos exámenes parciales. </w:t>
      </w:r>
    </w:p>
    <w:p w:rsidR="003D52E4" w:rsidRDefault="00A475FB">
      <w:pPr>
        <w:spacing w:before="90" w:after="120"/>
        <w:ind w:left="100" w:right="869"/>
        <w:rPr>
          <w:b/>
        </w:rPr>
      </w:pPr>
      <w:r>
        <w:rPr>
          <w:b/>
        </w:rPr>
        <w:t xml:space="preserve">Condiciones de Regularidad </w:t>
      </w:r>
    </w:p>
    <w:p w:rsidR="003D52E4" w:rsidRDefault="00A475FB">
      <w:pPr>
        <w:spacing w:before="1" w:after="120"/>
        <w:ind w:left="100"/>
      </w:pPr>
      <w:r>
        <w:t>Los estudiantes lograrán la condición de regular habiendo conseguido:</w:t>
      </w:r>
    </w:p>
    <w:p w:rsidR="003D52E4" w:rsidRDefault="00A475FB">
      <w:pPr>
        <w:widowControl w:val="0"/>
        <w:numPr>
          <w:ilvl w:val="2"/>
          <w:numId w:val="5"/>
        </w:numPr>
        <w:tabs>
          <w:tab w:val="left" w:pos="460"/>
        </w:tabs>
        <w:spacing w:before="5"/>
        <w:ind w:right="110"/>
        <w:jc w:val="both"/>
      </w:pPr>
      <w:r>
        <w:t>Aprobar los exámenes parciales en primera o segunda  instancia (recuperatorio). El estudiante podrá acceder a una instancia recuperatoria por cada parcial. Un parcial se considera aprobado si el estudiante ha conseguido reunir más de 50 puntos sobre los 100 posibles (50%).</w:t>
      </w:r>
    </w:p>
    <w:p w:rsidR="003D52E4" w:rsidRDefault="00A475FB">
      <w:pPr>
        <w:widowControl w:val="0"/>
        <w:numPr>
          <w:ilvl w:val="2"/>
          <w:numId w:val="5"/>
        </w:numPr>
        <w:tabs>
          <w:tab w:val="left" w:pos="460"/>
        </w:tabs>
        <w:spacing w:before="9"/>
        <w:ind w:right="116"/>
        <w:jc w:val="both"/>
      </w:pPr>
      <w:r>
        <w:t>Aprobar el 80 % de los cuestionarios de laboratorio. Los ausentes se contabilizarán como cuestionarios desaprobados.</w:t>
      </w:r>
    </w:p>
    <w:p w:rsidR="003D52E4" w:rsidRDefault="00A475FB">
      <w:pPr>
        <w:widowControl w:val="0"/>
        <w:numPr>
          <w:ilvl w:val="2"/>
          <w:numId w:val="5"/>
        </w:numPr>
        <w:tabs>
          <w:tab w:val="left" w:pos="460"/>
        </w:tabs>
        <w:spacing w:before="15"/>
        <w:jc w:val="both"/>
      </w:pPr>
      <w:r>
        <w:t>Asistir al 80 % de las clases de problemas.</w:t>
      </w:r>
    </w:p>
    <w:p w:rsidR="003D52E4" w:rsidRDefault="003D52E4">
      <w:pPr>
        <w:spacing w:after="120"/>
        <w:rPr>
          <w:sz w:val="25"/>
          <w:szCs w:val="25"/>
        </w:rPr>
      </w:pPr>
    </w:p>
    <w:p w:rsidR="003D52E4" w:rsidRDefault="00A475FB">
      <w:pPr>
        <w:spacing w:after="120"/>
        <w:ind w:left="100" w:right="113"/>
        <w:jc w:val="both"/>
      </w:pPr>
      <w:r>
        <w:t>Para lograr la aprobación final de la materia, los estudiantes regulares deberán aprobar posteriormente un examen final, ante tribunal evaluador, en las fechas y turnos establecidos por la Facultad de Ingeniería en el Calendario Académico.</w:t>
      </w:r>
    </w:p>
    <w:p w:rsidR="003D52E4" w:rsidRDefault="003D52E4">
      <w:pPr>
        <w:spacing w:before="5" w:after="120"/>
      </w:pPr>
    </w:p>
    <w:p w:rsidR="003D52E4" w:rsidRDefault="00A475FB">
      <w:pPr>
        <w:spacing w:after="120" w:line="274" w:lineRule="auto"/>
        <w:ind w:left="100"/>
        <w:rPr>
          <w:b/>
          <w:u w:val="single"/>
        </w:rPr>
      </w:pPr>
      <w:r>
        <w:rPr>
          <w:b/>
          <w:u w:val="single"/>
        </w:rPr>
        <w:t>Condiciones de Promoción</w:t>
      </w:r>
    </w:p>
    <w:p w:rsidR="003D52E4" w:rsidRDefault="00A475FB">
      <w:pPr>
        <w:spacing w:after="120" w:line="274" w:lineRule="auto"/>
        <w:ind w:left="100"/>
      </w:pPr>
      <w:r>
        <w:t>Los estudiantes lograrán la promoción habiendo conseguido:</w:t>
      </w:r>
    </w:p>
    <w:p w:rsidR="003D52E4" w:rsidRDefault="003D52E4">
      <w:pPr>
        <w:spacing w:before="11" w:after="120"/>
        <w:rPr>
          <w:sz w:val="26"/>
          <w:szCs w:val="26"/>
        </w:rPr>
      </w:pPr>
    </w:p>
    <w:p w:rsidR="003D52E4" w:rsidRDefault="00A475FB">
      <w:pPr>
        <w:widowControl w:val="0"/>
        <w:numPr>
          <w:ilvl w:val="0"/>
          <w:numId w:val="1"/>
        </w:numPr>
        <w:tabs>
          <w:tab w:val="left" w:pos="460"/>
        </w:tabs>
        <w:spacing w:line="276" w:lineRule="auto"/>
        <w:ind w:right="113"/>
        <w:jc w:val="both"/>
      </w:pPr>
      <w:r>
        <w:t>Aprobar los exámenes parciales con una calificación promedio de siete puntos (sin registrar instancias evaluativas de aprobaciones con notas inferiores a cinco puntos).</w:t>
      </w:r>
    </w:p>
    <w:p w:rsidR="003D52E4" w:rsidRDefault="00A475FB">
      <w:pPr>
        <w:widowControl w:val="0"/>
        <w:numPr>
          <w:ilvl w:val="0"/>
          <w:numId w:val="1"/>
        </w:numPr>
        <w:tabs>
          <w:tab w:val="left" w:pos="460"/>
        </w:tabs>
        <w:spacing w:line="276" w:lineRule="auto"/>
        <w:ind w:right="113"/>
        <w:jc w:val="both"/>
      </w:pPr>
      <w:r>
        <w:t>Un estudiante que no hubiere alcanzado la nota mínima de cinco puntos, tendrá derecho a recuperar cada instancia evaluativa, definida como requisito para la obtención de la promoción, cualquiera sea la calificación obtenida. (Resol. C.S. Nº 120/17).</w:t>
      </w:r>
    </w:p>
    <w:p w:rsidR="003D52E4" w:rsidRDefault="00A475FB">
      <w:pPr>
        <w:widowControl w:val="0"/>
        <w:numPr>
          <w:ilvl w:val="0"/>
          <w:numId w:val="1"/>
        </w:numPr>
        <w:tabs>
          <w:tab w:val="left" w:pos="460"/>
        </w:tabs>
        <w:spacing w:before="33" w:line="276" w:lineRule="auto"/>
        <w:ind w:right="114"/>
        <w:jc w:val="both"/>
      </w:pPr>
      <w:r>
        <w:t>Aprobar el 80% de los cuestionarios de laboratorio. Los ausentes se contabilizarán como cuestionarios desaprobados.</w:t>
      </w:r>
    </w:p>
    <w:p w:rsidR="003D52E4" w:rsidRDefault="00A475FB">
      <w:pPr>
        <w:widowControl w:val="0"/>
        <w:numPr>
          <w:ilvl w:val="0"/>
          <w:numId w:val="1"/>
        </w:numPr>
        <w:tabs>
          <w:tab w:val="left" w:pos="460"/>
        </w:tabs>
        <w:spacing w:before="34" w:line="276" w:lineRule="auto"/>
        <w:jc w:val="both"/>
      </w:pPr>
      <w:r>
        <w:t>Asistir al 80% de las clases de problemas.</w:t>
      </w:r>
    </w:p>
    <w:p w:rsidR="003D52E4" w:rsidRDefault="00A475FB">
      <w:pPr>
        <w:widowControl w:val="0"/>
        <w:numPr>
          <w:ilvl w:val="0"/>
          <w:numId w:val="1"/>
        </w:numPr>
        <w:tabs>
          <w:tab w:val="left" w:pos="460"/>
        </w:tabs>
        <w:spacing w:before="31" w:line="276" w:lineRule="auto"/>
        <w:ind w:right="114"/>
        <w:jc w:val="both"/>
      </w:pPr>
      <w:r>
        <w:t>Haber aprobado un integrador (a final de cuatrimestre). Los estudiantes que no aprueben este coloquio, pasarán automáticamente a la condición de regular.</w:t>
      </w:r>
    </w:p>
    <w:p w:rsidR="003D52E4" w:rsidRDefault="003D52E4">
      <w:pPr>
        <w:spacing w:after="120"/>
        <w:ind w:left="100"/>
        <w:rPr>
          <w:u w:val="single"/>
        </w:rPr>
      </w:pPr>
    </w:p>
    <w:p w:rsidR="003D52E4" w:rsidRDefault="003D52E4">
      <w:pPr>
        <w:jc w:val="both"/>
        <w:rPr>
          <w:b/>
          <w:color w:val="FF0000"/>
          <w:sz w:val="26"/>
          <w:szCs w:val="26"/>
        </w:rPr>
      </w:pPr>
    </w:p>
    <w:p w:rsidR="003D52E4" w:rsidRDefault="003D52E4">
      <w:pPr>
        <w:jc w:val="both"/>
        <w:rPr>
          <w:b/>
          <w:sz w:val="26"/>
          <w:szCs w:val="26"/>
          <w:u w:val="single"/>
        </w:rPr>
      </w:pPr>
    </w:p>
    <w:p w:rsidR="003D52E4" w:rsidRDefault="00A475FB">
      <w:pPr>
        <w:jc w:val="both"/>
        <w:rPr>
          <w:b/>
          <w:color w:val="000000"/>
          <w:sz w:val="26"/>
          <w:szCs w:val="26"/>
          <w:u w:val="single"/>
        </w:rPr>
      </w:pPr>
      <w:r>
        <w:rPr>
          <w:b/>
          <w:color w:val="000000"/>
          <w:sz w:val="26"/>
          <w:szCs w:val="26"/>
          <w:u w:val="single"/>
        </w:rPr>
        <w:t xml:space="preserve">CARACTERÍSTICAS, MODALIDAD Y CRITERIOS DE LAS INSTANCIAS EVALUATIVAS, </w:t>
      </w:r>
      <w:r>
        <w:rPr>
          <w:b/>
          <w:sz w:val="26"/>
          <w:szCs w:val="26"/>
          <w:u w:val="single"/>
        </w:rPr>
        <w:t xml:space="preserve">INCLUYENDO EXÁMEN FINAL, ESTABLECIENDO </w:t>
      </w:r>
      <w:r>
        <w:rPr>
          <w:b/>
          <w:color w:val="000000"/>
          <w:sz w:val="26"/>
          <w:szCs w:val="26"/>
          <w:u w:val="single"/>
        </w:rPr>
        <w:t xml:space="preserve">TIEMPOS DE </w:t>
      </w:r>
      <w:r>
        <w:rPr>
          <w:b/>
          <w:sz w:val="26"/>
          <w:szCs w:val="26"/>
          <w:u w:val="single"/>
        </w:rPr>
        <w:t>CORRECCIÓN</w:t>
      </w:r>
      <w:r>
        <w:rPr>
          <w:b/>
          <w:color w:val="000000"/>
          <w:sz w:val="26"/>
          <w:szCs w:val="26"/>
          <w:u w:val="single"/>
        </w:rPr>
        <w:t xml:space="preserve"> DE LAS MISMAS Y LA </w:t>
      </w:r>
      <w:r>
        <w:rPr>
          <w:b/>
          <w:sz w:val="26"/>
          <w:szCs w:val="26"/>
          <w:u w:val="single"/>
        </w:rPr>
        <w:t>DEVOLUCIÓN</w:t>
      </w:r>
      <w:r>
        <w:rPr>
          <w:b/>
          <w:color w:val="000000"/>
          <w:sz w:val="26"/>
          <w:szCs w:val="26"/>
          <w:u w:val="single"/>
        </w:rPr>
        <w:t xml:space="preserve"> A LOS ESTUDIANTES:</w:t>
      </w:r>
    </w:p>
    <w:p w:rsidR="003D52E4" w:rsidRDefault="003D52E4">
      <w:pPr>
        <w:spacing w:after="120"/>
        <w:ind w:left="100"/>
        <w:rPr>
          <w:u w:val="single"/>
        </w:rPr>
      </w:pPr>
    </w:p>
    <w:p w:rsidR="003D52E4" w:rsidRDefault="00A475FB">
      <w:pPr>
        <w:spacing w:after="120"/>
        <w:ind w:left="100"/>
      </w:pPr>
      <w:r>
        <w:rPr>
          <w:u w:val="single"/>
        </w:rPr>
        <w:t>Evaluación Parcial/recuperatorios:</w:t>
      </w:r>
    </w:p>
    <w:p w:rsidR="003D52E4" w:rsidRDefault="00A475FB">
      <w:pPr>
        <w:spacing w:before="90" w:after="120"/>
        <w:ind w:left="100" w:right="117"/>
        <w:jc w:val="both"/>
        <w:rPr>
          <w:b/>
          <w:sz w:val="15"/>
          <w:szCs w:val="15"/>
        </w:rPr>
      </w:pPr>
      <w:r>
        <w:t xml:space="preserve">La modalidad de examen parcial de examen teórico práctico escrito de al menos 3 horas </w:t>
      </w:r>
    </w:p>
    <w:p w:rsidR="003D52E4" w:rsidRDefault="00A475FB">
      <w:pPr>
        <w:spacing w:after="120"/>
        <w:ind w:left="100"/>
      </w:pPr>
      <w:r>
        <w:rPr>
          <w:u w:val="single"/>
        </w:rPr>
        <w:t>Evaluación Final:</w:t>
      </w:r>
    </w:p>
    <w:p w:rsidR="003D52E4" w:rsidRDefault="00A475FB">
      <w:pPr>
        <w:spacing w:before="90" w:after="120"/>
        <w:ind w:left="100" w:right="117"/>
        <w:jc w:val="both"/>
      </w:pPr>
      <w:r>
        <w:t xml:space="preserve">La modalidad de examen final para los estudiantes regulares es de presentación escrita </w:t>
      </w:r>
      <w:r w:rsidR="002B6900">
        <w:t>y/</w:t>
      </w:r>
      <w:r>
        <w:t>u oral, si superan la misma quedan aprobados.</w:t>
      </w:r>
    </w:p>
    <w:p w:rsidR="003D52E4" w:rsidRDefault="00A475FB">
      <w:pPr>
        <w:spacing w:after="120"/>
        <w:ind w:left="100" w:right="116"/>
        <w:jc w:val="both"/>
        <w:rPr>
          <w:sz w:val="26"/>
          <w:szCs w:val="26"/>
        </w:rPr>
      </w:pPr>
      <w:r>
        <w:t>Los estudiantes que presenten el examen en condición de libres deberán superar un examen escrito sobre los aspectos teóricos-prácticos y las metodologías abordadas en los laboratorios de la asignatura, un examen oral o escrito sobre conceptos fundamentales ante el tribunal evaluador.</w:t>
      </w:r>
    </w:p>
    <w:p w:rsidR="003D52E4" w:rsidRDefault="003D52E4">
      <w:pPr>
        <w:jc w:val="both"/>
        <w:rPr>
          <w:b/>
          <w:sz w:val="26"/>
          <w:szCs w:val="26"/>
          <w:u w:val="single"/>
        </w:rPr>
      </w:pPr>
    </w:p>
    <w:p w:rsidR="003D52E4" w:rsidRDefault="003D52E4">
      <w:pPr>
        <w:jc w:val="both"/>
        <w:rPr>
          <w:b/>
          <w:sz w:val="26"/>
          <w:szCs w:val="26"/>
          <w:u w:val="single"/>
        </w:rPr>
      </w:pPr>
    </w:p>
    <w:tbl>
      <w:tblPr>
        <w:tblStyle w:val="affa"/>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6"/>
        <w:gridCol w:w="1515"/>
        <w:gridCol w:w="1740"/>
        <w:gridCol w:w="2268"/>
      </w:tblGrid>
      <w:tr w:rsidR="003D52E4">
        <w:tc>
          <w:tcPr>
            <w:tcW w:w="9771" w:type="dxa"/>
            <w:gridSpan w:val="5"/>
          </w:tcPr>
          <w:p w:rsidR="003D52E4" w:rsidRDefault="00A475FB">
            <w:pPr>
              <w:ind w:left="360"/>
              <w:jc w:val="center"/>
              <w:rPr>
                <w:b/>
                <w:sz w:val="22"/>
                <w:szCs w:val="22"/>
              </w:rPr>
            </w:pPr>
            <w:r>
              <w:rPr>
                <w:b/>
                <w:sz w:val="22"/>
                <w:szCs w:val="22"/>
              </w:rPr>
              <w:t>EXÁMENES PARCIALES</w:t>
            </w:r>
          </w:p>
        </w:tc>
      </w:tr>
      <w:tr w:rsidR="003D52E4">
        <w:tc>
          <w:tcPr>
            <w:tcW w:w="2122" w:type="dxa"/>
          </w:tcPr>
          <w:p w:rsidR="003D52E4" w:rsidRDefault="00A475FB">
            <w:pPr>
              <w:ind w:left="-120"/>
              <w:jc w:val="center"/>
              <w:rPr>
                <w:b/>
                <w:sz w:val="22"/>
                <w:szCs w:val="22"/>
              </w:rPr>
            </w:pPr>
            <w:r>
              <w:rPr>
                <w:b/>
                <w:sz w:val="22"/>
                <w:szCs w:val="22"/>
              </w:rPr>
              <w:t>INSTANCIA EVALUATIVA</w:t>
            </w:r>
          </w:p>
        </w:tc>
        <w:tc>
          <w:tcPr>
            <w:tcW w:w="2126" w:type="dxa"/>
          </w:tcPr>
          <w:p w:rsidR="003D52E4" w:rsidRDefault="00A475FB">
            <w:pPr>
              <w:ind w:left="-122"/>
              <w:jc w:val="center"/>
              <w:rPr>
                <w:b/>
                <w:sz w:val="22"/>
                <w:szCs w:val="22"/>
              </w:rPr>
            </w:pPr>
            <w:r>
              <w:rPr>
                <w:b/>
                <w:sz w:val="22"/>
                <w:szCs w:val="22"/>
              </w:rPr>
              <w:t>CARACTERÍSTICAS</w:t>
            </w:r>
          </w:p>
        </w:tc>
        <w:tc>
          <w:tcPr>
            <w:tcW w:w="1515" w:type="dxa"/>
          </w:tcPr>
          <w:p w:rsidR="003D52E4" w:rsidRDefault="00A475FB">
            <w:pPr>
              <w:ind w:left="-122"/>
              <w:jc w:val="center"/>
              <w:rPr>
                <w:b/>
                <w:sz w:val="22"/>
                <w:szCs w:val="22"/>
              </w:rPr>
            </w:pPr>
            <w:r>
              <w:rPr>
                <w:b/>
                <w:sz w:val="22"/>
                <w:szCs w:val="22"/>
              </w:rPr>
              <w:t>MODALIDAD</w:t>
            </w:r>
          </w:p>
        </w:tc>
        <w:tc>
          <w:tcPr>
            <w:tcW w:w="1740" w:type="dxa"/>
          </w:tcPr>
          <w:p w:rsidR="003D52E4" w:rsidRDefault="00A475FB">
            <w:pPr>
              <w:ind w:left="-33"/>
              <w:jc w:val="center"/>
              <w:rPr>
                <w:b/>
                <w:sz w:val="22"/>
                <w:szCs w:val="22"/>
              </w:rPr>
            </w:pPr>
            <w:r>
              <w:rPr>
                <w:b/>
                <w:sz w:val="22"/>
                <w:szCs w:val="22"/>
              </w:rPr>
              <w:t>TIEMPO DE CORRECCIÓN</w:t>
            </w:r>
          </w:p>
        </w:tc>
        <w:tc>
          <w:tcPr>
            <w:tcW w:w="2268" w:type="dxa"/>
          </w:tcPr>
          <w:p w:rsidR="003D52E4" w:rsidRDefault="00A475FB">
            <w:pPr>
              <w:ind w:left="-110"/>
              <w:jc w:val="center"/>
              <w:rPr>
                <w:b/>
                <w:sz w:val="22"/>
                <w:szCs w:val="22"/>
              </w:rPr>
            </w:pPr>
            <w:r>
              <w:rPr>
                <w:b/>
                <w:sz w:val="22"/>
                <w:szCs w:val="22"/>
              </w:rPr>
              <w:t>TIEMPO DE DEVOLUCIÓN A LOS ESTUDIANTES</w:t>
            </w:r>
          </w:p>
        </w:tc>
      </w:tr>
      <w:tr w:rsidR="003D52E4">
        <w:tc>
          <w:tcPr>
            <w:tcW w:w="2122" w:type="dxa"/>
          </w:tcPr>
          <w:p w:rsidR="003D52E4" w:rsidRDefault="00A475FB">
            <w:pPr>
              <w:ind w:left="-120"/>
              <w:jc w:val="center"/>
              <w:rPr>
                <w:b/>
                <w:sz w:val="22"/>
                <w:szCs w:val="22"/>
              </w:rPr>
            </w:pPr>
            <w:r>
              <w:rPr>
                <w:b/>
                <w:sz w:val="22"/>
                <w:szCs w:val="22"/>
              </w:rPr>
              <w:t>Parcial/Recupera torio/</w:t>
            </w:r>
          </w:p>
          <w:p w:rsidR="003D52E4" w:rsidRDefault="00A475FB">
            <w:pPr>
              <w:ind w:left="-120"/>
              <w:jc w:val="center"/>
              <w:rPr>
                <w:b/>
                <w:sz w:val="22"/>
                <w:szCs w:val="22"/>
              </w:rPr>
            </w:pPr>
            <w:r>
              <w:rPr>
                <w:b/>
                <w:sz w:val="22"/>
                <w:szCs w:val="22"/>
              </w:rPr>
              <w:t>Trabajo Práctico Coloquio integrador/Otros</w:t>
            </w:r>
          </w:p>
        </w:tc>
        <w:tc>
          <w:tcPr>
            <w:tcW w:w="2126" w:type="dxa"/>
          </w:tcPr>
          <w:p w:rsidR="003D52E4" w:rsidRDefault="00A475FB">
            <w:pPr>
              <w:jc w:val="center"/>
              <w:rPr>
                <w:b/>
                <w:sz w:val="22"/>
                <w:szCs w:val="22"/>
              </w:rPr>
            </w:pPr>
            <w:r>
              <w:rPr>
                <w:b/>
                <w:sz w:val="22"/>
                <w:szCs w:val="22"/>
              </w:rPr>
              <w:t>Teórico/Práctico</w:t>
            </w:r>
          </w:p>
        </w:tc>
        <w:tc>
          <w:tcPr>
            <w:tcW w:w="1515" w:type="dxa"/>
          </w:tcPr>
          <w:p w:rsidR="003D52E4" w:rsidRDefault="00A475FB">
            <w:pPr>
              <w:jc w:val="center"/>
              <w:rPr>
                <w:b/>
                <w:sz w:val="22"/>
                <w:szCs w:val="22"/>
              </w:rPr>
            </w:pPr>
            <w:r>
              <w:rPr>
                <w:b/>
                <w:sz w:val="22"/>
                <w:szCs w:val="22"/>
              </w:rPr>
              <w:t>Oral/Escrito/</w:t>
            </w:r>
          </w:p>
          <w:p w:rsidR="003D52E4" w:rsidRDefault="00A475FB">
            <w:pPr>
              <w:jc w:val="center"/>
              <w:rPr>
                <w:b/>
                <w:sz w:val="22"/>
                <w:szCs w:val="22"/>
              </w:rPr>
            </w:pPr>
            <w:r>
              <w:rPr>
                <w:b/>
                <w:sz w:val="22"/>
                <w:szCs w:val="22"/>
              </w:rPr>
              <w:t>Mixto</w:t>
            </w:r>
          </w:p>
        </w:tc>
        <w:tc>
          <w:tcPr>
            <w:tcW w:w="1740" w:type="dxa"/>
          </w:tcPr>
          <w:p w:rsidR="003D52E4" w:rsidRDefault="003D52E4">
            <w:pPr>
              <w:ind w:left="360"/>
              <w:jc w:val="both"/>
              <w:rPr>
                <w:b/>
                <w:sz w:val="22"/>
                <w:szCs w:val="22"/>
              </w:rPr>
            </w:pPr>
          </w:p>
        </w:tc>
        <w:tc>
          <w:tcPr>
            <w:tcW w:w="2268" w:type="dxa"/>
          </w:tcPr>
          <w:p w:rsidR="003D52E4" w:rsidRDefault="003D52E4">
            <w:pPr>
              <w:ind w:left="360"/>
              <w:jc w:val="both"/>
              <w:rPr>
                <w:b/>
                <w:sz w:val="22"/>
                <w:szCs w:val="22"/>
              </w:rPr>
            </w:pPr>
          </w:p>
        </w:tc>
      </w:tr>
      <w:tr w:rsidR="003D52E4">
        <w:tc>
          <w:tcPr>
            <w:tcW w:w="2122" w:type="dxa"/>
          </w:tcPr>
          <w:p w:rsidR="003D52E4" w:rsidRDefault="00A475FB">
            <w:pPr>
              <w:jc w:val="both"/>
              <w:rPr>
                <w:b/>
                <w:sz w:val="22"/>
                <w:szCs w:val="22"/>
              </w:rPr>
            </w:pPr>
            <w:r>
              <w:rPr>
                <w:b/>
                <w:sz w:val="22"/>
                <w:szCs w:val="22"/>
              </w:rPr>
              <w:t>PARCIAL 1</w:t>
            </w:r>
          </w:p>
        </w:tc>
        <w:tc>
          <w:tcPr>
            <w:tcW w:w="2126" w:type="dxa"/>
          </w:tcPr>
          <w:p w:rsidR="003D52E4" w:rsidRDefault="00A475FB">
            <w:pPr>
              <w:jc w:val="both"/>
              <w:rPr>
                <w:b/>
                <w:sz w:val="22"/>
                <w:szCs w:val="22"/>
              </w:rPr>
            </w:pPr>
            <w:r>
              <w:rPr>
                <w:b/>
                <w:sz w:val="22"/>
                <w:szCs w:val="22"/>
              </w:rPr>
              <w:t>x</w:t>
            </w:r>
          </w:p>
        </w:tc>
        <w:tc>
          <w:tcPr>
            <w:tcW w:w="1515" w:type="dxa"/>
          </w:tcPr>
          <w:p w:rsidR="003D52E4" w:rsidRDefault="00A475FB">
            <w:pPr>
              <w:ind w:left="360"/>
              <w:jc w:val="both"/>
              <w:rPr>
                <w:b/>
                <w:sz w:val="22"/>
                <w:szCs w:val="22"/>
              </w:rPr>
            </w:pPr>
            <w:r>
              <w:rPr>
                <w:b/>
                <w:sz w:val="22"/>
                <w:szCs w:val="22"/>
              </w:rPr>
              <w:t>Escrito</w:t>
            </w:r>
          </w:p>
        </w:tc>
        <w:tc>
          <w:tcPr>
            <w:tcW w:w="1740" w:type="dxa"/>
          </w:tcPr>
          <w:p w:rsidR="003D52E4" w:rsidRDefault="00A475FB">
            <w:pPr>
              <w:ind w:left="360"/>
              <w:jc w:val="both"/>
              <w:rPr>
                <w:b/>
                <w:sz w:val="22"/>
                <w:szCs w:val="22"/>
              </w:rPr>
            </w:pPr>
            <w:r>
              <w:rPr>
                <w:b/>
                <w:sz w:val="22"/>
                <w:szCs w:val="22"/>
              </w:rPr>
              <w:t>15</w:t>
            </w:r>
          </w:p>
        </w:tc>
        <w:tc>
          <w:tcPr>
            <w:tcW w:w="2268" w:type="dxa"/>
          </w:tcPr>
          <w:p w:rsidR="003D52E4" w:rsidRDefault="00A475FB">
            <w:pPr>
              <w:ind w:left="360"/>
              <w:jc w:val="both"/>
              <w:rPr>
                <w:b/>
                <w:sz w:val="22"/>
                <w:szCs w:val="22"/>
              </w:rPr>
            </w:pPr>
            <w:r>
              <w:rPr>
                <w:b/>
                <w:sz w:val="22"/>
                <w:szCs w:val="22"/>
              </w:rPr>
              <w:t>15</w:t>
            </w:r>
          </w:p>
        </w:tc>
      </w:tr>
      <w:tr w:rsidR="003D52E4">
        <w:tc>
          <w:tcPr>
            <w:tcW w:w="2122" w:type="dxa"/>
          </w:tcPr>
          <w:p w:rsidR="003D52E4" w:rsidRDefault="00A475FB">
            <w:pPr>
              <w:jc w:val="both"/>
              <w:rPr>
                <w:b/>
                <w:sz w:val="22"/>
                <w:szCs w:val="22"/>
              </w:rPr>
            </w:pPr>
            <w:r>
              <w:rPr>
                <w:b/>
                <w:sz w:val="22"/>
                <w:szCs w:val="22"/>
              </w:rPr>
              <w:t>RECUP. 1</w:t>
            </w:r>
          </w:p>
        </w:tc>
        <w:tc>
          <w:tcPr>
            <w:tcW w:w="2126" w:type="dxa"/>
          </w:tcPr>
          <w:p w:rsidR="003D52E4" w:rsidRDefault="00A475FB">
            <w:pPr>
              <w:jc w:val="both"/>
              <w:rPr>
                <w:b/>
                <w:sz w:val="22"/>
                <w:szCs w:val="22"/>
              </w:rPr>
            </w:pPr>
            <w:r>
              <w:rPr>
                <w:b/>
                <w:sz w:val="22"/>
                <w:szCs w:val="22"/>
              </w:rPr>
              <w:t>x</w:t>
            </w:r>
          </w:p>
        </w:tc>
        <w:tc>
          <w:tcPr>
            <w:tcW w:w="1515" w:type="dxa"/>
          </w:tcPr>
          <w:p w:rsidR="003D52E4" w:rsidRDefault="00A475FB">
            <w:pPr>
              <w:ind w:left="360"/>
              <w:jc w:val="both"/>
              <w:rPr>
                <w:b/>
                <w:sz w:val="22"/>
                <w:szCs w:val="22"/>
              </w:rPr>
            </w:pPr>
            <w:r>
              <w:rPr>
                <w:b/>
                <w:sz w:val="22"/>
                <w:szCs w:val="22"/>
              </w:rPr>
              <w:t>Escrito u oral</w:t>
            </w:r>
          </w:p>
        </w:tc>
        <w:tc>
          <w:tcPr>
            <w:tcW w:w="1740" w:type="dxa"/>
          </w:tcPr>
          <w:p w:rsidR="003D52E4" w:rsidRDefault="00A475FB">
            <w:pPr>
              <w:ind w:left="360"/>
              <w:jc w:val="both"/>
              <w:rPr>
                <w:b/>
                <w:sz w:val="22"/>
                <w:szCs w:val="22"/>
              </w:rPr>
            </w:pPr>
            <w:r>
              <w:rPr>
                <w:b/>
                <w:sz w:val="22"/>
                <w:szCs w:val="22"/>
              </w:rPr>
              <w:t>5</w:t>
            </w:r>
          </w:p>
        </w:tc>
        <w:tc>
          <w:tcPr>
            <w:tcW w:w="2268" w:type="dxa"/>
          </w:tcPr>
          <w:p w:rsidR="003D52E4" w:rsidRDefault="00A475FB">
            <w:pPr>
              <w:ind w:left="360"/>
              <w:jc w:val="both"/>
              <w:rPr>
                <w:b/>
                <w:sz w:val="22"/>
                <w:szCs w:val="22"/>
              </w:rPr>
            </w:pPr>
            <w:r>
              <w:rPr>
                <w:b/>
                <w:sz w:val="22"/>
                <w:szCs w:val="22"/>
              </w:rPr>
              <w:t>5</w:t>
            </w:r>
          </w:p>
        </w:tc>
      </w:tr>
      <w:tr w:rsidR="003D52E4">
        <w:trPr>
          <w:trHeight w:val="237"/>
        </w:trPr>
        <w:tc>
          <w:tcPr>
            <w:tcW w:w="2122" w:type="dxa"/>
          </w:tcPr>
          <w:p w:rsidR="003D52E4" w:rsidRDefault="00A475FB">
            <w:pPr>
              <w:jc w:val="both"/>
              <w:rPr>
                <w:b/>
                <w:sz w:val="22"/>
                <w:szCs w:val="22"/>
              </w:rPr>
            </w:pPr>
            <w:r>
              <w:rPr>
                <w:b/>
                <w:sz w:val="22"/>
                <w:szCs w:val="22"/>
              </w:rPr>
              <w:t>PARCIAL 2</w:t>
            </w:r>
          </w:p>
        </w:tc>
        <w:tc>
          <w:tcPr>
            <w:tcW w:w="2126" w:type="dxa"/>
          </w:tcPr>
          <w:p w:rsidR="003D52E4" w:rsidRDefault="00A475FB">
            <w:pPr>
              <w:jc w:val="both"/>
              <w:rPr>
                <w:b/>
                <w:sz w:val="22"/>
                <w:szCs w:val="22"/>
              </w:rPr>
            </w:pPr>
            <w:r>
              <w:rPr>
                <w:b/>
                <w:sz w:val="22"/>
                <w:szCs w:val="22"/>
              </w:rPr>
              <w:t>x</w:t>
            </w:r>
          </w:p>
        </w:tc>
        <w:tc>
          <w:tcPr>
            <w:tcW w:w="1515" w:type="dxa"/>
          </w:tcPr>
          <w:p w:rsidR="003D52E4" w:rsidRDefault="00A475FB">
            <w:pPr>
              <w:ind w:left="360"/>
              <w:jc w:val="both"/>
              <w:rPr>
                <w:b/>
                <w:sz w:val="22"/>
                <w:szCs w:val="22"/>
              </w:rPr>
            </w:pPr>
            <w:r>
              <w:rPr>
                <w:b/>
                <w:sz w:val="22"/>
                <w:szCs w:val="22"/>
              </w:rPr>
              <w:t>Escrito</w:t>
            </w:r>
          </w:p>
        </w:tc>
        <w:tc>
          <w:tcPr>
            <w:tcW w:w="1740" w:type="dxa"/>
          </w:tcPr>
          <w:p w:rsidR="003D52E4" w:rsidRDefault="00A475FB">
            <w:pPr>
              <w:ind w:left="360"/>
              <w:jc w:val="both"/>
              <w:rPr>
                <w:b/>
                <w:sz w:val="22"/>
                <w:szCs w:val="22"/>
              </w:rPr>
            </w:pPr>
            <w:r>
              <w:rPr>
                <w:b/>
                <w:sz w:val="22"/>
                <w:szCs w:val="22"/>
              </w:rPr>
              <w:t>15</w:t>
            </w:r>
          </w:p>
        </w:tc>
        <w:tc>
          <w:tcPr>
            <w:tcW w:w="2268" w:type="dxa"/>
          </w:tcPr>
          <w:p w:rsidR="003D52E4" w:rsidRDefault="00A475FB">
            <w:pPr>
              <w:ind w:left="360"/>
              <w:jc w:val="both"/>
              <w:rPr>
                <w:b/>
                <w:sz w:val="22"/>
                <w:szCs w:val="22"/>
              </w:rPr>
            </w:pPr>
            <w:r>
              <w:rPr>
                <w:b/>
                <w:sz w:val="22"/>
                <w:szCs w:val="22"/>
              </w:rPr>
              <w:t>15</w:t>
            </w:r>
          </w:p>
        </w:tc>
      </w:tr>
      <w:tr w:rsidR="003D52E4">
        <w:tc>
          <w:tcPr>
            <w:tcW w:w="2122" w:type="dxa"/>
          </w:tcPr>
          <w:p w:rsidR="003D52E4" w:rsidRDefault="00A475FB">
            <w:pPr>
              <w:jc w:val="both"/>
              <w:rPr>
                <w:b/>
                <w:sz w:val="22"/>
                <w:szCs w:val="22"/>
              </w:rPr>
            </w:pPr>
            <w:r>
              <w:rPr>
                <w:b/>
                <w:sz w:val="22"/>
                <w:szCs w:val="22"/>
              </w:rPr>
              <w:t>RECUP. 2</w:t>
            </w:r>
          </w:p>
        </w:tc>
        <w:tc>
          <w:tcPr>
            <w:tcW w:w="2126" w:type="dxa"/>
          </w:tcPr>
          <w:p w:rsidR="003D52E4" w:rsidRDefault="00A475FB">
            <w:pPr>
              <w:jc w:val="both"/>
              <w:rPr>
                <w:b/>
                <w:sz w:val="22"/>
                <w:szCs w:val="22"/>
              </w:rPr>
            </w:pPr>
            <w:r>
              <w:rPr>
                <w:b/>
                <w:sz w:val="22"/>
                <w:szCs w:val="22"/>
              </w:rPr>
              <w:t>x</w:t>
            </w:r>
          </w:p>
        </w:tc>
        <w:tc>
          <w:tcPr>
            <w:tcW w:w="1515" w:type="dxa"/>
          </w:tcPr>
          <w:p w:rsidR="003D52E4" w:rsidRDefault="00A475FB">
            <w:pPr>
              <w:ind w:left="360"/>
              <w:jc w:val="both"/>
              <w:rPr>
                <w:b/>
                <w:sz w:val="22"/>
                <w:szCs w:val="22"/>
              </w:rPr>
            </w:pPr>
            <w:r>
              <w:rPr>
                <w:b/>
                <w:sz w:val="22"/>
                <w:szCs w:val="22"/>
              </w:rPr>
              <w:t>Escrito u oral</w:t>
            </w:r>
          </w:p>
        </w:tc>
        <w:tc>
          <w:tcPr>
            <w:tcW w:w="1740" w:type="dxa"/>
          </w:tcPr>
          <w:p w:rsidR="003D52E4" w:rsidRDefault="00A475FB">
            <w:pPr>
              <w:ind w:left="360"/>
              <w:jc w:val="both"/>
              <w:rPr>
                <w:b/>
                <w:sz w:val="22"/>
                <w:szCs w:val="22"/>
              </w:rPr>
            </w:pPr>
            <w:r>
              <w:rPr>
                <w:b/>
                <w:sz w:val="22"/>
                <w:szCs w:val="22"/>
              </w:rPr>
              <w:t>15</w:t>
            </w:r>
          </w:p>
        </w:tc>
        <w:tc>
          <w:tcPr>
            <w:tcW w:w="2268" w:type="dxa"/>
          </w:tcPr>
          <w:p w:rsidR="003D52E4" w:rsidRDefault="00A475FB">
            <w:pPr>
              <w:ind w:left="360"/>
              <w:jc w:val="both"/>
              <w:rPr>
                <w:b/>
                <w:sz w:val="22"/>
                <w:szCs w:val="22"/>
              </w:rPr>
            </w:pPr>
            <w:r>
              <w:rPr>
                <w:b/>
                <w:sz w:val="22"/>
                <w:szCs w:val="22"/>
              </w:rPr>
              <w:t>15</w:t>
            </w:r>
          </w:p>
        </w:tc>
      </w:tr>
      <w:tr w:rsidR="003D52E4">
        <w:tc>
          <w:tcPr>
            <w:tcW w:w="2122" w:type="dxa"/>
          </w:tcPr>
          <w:p w:rsidR="003D52E4" w:rsidRDefault="00A475FB">
            <w:pPr>
              <w:jc w:val="both"/>
              <w:rPr>
                <w:b/>
                <w:sz w:val="22"/>
                <w:szCs w:val="22"/>
              </w:rPr>
            </w:pPr>
            <w:r>
              <w:rPr>
                <w:b/>
                <w:sz w:val="22"/>
                <w:szCs w:val="22"/>
              </w:rPr>
              <w:t>COLOQUIO</w:t>
            </w:r>
          </w:p>
        </w:tc>
        <w:tc>
          <w:tcPr>
            <w:tcW w:w="2126" w:type="dxa"/>
          </w:tcPr>
          <w:p w:rsidR="003D52E4" w:rsidRDefault="00A475FB">
            <w:pPr>
              <w:jc w:val="both"/>
              <w:rPr>
                <w:b/>
                <w:sz w:val="22"/>
                <w:szCs w:val="22"/>
              </w:rPr>
            </w:pPr>
            <w:r>
              <w:rPr>
                <w:b/>
                <w:sz w:val="22"/>
                <w:szCs w:val="22"/>
              </w:rPr>
              <w:t>x</w:t>
            </w:r>
          </w:p>
        </w:tc>
        <w:tc>
          <w:tcPr>
            <w:tcW w:w="1515" w:type="dxa"/>
          </w:tcPr>
          <w:p w:rsidR="003D52E4" w:rsidRDefault="00A475FB">
            <w:pPr>
              <w:ind w:left="360"/>
              <w:jc w:val="both"/>
              <w:rPr>
                <w:b/>
                <w:sz w:val="22"/>
                <w:szCs w:val="22"/>
              </w:rPr>
            </w:pPr>
            <w:r>
              <w:rPr>
                <w:b/>
                <w:sz w:val="22"/>
                <w:szCs w:val="22"/>
              </w:rPr>
              <w:t>Escrito u oral</w:t>
            </w:r>
          </w:p>
        </w:tc>
        <w:tc>
          <w:tcPr>
            <w:tcW w:w="1740" w:type="dxa"/>
          </w:tcPr>
          <w:p w:rsidR="003D52E4" w:rsidRDefault="00A475FB">
            <w:pPr>
              <w:ind w:left="360"/>
              <w:jc w:val="both"/>
              <w:rPr>
                <w:b/>
                <w:sz w:val="22"/>
                <w:szCs w:val="22"/>
              </w:rPr>
            </w:pPr>
            <w:r>
              <w:rPr>
                <w:b/>
                <w:sz w:val="22"/>
                <w:szCs w:val="22"/>
              </w:rPr>
              <w:t>5</w:t>
            </w:r>
          </w:p>
        </w:tc>
        <w:tc>
          <w:tcPr>
            <w:tcW w:w="2268" w:type="dxa"/>
          </w:tcPr>
          <w:p w:rsidR="003D52E4" w:rsidRDefault="00A475FB">
            <w:pPr>
              <w:ind w:left="360"/>
              <w:jc w:val="both"/>
              <w:rPr>
                <w:b/>
                <w:sz w:val="22"/>
                <w:szCs w:val="22"/>
              </w:rPr>
            </w:pPr>
            <w:r>
              <w:rPr>
                <w:b/>
                <w:sz w:val="22"/>
                <w:szCs w:val="22"/>
              </w:rPr>
              <w:t>5</w:t>
            </w:r>
          </w:p>
        </w:tc>
      </w:tr>
    </w:tbl>
    <w:p w:rsidR="003D52E4" w:rsidRDefault="003D52E4">
      <w:pPr>
        <w:rPr>
          <w:b/>
          <w:sz w:val="22"/>
          <w:szCs w:val="22"/>
        </w:rPr>
      </w:pPr>
    </w:p>
    <w:p w:rsidR="003D52E4" w:rsidRDefault="003D52E4">
      <w:pPr>
        <w:rPr>
          <w:b/>
          <w:sz w:val="22"/>
          <w:szCs w:val="22"/>
        </w:rPr>
      </w:pPr>
    </w:p>
    <w:tbl>
      <w:tblPr>
        <w:tblStyle w:val="affb"/>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5070"/>
      </w:tblGrid>
      <w:tr w:rsidR="003D52E4">
        <w:tc>
          <w:tcPr>
            <w:tcW w:w="9780" w:type="dxa"/>
            <w:gridSpan w:val="2"/>
          </w:tcPr>
          <w:p w:rsidR="003D52E4" w:rsidRDefault="00A475FB">
            <w:pPr>
              <w:ind w:left="-122"/>
              <w:jc w:val="center"/>
              <w:rPr>
                <w:b/>
                <w:sz w:val="22"/>
                <w:szCs w:val="22"/>
              </w:rPr>
            </w:pPr>
            <w:r>
              <w:rPr>
                <w:b/>
                <w:sz w:val="22"/>
                <w:szCs w:val="22"/>
              </w:rPr>
              <w:t>EXÁMENES FINALES</w:t>
            </w:r>
          </w:p>
        </w:tc>
      </w:tr>
      <w:tr w:rsidR="003D52E4">
        <w:tc>
          <w:tcPr>
            <w:tcW w:w="4710" w:type="dxa"/>
          </w:tcPr>
          <w:p w:rsidR="003D52E4" w:rsidRDefault="00A475FB">
            <w:pPr>
              <w:ind w:left="-122"/>
              <w:jc w:val="center"/>
              <w:rPr>
                <w:b/>
                <w:sz w:val="22"/>
                <w:szCs w:val="22"/>
              </w:rPr>
            </w:pPr>
            <w:r>
              <w:rPr>
                <w:b/>
                <w:sz w:val="22"/>
                <w:szCs w:val="22"/>
              </w:rPr>
              <w:t>CARACTERÍSTICAS</w:t>
            </w:r>
          </w:p>
        </w:tc>
        <w:tc>
          <w:tcPr>
            <w:tcW w:w="5070" w:type="dxa"/>
          </w:tcPr>
          <w:p w:rsidR="003D52E4" w:rsidRDefault="00A475FB">
            <w:pPr>
              <w:ind w:left="-122"/>
              <w:jc w:val="center"/>
              <w:rPr>
                <w:b/>
                <w:sz w:val="22"/>
                <w:szCs w:val="22"/>
              </w:rPr>
            </w:pPr>
            <w:r>
              <w:rPr>
                <w:b/>
                <w:sz w:val="22"/>
                <w:szCs w:val="22"/>
              </w:rPr>
              <w:t>MODALIDAD</w:t>
            </w:r>
          </w:p>
        </w:tc>
      </w:tr>
      <w:tr w:rsidR="003D52E4">
        <w:tc>
          <w:tcPr>
            <w:tcW w:w="4710" w:type="dxa"/>
          </w:tcPr>
          <w:p w:rsidR="003D52E4" w:rsidRDefault="00A475FB">
            <w:pPr>
              <w:ind w:left="360"/>
              <w:jc w:val="both"/>
              <w:rPr>
                <w:b/>
                <w:sz w:val="26"/>
                <w:szCs w:val="26"/>
              </w:rPr>
            </w:pPr>
            <w:r>
              <w:rPr>
                <w:b/>
                <w:sz w:val="26"/>
                <w:szCs w:val="26"/>
              </w:rPr>
              <w:t>Regular</w:t>
            </w:r>
          </w:p>
        </w:tc>
        <w:tc>
          <w:tcPr>
            <w:tcW w:w="5070" w:type="dxa"/>
          </w:tcPr>
          <w:p w:rsidR="003D52E4" w:rsidRDefault="00A475FB">
            <w:pPr>
              <w:jc w:val="both"/>
              <w:rPr>
                <w:b/>
                <w:sz w:val="26"/>
                <w:szCs w:val="26"/>
              </w:rPr>
            </w:pPr>
            <w:r>
              <w:rPr>
                <w:b/>
                <w:sz w:val="26"/>
                <w:szCs w:val="26"/>
              </w:rPr>
              <w:t xml:space="preserve">Escrito </w:t>
            </w:r>
            <w:r w:rsidR="002B6900">
              <w:rPr>
                <w:b/>
                <w:sz w:val="26"/>
                <w:szCs w:val="26"/>
              </w:rPr>
              <w:t>y/u O</w:t>
            </w:r>
            <w:r>
              <w:rPr>
                <w:b/>
                <w:sz w:val="26"/>
                <w:szCs w:val="26"/>
              </w:rPr>
              <w:t>ral</w:t>
            </w:r>
          </w:p>
        </w:tc>
      </w:tr>
      <w:tr w:rsidR="003D52E4">
        <w:tc>
          <w:tcPr>
            <w:tcW w:w="4710" w:type="dxa"/>
          </w:tcPr>
          <w:p w:rsidR="003D52E4" w:rsidRDefault="00A475FB">
            <w:pPr>
              <w:ind w:left="360"/>
              <w:jc w:val="both"/>
              <w:rPr>
                <w:b/>
                <w:sz w:val="26"/>
                <w:szCs w:val="26"/>
              </w:rPr>
            </w:pPr>
            <w:r>
              <w:rPr>
                <w:b/>
                <w:sz w:val="26"/>
                <w:szCs w:val="26"/>
              </w:rPr>
              <w:t>Libre</w:t>
            </w:r>
          </w:p>
        </w:tc>
        <w:tc>
          <w:tcPr>
            <w:tcW w:w="5070" w:type="dxa"/>
          </w:tcPr>
          <w:p w:rsidR="003D52E4" w:rsidRDefault="00A475FB" w:rsidP="002B6900">
            <w:pPr>
              <w:jc w:val="both"/>
              <w:rPr>
                <w:b/>
                <w:sz w:val="26"/>
                <w:szCs w:val="26"/>
              </w:rPr>
            </w:pPr>
            <w:r>
              <w:rPr>
                <w:b/>
                <w:sz w:val="26"/>
                <w:szCs w:val="26"/>
              </w:rPr>
              <w:t xml:space="preserve">Escrito </w:t>
            </w:r>
            <w:r w:rsidR="002B6900">
              <w:rPr>
                <w:b/>
                <w:sz w:val="26"/>
                <w:szCs w:val="26"/>
              </w:rPr>
              <w:t xml:space="preserve">y </w:t>
            </w:r>
            <w:r>
              <w:rPr>
                <w:b/>
                <w:sz w:val="26"/>
                <w:szCs w:val="26"/>
              </w:rPr>
              <w:t xml:space="preserve"> </w:t>
            </w:r>
            <w:r w:rsidR="002B6900">
              <w:rPr>
                <w:b/>
                <w:sz w:val="26"/>
                <w:szCs w:val="26"/>
              </w:rPr>
              <w:t>O</w:t>
            </w:r>
            <w:r>
              <w:rPr>
                <w:b/>
                <w:sz w:val="26"/>
                <w:szCs w:val="26"/>
              </w:rPr>
              <w:t>ral</w:t>
            </w:r>
          </w:p>
        </w:tc>
      </w:tr>
    </w:tbl>
    <w:p w:rsidR="003D52E4" w:rsidRDefault="003D52E4">
      <w:pPr>
        <w:rPr>
          <w:b/>
          <w:sz w:val="26"/>
          <w:szCs w:val="26"/>
        </w:rPr>
      </w:pPr>
      <w:bookmarkStart w:id="2" w:name="_heading=h.30j0zll" w:colFirst="0" w:colLast="0"/>
      <w:bookmarkEnd w:id="2"/>
    </w:p>
    <w:p w:rsidR="003D52E4" w:rsidRDefault="003D52E4">
      <w:pPr>
        <w:rPr>
          <w:b/>
          <w:sz w:val="26"/>
          <w:szCs w:val="26"/>
        </w:rPr>
      </w:pPr>
    </w:p>
    <w:p w:rsidR="003D52E4" w:rsidRDefault="003D52E4">
      <w:pPr>
        <w:rPr>
          <w:b/>
          <w:sz w:val="26"/>
          <w:szCs w:val="26"/>
        </w:rPr>
      </w:pPr>
    </w:p>
    <w:p w:rsidR="003D52E4" w:rsidRDefault="003D52E4">
      <w:pPr>
        <w:rPr>
          <w:b/>
          <w:sz w:val="26"/>
          <w:szCs w:val="26"/>
        </w:rPr>
      </w:pPr>
    </w:p>
    <w:p w:rsidR="003D52E4" w:rsidRDefault="003D52E4">
      <w:pPr>
        <w:rPr>
          <w:b/>
          <w:sz w:val="26"/>
          <w:szCs w:val="26"/>
        </w:rPr>
      </w:pPr>
    </w:p>
    <w:p w:rsidR="003D52E4" w:rsidRDefault="00A475FB">
      <w:pPr>
        <w:rPr>
          <w:b/>
          <w:sz w:val="26"/>
          <w:szCs w:val="26"/>
        </w:rPr>
      </w:pPr>
      <w:r>
        <w:rPr>
          <w:b/>
          <w:sz w:val="26"/>
          <w:szCs w:val="26"/>
        </w:rPr>
        <w:tab/>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685800</wp:posOffset>
                </wp:positionH>
                <wp:positionV relativeFrom="paragraph">
                  <wp:posOffset>81296</wp:posOffset>
                </wp:positionV>
                <wp:extent cx="1846792" cy="22225"/>
                <wp:effectExtent l="0" t="0" r="0" b="0"/>
                <wp:wrapNone/>
                <wp:docPr id="31" name="Conector recto de flecha 31"/>
                <wp:cNvGraphicFramePr/>
                <a:graphic xmlns:a="http://schemas.openxmlformats.org/drawingml/2006/main">
                  <a:graphicData uri="http://schemas.microsoft.com/office/word/2010/wordprocessingShape">
                    <wps:wsp>
                      <wps:cNvCnPr/>
                      <wps:spPr>
                        <a:xfrm>
                          <a:off x="4427367" y="3780000"/>
                          <a:ext cx="1837267"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685800</wp:posOffset>
                </wp:positionH>
                <wp:positionV relativeFrom="paragraph">
                  <wp:posOffset>81296</wp:posOffset>
                </wp:positionV>
                <wp:extent cx="1846792" cy="22225"/>
                <wp:effectExtent b="0" l="0" r="0" t="0"/>
                <wp:wrapNone/>
                <wp:docPr id="31"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846792" cy="22225"/>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60288" behindDoc="0" locked="0" layoutInCell="1" hidden="0" allowOverlap="1">
                <wp:simplePos x="0" y="0"/>
                <wp:positionH relativeFrom="column">
                  <wp:posOffset>3708400</wp:posOffset>
                </wp:positionH>
                <wp:positionV relativeFrom="paragraph">
                  <wp:posOffset>81296</wp:posOffset>
                </wp:positionV>
                <wp:extent cx="1956858" cy="22225"/>
                <wp:effectExtent l="0" t="0" r="0" b="0"/>
                <wp:wrapNone/>
                <wp:docPr id="32" name="Conector recto de flecha 32"/>
                <wp:cNvGraphicFramePr/>
                <a:graphic xmlns:a="http://schemas.openxmlformats.org/drawingml/2006/main">
                  <a:graphicData uri="http://schemas.microsoft.com/office/word/2010/wordprocessingShape">
                    <wps:wsp>
                      <wps:cNvCnPr/>
                      <wps:spPr>
                        <a:xfrm>
                          <a:off x="4372334" y="3780000"/>
                          <a:ext cx="1947333"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3708400</wp:posOffset>
                </wp:positionH>
                <wp:positionV relativeFrom="paragraph">
                  <wp:posOffset>81296</wp:posOffset>
                </wp:positionV>
                <wp:extent cx="1956858" cy="22225"/>
                <wp:effectExtent b="0" l="0" r="0" t="0"/>
                <wp:wrapNone/>
                <wp:docPr id="32"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956858" cy="22225"/>
                        </a:xfrm>
                        <a:prstGeom prst="rect"/>
                        <a:ln/>
                      </pic:spPr>
                    </pic:pic>
                  </a:graphicData>
                </a:graphic>
              </wp:anchor>
            </w:drawing>
          </mc:Fallback>
        </mc:AlternateContent>
      </w:r>
    </w:p>
    <w:p w:rsidR="003D52E4" w:rsidRDefault="00A475FB">
      <w:pPr>
        <w:ind w:firstLine="708"/>
        <w:rPr>
          <w:b/>
          <w:sz w:val="26"/>
          <w:szCs w:val="26"/>
        </w:rPr>
      </w:pPr>
      <w:r>
        <w:rPr>
          <w:b/>
          <w:sz w:val="26"/>
          <w:szCs w:val="26"/>
        </w:rPr>
        <w:t xml:space="preserve">    Firma Docente Responsable</w:t>
      </w:r>
      <w:r>
        <w:rPr>
          <w:b/>
          <w:sz w:val="26"/>
          <w:szCs w:val="26"/>
        </w:rPr>
        <w:tab/>
      </w:r>
      <w:r>
        <w:rPr>
          <w:b/>
          <w:sz w:val="26"/>
          <w:szCs w:val="26"/>
        </w:rPr>
        <w:tab/>
      </w:r>
      <w:r>
        <w:rPr>
          <w:b/>
          <w:sz w:val="26"/>
          <w:szCs w:val="26"/>
        </w:rPr>
        <w:tab/>
        <w:t>Firma Secretario Académico</w:t>
      </w:r>
    </w:p>
    <w:sectPr w:rsidR="003D52E4">
      <w:pgSz w:w="11907" w:h="16840"/>
      <w:pgMar w:top="1222" w:right="992" w:bottom="1138" w:left="1138" w:header="706" w:footer="40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D6" w:rsidRDefault="00967DD6">
      <w:r>
        <w:separator/>
      </w:r>
    </w:p>
  </w:endnote>
  <w:endnote w:type="continuationSeparator" w:id="0">
    <w:p w:rsidR="00967DD6" w:rsidRDefault="0096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gnet Roundhand ATT">
    <w:altName w:val="Courier New"/>
    <w:charset w:val="00"/>
    <w:family w:val="auto"/>
    <w:pitch w:val="variable"/>
    <w:sig w:usb0="00000001" w:usb1="00000000" w:usb2="00000000" w:usb3="00000000" w:csb0="00000013" w:csb1="00000000"/>
  </w:font>
  <w:font w:name="Kunstler Script">
    <w:panose1 w:val="030304020206070D0D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3D52E4">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A475FB">
    <w:pPr>
      <w:pBdr>
        <w:top w:val="single" w:sz="4" w:space="1" w:color="000000"/>
        <w:left w:val="nil"/>
        <w:bottom w:val="nil"/>
        <w:right w:val="nil"/>
        <w:between w:val="nil"/>
      </w:pBdr>
      <w:tabs>
        <w:tab w:val="right" w:pos="9639"/>
      </w:tabs>
      <w:rPr>
        <w:rFonts w:ascii="Arial" w:eastAsia="Arial" w:hAnsi="Arial" w:cs="Arial"/>
        <w:b/>
        <w:color w:val="000000"/>
        <w:sz w:val="16"/>
        <w:szCs w:val="16"/>
      </w:rPr>
    </w:pPr>
    <w:r>
      <w:rPr>
        <w:rFonts w:ascii="Century" w:eastAsia="Century" w:hAnsi="Century" w:cs="Century"/>
        <w:color w:val="000000"/>
        <w:sz w:val="20"/>
        <w:szCs w:val="20"/>
      </w:rPr>
      <w:t xml:space="preserve">Programa Analítico                                                                                                                       Página </w:t>
    </w:r>
    <w:r>
      <w:rPr>
        <w:rFonts w:ascii="Century" w:eastAsia="Century" w:hAnsi="Century" w:cs="Century"/>
        <w:b/>
        <w:color w:val="000000"/>
        <w:sz w:val="20"/>
        <w:szCs w:val="20"/>
      </w:rPr>
      <w:fldChar w:fldCharType="begin"/>
    </w:r>
    <w:r>
      <w:rPr>
        <w:rFonts w:ascii="Century" w:eastAsia="Century" w:hAnsi="Century" w:cs="Century"/>
        <w:b/>
        <w:color w:val="000000"/>
        <w:sz w:val="20"/>
        <w:szCs w:val="20"/>
      </w:rPr>
      <w:instrText>PAGE</w:instrText>
    </w:r>
    <w:r>
      <w:rPr>
        <w:rFonts w:ascii="Century" w:eastAsia="Century" w:hAnsi="Century" w:cs="Century"/>
        <w:b/>
        <w:color w:val="000000"/>
        <w:sz w:val="20"/>
        <w:szCs w:val="20"/>
      </w:rPr>
      <w:fldChar w:fldCharType="separate"/>
    </w:r>
    <w:r w:rsidR="00881076">
      <w:rPr>
        <w:rFonts w:ascii="Century" w:eastAsia="Century" w:hAnsi="Century" w:cs="Century"/>
        <w:b/>
        <w:noProof/>
        <w:color w:val="000000"/>
        <w:sz w:val="20"/>
        <w:szCs w:val="20"/>
      </w:rPr>
      <w:t>1</w:t>
    </w:r>
    <w:r>
      <w:rPr>
        <w:rFonts w:ascii="Century" w:eastAsia="Century" w:hAnsi="Century" w:cs="Century"/>
        <w:b/>
        <w:color w:val="000000"/>
        <w:sz w:val="20"/>
        <w:szCs w:val="20"/>
      </w:rPr>
      <w:fldChar w:fldCharType="end"/>
    </w:r>
    <w:r>
      <w:rPr>
        <w:rFonts w:ascii="Century" w:eastAsia="Century" w:hAnsi="Century" w:cs="Century"/>
        <w:color w:val="000000"/>
        <w:sz w:val="20"/>
        <w:szCs w:val="20"/>
      </w:rPr>
      <w:t xml:space="preserve"> de </w:t>
    </w:r>
    <w:r>
      <w:rPr>
        <w:rFonts w:ascii="Century" w:eastAsia="Century" w:hAnsi="Century" w:cs="Century"/>
        <w:b/>
        <w:color w:val="000000"/>
        <w:sz w:val="20"/>
        <w:szCs w:val="20"/>
      </w:rPr>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3D52E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D6" w:rsidRDefault="00967DD6">
      <w:r>
        <w:separator/>
      </w:r>
    </w:p>
  </w:footnote>
  <w:footnote w:type="continuationSeparator" w:id="0">
    <w:p w:rsidR="00967DD6" w:rsidRDefault="00967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3D52E4">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A475FB">
    <w:pPr>
      <w:widowControl w:val="0"/>
      <w:pBdr>
        <w:top w:val="nil"/>
        <w:left w:val="nil"/>
        <w:bottom w:val="nil"/>
        <w:right w:val="nil"/>
        <w:between w:val="nil"/>
      </w:pBdr>
      <w:spacing w:line="276" w:lineRule="auto"/>
    </w:pPr>
    <w:r>
      <w:rPr>
        <w:sz w:val="16"/>
        <w:szCs w:val="16"/>
      </w:rPr>
      <w:tab/>
    </w:r>
    <w:r>
      <w:rPr>
        <w:sz w:val="16"/>
        <w:szCs w:val="16"/>
      </w:rPr>
      <w:tab/>
    </w:r>
    <w:r>
      <w:rPr>
        <w:sz w:val="16"/>
        <w:szCs w:val="16"/>
      </w:rPr>
      <w:tab/>
    </w:r>
    <w:r>
      <w:rPr>
        <w:sz w:val="16"/>
        <w:szCs w:val="16"/>
      </w:rPr>
      <w:tab/>
    </w:r>
    <w:r>
      <w:rPr>
        <w:sz w:val="16"/>
        <w:szCs w:val="16"/>
      </w:rPr>
      <w:tab/>
    </w:r>
  </w:p>
  <w:tbl>
    <w:tblPr>
      <w:tblStyle w:val="affc"/>
      <w:tblW w:w="10774" w:type="dxa"/>
      <w:tblInd w:w="-567" w:type="dxa"/>
      <w:tblLayout w:type="fixed"/>
      <w:tblLook w:val="0400" w:firstRow="0" w:lastRow="0" w:firstColumn="0" w:lastColumn="0" w:noHBand="0" w:noVBand="1"/>
    </w:tblPr>
    <w:tblGrid>
      <w:gridCol w:w="4712"/>
      <w:gridCol w:w="6062"/>
    </w:tblGrid>
    <w:tr w:rsidR="003D52E4">
      <w:trPr>
        <w:trHeight w:val="1559"/>
      </w:trPr>
      <w:tc>
        <w:tcPr>
          <w:tcW w:w="4712" w:type="dxa"/>
        </w:tcPr>
        <w:p w:rsidR="003D52E4" w:rsidRDefault="00A475FB">
          <w:pPr>
            <w:ind w:left="1332" w:hanging="1048"/>
            <w:rPr>
              <w:rFonts w:ascii="Signet Roundhand ATT" w:eastAsia="Signet Roundhand ATT" w:hAnsi="Signet Roundhand ATT" w:cs="Signet Roundhand ATT"/>
              <w:i/>
              <w:sz w:val="22"/>
              <w:szCs w:val="22"/>
            </w:rPr>
          </w:pPr>
          <w:r>
            <w:rPr>
              <w:rFonts w:ascii="Calibri" w:eastAsia="Calibri" w:hAnsi="Calibri" w:cs="Calibri"/>
              <w:sz w:val="22"/>
              <w:szCs w:val="22"/>
            </w:rPr>
            <w:t xml:space="preserve">                        </w:t>
          </w:r>
          <w:r>
            <w:rPr>
              <w:rFonts w:ascii="Calibri" w:eastAsia="Calibri" w:hAnsi="Calibri" w:cs="Calibri"/>
              <w:sz w:val="22"/>
              <w:szCs w:val="22"/>
            </w:rPr>
            <w:object w:dxaOrig="480" w:dyaOrig="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7.15pt" fillcolor="window">
                <v:imagedata r:id="rId1" o:title=""/>
              </v:shape>
              <o:OLEObject Type="Embed" ProgID="CDraw" ShapeID="_x0000_i1025" DrawAspect="Content" ObjectID="_1753375979" r:id="rId2">
                <o:FieldCodes>\s</o:FieldCodes>
              </o:OLEObject>
            </w:object>
          </w:r>
        </w:p>
        <w:p w:rsidR="003D52E4" w:rsidRDefault="00A475FB">
          <w:pPr>
            <w:pBdr>
              <w:top w:val="nil"/>
              <w:left w:val="nil"/>
              <w:bottom w:val="nil"/>
              <w:right w:val="nil"/>
              <w:between w:val="nil"/>
            </w:pBdr>
            <w:spacing w:after="120"/>
            <w:ind w:right="4" w:hanging="1048"/>
            <w:rPr>
              <w:rFonts w:ascii="Kunstler Script" w:eastAsia="Kunstler Script" w:hAnsi="Kunstler Script" w:cs="Kunstler Script"/>
              <w:b/>
              <w:color w:val="000000"/>
              <w:sz w:val="32"/>
              <w:szCs w:val="32"/>
            </w:rPr>
          </w:pPr>
          <w:r>
            <w:rPr>
              <w:rFonts w:ascii="Kunstler Script" w:eastAsia="Kunstler Script" w:hAnsi="Kunstler Script" w:cs="Kunstler Script"/>
              <w:color w:val="000000"/>
              <w:sz w:val="28"/>
              <w:szCs w:val="28"/>
            </w:rPr>
            <w:t xml:space="preserve">                       </w:t>
          </w:r>
          <w:r>
            <w:rPr>
              <w:rFonts w:ascii="Kunstler Script" w:eastAsia="Kunstler Script" w:hAnsi="Kunstler Script" w:cs="Kunstler Script"/>
              <w:b/>
              <w:color w:val="000000"/>
              <w:sz w:val="32"/>
              <w:szCs w:val="32"/>
            </w:rPr>
            <w:t xml:space="preserve">Universidad Nacional de </w:t>
          </w:r>
          <w:bookmarkStart w:id="0" w:name="_GoBack"/>
          <w:bookmarkEnd w:id="0"/>
          <w:r>
            <w:rPr>
              <w:rFonts w:ascii="Kunstler Script" w:eastAsia="Kunstler Script" w:hAnsi="Kunstler Script" w:cs="Kunstler Script"/>
              <w:b/>
              <w:color w:val="000000"/>
              <w:sz w:val="32"/>
              <w:szCs w:val="32"/>
            </w:rPr>
            <w:t>Río Cuarto</w:t>
          </w:r>
        </w:p>
        <w:p w:rsidR="003D52E4" w:rsidRDefault="00A475FB">
          <w:pPr>
            <w:pStyle w:val="Ttulo1"/>
            <w:ind w:hanging="1048"/>
            <w:rPr>
              <w:rFonts w:ascii="Kunstler Script" w:eastAsia="Kunstler Script" w:hAnsi="Kunstler Script" w:cs="Kunstler Script"/>
              <w:sz w:val="32"/>
              <w:szCs w:val="32"/>
              <w:u w:val="none"/>
            </w:rPr>
          </w:pPr>
          <w:r>
            <w:rPr>
              <w:rFonts w:ascii="Kunstler Script" w:eastAsia="Kunstler Script" w:hAnsi="Kunstler Script" w:cs="Kunstler Script"/>
              <w:sz w:val="32"/>
              <w:szCs w:val="32"/>
              <w:u w:val="none"/>
            </w:rPr>
            <w:t xml:space="preserve">                              Facultad de Ingeniería</w:t>
          </w:r>
        </w:p>
        <w:p w:rsidR="003D52E4" w:rsidRDefault="003D52E4">
          <w:pPr>
            <w:rPr>
              <w:rFonts w:ascii="Calibri" w:eastAsia="Calibri" w:hAnsi="Calibri" w:cs="Calibri"/>
              <w:sz w:val="22"/>
              <w:szCs w:val="22"/>
            </w:rPr>
          </w:pPr>
        </w:p>
      </w:tc>
      <w:tc>
        <w:tcPr>
          <w:tcW w:w="6062" w:type="dxa"/>
        </w:tcPr>
        <w:p w:rsidR="003D52E4" w:rsidRDefault="00A475FB">
          <w:pPr>
            <w:rPr>
              <w:sz w:val="16"/>
              <w:szCs w:val="16"/>
            </w:rPr>
          </w:pPr>
          <w:r>
            <w:rPr>
              <w:sz w:val="16"/>
              <w:szCs w:val="16"/>
            </w:rPr>
            <w:t xml:space="preserve">  </w:t>
          </w:r>
        </w:p>
      </w:tc>
    </w:tr>
  </w:tbl>
  <w:p w:rsidR="003D52E4" w:rsidRDefault="003D52E4">
    <w:pPr>
      <w:widowControl w:val="0"/>
      <w:pBdr>
        <w:top w:val="nil"/>
        <w:left w:val="nil"/>
        <w:bottom w:val="nil"/>
        <w:right w:val="nil"/>
        <w:between w:val="nil"/>
      </w:pBdr>
      <w:spacing w:line="276" w:lineRule="auto"/>
    </w:pPr>
  </w:p>
  <w:p w:rsidR="003D52E4" w:rsidRDefault="003D52E4">
    <w:pPr>
      <w:pBdr>
        <w:top w:val="nil"/>
        <w:left w:val="nil"/>
        <w:bottom w:val="nil"/>
        <w:right w:val="nil"/>
        <w:between w:val="nil"/>
      </w:pBdr>
      <w:tabs>
        <w:tab w:val="center" w:pos="4419"/>
        <w:tab w:val="right" w:pos="8838"/>
      </w:tabs>
      <w:rPr>
        <w:color w:val="000000"/>
      </w:rPr>
    </w:pPr>
    <w:bookmarkStart w:id="1" w:name="_heading=h.gjdgxs" w:colFirst="0" w:colLast="0"/>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4" w:rsidRDefault="003D52E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660"/>
    <w:multiLevelType w:val="multilevel"/>
    <w:tmpl w:val="39CA70EC"/>
    <w:lvl w:ilvl="0">
      <w:start w:val="1"/>
      <w:numFmt w:val="lowerLetter"/>
      <w:lvlText w:val="%1)"/>
      <w:lvlJc w:val="left"/>
      <w:pPr>
        <w:ind w:left="460" w:hanging="360"/>
      </w:pPr>
      <w:rPr>
        <w:rFonts w:ascii="Times New Roman" w:eastAsia="Times New Roman" w:hAnsi="Times New Roman" w:cs="Times New Roman"/>
        <w:sz w:val="24"/>
        <w:szCs w:val="24"/>
      </w:rPr>
    </w:lvl>
    <w:lvl w:ilvl="1">
      <w:start w:val="1"/>
      <w:numFmt w:val="bullet"/>
      <w:lvlText w:val="•"/>
      <w:lvlJc w:val="left"/>
      <w:pPr>
        <w:ind w:left="1370" w:hanging="360"/>
      </w:pPr>
    </w:lvl>
    <w:lvl w:ilvl="2">
      <w:start w:val="1"/>
      <w:numFmt w:val="bullet"/>
      <w:lvlText w:val="•"/>
      <w:lvlJc w:val="left"/>
      <w:pPr>
        <w:ind w:left="2281" w:hanging="360"/>
      </w:pPr>
    </w:lvl>
    <w:lvl w:ilvl="3">
      <w:start w:val="1"/>
      <w:numFmt w:val="bullet"/>
      <w:lvlText w:val="•"/>
      <w:lvlJc w:val="left"/>
      <w:pPr>
        <w:ind w:left="3191" w:hanging="360"/>
      </w:pPr>
    </w:lvl>
    <w:lvl w:ilvl="4">
      <w:start w:val="1"/>
      <w:numFmt w:val="bullet"/>
      <w:lvlText w:val="•"/>
      <w:lvlJc w:val="left"/>
      <w:pPr>
        <w:ind w:left="4102" w:hanging="360"/>
      </w:pPr>
    </w:lvl>
    <w:lvl w:ilvl="5">
      <w:start w:val="1"/>
      <w:numFmt w:val="bullet"/>
      <w:lvlText w:val="•"/>
      <w:lvlJc w:val="left"/>
      <w:pPr>
        <w:ind w:left="5013" w:hanging="360"/>
      </w:pPr>
    </w:lvl>
    <w:lvl w:ilvl="6">
      <w:start w:val="1"/>
      <w:numFmt w:val="bullet"/>
      <w:lvlText w:val="•"/>
      <w:lvlJc w:val="left"/>
      <w:pPr>
        <w:ind w:left="5923" w:hanging="360"/>
      </w:pPr>
    </w:lvl>
    <w:lvl w:ilvl="7">
      <w:start w:val="1"/>
      <w:numFmt w:val="bullet"/>
      <w:lvlText w:val="•"/>
      <w:lvlJc w:val="left"/>
      <w:pPr>
        <w:ind w:left="6834" w:hanging="360"/>
      </w:pPr>
    </w:lvl>
    <w:lvl w:ilvl="8">
      <w:start w:val="1"/>
      <w:numFmt w:val="bullet"/>
      <w:lvlText w:val="•"/>
      <w:lvlJc w:val="left"/>
      <w:pPr>
        <w:ind w:left="7745" w:hanging="360"/>
      </w:pPr>
    </w:lvl>
  </w:abstractNum>
  <w:abstractNum w:abstractNumId="1" w15:restartNumberingAfterBreak="0">
    <w:nsid w:val="307A7564"/>
    <w:multiLevelType w:val="multilevel"/>
    <w:tmpl w:val="B41AF984"/>
    <w:lvl w:ilvl="0">
      <w:start w:val="1"/>
      <w:numFmt w:val="upperRoman"/>
      <w:lvlText w:val="%1)"/>
      <w:lvlJc w:val="left"/>
      <w:pPr>
        <w:ind w:left="100" w:hanging="231"/>
      </w:pPr>
      <w:rPr>
        <w:rFonts w:ascii="Times New Roman" w:eastAsia="Times New Roman" w:hAnsi="Times New Roman" w:cs="Times New Roman"/>
        <w:sz w:val="24"/>
        <w:szCs w:val="24"/>
      </w:rPr>
    </w:lvl>
    <w:lvl w:ilvl="1">
      <w:start w:val="1"/>
      <w:numFmt w:val="decimal"/>
      <w:lvlText w:val="%2)"/>
      <w:lvlJc w:val="left"/>
      <w:pPr>
        <w:ind w:left="460" w:hanging="420"/>
      </w:pPr>
      <w:rPr>
        <w:rFonts w:ascii="Times New Roman" w:eastAsia="Times New Roman" w:hAnsi="Times New Roman" w:cs="Times New Roman"/>
        <w:sz w:val="24"/>
        <w:szCs w:val="24"/>
      </w:rPr>
    </w:lvl>
    <w:lvl w:ilvl="2">
      <w:start w:val="1"/>
      <w:numFmt w:val="lowerLetter"/>
      <w:lvlText w:val="%3)"/>
      <w:lvlJc w:val="left"/>
      <w:pPr>
        <w:ind w:left="460" w:hanging="360"/>
      </w:pPr>
      <w:rPr>
        <w:rFonts w:ascii="Times New Roman" w:eastAsia="Times New Roman" w:hAnsi="Times New Roman" w:cs="Times New Roman"/>
        <w:sz w:val="24"/>
        <w:szCs w:val="24"/>
      </w:rPr>
    </w:lvl>
    <w:lvl w:ilvl="3">
      <w:start w:val="1"/>
      <w:numFmt w:val="bullet"/>
      <w:lvlText w:val="•"/>
      <w:lvlJc w:val="left"/>
      <w:pPr>
        <w:ind w:left="2483" w:hanging="360"/>
      </w:pPr>
    </w:lvl>
    <w:lvl w:ilvl="4">
      <w:start w:val="1"/>
      <w:numFmt w:val="bullet"/>
      <w:lvlText w:val="•"/>
      <w:lvlJc w:val="left"/>
      <w:pPr>
        <w:ind w:left="3495" w:hanging="360"/>
      </w:pPr>
    </w:lvl>
    <w:lvl w:ilvl="5">
      <w:start w:val="1"/>
      <w:numFmt w:val="bullet"/>
      <w:lvlText w:val="•"/>
      <w:lvlJc w:val="left"/>
      <w:pPr>
        <w:ind w:left="4507" w:hanging="360"/>
      </w:pPr>
    </w:lvl>
    <w:lvl w:ilvl="6">
      <w:start w:val="1"/>
      <w:numFmt w:val="bullet"/>
      <w:lvlText w:val="•"/>
      <w:lvlJc w:val="left"/>
      <w:pPr>
        <w:ind w:left="5519" w:hanging="360"/>
      </w:pPr>
    </w:lvl>
    <w:lvl w:ilvl="7">
      <w:start w:val="1"/>
      <w:numFmt w:val="bullet"/>
      <w:lvlText w:val="•"/>
      <w:lvlJc w:val="left"/>
      <w:pPr>
        <w:ind w:left="6530" w:hanging="360"/>
      </w:pPr>
    </w:lvl>
    <w:lvl w:ilvl="8">
      <w:start w:val="1"/>
      <w:numFmt w:val="bullet"/>
      <w:lvlText w:val="•"/>
      <w:lvlJc w:val="left"/>
      <w:pPr>
        <w:ind w:left="7542" w:hanging="360"/>
      </w:pPr>
    </w:lvl>
  </w:abstractNum>
  <w:abstractNum w:abstractNumId="2" w15:restartNumberingAfterBreak="0">
    <w:nsid w:val="30C53694"/>
    <w:multiLevelType w:val="multilevel"/>
    <w:tmpl w:val="168EBECE"/>
    <w:lvl w:ilvl="0">
      <w:start w:val="1"/>
      <w:numFmt w:val="lowerLetter"/>
      <w:lvlText w:val="%1."/>
      <w:lvlJc w:val="left"/>
      <w:pPr>
        <w:ind w:left="989" w:hanging="360"/>
      </w:pPr>
    </w:lvl>
    <w:lvl w:ilvl="1">
      <w:start w:val="1"/>
      <w:numFmt w:val="lowerLetter"/>
      <w:lvlText w:val="%2."/>
      <w:lvlJc w:val="left"/>
      <w:pPr>
        <w:ind w:left="1709" w:hanging="360"/>
      </w:pPr>
    </w:lvl>
    <w:lvl w:ilvl="2">
      <w:start w:val="1"/>
      <w:numFmt w:val="lowerRoman"/>
      <w:lvlText w:val="%3."/>
      <w:lvlJc w:val="right"/>
      <w:pPr>
        <w:ind w:left="2429" w:hanging="180"/>
      </w:pPr>
    </w:lvl>
    <w:lvl w:ilvl="3">
      <w:start w:val="1"/>
      <w:numFmt w:val="decimal"/>
      <w:lvlText w:val="%4."/>
      <w:lvlJc w:val="left"/>
      <w:pPr>
        <w:ind w:left="3149" w:hanging="360"/>
      </w:pPr>
    </w:lvl>
    <w:lvl w:ilvl="4">
      <w:start w:val="1"/>
      <w:numFmt w:val="lowerLetter"/>
      <w:lvlText w:val="%5."/>
      <w:lvlJc w:val="left"/>
      <w:pPr>
        <w:ind w:left="3869" w:hanging="360"/>
      </w:pPr>
    </w:lvl>
    <w:lvl w:ilvl="5">
      <w:start w:val="1"/>
      <w:numFmt w:val="lowerRoman"/>
      <w:lvlText w:val="%6."/>
      <w:lvlJc w:val="right"/>
      <w:pPr>
        <w:ind w:left="4589" w:hanging="180"/>
      </w:pPr>
    </w:lvl>
    <w:lvl w:ilvl="6">
      <w:start w:val="1"/>
      <w:numFmt w:val="decimal"/>
      <w:lvlText w:val="%7."/>
      <w:lvlJc w:val="left"/>
      <w:pPr>
        <w:ind w:left="5309" w:hanging="360"/>
      </w:pPr>
    </w:lvl>
    <w:lvl w:ilvl="7">
      <w:start w:val="1"/>
      <w:numFmt w:val="lowerLetter"/>
      <w:lvlText w:val="%8."/>
      <w:lvlJc w:val="left"/>
      <w:pPr>
        <w:ind w:left="6029" w:hanging="360"/>
      </w:pPr>
    </w:lvl>
    <w:lvl w:ilvl="8">
      <w:start w:val="1"/>
      <w:numFmt w:val="lowerRoman"/>
      <w:lvlText w:val="%9."/>
      <w:lvlJc w:val="right"/>
      <w:pPr>
        <w:ind w:left="6749" w:hanging="180"/>
      </w:pPr>
    </w:lvl>
  </w:abstractNum>
  <w:abstractNum w:abstractNumId="3" w15:restartNumberingAfterBreak="0">
    <w:nsid w:val="48C43E47"/>
    <w:multiLevelType w:val="multilevel"/>
    <w:tmpl w:val="EF9A9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05025D"/>
    <w:multiLevelType w:val="multilevel"/>
    <w:tmpl w:val="C8ECB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233582"/>
    <w:multiLevelType w:val="multilevel"/>
    <w:tmpl w:val="D94E2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E4"/>
    <w:rsid w:val="00066FA2"/>
    <w:rsid w:val="001C1BB4"/>
    <w:rsid w:val="002B6900"/>
    <w:rsid w:val="003D52E4"/>
    <w:rsid w:val="00406B8D"/>
    <w:rsid w:val="00881076"/>
    <w:rsid w:val="0095613B"/>
    <w:rsid w:val="00967DD6"/>
    <w:rsid w:val="00A47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AA36"/>
  <w15:docId w15:val="{9DCA77DA-3C05-4CBB-80B2-C1985CCF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7"/>
  </w:style>
  <w:style w:type="paragraph" w:styleId="Ttulo1">
    <w:name w:val="heading 1"/>
    <w:basedOn w:val="Normal"/>
    <w:next w:val="Normal"/>
    <w:link w:val="Ttulo1Car"/>
    <w:uiPriority w:val="99"/>
    <w:qFormat/>
    <w:rsid w:val="0072761B"/>
    <w:pPr>
      <w:keepNext/>
      <w:outlineLvl w:val="0"/>
    </w:pPr>
    <w:rPr>
      <w:b/>
      <w:bCs/>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9"/>
    <w:qFormat/>
    <w:rsid w:val="006F5C9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CF459C"/>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ar">
    <w:name w:val="Título 1 Car"/>
    <w:link w:val="Ttulo1"/>
    <w:uiPriority w:val="9"/>
    <w:rsid w:val="00C535ED"/>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sid w:val="00C535ED"/>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C535ED"/>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72761B"/>
    <w:pPr>
      <w:ind w:left="360"/>
    </w:pPr>
    <w:rPr>
      <w:b/>
      <w:bCs/>
      <w:u w:val="single"/>
    </w:rPr>
  </w:style>
  <w:style w:type="character" w:customStyle="1" w:styleId="SangradetextonormalCar">
    <w:name w:val="Sangría de texto normal Car"/>
    <w:link w:val="Sangradetextonormal"/>
    <w:uiPriority w:val="99"/>
    <w:semiHidden/>
    <w:rsid w:val="00C535ED"/>
    <w:rPr>
      <w:sz w:val="24"/>
      <w:szCs w:val="24"/>
      <w:lang w:val="es-ES" w:eastAsia="es-ES"/>
    </w:rPr>
  </w:style>
  <w:style w:type="paragraph" w:styleId="Piedepgina">
    <w:name w:val="footer"/>
    <w:basedOn w:val="Normal"/>
    <w:link w:val="PiedepginaCar"/>
    <w:uiPriority w:val="99"/>
    <w:rsid w:val="0072761B"/>
    <w:pPr>
      <w:tabs>
        <w:tab w:val="center" w:pos="4419"/>
        <w:tab w:val="right" w:pos="8838"/>
      </w:tabs>
    </w:pPr>
  </w:style>
  <w:style w:type="character" w:customStyle="1" w:styleId="PiedepginaCar">
    <w:name w:val="Pie de página Car"/>
    <w:link w:val="Piedepgina"/>
    <w:uiPriority w:val="99"/>
    <w:semiHidden/>
    <w:rsid w:val="00C535ED"/>
    <w:rPr>
      <w:sz w:val="24"/>
      <w:szCs w:val="24"/>
      <w:lang w:val="es-ES" w:eastAsia="es-ES"/>
    </w:rPr>
  </w:style>
  <w:style w:type="character" w:styleId="Nmerodepgina">
    <w:name w:val="page number"/>
    <w:uiPriority w:val="99"/>
    <w:rsid w:val="0072761B"/>
    <w:rPr>
      <w:rFonts w:cs="Times New Roman"/>
    </w:rPr>
  </w:style>
  <w:style w:type="paragraph" w:styleId="Encabezado">
    <w:name w:val="header"/>
    <w:basedOn w:val="Normal"/>
    <w:link w:val="EncabezadoCar"/>
    <w:uiPriority w:val="99"/>
    <w:rsid w:val="0072761B"/>
    <w:pPr>
      <w:tabs>
        <w:tab w:val="center" w:pos="4419"/>
        <w:tab w:val="right" w:pos="8838"/>
      </w:tabs>
    </w:pPr>
  </w:style>
  <w:style w:type="character" w:customStyle="1" w:styleId="EncabezadoCar">
    <w:name w:val="Encabezado Car"/>
    <w:link w:val="Encabezado"/>
    <w:uiPriority w:val="99"/>
    <w:semiHidden/>
    <w:rsid w:val="00C535ED"/>
    <w:rPr>
      <w:sz w:val="24"/>
      <w:szCs w:val="24"/>
      <w:lang w:val="es-ES" w:eastAsia="es-ES"/>
    </w:rPr>
  </w:style>
  <w:style w:type="paragraph" w:styleId="Textoindependiente">
    <w:name w:val="Body Text"/>
    <w:basedOn w:val="Normal"/>
    <w:link w:val="TextoindependienteCar"/>
    <w:uiPriority w:val="99"/>
    <w:rsid w:val="0040770E"/>
    <w:pPr>
      <w:spacing w:after="120"/>
    </w:pPr>
  </w:style>
  <w:style w:type="character" w:customStyle="1" w:styleId="TextoindependienteCar">
    <w:name w:val="Texto independiente Car"/>
    <w:link w:val="Textoindependiente"/>
    <w:uiPriority w:val="99"/>
    <w:semiHidden/>
    <w:rsid w:val="00C535ED"/>
    <w:rPr>
      <w:sz w:val="24"/>
      <w:szCs w:val="24"/>
      <w:lang w:val="es-ES" w:eastAsia="es-ES"/>
    </w:rPr>
  </w:style>
  <w:style w:type="paragraph" w:styleId="NormalWeb">
    <w:name w:val="Normal (Web)"/>
    <w:basedOn w:val="Normal"/>
    <w:uiPriority w:val="99"/>
    <w:rsid w:val="00920CF1"/>
    <w:pPr>
      <w:spacing w:before="100" w:beforeAutospacing="1" w:after="100" w:afterAutospacing="1"/>
    </w:pPr>
  </w:style>
  <w:style w:type="paragraph" w:styleId="Textodeglobo">
    <w:name w:val="Balloon Text"/>
    <w:basedOn w:val="Normal"/>
    <w:link w:val="TextodegloboCar"/>
    <w:uiPriority w:val="99"/>
    <w:semiHidden/>
    <w:rsid w:val="002454DC"/>
    <w:rPr>
      <w:rFonts w:ascii="Tahoma" w:hAnsi="Tahoma" w:cs="Tahoma"/>
      <w:sz w:val="16"/>
      <w:szCs w:val="16"/>
    </w:rPr>
  </w:style>
  <w:style w:type="character" w:customStyle="1" w:styleId="TextodegloboCar">
    <w:name w:val="Texto de globo Car"/>
    <w:link w:val="Textodeglobo"/>
    <w:uiPriority w:val="99"/>
    <w:semiHidden/>
    <w:rsid w:val="00C535ED"/>
    <w:rPr>
      <w:sz w:val="0"/>
      <w:szCs w:val="0"/>
      <w:lang w:val="es-ES" w:eastAsia="es-ES"/>
    </w:rPr>
  </w:style>
  <w:style w:type="table" w:styleId="Tablaconcuadrcula">
    <w:name w:val="Table Grid"/>
    <w:basedOn w:val="Tablanormal"/>
    <w:locked/>
    <w:rsid w:val="0042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15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E07A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reaciencias.com/quimica.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xUaNjnRiegqXpo08PWY5SDCjQ==">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4175</Words>
  <Characters>22965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INGENIERIA</dc:creator>
  <cp:lastModifiedBy>diego acevedo</cp:lastModifiedBy>
  <cp:revision>2</cp:revision>
  <dcterms:created xsi:type="dcterms:W3CDTF">2023-08-12T23:07:00Z</dcterms:created>
  <dcterms:modified xsi:type="dcterms:W3CDTF">2023-08-12T23:07:00Z</dcterms:modified>
</cp:coreProperties>
</file>