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0D5" w:rsidRPr="002015DC" w:rsidRDefault="006A00D5" w:rsidP="006A00D5">
      <w:pPr>
        <w:spacing w:after="120"/>
        <w:jc w:val="center"/>
        <w:rPr>
          <w:rFonts w:eastAsia="Times New Roman"/>
          <w:b/>
          <w:sz w:val="22"/>
          <w:szCs w:val="22"/>
        </w:rPr>
      </w:pPr>
      <w:r w:rsidRPr="002015DC">
        <w:rPr>
          <w:rFonts w:eastAsia="Times New Roman"/>
          <w:b/>
          <w:sz w:val="22"/>
          <w:szCs w:val="22"/>
        </w:rPr>
        <w:t>Año Lectivo: 202</w:t>
      </w:r>
      <w:r w:rsidRPr="002015DC">
        <w:rPr>
          <w:rFonts w:eastAsia="Times New Roman"/>
          <w:b/>
          <w:sz w:val="22"/>
          <w:szCs w:val="22"/>
        </w:rPr>
        <w:t>2</w:t>
      </w:r>
    </w:p>
    <w:p w:rsidR="006A00D5" w:rsidRPr="002015DC" w:rsidRDefault="006A00D5" w:rsidP="006A00D5">
      <w:pPr>
        <w:pBdr>
          <w:top w:val="nil"/>
          <w:left w:val="nil"/>
          <w:bottom w:val="nil"/>
          <w:right w:val="nil"/>
          <w:between w:val="nil"/>
        </w:pBdr>
        <w:spacing w:after="120"/>
        <w:rPr>
          <w:rFonts w:eastAsia="Times New Roman"/>
          <w:b/>
          <w:color w:val="000000"/>
          <w:sz w:val="22"/>
          <w:szCs w:val="22"/>
        </w:rPr>
      </w:pPr>
    </w:p>
    <w:p w:rsidR="006A00D5" w:rsidRPr="002015DC" w:rsidRDefault="006A00D5" w:rsidP="006A00D5">
      <w:pPr>
        <w:pBdr>
          <w:top w:val="nil"/>
          <w:left w:val="nil"/>
          <w:bottom w:val="nil"/>
          <w:right w:val="nil"/>
          <w:between w:val="nil"/>
        </w:pBdr>
        <w:spacing w:after="120"/>
        <w:jc w:val="center"/>
        <w:rPr>
          <w:rFonts w:eastAsia="Times New Roman"/>
          <w:b/>
          <w:color w:val="000000"/>
          <w:sz w:val="22"/>
          <w:szCs w:val="22"/>
        </w:rPr>
      </w:pPr>
      <w:r w:rsidRPr="002015DC">
        <w:rPr>
          <w:rFonts w:eastAsia="Times New Roman"/>
          <w:b/>
          <w:color w:val="000000"/>
          <w:sz w:val="22"/>
          <w:szCs w:val="22"/>
        </w:rPr>
        <w:t>UNIVERSIDAD NACIONAL DE RÍO CUARTO</w:t>
      </w:r>
    </w:p>
    <w:p w:rsidR="006A00D5" w:rsidRPr="002015DC" w:rsidRDefault="006A00D5" w:rsidP="006A00D5">
      <w:pPr>
        <w:pBdr>
          <w:top w:val="nil"/>
          <w:left w:val="nil"/>
          <w:bottom w:val="nil"/>
          <w:right w:val="nil"/>
          <w:between w:val="nil"/>
        </w:pBdr>
        <w:spacing w:after="120"/>
        <w:jc w:val="center"/>
        <w:rPr>
          <w:rFonts w:eastAsia="Times New Roman"/>
          <w:b/>
          <w:sz w:val="22"/>
          <w:szCs w:val="22"/>
        </w:rPr>
      </w:pPr>
      <w:r w:rsidRPr="002015DC">
        <w:rPr>
          <w:rFonts w:eastAsia="Times New Roman"/>
          <w:b/>
          <w:color w:val="000000"/>
          <w:sz w:val="22"/>
          <w:szCs w:val="22"/>
        </w:rPr>
        <w:t xml:space="preserve">FACULTAD DE </w:t>
      </w:r>
      <w:r w:rsidRPr="002015DC">
        <w:rPr>
          <w:rFonts w:eastAsia="Times New Roman"/>
          <w:b/>
          <w:sz w:val="22"/>
          <w:szCs w:val="22"/>
        </w:rPr>
        <w:t>CIENCIAS HUMANAS</w:t>
      </w:r>
    </w:p>
    <w:p w:rsidR="006A00D5" w:rsidRPr="002015DC" w:rsidRDefault="006A00D5" w:rsidP="006A00D5">
      <w:pPr>
        <w:pBdr>
          <w:top w:val="nil"/>
          <w:left w:val="nil"/>
          <w:bottom w:val="nil"/>
          <w:right w:val="nil"/>
          <w:between w:val="nil"/>
        </w:pBdr>
        <w:spacing w:after="120"/>
        <w:jc w:val="center"/>
        <w:rPr>
          <w:rFonts w:eastAsia="Times New Roman"/>
          <w:b/>
          <w:sz w:val="22"/>
          <w:szCs w:val="22"/>
        </w:rPr>
      </w:pPr>
      <w:r w:rsidRPr="002015DC">
        <w:rPr>
          <w:rFonts w:eastAsia="Times New Roman"/>
          <w:b/>
          <w:color w:val="000000"/>
          <w:sz w:val="22"/>
          <w:szCs w:val="22"/>
        </w:rPr>
        <w:t xml:space="preserve">DEPARTAMENTO DE </w:t>
      </w:r>
      <w:r w:rsidRPr="002015DC">
        <w:rPr>
          <w:rFonts w:eastAsia="Times New Roman"/>
          <w:b/>
          <w:sz w:val="22"/>
          <w:szCs w:val="22"/>
        </w:rPr>
        <w:t>CIENCIAS DE LA EDUCACIÓN</w:t>
      </w:r>
    </w:p>
    <w:p w:rsidR="006A00D5" w:rsidRPr="002015DC" w:rsidRDefault="006A00D5" w:rsidP="006A00D5">
      <w:pPr>
        <w:pBdr>
          <w:top w:val="nil"/>
          <w:left w:val="nil"/>
          <w:bottom w:val="nil"/>
          <w:right w:val="nil"/>
          <w:between w:val="nil"/>
        </w:pBdr>
        <w:spacing w:after="120"/>
        <w:jc w:val="both"/>
        <w:rPr>
          <w:rFonts w:eastAsia="Times New Roman"/>
          <w:color w:val="000000"/>
          <w:sz w:val="22"/>
          <w:szCs w:val="22"/>
        </w:rPr>
      </w:pPr>
    </w:p>
    <w:p w:rsidR="006A00D5" w:rsidRPr="002015DC" w:rsidRDefault="006A00D5" w:rsidP="006A00D5">
      <w:pPr>
        <w:pBdr>
          <w:top w:val="nil"/>
          <w:left w:val="nil"/>
          <w:bottom w:val="nil"/>
          <w:right w:val="nil"/>
          <w:between w:val="nil"/>
        </w:pBdr>
        <w:spacing w:after="120"/>
        <w:jc w:val="both"/>
        <w:rPr>
          <w:rFonts w:eastAsia="Times New Roman"/>
          <w:bCs/>
          <w:color w:val="000000"/>
          <w:sz w:val="22"/>
          <w:szCs w:val="22"/>
        </w:rPr>
      </w:pPr>
      <w:r w:rsidRPr="002015DC">
        <w:rPr>
          <w:rFonts w:eastAsia="Times New Roman"/>
          <w:b/>
          <w:color w:val="000000"/>
          <w:sz w:val="22"/>
          <w:szCs w:val="22"/>
        </w:rPr>
        <w:t xml:space="preserve">CARRERA/S – PLAN DE ESTUDIO: </w:t>
      </w:r>
      <w:r w:rsidRPr="002015DC">
        <w:rPr>
          <w:rFonts w:eastAsia="Times New Roman"/>
          <w:bCs/>
          <w:color w:val="000000"/>
          <w:sz w:val="22"/>
          <w:szCs w:val="22"/>
        </w:rPr>
        <w:t>Profesorado en Ciencias Biológicas (plan 1998, versión 3), Profesorado en Física (plan 2001, versión 2), Profesorado en Química (plan 2001, versión 2), Profesorado en Ciencias de la Computación (plan 2001, versión 2).</w:t>
      </w:r>
    </w:p>
    <w:p w:rsidR="006A00D5" w:rsidRPr="002015DC" w:rsidRDefault="006A00D5" w:rsidP="006A00D5">
      <w:pPr>
        <w:pBdr>
          <w:top w:val="nil"/>
          <w:left w:val="nil"/>
          <w:bottom w:val="nil"/>
          <w:right w:val="nil"/>
          <w:between w:val="nil"/>
        </w:pBdr>
        <w:spacing w:after="120"/>
        <w:jc w:val="both"/>
        <w:rPr>
          <w:rFonts w:eastAsia="Times New Roman"/>
          <w:bCs/>
          <w:color w:val="000000"/>
          <w:sz w:val="22"/>
          <w:szCs w:val="22"/>
        </w:rPr>
      </w:pPr>
      <w:r w:rsidRPr="002015DC">
        <w:rPr>
          <w:rFonts w:eastAsia="Times New Roman"/>
          <w:b/>
          <w:color w:val="000000"/>
          <w:sz w:val="22"/>
          <w:szCs w:val="22"/>
        </w:rPr>
        <w:t>ASIGNATURA</w:t>
      </w:r>
      <w:r w:rsidRPr="002015DC">
        <w:rPr>
          <w:rFonts w:eastAsia="Times New Roman"/>
          <w:bCs/>
          <w:color w:val="000000"/>
          <w:sz w:val="22"/>
          <w:szCs w:val="22"/>
        </w:rPr>
        <w:t>:            DIDÁCTICA</w:t>
      </w:r>
      <w:r w:rsidRPr="002015DC">
        <w:rPr>
          <w:rFonts w:eastAsia="Times New Roman"/>
          <w:b/>
          <w:color w:val="000000"/>
          <w:sz w:val="22"/>
          <w:szCs w:val="22"/>
        </w:rPr>
        <w:t xml:space="preserve">                                   CÓDIGO: </w:t>
      </w:r>
      <w:r w:rsidRPr="002015DC">
        <w:rPr>
          <w:rFonts w:eastAsia="Times New Roman"/>
          <w:bCs/>
          <w:color w:val="000000"/>
          <w:sz w:val="22"/>
          <w:szCs w:val="22"/>
        </w:rPr>
        <w:t>1952</w:t>
      </w:r>
    </w:p>
    <w:p w:rsidR="006A00D5" w:rsidRPr="002015DC" w:rsidRDefault="006A00D5" w:rsidP="006A00D5">
      <w:pPr>
        <w:pBdr>
          <w:top w:val="nil"/>
          <w:left w:val="nil"/>
          <w:bottom w:val="nil"/>
          <w:right w:val="nil"/>
          <w:between w:val="nil"/>
        </w:pBdr>
        <w:spacing w:after="120"/>
        <w:jc w:val="both"/>
        <w:rPr>
          <w:rFonts w:eastAsia="Times New Roman"/>
          <w:color w:val="7F7F7F"/>
          <w:sz w:val="22"/>
          <w:szCs w:val="22"/>
        </w:rPr>
      </w:pPr>
      <w:r w:rsidRPr="002015DC">
        <w:rPr>
          <w:rFonts w:eastAsia="Times New Roman"/>
          <w:b/>
          <w:color w:val="000000"/>
          <w:sz w:val="22"/>
          <w:szCs w:val="22"/>
        </w:rPr>
        <w:t xml:space="preserve">MODALIDAD DE CURSADO: </w:t>
      </w:r>
      <w:r w:rsidRPr="002015DC">
        <w:rPr>
          <w:rFonts w:eastAsia="Times New Roman"/>
          <w:bCs/>
          <w:color w:val="000000"/>
          <w:sz w:val="22"/>
          <w:szCs w:val="22"/>
        </w:rPr>
        <w:t xml:space="preserve">Presencial </w:t>
      </w:r>
    </w:p>
    <w:p w:rsidR="006A00D5" w:rsidRPr="002015DC" w:rsidRDefault="006A00D5" w:rsidP="006A00D5">
      <w:pPr>
        <w:pBdr>
          <w:top w:val="nil"/>
          <w:left w:val="nil"/>
          <w:bottom w:val="nil"/>
          <w:right w:val="nil"/>
          <w:between w:val="nil"/>
        </w:pBdr>
        <w:spacing w:after="120"/>
        <w:jc w:val="both"/>
        <w:rPr>
          <w:rFonts w:eastAsia="Times New Roman"/>
          <w:bCs/>
          <w:color w:val="808080"/>
          <w:sz w:val="22"/>
          <w:szCs w:val="22"/>
        </w:rPr>
      </w:pPr>
      <w:r w:rsidRPr="002015DC">
        <w:rPr>
          <w:rFonts w:eastAsia="Times New Roman"/>
          <w:b/>
          <w:color w:val="000000"/>
          <w:sz w:val="22"/>
          <w:szCs w:val="22"/>
        </w:rPr>
        <w:t xml:space="preserve">DOCENTE RESPONSABLE: </w:t>
      </w:r>
      <w:r w:rsidRPr="002015DC">
        <w:rPr>
          <w:rFonts w:eastAsia="Times New Roman"/>
          <w:bCs/>
          <w:color w:val="000000"/>
          <w:sz w:val="22"/>
          <w:szCs w:val="22"/>
        </w:rPr>
        <w:t xml:space="preserve">Mgter. Mónica Astudillo, Profesora Adjunta, dedicación exclusiva </w:t>
      </w:r>
      <w:r w:rsidRPr="002015DC">
        <w:rPr>
          <w:rFonts w:eastAsia="Times New Roman"/>
          <w:bCs/>
          <w:color w:val="000000"/>
          <w:sz w:val="22"/>
          <w:szCs w:val="22"/>
        </w:rPr>
        <w:t xml:space="preserve">(Dpto. Cs. de la </w:t>
      </w:r>
      <w:proofErr w:type="spellStart"/>
      <w:r w:rsidRPr="002015DC">
        <w:rPr>
          <w:rFonts w:eastAsia="Times New Roman"/>
          <w:bCs/>
          <w:color w:val="000000"/>
          <w:sz w:val="22"/>
          <w:szCs w:val="22"/>
        </w:rPr>
        <w:t>Educación.FCH</w:t>
      </w:r>
      <w:proofErr w:type="spellEnd"/>
      <w:r w:rsidRPr="002015DC">
        <w:rPr>
          <w:rFonts w:eastAsia="Times New Roman"/>
          <w:bCs/>
          <w:color w:val="000000"/>
          <w:sz w:val="22"/>
          <w:szCs w:val="22"/>
        </w:rPr>
        <w:t>)</w:t>
      </w:r>
    </w:p>
    <w:p w:rsidR="006A00D5" w:rsidRPr="002015DC" w:rsidRDefault="006A00D5" w:rsidP="006A00D5">
      <w:pPr>
        <w:pBdr>
          <w:top w:val="nil"/>
          <w:left w:val="nil"/>
          <w:bottom w:val="nil"/>
          <w:right w:val="nil"/>
          <w:between w:val="nil"/>
        </w:pBdr>
        <w:spacing w:after="120"/>
        <w:jc w:val="both"/>
        <w:rPr>
          <w:rFonts w:eastAsia="Times New Roman"/>
          <w:b/>
          <w:color w:val="000000"/>
          <w:sz w:val="22"/>
          <w:szCs w:val="22"/>
        </w:rPr>
      </w:pPr>
      <w:r w:rsidRPr="002015DC">
        <w:rPr>
          <w:rFonts w:eastAsia="Times New Roman"/>
          <w:b/>
          <w:color w:val="000000"/>
          <w:sz w:val="22"/>
          <w:szCs w:val="22"/>
        </w:rPr>
        <w:t xml:space="preserve">EQUIPO DOCENTE: </w:t>
      </w:r>
    </w:p>
    <w:p w:rsidR="006A00D5" w:rsidRPr="002015DC" w:rsidRDefault="006A00D5" w:rsidP="006A00D5">
      <w:pPr>
        <w:pBdr>
          <w:top w:val="nil"/>
          <w:left w:val="nil"/>
          <w:bottom w:val="nil"/>
          <w:right w:val="nil"/>
          <w:between w:val="nil"/>
        </w:pBdr>
        <w:spacing w:after="120"/>
        <w:jc w:val="both"/>
        <w:rPr>
          <w:rFonts w:eastAsia="Times New Roman"/>
          <w:bCs/>
          <w:sz w:val="22"/>
          <w:szCs w:val="22"/>
        </w:rPr>
      </w:pPr>
      <w:r w:rsidRPr="002015DC">
        <w:rPr>
          <w:rFonts w:eastAsia="Times New Roman"/>
          <w:bCs/>
          <w:color w:val="000000"/>
          <w:sz w:val="22"/>
          <w:szCs w:val="22"/>
        </w:rPr>
        <w:t>Dra. Carola Astudillo, Profesora Adjunta, dedicación exclusiva</w:t>
      </w:r>
      <w:r w:rsidRPr="002015DC">
        <w:rPr>
          <w:rFonts w:eastAsia="Times New Roman"/>
          <w:bCs/>
          <w:color w:val="808080"/>
          <w:sz w:val="22"/>
          <w:szCs w:val="22"/>
        </w:rPr>
        <w:t xml:space="preserve"> </w:t>
      </w:r>
      <w:r w:rsidRPr="002015DC">
        <w:rPr>
          <w:rFonts w:eastAsia="Times New Roman"/>
          <w:bCs/>
          <w:sz w:val="22"/>
          <w:szCs w:val="22"/>
        </w:rPr>
        <w:t xml:space="preserve">(Dpto. Cs. Naturales. FCEFQ y N) </w:t>
      </w:r>
    </w:p>
    <w:p w:rsidR="006A00D5" w:rsidRPr="002015DC" w:rsidRDefault="006A00D5" w:rsidP="006A00D5">
      <w:pPr>
        <w:pBdr>
          <w:top w:val="nil"/>
          <w:left w:val="nil"/>
          <w:bottom w:val="nil"/>
          <w:right w:val="nil"/>
          <w:between w:val="nil"/>
        </w:pBdr>
        <w:spacing w:after="120"/>
        <w:jc w:val="both"/>
        <w:rPr>
          <w:rFonts w:eastAsia="Times New Roman"/>
          <w:sz w:val="22"/>
          <w:szCs w:val="22"/>
        </w:rPr>
      </w:pPr>
      <w:r w:rsidRPr="002015DC">
        <w:rPr>
          <w:rFonts w:eastAsia="Times New Roman"/>
          <w:sz w:val="22"/>
          <w:szCs w:val="22"/>
        </w:rPr>
        <w:t xml:space="preserve">Dra. Ana Laura Correa, Jefe de Trabajos Prácticos, dedicación </w:t>
      </w:r>
      <w:r w:rsidRPr="002015DC">
        <w:rPr>
          <w:rFonts w:eastAsia="Times New Roman"/>
          <w:sz w:val="22"/>
          <w:szCs w:val="22"/>
        </w:rPr>
        <w:t xml:space="preserve">semiexclusiva </w:t>
      </w:r>
      <w:r w:rsidRPr="002015DC">
        <w:rPr>
          <w:rFonts w:eastAsia="Times New Roman"/>
          <w:bCs/>
          <w:sz w:val="22"/>
          <w:szCs w:val="22"/>
        </w:rPr>
        <w:t>(Dpto. Cs. Naturales</w:t>
      </w:r>
      <w:r w:rsidR="00684363">
        <w:rPr>
          <w:rFonts w:eastAsia="Times New Roman"/>
          <w:bCs/>
          <w:sz w:val="22"/>
          <w:szCs w:val="22"/>
        </w:rPr>
        <w:t xml:space="preserve">. </w:t>
      </w:r>
      <w:r w:rsidRPr="002015DC">
        <w:rPr>
          <w:rFonts w:eastAsia="Times New Roman"/>
          <w:bCs/>
          <w:sz w:val="22"/>
          <w:szCs w:val="22"/>
        </w:rPr>
        <w:t>FCEFQ y N)</w:t>
      </w:r>
    </w:p>
    <w:p w:rsidR="006A00D5" w:rsidRPr="002015DC" w:rsidRDefault="006A00D5" w:rsidP="006A00D5">
      <w:pPr>
        <w:pBdr>
          <w:top w:val="nil"/>
          <w:left w:val="nil"/>
          <w:bottom w:val="nil"/>
          <w:right w:val="nil"/>
          <w:between w:val="nil"/>
        </w:pBdr>
        <w:spacing w:after="120"/>
        <w:jc w:val="both"/>
        <w:rPr>
          <w:rFonts w:eastAsia="Times New Roman"/>
          <w:sz w:val="22"/>
          <w:szCs w:val="22"/>
        </w:rPr>
      </w:pPr>
      <w:r w:rsidRPr="002015DC">
        <w:rPr>
          <w:rFonts w:eastAsia="Times New Roman"/>
          <w:sz w:val="22"/>
          <w:szCs w:val="22"/>
        </w:rPr>
        <w:t xml:space="preserve">Dra. Jimena Clerici, Ayudante de Primera, dedicación </w:t>
      </w:r>
      <w:r w:rsidRPr="002015DC">
        <w:rPr>
          <w:rFonts w:eastAsia="Times New Roman"/>
          <w:sz w:val="22"/>
          <w:szCs w:val="22"/>
        </w:rPr>
        <w:t>semiexclusiva (</w:t>
      </w:r>
      <w:r w:rsidRPr="002015DC">
        <w:rPr>
          <w:rFonts w:eastAsia="Times New Roman"/>
          <w:bCs/>
          <w:color w:val="000000"/>
          <w:sz w:val="22"/>
          <w:szCs w:val="22"/>
        </w:rPr>
        <w:t>Dpto. Cs. de la Educación</w:t>
      </w:r>
      <w:r w:rsidRPr="002015DC">
        <w:rPr>
          <w:rFonts w:eastAsia="Times New Roman"/>
          <w:sz w:val="22"/>
          <w:szCs w:val="22"/>
        </w:rPr>
        <w:t>. FCH)</w:t>
      </w:r>
    </w:p>
    <w:p w:rsidR="006A00D5" w:rsidRPr="002015DC" w:rsidRDefault="006A00D5" w:rsidP="006A00D5">
      <w:pPr>
        <w:spacing w:after="120"/>
        <w:rPr>
          <w:rFonts w:eastAsia="Times New Roman"/>
          <w:bCs/>
          <w:color w:val="7F7F7F"/>
          <w:sz w:val="22"/>
          <w:szCs w:val="22"/>
        </w:rPr>
      </w:pPr>
      <w:r w:rsidRPr="002015DC">
        <w:rPr>
          <w:rFonts w:eastAsia="Times New Roman"/>
          <w:b/>
          <w:sz w:val="22"/>
          <w:szCs w:val="22"/>
        </w:rPr>
        <w:t xml:space="preserve">RÉGIMEN DE LA ASIGNATURA: </w:t>
      </w:r>
      <w:r w:rsidRPr="002015DC">
        <w:rPr>
          <w:rFonts w:eastAsia="Times New Roman"/>
          <w:bCs/>
          <w:sz w:val="22"/>
          <w:szCs w:val="22"/>
        </w:rPr>
        <w:t xml:space="preserve">Cuatrimestral </w:t>
      </w:r>
    </w:p>
    <w:p w:rsidR="006A00D5" w:rsidRPr="002015DC" w:rsidRDefault="006A00D5" w:rsidP="006A00D5">
      <w:pPr>
        <w:spacing w:after="120"/>
        <w:rPr>
          <w:rFonts w:eastAsia="Times New Roman"/>
          <w:bCs/>
          <w:color w:val="7F7F7F"/>
          <w:sz w:val="22"/>
          <w:szCs w:val="22"/>
        </w:rPr>
      </w:pPr>
      <w:r w:rsidRPr="002015DC">
        <w:rPr>
          <w:rFonts w:eastAsia="Times New Roman"/>
          <w:b/>
          <w:sz w:val="22"/>
          <w:szCs w:val="22"/>
        </w:rPr>
        <w:t xml:space="preserve">UBICACIÓN EN EL PLAN DE ESTUDIO: </w:t>
      </w:r>
      <w:r w:rsidRPr="002015DC">
        <w:rPr>
          <w:rFonts w:eastAsia="Times New Roman"/>
          <w:bCs/>
          <w:sz w:val="22"/>
          <w:szCs w:val="22"/>
        </w:rPr>
        <w:t xml:space="preserve">3° año, segundo cuatrimestre </w:t>
      </w:r>
    </w:p>
    <w:p w:rsidR="006A00D5" w:rsidRPr="002015DC" w:rsidRDefault="006A00D5" w:rsidP="006A00D5">
      <w:pPr>
        <w:spacing w:after="120"/>
        <w:rPr>
          <w:rFonts w:eastAsia="Times New Roman"/>
          <w:color w:val="808080"/>
          <w:sz w:val="22"/>
          <w:szCs w:val="22"/>
        </w:rPr>
      </w:pPr>
      <w:r w:rsidRPr="002015DC">
        <w:rPr>
          <w:rFonts w:eastAsia="Times New Roman"/>
          <w:b/>
          <w:color w:val="000000"/>
          <w:sz w:val="22"/>
          <w:szCs w:val="22"/>
        </w:rPr>
        <w:t xml:space="preserve">RÉGIMEN DE CORRELATIVIDADES: </w:t>
      </w:r>
    </w:p>
    <w:p w:rsidR="006A00D5" w:rsidRPr="002015DC" w:rsidRDefault="006A00D5" w:rsidP="006A00D5">
      <w:pPr>
        <w:pBdr>
          <w:top w:val="nil"/>
          <w:left w:val="nil"/>
          <w:bottom w:val="nil"/>
          <w:right w:val="nil"/>
          <w:between w:val="nil"/>
        </w:pBdr>
        <w:spacing w:after="120"/>
        <w:ind w:left="426"/>
        <w:jc w:val="both"/>
        <w:rPr>
          <w:rFonts w:eastAsia="Times New Roman"/>
          <w:color w:val="000000"/>
          <w:sz w:val="22"/>
          <w:szCs w:val="22"/>
        </w:rPr>
      </w:pPr>
      <w:r w:rsidRPr="002015DC">
        <w:rPr>
          <w:rFonts w:eastAsia="Times New Roman"/>
          <w:color w:val="000000"/>
          <w:sz w:val="22"/>
          <w:szCs w:val="22"/>
        </w:rPr>
        <w:t xml:space="preserve">Asignaturas aprobadas: </w:t>
      </w:r>
      <w:r w:rsidRPr="002015DC">
        <w:rPr>
          <w:rFonts w:eastAsia="Times New Roman"/>
          <w:color w:val="808080"/>
          <w:sz w:val="22"/>
          <w:szCs w:val="22"/>
        </w:rPr>
        <w:t xml:space="preserve">---- </w:t>
      </w:r>
    </w:p>
    <w:p w:rsidR="006A00D5" w:rsidRPr="002015DC" w:rsidRDefault="006A00D5" w:rsidP="006A00D5">
      <w:pPr>
        <w:pBdr>
          <w:top w:val="nil"/>
          <w:left w:val="nil"/>
          <w:bottom w:val="nil"/>
          <w:right w:val="nil"/>
          <w:between w:val="nil"/>
        </w:pBdr>
        <w:spacing w:after="120"/>
        <w:ind w:left="426"/>
        <w:jc w:val="both"/>
        <w:rPr>
          <w:rFonts w:eastAsia="Times New Roman"/>
          <w:sz w:val="22"/>
          <w:szCs w:val="22"/>
        </w:rPr>
      </w:pPr>
      <w:r w:rsidRPr="002015DC">
        <w:rPr>
          <w:rFonts w:eastAsia="Times New Roman"/>
          <w:color w:val="000000"/>
          <w:sz w:val="22"/>
          <w:szCs w:val="22"/>
        </w:rPr>
        <w:t>Asignaturas regulares:</w:t>
      </w:r>
      <w:r w:rsidRPr="002015DC">
        <w:rPr>
          <w:rFonts w:eastAsia="Times New Roman"/>
          <w:color w:val="808080"/>
          <w:sz w:val="22"/>
          <w:szCs w:val="22"/>
        </w:rPr>
        <w:t xml:space="preserve"> </w:t>
      </w:r>
      <w:r w:rsidRPr="002015DC">
        <w:rPr>
          <w:rFonts w:eastAsia="Times New Roman"/>
          <w:sz w:val="22"/>
          <w:szCs w:val="22"/>
        </w:rPr>
        <w:t>Elementos de Psicología Educacional (1951), Psicología Evolutiva (2068)</w:t>
      </w:r>
    </w:p>
    <w:p w:rsidR="006A00D5" w:rsidRPr="002015DC" w:rsidRDefault="006A00D5" w:rsidP="006A00D5">
      <w:pPr>
        <w:spacing w:after="120"/>
        <w:jc w:val="both"/>
        <w:rPr>
          <w:rFonts w:eastAsia="Times New Roman"/>
          <w:bCs/>
          <w:color w:val="7F7F7F"/>
          <w:sz w:val="22"/>
          <w:szCs w:val="22"/>
        </w:rPr>
      </w:pPr>
      <w:r w:rsidRPr="002015DC">
        <w:rPr>
          <w:rFonts w:eastAsia="Times New Roman"/>
          <w:b/>
          <w:sz w:val="22"/>
          <w:szCs w:val="22"/>
        </w:rPr>
        <w:t xml:space="preserve">CARÁCTER DE LA ASIGNATURA: </w:t>
      </w:r>
      <w:r w:rsidRPr="002015DC">
        <w:rPr>
          <w:rFonts w:eastAsia="Times New Roman"/>
          <w:bCs/>
          <w:sz w:val="22"/>
          <w:szCs w:val="22"/>
        </w:rPr>
        <w:t xml:space="preserve">Obligatoria </w:t>
      </w:r>
    </w:p>
    <w:p w:rsidR="006A00D5" w:rsidRPr="002015DC" w:rsidRDefault="006A00D5" w:rsidP="006A00D5">
      <w:pPr>
        <w:pBdr>
          <w:top w:val="nil"/>
          <w:left w:val="nil"/>
          <w:bottom w:val="nil"/>
          <w:right w:val="nil"/>
          <w:between w:val="nil"/>
        </w:pBdr>
        <w:spacing w:after="120"/>
        <w:jc w:val="both"/>
        <w:rPr>
          <w:rFonts w:eastAsia="Times New Roman"/>
          <w:color w:val="808080"/>
          <w:sz w:val="22"/>
          <w:szCs w:val="22"/>
        </w:rPr>
      </w:pPr>
      <w:r w:rsidRPr="002015DC">
        <w:rPr>
          <w:rFonts w:eastAsia="Times New Roman"/>
          <w:b/>
          <w:color w:val="000000"/>
          <w:sz w:val="22"/>
          <w:szCs w:val="22"/>
        </w:rPr>
        <w:t>CARGA HORARIA TOTAL:</w:t>
      </w:r>
      <w:r w:rsidRPr="002015DC">
        <w:rPr>
          <w:rFonts w:eastAsia="Times New Roman"/>
          <w:color w:val="000000"/>
          <w:sz w:val="22"/>
          <w:szCs w:val="22"/>
        </w:rPr>
        <w:t xml:space="preserve">   </w:t>
      </w:r>
      <w:r w:rsidR="002015DC" w:rsidRPr="002015DC">
        <w:rPr>
          <w:rFonts w:eastAsia="Times New Roman"/>
          <w:color w:val="000000"/>
          <w:sz w:val="22"/>
          <w:szCs w:val="22"/>
        </w:rPr>
        <w:t>56 horas</w:t>
      </w:r>
      <w:r w:rsidRPr="002015DC">
        <w:rPr>
          <w:rFonts w:eastAsia="Times New Roman"/>
          <w:color w:val="000000"/>
          <w:sz w:val="22"/>
          <w:szCs w:val="22"/>
        </w:rPr>
        <w:t xml:space="preserve"> </w:t>
      </w:r>
    </w:p>
    <w:tbl>
      <w:tblPr>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6A00D5" w:rsidRPr="002015DC" w:rsidTr="00094BDD">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 h</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 h</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56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Pr="002015DC" w:rsidRDefault="006A00D5" w:rsidP="00094BDD">
            <w:pPr>
              <w:jc w:val="both"/>
              <w:rPr>
                <w:rFonts w:eastAsia="Times New Roman"/>
                <w:b/>
                <w:sz w:val="22"/>
                <w:szCs w:val="22"/>
              </w:rPr>
            </w:pPr>
            <w:r w:rsidRPr="002015DC">
              <w:rPr>
                <w:rFonts w:eastAsia="Times New Roman"/>
                <w:b/>
                <w:sz w:val="22"/>
                <w:szCs w:val="22"/>
              </w:rPr>
              <w:t>…. h</w:t>
            </w:r>
          </w:p>
        </w:tc>
      </w:tr>
    </w:tbl>
    <w:p w:rsidR="006A00D5" w:rsidRPr="002015DC" w:rsidRDefault="006A00D5" w:rsidP="006A00D5">
      <w:pPr>
        <w:pBdr>
          <w:top w:val="nil"/>
          <w:left w:val="nil"/>
          <w:bottom w:val="nil"/>
          <w:right w:val="nil"/>
          <w:between w:val="nil"/>
        </w:pBdr>
        <w:spacing w:after="120"/>
        <w:jc w:val="both"/>
        <w:rPr>
          <w:rFonts w:eastAsia="Times New Roman"/>
          <w:color w:val="808080"/>
          <w:sz w:val="22"/>
          <w:szCs w:val="22"/>
        </w:rPr>
      </w:pPr>
    </w:p>
    <w:p w:rsidR="006A00D5" w:rsidRPr="002015DC" w:rsidRDefault="006A00D5" w:rsidP="006A00D5">
      <w:pPr>
        <w:pBdr>
          <w:top w:val="nil"/>
          <w:left w:val="nil"/>
          <w:bottom w:val="nil"/>
          <w:right w:val="nil"/>
          <w:between w:val="nil"/>
        </w:pBdr>
        <w:spacing w:after="120"/>
        <w:jc w:val="both"/>
        <w:rPr>
          <w:rFonts w:eastAsia="Times New Roman"/>
          <w:b/>
          <w:color w:val="7F7F7F"/>
          <w:sz w:val="22"/>
          <w:szCs w:val="22"/>
        </w:rPr>
      </w:pPr>
      <w:r w:rsidRPr="002015DC">
        <w:rPr>
          <w:rFonts w:eastAsia="Times New Roman"/>
          <w:b/>
          <w:color w:val="000000"/>
          <w:sz w:val="22"/>
          <w:szCs w:val="22"/>
        </w:rPr>
        <w:t>CARGA HORARIA SEMANAL:</w:t>
      </w:r>
      <w:r w:rsidRPr="002015DC">
        <w:rPr>
          <w:rFonts w:eastAsia="Times New Roman"/>
          <w:color w:val="000000"/>
          <w:sz w:val="22"/>
          <w:szCs w:val="22"/>
        </w:rPr>
        <w:t xml:space="preserve">   </w:t>
      </w:r>
      <w:proofErr w:type="gramStart"/>
      <w:r w:rsidRPr="002015DC">
        <w:rPr>
          <w:rFonts w:eastAsia="Times New Roman"/>
          <w:color w:val="000000"/>
          <w:sz w:val="22"/>
          <w:szCs w:val="22"/>
        </w:rPr>
        <w:t>4  horas</w:t>
      </w:r>
      <w:proofErr w:type="gramEnd"/>
      <w:r w:rsidRPr="002015DC">
        <w:rPr>
          <w:rFonts w:eastAsia="Times New Roman"/>
          <w:color w:val="000000"/>
          <w:sz w:val="22"/>
          <w:szCs w:val="22"/>
        </w:rPr>
        <w:t xml:space="preserve"> </w:t>
      </w:r>
    </w:p>
    <w:tbl>
      <w:tblPr>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6A00D5" w:rsidTr="00094BDD">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 h</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 h</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4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6A00D5" w:rsidRDefault="006A00D5" w:rsidP="00094BDD">
            <w:pPr>
              <w:jc w:val="both"/>
              <w:rPr>
                <w:rFonts w:ascii="Times New Roman" w:eastAsia="Times New Roman" w:hAnsi="Times New Roman" w:cs="Times New Roman"/>
                <w:b/>
              </w:rPr>
            </w:pPr>
            <w:r>
              <w:rPr>
                <w:rFonts w:ascii="Times New Roman" w:eastAsia="Times New Roman" w:hAnsi="Times New Roman" w:cs="Times New Roman"/>
                <w:b/>
              </w:rPr>
              <w:t>…. h</w:t>
            </w:r>
          </w:p>
        </w:tc>
      </w:tr>
    </w:tbl>
    <w:p w:rsidR="006A00D5" w:rsidRDefault="006A00D5" w:rsidP="006A00D5">
      <w:pPr>
        <w:rPr>
          <w:rFonts w:ascii="Times New Roman" w:eastAsia="Times New Roman" w:hAnsi="Times New Roman" w:cs="Times New Roman"/>
          <w:b/>
          <w:color w:val="000000"/>
        </w:rPr>
      </w:pPr>
    </w:p>
    <w:p w:rsidR="00212989" w:rsidRDefault="00212989" w:rsidP="006A00D5">
      <w:pPr>
        <w:rPr>
          <w:rFonts w:ascii="Times New Roman" w:eastAsia="Times New Roman" w:hAnsi="Times New Roman" w:cs="Times New Roman"/>
          <w:b/>
          <w:color w:val="000000"/>
        </w:rPr>
      </w:pPr>
    </w:p>
    <w:p w:rsidR="00212989" w:rsidRDefault="00212989" w:rsidP="006A00D5">
      <w:pPr>
        <w:rPr>
          <w:rFonts w:ascii="Times New Roman" w:eastAsia="Times New Roman" w:hAnsi="Times New Roman" w:cs="Times New Roman"/>
          <w:b/>
          <w:color w:val="000000"/>
        </w:rPr>
      </w:pPr>
    </w:p>
    <w:p w:rsidR="00212989" w:rsidRDefault="00212989" w:rsidP="006A00D5">
      <w:pPr>
        <w:rPr>
          <w:rFonts w:ascii="Times New Roman" w:eastAsia="Times New Roman" w:hAnsi="Times New Roman" w:cs="Times New Roman"/>
          <w:b/>
          <w:color w:val="000000"/>
        </w:rPr>
      </w:pPr>
    </w:p>
    <w:p w:rsidR="002015DC" w:rsidRDefault="002015DC">
      <w:pPr>
        <w:spacing w:after="160" w:line="259" w:lineRule="auto"/>
        <w:rPr>
          <w:rFonts w:eastAsia="Times New Roman"/>
          <w:b/>
          <w:color w:val="000000"/>
          <w:sz w:val="22"/>
          <w:szCs w:val="22"/>
        </w:rPr>
      </w:pPr>
      <w:r>
        <w:rPr>
          <w:rFonts w:eastAsia="Times New Roman"/>
          <w:b/>
          <w:color w:val="000000"/>
          <w:sz w:val="22"/>
          <w:szCs w:val="22"/>
        </w:rPr>
        <w:br w:type="page"/>
      </w:r>
    </w:p>
    <w:p w:rsidR="006A00D5" w:rsidRPr="002015DC" w:rsidRDefault="006A00D5" w:rsidP="006A00D5">
      <w:pPr>
        <w:numPr>
          <w:ilvl w:val="0"/>
          <w:numId w:val="1"/>
        </w:numPr>
        <w:pBdr>
          <w:top w:val="nil"/>
          <w:left w:val="nil"/>
          <w:bottom w:val="nil"/>
          <w:right w:val="nil"/>
          <w:between w:val="nil"/>
        </w:pBdr>
        <w:spacing w:after="120"/>
        <w:ind w:left="426" w:hanging="426"/>
        <w:jc w:val="both"/>
        <w:rPr>
          <w:rFonts w:eastAsia="Times New Roman"/>
          <w:b/>
          <w:color w:val="000000"/>
          <w:sz w:val="22"/>
          <w:szCs w:val="22"/>
        </w:rPr>
      </w:pPr>
      <w:r w:rsidRPr="002015DC">
        <w:rPr>
          <w:rFonts w:eastAsia="Times New Roman"/>
          <w:b/>
          <w:color w:val="000000"/>
          <w:sz w:val="22"/>
          <w:szCs w:val="22"/>
        </w:rPr>
        <w:lastRenderedPageBreak/>
        <w:t>CONTEXTUALIZACIÓN DE LA ASIGNATURA</w:t>
      </w:r>
    </w:p>
    <w:p w:rsidR="006A00D5" w:rsidRPr="002015DC" w:rsidRDefault="006A00D5" w:rsidP="00BD6B58">
      <w:pPr>
        <w:spacing w:after="120"/>
        <w:ind w:right="-1"/>
        <w:jc w:val="both"/>
        <w:rPr>
          <w:rFonts w:eastAsia="Times New Roman"/>
          <w:sz w:val="22"/>
          <w:szCs w:val="22"/>
        </w:rPr>
      </w:pPr>
      <w:r w:rsidRPr="002015DC">
        <w:rPr>
          <w:rFonts w:eastAsia="Times New Roman"/>
          <w:sz w:val="22"/>
          <w:szCs w:val="22"/>
        </w:rPr>
        <w:t xml:space="preserve">La enseñanza de las ciencias y la formación de profesores </w:t>
      </w:r>
      <w:r w:rsidR="000A7C4C" w:rsidRPr="002015DC">
        <w:rPr>
          <w:rFonts w:eastAsia="Times New Roman"/>
          <w:sz w:val="22"/>
          <w:szCs w:val="22"/>
        </w:rPr>
        <w:t xml:space="preserve">en la actualidad </w:t>
      </w:r>
      <w:r w:rsidRPr="002015DC">
        <w:rPr>
          <w:rFonts w:eastAsia="Times New Roman"/>
          <w:sz w:val="22"/>
          <w:szCs w:val="22"/>
        </w:rPr>
        <w:t>presentan desafíos que requieren una mirada amplia, para examinar los problemas y construir alternativas pedagógicas superadoras, en términos de calidad e inclusión educativa.</w:t>
      </w:r>
    </w:p>
    <w:p w:rsidR="006A00D5" w:rsidRPr="002015DC" w:rsidRDefault="006A00D5" w:rsidP="00BD6B58">
      <w:pPr>
        <w:spacing w:after="120"/>
        <w:ind w:right="-1"/>
        <w:jc w:val="both"/>
        <w:rPr>
          <w:rFonts w:eastAsia="Times New Roman"/>
          <w:sz w:val="22"/>
          <w:szCs w:val="22"/>
        </w:rPr>
      </w:pPr>
      <w:r w:rsidRPr="002015DC">
        <w:rPr>
          <w:rFonts w:eastAsia="Times New Roman"/>
          <w:sz w:val="22"/>
          <w:szCs w:val="22"/>
        </w:rPr>
        <w:t xml:space="preserve">En este sentido, la didáctica como disciplina que se ocupa de los procesos de enseñanza y las didácticas específicas con su abordaje de los contenidos particulares, tienen mucho que aportar para analizar críticamente las metas de la educación hoy, el papel de la escuela, el perfil de los profesores y las estrategias de enseñanza. </w:t>
      </w:r>
    </w:p>
    <w:p w:rsidR="006A00D5" w:rsidRPr="002015DC" w:rsidRDefault="006A00D5" w:rsidP="00BD6B58">
      <w:pPr>
        <w:spacing w:after="120"/>
        <w:ind w:right="-1"/>
        <w:jc w:val="both"/>
        <w:rPr>
          <w:rFonts w:eastAsia="Times New Roman"/>
          <w:sz w:val="22"/>
          <w:szCs w:val="22"/>
        </w:rPr>
      </w:pPr>
      <w:r w:rsidRPr="002015DC">
        <w:rPr>
          <w:rFonts w:eastAsia="Times New Roman"/>
          <w:sz w:val="22"/>
          <w:szCs w:val="22"/>
        </w:rPr>
        <w:t>La propuesta que realizamos en esta asignatura es trabajar de manera conjunta con los estudiantes para abordar algunos de estos desafíos, con el aporte de autores nacionales e internacionales y de nuestras propias investigaciones y prácticas docentes en educación científica. La experiencia transitada en el dictado de la materia, los resultados obtenidos en años anteriores nos alientan a sostener y fortalecer una enseñanza que apunte a generar miradas críticas, fundamentadas, propositivas.</w:t>
      </w:r>
    </w:p>
    <w:p w:rsidR="006A00D5" w:rsidRPr="002015DC" w:rsidRDefault="006A00D5" w:rsidP="00BD6B58">
      <w:pPr>
        <w:spacing w:after="120"/>
        <w:ind w:right="-1"/>
        <w:jc w:val="both"/>
        <w:rPr>
          <w:rFonts w:eastAsia="Times New Roman"/>
          <w:sz w:val="22"/>
          <w:szCs w:val="22"/>
        </w:rPr>
      </w:pPr>
      <w:r w:rsidRPr="002015DC">
        <w:rPr>
          <w:rFonts w:eastAsia="Times New Roman"/>
          <w:sz w:val="22"/>
          <w:szCs w:val="22"/>
        </w:rPr>
        <w:t>Para ello, proponemos un recorrido por tres unidades temáticas que se articulan entre sí a través de preguntas, contenidos y actividades. Aspiramos a que encuentren en esta asignatura oportunidades de construir aprendizajes significativos acerca del oficio de enseñar contenidos escolares propios de sus respectivas carreras. Que examinen y pongan en cuestión sus propias ideas, se apropien de aportes bibliográficos, analicen y propongan experiencias didácticas innovadoras, que los inspiren a pensarse como futuros docentes y pensar a las instituciones escolares como contextos de aprendizajes democráticos, inclusivos, motivadores.</w:t>
      </w:r>
    </w:p>
    <w:p w:rsidR="006A00D5" w:rsidRPr="002015DC" w:rsidRDefault="006A00D5" w:rsidP="00BD6B58">
      <w:pPr>
        <w:spacing w:after="120"/>
        <w:ind w:right="-1"/>
        <w:jc w:val="both"/>
        <w:rPr>
          <w:rFonts w:eastAsia="Times New Roman"/>
          <w:sz w:val="22"/>
          <w:szCs w:val="22"/>
        </w:rPr>
      </w:pPr>
    </w:p>
    <w:p w:rsidR="006A00D5" w:rsidRPr="002015DC" w:rsidRDefault="006A00D5" w:rsidP="00BD6B58">
      <w:pPr>
        <w:numPr>
          <w:ilvl w:val="0"/>
          <w:numId w:val="1"/>
        </w:numPr>
        <w:pBdr>
          <w:top w:val="nil"/>
          <w:left w:val="nil"/>
          <w:bottom w:val="nil"/>
          <w:right w:val="nil"/>
          <w:between w:val="nil"/>
        </w:pBdr>
        <w:spacing w:after="120"/>
        <w:ind w:left="426" w:right="-1" w:hanging="426"/>
        <w:jc w:val="both"/>
        <w:rPr>
          <w:rFonts w:eastAsia="Times New Roman"/>
          <w:b/>
          <w:color w:val="000000"/>
          <w:sz w:val="22"/>
          <w:szCs w:val="22"/>
        </w:rPr>
      </w:pPr>
      <w:r w:rsidRPr="002015DC">
        <w:rPr>
          <w:rFonts w:eastAsia="Times New Roman"/>
          <w:b/>
          <w:color w:val="000000"/>
          <w:sz w:val="22"/>
          <w:szCs w:val="22"/>
        </w:rPr>
        <w:t>OBJETIVOS PROPUESTOS</w:t>
      </w:r>
    </w:p>
    <w:p w:rsidR="006A00D5" w:rsidRPr="002015DC" w:rsidRDefault="006A00D5" w:rsidP="00BD6B58">
      <w:pPr>
        <w:pBdr>
          <w:top w:val="nil"/>
          <w:left w:val="nil"/>
          <w:bottom w:val="nil"/>
          <w:right w:val="nil"/>
          <w:between w:val="nil"/>
        </w:pBdr>
        <w:spacing w:after="120"/>
        <w:ind w:left="284" w:right="-1" w:hanging="284"/>
        <w:jc w:val="both"/>
        <w:rPr>
          <w:rFonts w:eastAsia="Times New Roman"/>
          <w:sz w:val="22"/>
          <w:szCs w:val="22"/>
        </w:rPr>
      </w:pPr>
      <w:r w:rsidRPr="002015DC">
        <w:rPr>
          <w:rFonts w:eastAsia="Times New Roman"/>
          <w:sz w:val="22"/>
          <w:szCs w:val="22"/>
        </w:rPr>
        <w:t>1.</w:t>
      </w:r>
      <w:r w:rsidRPr="002015DC">
        <w:rPr>
          <w:rFonts w:eastAsia="Times New Roman"/>
          <w:color w:val="C00000"/>
          <w:sz w:val="22"/>
          <w:szCs w:val="22"/>
        </w:rPr>
        <w:tab/>
      </w:r>
      <w:r w:rsidRPr="002015DC">
        <w:rPr>
          <w:rFonts w:eastAsia="Times New Roman"/>
          <w:sz w:val="22"/>
          <w:szCs w:val="22"/>
        </w:rPr>
        <w:t>Reflexionar sobre las finalidades de la enseñanza de las ciencias y las problemáticas que atraviesan actualmente a la educación secundaria.</w:t>
      </w:r>
    </w:p>
    <w:p w:rsidR="006A00D5" w:rsidRPr="002015DC" w:rsidRDefault="006A00D5" w:rsidP="00BD6B58">
      <w:pPr>
        <w:pBdr>
          <w:top w:val="nil"/>
          <w:left w:val="nil"/>
          <w:bottom w:val="nil"/>
          <w:right w:val="nil"/>
          <w:between w:val="nil"/>
        </w:pBdr>
        <w:spacing w:after="120"/>
        <w:ind w:left="284" w:right="-1" w:hanging="284"/>
        <w:jc w:val="both"/>
        <w:rPr>
          <w:rFonts w:eastAsia="Times New Roman"/>
          <w:sz w:val="22"/>
          <w:szCs w:val="22"/>
        </w:rPr>
      </w:pPr>
      <w:r w:rsidRPr="002015DC">
        <w:rPr>
          <w:rFonts w:eastAsia="Times New Roman"/>
          <w:sz w:val="22"/>
          <w:szCs w:val="22"/>
        </w:rPr>
        <w:t>2.</w:t>
      </w:r>
      <w:r w:rsidRPr="002015DC">
        <w:rPr>
          <w:rFonts w:eastAsia="Times New Roman"/>
          <w:sz w:val="22"/>
          <w:szCs w:val="22"/>
        </w:rPr>
        <w:tab/>
        <w:t>Revisar las propias concepciones sobre la enseñanza y el aprendizaje de las ciencias a fin de construir un posicionamiento crítico e innovador en la docencia.</w:t>
      </w:r>
    </w:p>
    <w:p w:rsidR="006A00D5" w:rsidRPr="002015DC" w:rsidRDefault="006A00D5" w:rsidP="00BD6B58">
      <w:pPr>
        <w:pBdr>
          <w:top w:val="nil"/>
          <w:left w:val="nil"/>
          <w:bottom w:val="nil"/>
          <w:right w:val="nil"/>
          <w:between w:val="nil"/>
        </w:pBdr>
        <w:spacing w:after="120"/>
        <w:ind w:left="284" w:right="-1" w:hanging="284"/>
        <w:jc w:val="both"/>
        <w:rPr>
          <w:rFonts w:eastAsia="Times New Roman"/>
          <w:sz w:val="22"/>
          <w:szCs w:val="22"/>
        </w:rPr>
      </w:pPr>
      <w:r w:rsidRPr="002015DC">
        <w:rPr>
          <w:rFonts w:eastAsia="Times New Roman"/>
          <w:sz w:val="22"/>
          <w:szCs w:val="22"/>
        </w:rPr>
        <w:t>3.</w:t>
      </w:r>
      <w:r w:rsidRPr="002015DC">
        <w:rPr>
          <w:rFonts w:eastAsia="Times New Roman"/>
          <w:sz w:val="22"/>
          <w:szCs w:val="22"/>
        </w:rPr>
        <w:tab/>
        <w:t>Analizar las potencialidades didácticas de propuestas de enseñanza innovadoras y constructivistas que responden a las nuevas metas de la educación científica.</w:t>
      </w:r>
    </w:p>
    <w:p w:rsidR="006A00D5" w:rsidRPr="002015DC" w:rsidRDefault="006A00D5" w:rsidP="00BD6B58">
      <w:pPr>
        <w:pBdr>
          <w:top w:val="nil"/>
          <w:left w:val="nil"/>
          <w:bottom w:val="nil"/>
          <w:right w:val="nil"/>
          <w:between w:val="nil"/>
        </w:pBdr>
        <w:spacing w:after="120"/>
        <w:ind w:left="284" w:right="-1" w:hanging="284"/>
        <w:jc w:val="both"/>
        <w:rPr>
          <w:rFonts w:eastAsia="Times New Roman"/>
          <w:sz w:val="22"/>
          <w:szCs w:val="22"/>
        </w:rPr>
      </w:pPr>
      <w:r w:rsidRPr="002015DC">
        <w:rPr>
          <w:rFonts w:eastAsia="Times New Roman"/>
          <w:sz w:val="22"/>
          <w:szCs w:val="22"/>
        </w:rPr>
        <w:t>4.</w:t>
      </w:r>
      <w:r w:rsidRPr="002015DC">
        <w:rPr>
          <w:rFonts w:eastAsia="Times New Roman"/>
          <w:sz w:val="22"/>
          <w:szCs w:val="22"/>
        </w:rPr>
        <w:tab/>
        <w:t>Elaborar una secuencia didáctica para la enseñanza de un contenido de ciencias en la escuela secundaria, que recupere los aportes teóricos y empíricos trabajados en la asignatura.</w:t>
      </w:r>
    </w:p>
    <w:p w:rsidR="006A00D5" w:rsidRPr="002015DC" w:rsidRDefault="006A00D5" w:rsidP="00BD6B58">
      <w:pPr>
        <w:pBdr>
          <w:top w:val="nil"/>
          <w:left w:val="nil"/>
          <w:bottom w:val="nil"/>
          <w:right w:val="nil"/>
          <w:between w:val="nil"/>
        </w:pBdr>
        <w:spacing w:after="120"/>
        <w:ind w:left="284" w:right="-1" w:hanging="284"/>
        <w:jc w:val="both"/>
        <w:rPr>
          <w:rFonts w:eastAsia="Times New Roman"/>
          <w:sz w:val="22"/>
          <w:szCs w:val="22"/>
        </w:rPr>
      </w:pPr>
      <w:r w:rsidRPr="002015DC">
        <w:rPr>
          <w:rFonts w:eastAsia="Times New Roman"/>
          <w:sz w:val="22"/>
          <w:szCs w:val="22"/>
        </w:rPr>
        <w:t>5.</w:t>
      </w:r>
      <w:r w:rsidRPr="002015DC">
        <w:rPr>
          <w:rFonts w:eastAsia="Times New Roman"/>
          <w:sz w:val="22"/>
          <w:szCs w:val="22"/>
        </w:rPr>
        <w:tab/>
        <w:t xml:space="preserve">Considerar los aportes de la investigación educativa en la toma de decisiones didácticas. </w:t>
      </w:r>
    </w:p>
    <w:p w:rsidR="006A00D5" w:rsidRPr="002015DC" w:rsidRDefault="006A00D5" w:rsidP="00BD6B58">
      <w:pPr>
        <w:pBdr>
          <w:top w:val="nil"/>
          <w:left w:val="nil"/>
          <w:bottom w:val="nil"/>
          <w:right w:val="nil"/>
          <w:between w:val="nil"/>
        </w:pBdr>
        <w:spacing w:after="120"/>
        <w:ind w:left="284" w:right="-1" w:hanging="284"/>
        <w:jc w:val="both"/>
        <w:rPr>
          <w:rFonts w:eastAsia="Times New Roman"/>
          <w:sz w:val="22"/>
          <w:szCs w:val="22"/>
        </w:rPr>
      </w:pPr>
      <w:r w:rsidRPr="002015DC">
        <w:rPr>
          <w:rFonts w:eastAsia="Times New Roman"/>
          <w:sz w:val="22"/>
          <w:szCs w:val="22"/>
        </w:rPr>
        <w:t>6.</w:t>
      </w:r>
      <w:r w:rsidRPr="002015DC">
        <w:rPr>
          <w:rFonts w:eastAsia="Times New Roman"/>
          <w:sz w:val="22"/>
          <w:szCs w:val="22"/>
        </w:rPr>
        <w:tab/>
        <w:t>Reconocer la complejidad de la tarea docente y la necesidad de abordarla con conocimientos y ética profesional.</w:t>
      </w:r>
    </w:p>
    <w:p w:rsidR="006A00D5" w:rsidRPr="002015DC" w:rsidRDefault="006A00D5" w:rsidP="00BD6B58">
      <w:pPr>
        <w:pBdr>
          <w:top w:val="nil"/>
          <w:left w:val="nil"/>
          <w:bottom w:val="nil"/>
          <w:right w:val="nil"/>
          <w:between w:val="nil"/>
        </w:pBdr>
        <w:spacing w:after="120"/>
        <w:ind w:left="284" w:right="-1" w:hanging="284"/>
        <w:jc w:val="both"/>
        <w:rPr>
          <w:rFonts w:eastAsia="Times New Roman"/>
          <w:sz w:val="22"/>
          <w:szCs w:val="22"/>
        </w:rPr>
      </w:pPr>
      <w:r w:rsidRPr="002015DC">
        <w:rPr>
          <w:rFonts w:eastAsia="Times New Roman"/>
          <w:sz w:val="22"/>
          <w:szCs w:val="22"/>
        </w:rPr>
        <w:t>7.</w:t>
      </w:r>
      <w:r w:rsidRPr="002015DC">
        <w:rPr>
          <w:rFonts w:eastAsia="Times New Roman"/>
          <w:sz w:val="22"/>
          <w:szCs w:val="22"/>
        </w:rPr>
        <w:tab/>
        <w:t>Valorar los aportes provenientes del campo de la didáctica de las ciencias en la formación profesional docente.</w:t>
      </w:r>
    </w:p>
    <w:p w:rsidR="006A00D5" w:rsidRPr="002015DC" w:rsidRDefault="006A00D5" w:rsidP="006A00D5">
      <w:pPr>
        <w:pBdr>
          <w:top w:val="nil"/>
          <w:left w:val="nil"/>
          <w:bottom w:val="nil"/>
          <w:right w:val="nil"/>
          <w:between w:val="nil"/>
        </w:pBdr>
        <w:spacing w:after="120"/>
        <w:ind w:left="426"/>
        <w:jc w:val="both"/>
        <w:rPr>
          <w:rFonts w:eastAsia="Times New Roman"/>
          <w:sz w:val="22"/>
          <w:szCs w:val="22"/>
        </w:rPr>
      </w:pPr>
    </w:p>
    <w:p w:rsidR="006A00D5" w:rsidRPr="002015DC" w:rsidRDefault="006A00D5" w:rsidP="002015DC">
      <w:pPr>
        <w:pBdr>
          <w:top w:val="nil"/>
          <w:left w:val="nil"/>
          <w:bottom w:val="nil"/>
          <w:right w:val="nil"/>
          <w:between w:val="nil"/>
        </w:pBdr>
        <w:spacing w:after="120"/>
        <w:jc w:val="both"/>
        <w:rPr>
          <w:rFonts w:eastAsia="Times New Roman"/>
          <w:b/>
          <w:color w:val="C00000"/>
          <w:sz w:val="22"/>
          <w:szCs w:val="22"/>
        </w:rPr>
      </w:pPr>
    </w:p>
    <w:p w:rsidR="006A00D5" w:rsidRPr="002015DC" w:rsidRDefault="006A00D5" w:rsidP="006A00D5">
      <w:pPr>
        <w:numPr>
          <w:ilvl w:val="0"/>
          <w:numId w:val="1"/>
        </w:numPr>
        <w:spacing w:after="120"/>
        <w:jc w:val="both"/>
        <w:rPr>
          <w:rFonts w:eastAsia="Times New Roman"/>
          <w:b/>
          <w:sz w:val="22"/>
          <w:szCs w:val="22"/>
        </w:rPr>
      </w:pPr>
      <w:r w:rsidRPr="002015DC">
        <w:rPr>
          <w:rFonts w:eastAsia="Times New Roman"/>
          <w:b/>
          <w:sz w:val="22"/>
          <w:szCs w:val="22"/>
        </w:rPr>
        <w:t>EJES TEMÁTICOS ESTRUCTURANTES DE LA ASIGNATURA Y ESPECIFICACIÓN DE CONTENIDOS</w:t>
      </w:r>
    </w:p>
    <w:p w:rsidR="006A00D5" w:rsidRPr="002015DC" w:rsidRDefault="006A00D5" w:rsidP="006A00D5">
      <w:pPr>
        <w:spacing w:after="120"/>
        <w:jc w:val="both"/>
        <w:rPr>
          <w:rFonts w:eastAsia="Times New Roman"/>
          <w:b/>
          <w:sz w:val="22"/>
          <w:szCs w:val="22"/>
        </w:rPr>
      </w:pPr>
    </w:p>
    <w:p w:rsidR="006A00D5" w:rsidRPr="002015DC" w:rsidRDefault="006A00D5" w:rsidP="006A00D5">
      <w:pPr>
        <w:spacing w:after="120"/>
        <w:jc w:val="both"/>
        <w:rPr>
          <w:rFonts w:eastAsia="Times New Roman"/>
          <w:b/>
          <w:sz w:val="22"/>
          <w:szCs w:val="22"/>
        </w:rPr>
      </w:pPr>
      <w:r w:rsidRPr="002015DC">
        <w:rPr>
          <w:rFonts w:eastAsia="Times New Roman"/>
          <w:b/>
          <w:sz w:val="22"/>
          <w:szCs w:val="22"/>
        </w:rPr>
        <w:t>C.1. Contenidos mínimos (según plan de estudio vigente)</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 xml:space="preserve">Caracterización del campo de la Didáctica. La construcción de marcos teóricos referidos al proceso de enseñanza. Estrategias docentes y habilidades operativas para organizar, orientar </w:t>
      </w:r>
      <w:r w:rsidRPr="002015DC">
        <w:rPr>
          <w:rFonts w:eastAsia="Times New Roman"/>
          <w:bCs/>
          <w:sz w:val="22"/>
          <w:szCs w:val="22"/>
        </w:rPr>
        <w:lastRenderedPageBreak/>
        <w:t>y evaluar el proceso de enseñanza y de aprendizaje. Aspectos y problemáticas didácticas especiales en los procesos de enseñanza de las ciencias. Los enfoques de su enseñanza. Condiciones institucionales de la intervención didáctica desde distintas perspectivas teórico-institucionales.</w:t>
      </w:r>
    </w:p>
    <w:p w:rsidR="006A00D5" w:rsidRPr="002015DC" w:rsidRDefault="006A00D5" w:rsidP="006A00D5">
      <w:pPr>
        <w:spacing w:after="120"/>
        <w:jc w:val="both"/>
        <w:rPr>
          <w:rFonts w:eastAsia="Times New Roman"/>
          <w:b/>
          <w:sz w:val="22"/>
          <w:szCs w:val="22"/>
        </w:rPr>
      </w:pPr>
    </w:p>
    <w:p w:rsidR="006A00D5" w:rsidRPr="002015DC" w:rsidRDefault="006A00D5" w:rsidP="006A00D5">
      <w:pPr>
        <w:spacing w:after="120"/>
        <w:jc w:val="both"/>
        <w:rPr>
          <w:rFonts w:eastAsia="Times New Roman"/>
          <w:b/>
          <w:sz w:val="22"/>
          <w:szCs w:val="22"/>
        </w:rPr>
      </w:pPr>
      <w:r w:rsidRPr="002015DC">
        <w:rPr>
          <w:rFonts w:eastAsia="Times New Roman"/>
          <w:b/>
          <w:sz w:val="22"/>
          <w:szCs w:val="22"/>
        </w:rPr>
        <w:t xml:space="preserve">C.2. Ejes temáticos o unidades </w:t>
      </w:r>
      <w:r w:rsidRPr="002015DC">
        <w:rPr>
          <w:rStyle w:val="Refdenotaalpie"/>
          <w:rFonts w:eastAsia="Times New Roman"/>
          <w:b/>
          <w:sz w:val="22"/>
          <w:szCs w:val="22"/>
        </w:rPr>
        <w:footnoteReference w:id="1"/>
      </w:r>
    </w:p>
    <w:p w:rsidR="006A00D5" w:rsidRPr="002015DC" w:rsidRDefault="006A00D5" w:rsidP="006A00D5">
      <w:pPr>
        <w:spacing w:after="120"/>
        <w:jc w:val="both"/>
        <w:rPr>
          <w:rFonts w:eastAsia="Times New Roman"/>
          <w:bCs/>
          <w:sz w:val="22"/>
          <w:szCs w:val="22"/>
        </w:rPr>
      </w:pPr>
      <w:r w:rsidRPr="002015DC">
        <w:rPr>
          <w:rFonts w:eastAsia="Times New Roman"/>
          <w:b/>
          <w:bCs/>
          <w:sz w:val="22"/>
          <w:szCs w:val="22"/>
        </w:rPr>
        <w:t>Unidad 1:</w:t>
      </w:r>
      <w:r w:rsidRPr="002015DC">
        <w:rPr>
          <w:rFonts w:eastAsia="Times New Roman"/>
          <w:bCs/>
          <w:sz w:val="22"/>
          <w:szCs w:val="22"/>
        </w:rPr>
        <w:t xml:space="preserve"> </w:t>
      </w:r>
      <w:r w:rsidRPr="002015DC">
        <w:rPr>
          <w:rFonts w:eastAsia="Times New Roman"/>
          <w:b/>
          <w:bCs/>
          <w:sz w:val="22"/>
          <w:szCs w:val="22"/>
        </w:rPr>
        <w:t xml:space="preserve">¿Para qué enseñar ciencias en la educación secundaria? </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 xml:space="preserve">1.1. Relaciones entre ciencia, tecnología y sociedad. Nuevas metas. Aspectos a considerar en la enseñanza de las ciencias. </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1.2. Educación en ciencias y ciudadanía: los aportes de la alfabetización científica.</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1.3. La educación en ciencias en el marco de la didáctica: la reflexión sobre el contenido a enseñar y cómo hacerlo.</w:t>
      </w:r>
    </w:p>
    <w:p w:rsidR="006A00D5" w:rsidRPr="002015DC" w:rsidRDefault="006A00D5" w:rsidP="006A00D5">
      <w:pPr>
        <w:spacing w:after="120"/>
        <w:jc w:val="both"/>
        <w:rPr>
          <w:rFonts w:eastAsia="Times New Roman"/>
          <w:bCs/>
          <w:sz w:val="22"/>
          <w:szCs w:val="22"/>
        </w:rPr>
      </w:pPr>
    </w:p>
    <w:p w:rsidR="006A00D5" w:rsidRPr="002015DC" w:rsidRDefault="006A00D5" w:rsidP="006A00D5">
      <w:pPr>
        <w:spacing w:after="120"/>
        <w:jc w:val="both"/>
        <w:rPr>
          <w:rFonts w:eastAsia="Times New Roman"/>
          <w:b/>
          <w:bCs/>
          <w:sz w:val="22"/>
          <w:szCs w:val="22"/>
        </w:rPr>
      </w:pPr>
      <w:r w:rsidRPr="002015DC">
        <w:rPr>
          <w:rFonts w:eastAsia="Times New Roman"/>
          <w:b/>
          <w:bCs/>
          <w:sz w:val="22"/>
          <w:szCs w:val="22"/>
        </w:rPr>
        <w:t>Unidad 2: ¿Qué aporta la didáctica a la enseñanza y el aprendizaje de las ciencias? Modelos, planeamiento y desarrollo de la enseñanza, propuestas en contexto.</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 xml:space="preserve">2.1. Algunas preguntas básicas en el proceso de planeamiento y desarrollo de la enseñanza: ¿qué y para qué enseñar?, ¿cuándo y cómo enseñar?, ¿cómo saber lo que se ha logrado? </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2.2. Modelos pedagógicos y enseñanza de las ciencias: modelo tradicional o por transmisión-recepción; modelo por descubrimiento y modelo de indagación o investigación. El papel del profesor, del alumno y del contenido.</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 xml:space="preserve">2.3. Secuencias didácticas: análisis y diseño de propuestas </w:t>
      </w:r>
    </w:p>
    <w:p w:rsidR="006A00D5" w:rsidRPr="002015DC" w:rsidRDefault="006A00D5" w:rsidP="006A00D5">
      <w:pPr>
        <w:spacing w:after="120"/>
        <w:ind w:left="284"/>
        <w:jc w:val="both"/>
        <w:rPr>
          <w:rFonts w:eastAsia="Times New Roman"/>
          <w:bCs/>
          <w:sz w:val="22"/>
          <w:szCs w:val="22"/>
        </w:rPr>
      </w:pPr>
      <w:r w:rsidRPr="002015DC">
        <w:rPr>
          <w:rFonts w:eastAsia="Times New Roman"/>
          <w:bCs/>
          <w:sz w:val="22"/>
          <w:szCs w:val="22"/>
        </w:rPr>
        <w:t>2.3.1. El contexto de la clase: saber elegir actividades con potencialidad informativa y problematizadora. La recreación metodológica y los desafíos a la formación docente.</w:t>
      </w:r>
    </w:p>
    <w:p w:rsidR="006A00D5" w:rsidRPr="002015DC" w:rsidRDefault="006A00D5" w:rsidP="006A00D5">
      <w:pPr>
        <w:spacing w:after="120"/>
        <w:ind w:left="284"/>
        <w:jc w:val="both"/>
        <w:rPr>
          <w:rFonts w:eastAsia="Times New Roman"/>
          <w:bCs/>
          <w:sz w:val="22"/>
          <w:szCs w:val="22"/>
        </w:rPr>
      </w:pPr>
      <w:r w:rsidRPr="002015DC">
        <w:rPr>
          <w:rFonts w:eastAsia="Times New Roman"/>
          <w:bCs/>
          <w:sz w:val="22"/>
          <w:szCs w:val="22"/>
        </w:rPr>
        <w:t>2.3.2. El trabajo con las ideas previas de los alumnos para favorecer la construcción de los aprendizajes.</w:t>
      </w:r>
    </w:p>
    <w:p w:rsidR="006A00D5" w:rsidRPr="002015DC" w:rsidRDefault="006A00D5" w:rsidP="006A00D5">
      <w:pPr>
        <w:spacing w:after="120"/>
        <w:ind w:left="284"/>
        <w:jc w:val="both"/>
        <w:rPr>
          <w:rFonts w:eastAsia="Times New Roman"/>
          <w:bCs/>
          <w:sz w:val="22"/>
          <w:szCs w:val="22"/>
        </w:rPr>
      </w:pPr>
      <w:r w:rsidRPr="002015DC">
        <w:rPr>
          <w:rFonts w:eastAsia="Times New Roman"/>
          <w:bCs/>
          <w:sz w:val="22"/>
          <w:szCs w:val="22"/>
        </w:rPr>
        <w:t>2.3.3. La resolución de problemas y las actividades prácticas.</w:t>
      </w:r>
    </w:p>
    <w:p w:rsidR="006A00D5" w:rsidRPr="002015DC" w:rsidRDefault="006A00D5" w:rsidP="006A00D5">
      <w:pPr>
        <w:spacing w:after="120"/>
        <w:ind w:left="284"/>
        <w:jc w:val="both"/>
        <w:rPr>
          <w:rFonts w:eastAsia="Times New Roman"/>
          <w:bCs/>
          <w:sz w:val="22"/>
          <w:szCs w:val="22"/>
        </w:rPr>
      </w:pPr>
    </w:p>
    <w:p w:rsidR="006A00D5" w:rsidRPr="002015DC" w:rsidRDefault="006A00D5" w:rsidP="006A00D5">
      <w:pPr>
        <w:spacing w:after="120"/>
        <w:jc w:val="both"/>
        <w:rPr>
          <w:rFonts w:eastAsia="Times New Roman"/>
          <w:b/>
          <w:bCs/>
          <w:sz w:val="22"/>
          <w:szCs w:val="22"/>
        </w:rPr>
      </w:pPr>
      <w:r w:rsidRPr="002015DC">
        <w:rPr>
          <w:rFonts w:eastAsia="Times New Roman"/>
          <w:b/>
          <w:bCs/>
          <w:sz w:val="22"/>
          <w:szCs w:val="22"/>
        </w:rPr>
        <w:t xml:space="preserve">Unidad 3: ¿Cómo se forma un buen profesor de ciencias? </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3.1. ¿Cómo nos hacemos profesores?: socialización profesional, profesores noveles y construcción del conocimiento profesional en contexto.</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3.2. El papel de la reflexión sobre las propias prácticas en el cambio y la innovación educativa.</w:t>
      </w:r>
    </w:p>
    <w:p w:rsidR="006A00D5" w:rsidRPr="002015DC" w:rsidRDefault="006A00D5" w:rsidP="006A00D5">
      <w:pPr>
        <w:spacing w:after="120"/>
        <w:jc w:val="both"/>
        <w:rPr>
          <w:rFonts w:eastAsia="Times New Roman"/>
          <w:bCs/>
          <w:sz w:val="22"/>
          <w:szCs w:val="22"/>
        </w:rPr>
      </w:pPr>
    </w:p>
    <w:p w:rsidR="006A00D5" w:rsidRPr="002015DC" w:rsidRDefault="006A00D5" w:rsidP="006A00D5">
      <w:pPr>
        <w:spacing w:after="120"/>
        <w:jc w:val="both"/>
        <w:rPr>
          <w:rFonts w:eastAsia="Times New Roman"/>
          <w:sz w:val="22"/>
          <w:szCs w:val="22"/>
        </w:rPr>
      </w:pPr>
    </w:p>
    <w:p w:rsidR="006A00D5" w:rsidRPr="002015DC" w:rsidRDefault="006A00D5" w:rsidP="006A00D5">
      <w:pPr>
        <w:numPr>
          <w:ilvl w:val="0"/>
          <w:numId w:val="1"/>
        </w:numPr>
        <w:pBdr>
          <w:top w:val="nil"/>
          <w:left w:val="nil"/>
          <w:bottom w:val="nil"/>
          <w:right w:val="nil"/>
          <w:between w:val="nil"/>
        </w:pBdr>
        <w:spacing w:after="120"/>
        <w:ind w:left="426" w:hanging="426"/>
        <w:jc w:val="both"/>
        <w:rPr>
          <w:rFonts w:eastAsia="Times New Roman"/>
          <w:b/>
          <w:color w:val="000000"/>
          <w:sz w:val="22"/>
          <w:szCs w:val="22"/>
        </w:rPr>
      </w:pPr>
      <w:r w:rsidRPr="002015DC">
        <w:rPr>
          <w:rFonts w:eastAsia="Times New Roman"/>
          <w:b/>
          <w:color w:val="000000"/>
          <w:sz w:val="22"/>
          <w:szCs w:val="22"/>
        </w:rPr>
        <w:t xml:space="preserve">ACTIVIDADES A DESARROLLAR </w:t>
      </w:r>
    </w:p>
    <w:p w:rsidR="00EC16B6" w:rsidRPr="002015DC" w:rsidRDefault="006A00D5" w:rsidP="006A00D5">
      <w:pPr>
        <w:spacing w:after="120"/>
        <w:jc w:val="both"/>
        <w:rPr>
          <w:rFonts w:eastAsia="Times New Roman"/>
          <w:sz w:val="22"/>
          <w:szCs w:val="22"/>
        </w:rPr>
      </w:pPr>
      <w:r w:rsidRPr="002015DC">
        <w:rPr>
          <w:rFonts w:eastAsia="Times New Roman"/>
          <w:sz w:val="22"/>
          <w:szCs w:val="22"/>
        </w:rPr>
        <w:t>La materia se desarrolla</w:t>
      </w:r>
      <w:r w:rsidR="002015DC">
        <w:rPr>
          <w:rFonts w:eastAsia="Times New Roman"/>
          <w:sz w:val="22"/>
          <w:szCs w:val="22"/>
        </w:rPr>
        <w:t>rá</w:t>
      </w:r>
      <w:r w:rsidRPr="002015DC">
        <w:rPr>
          <w:rFonts w:eastAsia="Times New Roman"/>
          <w:sz w:val="22"/>
          <w:szCs w:val="22"/>
        </w:rPr>
        <w:t xml:space="preserve"> a través de</w:t>
      </w:r>
      <w:r w:rsidR="00EC16B6" w:rsidRPr="002015DC">
        <w:rPr>
          <w:rFonts w:eastAsia="Times New Roman"/>
          <w:sz w:val="22"/>
          <w:szCs w:val="22"/>
        </w:rPr>
        <w:t xml:space="preserve"> clases teórico-</w:t>
      </w:r>
      <w:r w:rsidR="00212989" w:rsidRPr="002015DC">
        <w:rPr>
          <w:rFonts w:eastAsia="Times New Roman"/>
          <w:sz w:val="22"/>
          <w:szCs w:val="22"/>
        </w:rPr>
        <w:t>prácticas de</w:t>
      </w:r>
      <w:r w:rsidR="00EC16B6" w:rsidRPr="002015DC">
        <w:rPr>
          <w:rFonts w:eastAsia="Times New Roman"/>
          <w:sz w:val="22"/>
          <w:szCs w:val="22"/>
        </w:rPr>
        <w:t xml:space="preserve"> 4 </w:t>
      </w:r>
      <w:proofErr w:type="spellStart"/>
      <w:r w:rsidR="00212989" w:rsidRPr="002015DC">
        <w:rPr>
          <w:rFonts w:eastAsia="Times New Roman"/>
          <w:sz w:val="22"/>
          <w:szCs w:val="22"/>
        </w:rPr>
        <w:t>hs</w:t>
      </w:r>
      <w:proofErr w:type="spellEnd"/>
      <w:r w:rsidR="00212989" w:rsidRPr="002015DC">
        <w:rPr>
          <w:rFonts w:eastAsia="Times New Roman"/>
          <w:sz w:val="22"/>
          <w:szCs w:val="22"/>
        </w:rPr>
        <w:t xml:space="preserve">. </w:t>
      </w:r>
      <w:r w:rsidR="00EC16B6" w:rsidRPr="002015DC">
        <w:rPr>
          <w:rFonts w:eastAsia="Times New Roman"/>
          <w:sz w:val="22"/>
          <w:szCs w:val="22"/>
        </w:rPr>
        <w:t xml:space="preserve">de duración y </w:t>
      </w:r>
      <w:r w:rsidRPr="002015DC">
        <w:rPr>
          <w:rFonts w:eastAsia="Times New Roman"/>
          <w:sz w:val="22"/>
          <w:szCs w:val="22"/>
        </w:rPr>
        <w:t xml:space="preserve">actividades </w:t>
      </w:r>
      <w:r w:rsidR="00EC16B6" w:rsidRPr="002015DC">
        <w:rPr>
          <w:rFonts w:eastAsia="Times New Roman"/>
          <w:sz w:val="22"/>
          <w:szCs w:val="22"/>
        </w:rPr>
        <w:t xml:space="preserve">propuestas en el </w:t>
      </w:r>
      <w:r w:rsidRPr="002015DC">
        <w:rPr>
          <w:rFonts w:eastAsia="Times New Roman"/>
          <w:sz w:val="22"/>
          <w:szCs w:val="22"/>
        </w:rPr>
        <w:t>aula virtual (Plataforma EVELIA de la UNRC)</w:t>
      </w:r>
      <w:r w:rsidR="00EC16B6" w:rsidRPr="002015DC">
        <w:rPr>
          <w:rFonts w:eastAsia="Times New Roman"/>
          <w:sz w:val="22"/>
          <w:szCs w:val="22"/>
        </w:rPr>
        <w:t xml:space="preserve">. </w:t>
      </w:r>
      <w:r w:rsidR="00EC16B6" w:rsidRPr="002015DC">
        <w:rPr>
          <w:rFonts w:eastAsia="Times New Roman"/>
          <w:sz w:val="22"/>
          <w:szCs w:val="22"/>
        </w:rPr>
        <w:t>Así mismo se implementa</w:t>
      </w:r>
      <w:r w:rsidR="002015DC">
        <w:rPr>
          <w:rFonts w:eastAsia="Times New Roman"/>
          <w:sz w:val="22"/>
          <w:szCs w:val="22"/>
        </w:rPr>
        <w:t xml:space="preserve">rán </w:t>
      </w:r>
      <w:r w:rsidR="00EC16B6" w:rsidRPr="002015DC">
        <w:rPr>
          <w:rFonts w:eastAsia="Times New Roman"/>
          <w:sz w:val="22"/>
          <w:szCs w:val="22"/>
        </w:rPr>
        <w:t xml:space="preserve">espacios de consulta </w:t>
      </w:r>
      <w:r w:rsidR="00EC16B6" w:rsidRPr="002015DC">
        <w:rPr>
          <w:rFonts w:eastAsia="Times New Roman"/>
          <w:sz w:val="22"/>
          <w:szCs w:val="22"/>
        </w:rPr>
        <w:t xml:space="preserve">presenciales </w:t>
      </w:r>
      <w:r w:rsidR="00EC16B6" w:rsidRPr="002015DC">
        <w:rPr>
          <w:rFonts w:eastAsia="Times New Roman"/>
          <w:sz w:val="22"/>
          <w:szCs w:val="22"/>
        </w:rPr>
        <w:t>para la orientación y supervisión de trabajo</w:t>
      </w:r>
      <w:r w:rsidR="00EC16B6" w:rsidRPr="002015DC">
        <w:rPr>
          <w:rFonts w:eastAsia="Times New Roman"/>
          <w:sz w:val="22"/>
          <w:szCs w:val="22"/>
        </w:rPr>
        <w:t>s y se ofrece</w:t>
      </w:r>
      <w:r w:rsidR="002015DC">
        <w:rPr>
          <w:rFonts w:eastAsia="Times New Roman"/>
          <w:sz w:val="22"/>
          <w:szCs w:val="22"/>
        </w:rPr>
        <w:t>rá</w:t>
      </w:r>
      <w:r w:rsidR="00EC16B6" w:rsidRPr="002015DC">
        <w:rPr>
          <w:rFonts w:eastAsia="Times New Roman"/>
          <w:sz w:val="22"/>
          <w:szCs w:val="22"/>
        </w:rPr>
        <w:t xml:space="preserve"> la posibilidad de usar el c</w:t>
      </w:r>
      <w:r w:rsidRPr="002015DC">
        <w:rPr>
          <w:rFonts w:eastAsia="Times New Roman"/>
          <w:sz w:val="22"/>
          <w:szCs w:val="22"/>
        </w:rPr>
        <w:t>orreo electrónico</w:t>
      </w:r>
      <w:r w:rsidR="00EC16B6" w:rsidRPr="002015DC">
        <w:rPr>
          <w:rFonts w:eastAsia="Times New Roman"/>
          <w:sz w:val="22"/>
          <w:szCs w:val="22"/>
        </w:rPr>
        <w:t xml:space="preserve"> y </w:t>
      </w:r>
      <w:proofErr w:type="spellStart"/>
      <w:r w:rsidRPr="002015DC">
        <w:rPr>
          <w:rFonts w:eastAsia="Times New Roman"/>
          <w:sz w:val="22"/>
          <w:szCs w:val="22"/>
        </w:rPr>
        <w:t>whatsapp</w:t>
      </w:r>
      <w:proofErr w:type="spellEnd"/>
      <w:r w:rsidRPr="002015DC">
        <w:rPr>
          <w:rFonts w:eastAsia="Times New Roman"/>
          <w:sz w:val="22"/>
          <w:szCs w:val="22"/>
        </w:rPr>
        <w:t xml:space="preserve">, como complemento de la comunicación e intercambio con los alumnos y como apoyo a los procesos de enseñanza y aprendizaje.  </w:t>
      </w:r>
    </w:p>
    <w:p w:rsidR="006A00D5" w:rsidRPr="002015DC" w:rsidRDefault="006A00D5" w:rsidP="006A00D5">
      <w:pPr>
        <w:spacing w:after="120"/>
        <w:jc w:val="both"/>
        <w:rPr>
          <w:rFonts w:eastAsia="Times New Roman"/>
          <w:sz w:val="22"/>
          <w:szCs w:val="22"/>
        </w:rPr>
      </w:pPr>
      <w:r w:rsidRPr="002015DC">
        <w:rPr>
          <w:rFonts w:eastAsia="Times New Roman"/>
          <w:sz w:val="22"/>
          <w:szCs w:val="22"/>
        </w:rPr>
        <w:lastRenderedPageBreak/>
        <w:t xml:space="preserve">La dinámica general de trabajo </w:t>
      </w:r>
      <w:r w:rsidR="00684363">
        <w:rPr>
          <w:rFonts w:eastAsia="Times New Roman"/>
          <w:sz w:val="22"/>
          <w:szCs w:val="22"/>
        </w:rPr>
        <w:t xml:space="preserve">prevista </w:t>
      </w:r>
      <w:r w:rsidRPr="002015DC">
        <w:rPr>
          <w:rFonts w:eastAsia="Times New Roman"/>
          <w:sz w:val="22"/>
          <w:szCs w:val="22"/>
        </w:rPr>
        <w:t xml:space="preserve">contempla exposiciones dialogadas, participación de profesionales invitados, lecturas y análisis de bibliografía y actividades de acercamiento a prácticas docentes en contextos diversos; todo ello implica que los estudiantes asuman un rol activo </w:t>
      </w:r>
      <w:r w:rsidR="00EC16B6" w:rsidRPr="002015DC">
        <w:rPr>
          <w:rFonts w:eastAsia="Times New Roman"/>
          <w:sz w:val="22"/>
          <w:szCs w:val="22"/>
        </w:rPr>
        <w:t>y comprometido</w:t>
      </w:r>
      <w:r w:rsidRPr="002015DC">
        <w:rPr>
          <w:rFonts w:eastAsia="Times New Roman"/>
          <w:sz w:val="22"/>
          <w:szCs w:val="22"/>
        </w:rPr>
        <w:t>. Las docentes interv</w:t>
      </w:r>
      <w:r w:rsidR="00684363">
        <w:rPr>
          <w:rFonts w:eastAsia="Times New Roman"/>
          <w:sz w:val="22"/>
          <w:szCs w:val="22"/>
        </w:rPr>
        <w:t>endrán</w:t>
      </w:r>
      <w:r w:rsidRPr="002015DC">
        <w:rPr>
          <w:rFonts w:eastAsia="Times New Roman"/>
          <w:sz w:val="22"/>
          <w:szCs w:val="22"/>
        </w:rPr>
        <w:t xml:space="preserve"> a lo largo del desarrollo de la asignatura con señalamientos conceptuales y metodológicos y a través de actividades de recapitulación, integración, seguimiento y evaluación.</w:t>
      </w:r>
    </w:p>
    <w:p w:rsidR="006A00D5" w:rsidRPr="002015DC" w:rsidRDefault="006A00D5" w:rsidP="006A00D5">
      <w:pPr>
        <w:spacing w:after="120"/>
        <w:jc w:val="both"/>
        <w:rPr>
          <w:rFonts w:eastAsia="Times New Roman"/>
          <w:sz w:val="22"/>
          <w:szCs w:val="22"/>
        </w:rPr>
      </w:pPr>
      <w:r w:rsidRPr="002015DC">
        <w:rPr>
          <w:rFonts w:eastAsia="Times New Roman"/>
          <w:sz w:val="22"/>
          <w:szCs w:val="22"/>
        </w:rPr>
        <w:t>En tal sentido, se pon</w:t>
      </w:r>
      <w:r w:rsidR="00684363">
        <w:rPr>
          <w:rFonts w:eastAsia="Times New Roman"/>
          <w:sz w:val="22"/>
          <w:szCs w:val="22"/>
        </w:rPr>
        <w:t>drá</w:t>
      </w:r>
      <w:r w:rsidRPr="002015DC">
        <w:rPr>
          <w:rFonts w:eastAsia="Times New Roman"/>
          <w:sz w:val="22"/>
          <w:szCs w:val="22"/>
        </w:rPr>
        <w:t xml:space="preserve"> el acento en la comprensión y elaboración del conocimiento didáctico y en la ampliación de los intereses y compromisos respecto de las problemáticas socioeducativas que atraviesan prioritariamente la educación secundaria. Se espera que los estudiantes usen el conocimiento didáctico en la identificación, análisis e interpretación de problemas ligados a su futuro rol profesional, como así también que logren elaborar alternativas tendientes a la solución de los problemas identificados.</w:t>
      </w:r>
    </w:p>
    <w:p w:rsidR="006A00D5" w:rsidRPr="002015DC" w:rsidRDefault="006A00D5" w:rsidP="006A00D5">
      <w:pPr>
        <w:pBdr>
          <w:top w:val="nil"/>
          <w:left w:val="nil"/>
          <w:bottom w:val="nil"/>
          <w:right w:val="nil"/>
          <w:between w:val="nil"/>
        </w:pBdr>
        <w:spacing w:after="120"/>
        <w:jc w:val="both"/>
        <w:rPr>
          <w:rFonts w:eastAsia="Times New Roman"/>
          <w:sz w:val="22"/>
          <w:szCs w:val="22"/>
        </w:rPr>
      </w:pPr>
      <w:r w:rsidRPr="002015DC">
        <w:rPr>
          <w:rFonts w:eastAsia="Times New Roman"/>
          <w:sz w:val="22"/>
          <w:szCs w:val="22"/>
        </w:rPr>
        <w:t xml:space="preserve">Las instancias evaluativas de la asignatura </w:t>
      </w:r>
      <w:r w:rsidR="00EC16B6" w:rsidRPr="002015DC">
        <w:rPr>
          <w:rFonts w:eastAsia="Times New Roman"/>
          <w:sz w:val="22"/>
          <w:szCs w:val="22"/>
        </w:rPr>
        <w:t>contempla</w:t>
      </w:r>
      <w:r w:rsidR="002015DC">
        <w:rPr>
          <w:rFonts w:eastAsia="Times New Roman"/>
          <w:sz w:val="22"/>
          <w:szCs w:val="22"/>
        </w:rPr>
        <w:t>rán</w:t>
      </w:r>
      <w:r w:rsidR="00EC16B6" w:rsidRPr="002015DC">
        <w:rPr>
          <w:rFonts w:eastAsia="Times New Roman"/>
          <w:sz w:val="22"/>
          <w:szCs w:val="22"/>
        </w:rPr>
        <w:t xml:space="preserve"> 2 parciales de elaboración, de carácter individual y escrito. Y un seguimiento tutorizado del proceso de aprendizaje, con retroalimentación continua. </w:t>
      </w:r>
    </w:p>
    <w:p w:rsidR="006A00D5" w:rsidRPr="002015DC" w:rsidRDefault="006A00D5" w:rsidP="006A00D5">
      <w:pPr>
        <w:spacing w:after="120"/>
        <w:jc w:val="both"/>
        <w:rPr>
          <w:rFonts w:eastAsia="Times New Roman"/>
          <w:sz w:val="22"/>
          <w:szCs w:val="22"/>
        </w:rPr>
      </w:pPr>
    </w:p>
    <w:p w:rsidR="006A00D5" w:rsidRPr="002015DC" w:rsidRDefault="006A00D5" w:rsidP="006A00D5">
      <w:pPr>
        <w:numPr>
          <w:ilvl w:val="0"/>
          <w:numId w:val="1"/>
        </w:numPr>
        <w:spacing w:after="120"/>
        <w:jc w:val="both"/>
        <w:rPr>
          <w:rFonts w:eastAsia="Times New Roman"/>
          <w:b/>
          <w:sz w:val="22"/>
          <w:szCs w:val="22"/>
        </w:rPr>
      </w:pPr>
      <w:r w:rsidRPr="002015DC">
        <w:rPr>
          <w:rFonts w:eastAsia="Times New Roman"/>
          <w:b/>
          <w:sz w:val="22"/>
          <w:szCs w:val="22"/>
        </w:rPr>
        <w:t>PROGRAMAS Y/O PROYECTOS PEDAGÓGICOS INNOVADORES E INCLUSIVOS</w:t>
      </w:r>
    </w:p>
    <w:p w:rsidR="00684363" w:rsidRDefault="006A00D5" w:rsidP="006A00D5">
      <w:pPr>
        <w:spacing w:after="120"/>
        <w:jc w:val="both"/>
        <w:rPr>
          <w:rFonts w:eastAsia="Times New Roman"/>
          <w:bCs/>
          <w:sz w:val="22"/>
          <w:szCs w:val="22"/>
        </w:rPr>
      </w:pPr>
      <w:r w:rsidRPr="002015DC">
        <w:rPr>
          <w:rFonts w:eastAsia="Times New Roman"/>
          <w:bCs/>
          <w:sz w:val="22"/>
          <w:szCs w:val="22"/>
        </w:rPr>
        <w:t>El equipo docente de la asignatura lleva adelante el proyecto PIIMEG titulad</w:t>
      </w:r>
      <w:r w:rsidRPr="002015DC">
        <w:rPr>
          <w:rFonts w:eastAsia="Times New Roman"/>
          <w:b/>
          <w:sz w:val="22"/>
          <w:szCs w:val="22"/>
        </w:rPr>
        <w:t>o: “¿Cómo enseñamos a los que van a enseñar? Didáctica reflexiva para profesorados de Ciencias Exactas y Naturales”</w:t>
      </w:r>
      <w:r w:rsidRPr="002015DC">
        <w:rPr>
          <w:rFonts w:eastAsia="Times New Roman"/>
          <w:bCs/>
          <w:sz w:val="22"/>
          <w:szCs w:val="22"/>
        </w:rPr>
        <w:t xml:space="preserve">, presentado en el marco de la asignatura. El proyecto parte de recuperar la modalidad de trabajo habitual en la asignatura, en términos de actividades de análisis y diseño de propuestas de enseñanza, con énfasis en la relación teoría-práctica, la consideración del perfil de cada profesorado, el trabajo a partir de los conocimientos previos de los estudiantes, el desarrollo de metodologías activas orientadas a sensibilizar y problematizar, dando a los alumnos un papel activo. Sin embargo, el seguimiento de cada cohorte ha permitido puntualizar algunas dificultades que se mantienen en el tiempo: a) si bien los alumnos son capaces de definir términos teóricos muestran dificultades para trasponerlos en el análisis y el diseño de propuestas didácticas; b) estas propuestas en gran medida reproducen modelos tradicionales de enseñanza; y c) se advierten dificultades en el uso de la bibliografía ofrecida en la asignatura para argumentar teóricamente sus propuestas. </w:t>
      </w:r>
    </w:p>
    <w:p w:rsidR="006A00D5" w:rsidRPr="002015DC" w:rsidRDefault="006A00D5" w:rsidP="006A00D5">
      <w:pPr>
        <w:spacing w:after="120"/>
        <w:jc w:val="both"/>
        <w:rPr>
          <w:rFonts w:eastAsia="Times New Roman"/>
          <w:bCs/>
          <w:sz w:val="22"/>
          <w:szCs w:val="22"/>
        </w:rPr>
      </w:pPr>
      <w:r w:rsidRPr="002015DC">
        <w:rPr>
          <w:rFonts w:eastAsia="Times New Roman"/>
          <w:bCs/>
          <w:sz w:val="22"/>
          <w:szCs w:val="22"/>
        </w:rPr>
        <w:t xml:space="preserve">En el marco del proyecto PIIMEG se apuesta, entonces, a desarrollar una propuesta de enseñanza en didáctica que afiance las buenas prácticas que se vienen desarrollando e introduzca cambios, no sólo metodológicos, sino que involucren de manera </w:t>
      </w:r>
      <w:proofErr w:type="spellStart"/>
      <w:r w:rsidRPr="002015DC">
        <w:rPr>
          <w:rFonts w:eastAsia="Times New Roman"/>
          <w:bCs/>
          <w:sz w:val="22"/>
          <w:szCs w:val="22"/>
        </w:rPr>
        <w:t>abarcativa</w:t>
      </w:r>
      <w:proofErr w:type="spellEnd"/>
      <w:r w:rsidRPr="002015DC">
        <w:rPr>
          <w:rFonts w:eastAsia="Times New Roman"/>
          <w:bCs/>
          <w:sz w:val="22"/>
          <w:szCs w:val="22"/>
        </w:rPr>
        <w:t>, dialógica y progresiva las necesidades y conocimientos de los estudiantes, el diseño de nuevos dispositivos pedagógicos y revisiones de los contenidos. Concretamente, se propone diseñar acciones de acompañamiento tutorial reflexivo, atendiendo a criterios de gradualidad, continuidad y progresión de los aprendizajes de los estudiantes en torno al diseño didáctico desde una perspectiva constructivista.</w:t>
      </w:r>
    </w:p>
    <w:p w:rsidR="00212989" w:rsidRPr="002015DC" w:rsidRDefault="00212989" w:rsidP="006A00D5">
      <w:pPr>
        <w:spacing w:after="120"/>
        <w:jc w:val="both"/>
        <w:rPr>
          <w:rFonts w:eastAsia="Times New Roman"/>
          <w:bCs/>
          <w:sz w:val="22"/>
          <w:szCs w:val="22"/>
        </w:rPr>
      </w:pPr>
    </w:p>
    <w:p w:rsidR="006A00D5" w:rsidRPr="002015DC" w:rsidRDefault="006A00D5" w:rsidP="006A00D5">
      <w:pPr>
        <w:numPr>
          <w:ilvl w:val="0"/>
          <w:numId w:val="1"/>
        </w:numPr>
        <w:pBdr>
          <w:top w:val="nil"/>
          <w:left w:val="nil"/>
          <w:bottom w:val="nil"/>
          <w:right w:val="nil"/>
          <w:between w:val="nil"/>
        </w:pBdr>
        <w:spacing w:after="120"/>
        <w:jc w:val="both"/>
        <w:rPr>
          <w:rFonts w:eastAsia="Times New Roman"/>
          <w:b/>
          <w:sz w:val="22"/>
          <w:szCs w:val="22"/>
        </w:rPr>
      </w:pPr>
      <w:r w:rsidRPr="002015DC">
        <w:rPr>
          <w:rFonts w:eastAsia="Times New Roman"/>
          <w:b/>
          <w:color w:val="000000"/>
          <w:sz w:val="22"/>
          <w:szCs w:val="22"/>
        </w:rPr>
        <w:t xml:space="preserve">CRONOGRAMA DE CLASES </w:t>
      </w:r>
      <w:r w:rsidR="00460EF0" w:rsidRPr="002015DC">
        <w:rPr>
          <w:rFonts w:eastAsia="Times New Roman"/>
          <w:b/>
          <w:color w:val="000000"/>
          <w:sz w:val="22"/>
          <w:szCs w:val="22"/>
        </w:rPr>
        <w:t xml:space="preserve">Y PARCIALES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50"/>
        <w:gridCol w:w="4961"/>
        <w:gridCol w:w="2268"/>
      </w:tblGrid>
      <w:tr w:rsidR="00212989" w:rsidRPr="00212989" w:rsidTr="00212989">
        <w:trPr>
          <w:trHeight w:val="478"/>
        </w:trPr>
        <w:tc>
          <w:tcPr>
            <w:tcW w:w="988" w:type="dxa"/>
            <w:vAlign w:val="center"/>
          </w:tcPr>
          <w:p w:rsidR="00212989" w:rsidRPr="00684363" w:rsidRDefault="00212989" w:rsidP="00684363">
            <w:pPr>
              <w:rPr>
                <w:rFonts w:eastAsia="Times New Roman"/>
                <w:b/>
                <w:sz w:val="20"/>
                <w:szCs w:val="20"/>
              </w:rPr>
            </w:pPr>
            <w:bookmarkStart w:id="0" w:name="_Hlk111798366"/>
            <w:r w:rsidRPr="00684363">
              <w:rPr>
                <w:rFonts w:eastAsia="Times New Roman"/>
                <w:b/>
                <w:sz w:val="20"/>
                <w:szCs w:val="20"/>
              </w:rPr>
              <w:t>Semana</w:t>
            </w:r>
          </w:p>
        </w:tc>
        <w:tc>
          <w:tcPr>
            <w:tcW w:w="850" w:type="dxa"/>
            <w:vAlign w:val="center"/>
          </w:tcPr>
          <w:p w:rsidR="00212989" w:rsidRPr="00684363" w:rsidRDefault="00212989" w:rsidP="00684363">
            <w:pPr>
              <w:rPr>
                <w:rFonts w:eastAsia="Times New Roman"/>
                <w:b/>
                <w:sz w:val="20"/>
                <w:szCs w:val="20"/>
              </w:rPr>
            </w:pPr>
            <w:r w:rsidRPr="00684363">
              <w:rPr>
                <w:rFonts w:eastAsia="Times New Roman"/>
                <w:b/>
                <w:sz w:val="20"/>
                <w:szCs w:val="20"/>
              </w:rPr>
              <w:t>Fecha</w:t>
            </w:r>
          </w:p>
        </w:tc>
        <w:tc>
          <w:tcPr>
            <w:tcW w:w="4961" w:type="dxa"/>
            <w:vAlign w:val="center"/>
          </w:tcPr>
          <w:p w:rsidR="00212989" w:rsidRPr="00684363" w:rsidRDefault="00212989" w:rsidP="00684363">
            <w:pPr>
              <w:jc w:val="center"/>
              <w:rPr>
                <w:rFonts w:eastAsia="Times New Roman"/>
                <w:b/>
                <w:sz w:val="20"/>
                <w:szCs w:val="20"/>
              </w:rPr>
            </w:pPr>
            <w:r w:rsidRPr="00684363">
              <w:rPr>
                <w:rFonts w:eastAsia="Times New Roman"/>
                <w:b/>
                <w:sz w:val="20"/>
                <w:szCs w:val="20"/>
              </w:rPr>
              <w:t>Actividad: tipo y descripción</w:t>
            </w:r>
          </w:p>
        </w:tc>
        <w:tc>
          <w:tcPr>
            <w:tcW w:w="2268" w:type="dxa"/>
            <w:vAlign w:val="center"/>
          </w:tcPr>
          <w:p w:rsidR="00212989" w:rsidRPr="00684363" w:rsidRDefault="00212989" w:rsidP="00684363">
            <w:pPr>
              <w:jc w:val="center"/>
              <w:rPr>
                <w:rFonts w:eastAsia="Times New Roman"/>
                <w:b/>
                <w:sz w:val="20"/>
                <w:szCs w:val="20"/>
              </w:rPr>
            </w:pPr>
            <w:r w:rsidRPr="00684363">
              <w:rPr>
                <w:rFonts w:eastAsia="Times New Roman"/>
                <w:b/>
                <w:sz w:val="20"/>
                <w:szCs w:val="20"/>
              </w:rPr>
              <w:t>Bibliografía</w:t>
            </w:r>
          </w:p>
        </w:tc>
      </w:tr>
      <w:tr w:rsidR="00212989" w:rsidRPr="00212989" w:rsidTr="00212989">
        <w:tc>
          <w:tcPr>
            <w:tcW w:w="988" w:type="dxa"/>
            <w:vAlign w:val="center"/>
          </w:tcPr>
          <w:p w:rsidR="00212989" w:rsidRPr="00684363" w:rsidRDefault="00212989" w:rsidP="00684363">
            <w:pPr>
              <w:jc w:val="center"/>
              <w:rPr>
                <w:rFonts w:eastAsia="Times New Roman"/>
                <w:sz w:val="20"/>
                <w:szCs w:val="20"/>
              </w:rPr>
            </w:pPr>
            <w:r w:rsidRPr="00684363">
              <w:rPr>
                <w:rFonts w:eastAsia="Times New Roman"/>
                <w:sz w:val="20"/>
                <w:szCs w:val="20"/>
              </w:rPr>
              <w:t>1</w:t>
            </w:r>
          </w:p>
        </w:tc>
        <w:tc>
          <w:tcPr>
            <w:tcW w:w="850" w:type="dxa"/>
            <w:vAlign w:val="center"/>
          </w:tcPr>
          <w:p w:rsidR="00212989" w:rsidRPr="00684363" w:rsidRDefault="00212989" w:rsidP="00684363">
            <w:pPr>
              <w:jc w:val="center"/>
              <w:rPr>
                <w:rFonts w:eastAsia="Times New Roman"/>
                <w:sz w:val="20"/>
                <w:szCs w:val="20"/>
              </w:rPr>
            </w:pPr>
            <w:r w:rsidRPr="00684363">
              <w:rPr>
                <w:rFonts w:eastAsia="Times New Roman"/>
                <w:sz w:val="20"/>
                <w:szCs w:val="20"/>
              </w:rPr>
              <w:t>22/08</w:t>
            </w:r>
          </w:p>
        </w:tc>
        <w:tc>
          <w:tcPr>
            <w:tcW w:w="4961" w:type="dxa"/>
          </w:tcPr>
          <w:p w:rsidR="00212989" w:rsidRPr="00684363" w:rsidRDefault="00212989" w:rsidP="00684363">
            <w:pPr>
              <w:jc w:val="both"/>
              <w:rPr>
                <w:rFonts w:eastAsia="Times New Roman"/>
                <w:sz w:val="20"/>
                <w:szCs w:val="20"/>
              </w:rPr>
            </w:pPr>
            <w:r w:rsidRPr="00684363">
              <w:rPr>
                <w:rFonts w:eastAsia="Times New Roman"/>
                <w:b/>
                <w:sz w:val="20"/>
                <w:szCs w:val="20"/>
              </w:rPr>
              <w:t>Clase teórico-práctica</w:t>
            </w:r>
            <w:r w:rsidRPr="00684363">
              <w:rPr>
                <w:rFonts w:eastAsia="Times New Roman"/>
                <w:sz w:val="20"/>
                <w:szCs w:val="20"/>
              </w:rPr>
              <w:t xml:space="preserve">: </w:t>
            </w:r>
          </w:p>
          <w:p w:rsidR="00212989" w:rsidRPr="00684363" w:rsidRDefault="00212989" w:rsidP="00684363">
            <w:pPr>
              <w:jc w:val="both"/>
              <w:rPr>
                <w:rFonts w:eastAsia="Times New Roman"/>
                <w:sz w:val="20"/>
                <w:szCs w:val="20"/>
              </w:rPr>
            </w:pPr>
            <w:r w:rsidRPr="00684363">
              <w:rPr>
                <w:rFonts w:eastAsia="Times New Roman"/>
                <w:sz w:val="20"/>
                <w:szCs w:val="20"/>
              </w:rPr>
              <w:t>Presentación de la materia y el programa</w:t>
            </w:r>
          </w:p>
          <w:p w:rsidR="00212989" w:rsidRPr="00684363" w:rsidRDefault="00212989" w:rsidP="00684363">
            <w:pPr>
              <w:jc w:val="both"/>
              <w:rPr>
                <w:rFonts w:eastAsia="Times New Roman"/>
                <w:sz w:val="20"/>
                <w:szCs w:val="20"/>
              </w:rPr>
            </w:pPr>
            <w:r w:rsidRPr="00684363">
              <w:rPr>
                <w:rFonts w:eastAsia="Times New Roman"/>
                <w:sz w:val="20"/>
                <w:szCs w:val="20"/>
              </w:rPr>
              <w:t xml:space="preserve">Sensibilización sobre el sentido de la educación científica en la escuela secundaria </w:t>
            </w:r>
          </w:p>
          <w:p w:rsidR="00212989" w:rsidRPr="00684363" w:rsidRDefault="00212989" w:rsidP="00684363">
            <w:pPr>
              <w:jc w:val="both"/>
              <w:rPr>
                <w:rFonts w:eastAsia="Times New Roman"/>
                <w:sz w:val="20"/>
                <w:szCs w:val="20"/>
              </w:rPr>
            </w:pPr>
            <w:r w:rsidRPr="00684363">
              <w:rPr>
                <w:rFonts w:eastAsia="Times New Roman"/>
                <w:sz w:val="20"/>
                <w:szCs w:val="20"/>
              </w:rPr>
              <w:t>Lecturas guiadas</w:t>
            </w:r>
          </w:p>
          <w:p w:rsidR="00212989" w:rsidRPr="00684363" w:rsidRDefault="00212989" w:rsidP="00684363">
            <w:pPr>
              <w:jc w:val="both"/>
              <w:rPr>
                <w:rFonts w:eastAsia="Times New Roman"/>
                <w:color w:val="FF0000"/>
                <w:sz w:val="20"/>
                <w:szCs w:val="20"/>
              </w:rPr>
            </w:pPr>
            <w:r w:rsidRPr="00684363">
              <w:rPr>
                <w:rFonts w:eastAsia="Times New Roman"/>
                <w:color w:val="FF0000"/>
                <w:sz w:val="20"/>
                <w:szCs w:val="20"/>
              </w:rPr>
              <w:t xml:space="preserve"> </w:t>
            </w:r>
            <w:r w:rsidRPr="00684363">
              <w:rPr>
                <w:rFonts w:eastAsia="Times New Roman"/>
                <w:b/>
                <w:sz w:val="20"/>
                <w:szCs w:val="20"/>
              </w:rPr>
              <w:t xml:space="preserve">Consigna para la próxima </w:t>
            </w:r>
            <w:proofErr w:type="gramStart"/>
            <w:r w:rsidRPr="00684363">
              <w:rPr>
                <w:rFonts w:eastAsia="Times New Roman"/>
                <w:b/>
                <w:sz w:val="20"/>
                <w:szCs w:val="20"/>
              </w:rPr>
              <w:t>clase :</w:t>
            </w:r>
            <w:r w:rsidRPr="00684363">
              <w:rPr>
                <w:rFonts w:eastAsia="Times New Roman"/>
                <w:sz w:val="20"/>
                <w:szCs w:val="20"/>
              </w:rPr>
              <w:t>Lectura</w:t>
            </w:r>
            <w:proofErr w:type="gramEnd"/>
            <w:r w:rsidRPr="00684363">
              <w:rPr>
                <w:rFonts w:eastAsia="Times New Roman"/>
                <w:sz w:val="20"/>
                <w:szCs w:val="20"/>
              </w:rPr>
              <w:t xml:space="preserve">  Fumagalli </w:t>
            </w:r>
            <w:proofErr w:type="spellStart"/>
            <w:r w:rsidRPr="00684363">
              <w:rPr>
                <w:rFonts w:eastAsia="Times New Roman"/>
                <w:sz w:val="20"/>
                <w:szCs w:val="20"/>
              </w:rPr>
              <w:t>cap</w:t>
            </w:r>
            <w:proofErr w:type="spellEnd"/>
            <w:r w:rsidRPr="00684363">
              <w:rPr>
                <w:rFonts w:eastAsia="Times New Roman"/>
                <w:sz w:val="20"/>
                <w:szCs w:val="20"/>
              </w:rPr>
              <w:t xml:space="preserve"> 1 con guía de estudio. Y subir al aula virtual “dibujos” que le pidan a un familiar o conocido sobre “el docente de ciencias”.</w:t>
            </w:r>
          </w:p>
          <w:p w:rsidR="00212989" w:rsidRPr="00684363" w:rsidRDefault="00212989" w:rsidP="00684363">
            <w:pPr>
              <w:jc w:val="both"/>
              <w:rPr>
                <w:rFonts w:eastAsia="Times New Roman"/>
                <w:b/>
                <w:bCs/>
                <w:sz w:val="20"/>
                <w:szCs w:val="20"/>
              </w:rPr>
            </w:pPr>
          </w:p>
        </w:tc>
        <w:tc>
          <w:tcPr>
            <w:tcW w:w="2268" w:type="dxa"/>
          </w:tcPr>
          <w:p w:rsidR="00212989" w:rsidRPr="00684363" w:rsidRDefault="00212989" w:rsidP="00684363">
            <w:pPr>
              <w:spacing w:after="120"/>
              <w:jc w:val="both"/>
              <w:rPr>
                <w:rFonts w:eastAsia="Times New Roman"/>
                <w:sz w:val="20"/>
                <w:szCs w:val="20"/>
              </w:rPr>
            </w:pPr>
            <w:proofErr w:type="spellStart"/>
            <w:r w:rsidRPr="00684363">
              <w:rPr>
                <w:rFonts w:eastAsia="Times New Roman"/>
                <w:sz w:val="20"/>
                <w:szCs w:val="20"/>
              </w:rPr>
              <w:t>Lemke</w:t>
            </w:r>
            <w:proofErr w:type="spellEnd"/>
            <w:r w:rsidRPr="00684363">
              <w:rPr>
                <w:rFonts w:eastAsia="Times New Roman"/>
                <w:sz w:val="20"/>
                <w:szCs w:val="20"/>
              </w:rPr>
              <w:t xml:space="preserve">, J. (2006). Investigar para el futuro de la Educación Científica: nuevas formas de aprender, nuevas formas de vivir. </w:t>
            </w:r>
          </w:p>
          <w:p w:rsidR="00212989" w:rsidRPr="00684363" w:rsidRDefault="00212989" w:rsidP="00684363">
            <w:pPr>
              <w:spacing w:after="120"/>
              <w:jc w:val="both"/>
              <w:rPr>
                <w:rFonts w:eastAsia="Times New Roman"/>
                <w:sz w:val="20"/>
                <w:szCs w:val="20"/>
              </w:rPr>
            </w:pPr>
            <w:r w:rsidRPr="00684363">
              <w:rPr>
                <w:rFonts w:eastAsia="Times New Roman"/>
                <w:sz w:val="20"/>
                <w:szCs w:val="20"/>
              </w:rPr>
              <w:t xml:space="preserve">Fumagalli, L. (1997) ¿Qué enseño cuando enseño ciencias? </w:t>
            </w:r>
          </w:p>
          <w:p w:rsidR="00212989" w:rsidRPr="00684363" w:rsidRDefault="00212989" w:rsidP="00684363">
            <w:pPr>
              <w:jc w:val="both"/>
              <w:rPr>
                <w:rFonts w:eastAsia="Times New Roman"/>
                <w:b/>
                <w:sz w:val="20"/>
                <w:szCs w:val="20"/>
              </w:rPr>
            </w:pP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lastRenderedPageBreak/>
              <w:t>2</w:t>
            </w:r>
          </w:p>
        </w:tc>
        <w:tc>
          <w:tcPr>
            <w:tcW w:w="850" w:type="dxa"/>
            <w:vAlign w:val="center"/>
          </w:tcPr>
          <w:p w:rsidR="00212989" w:rsidRPr="00684363" w:rsidRDefault="00212989" w:rsidP="00684363">
            <w:pPr>
              <w:jc w:val="center"/>
              <w:rPr>
                <w:rFonts w:eastAsia="Times New Roman"/>
                <w:sz w:val="20"/>
                <w:szCs w:val="20"/>
              </w:rPr>
            </w:pPr>
            <w:r w:rsidRPr="00684363">
              <w:rPr>
                <w:rFonts w:eastAsia="Times New Roman"/>
                <w:sz w:val="20"/>
                <w:szCs w:val="20"/>
              </w:rPr>
              <w:t>29/08</w:t>
            </w:r>
          </w:p>
        </w:tc>
        <w:tc>
          <w:tcPr>
            <w:tcW w:w="4961" w:type="dxa"/>
          </w:tcPr>
          <w:p w:rsidR="00212989" w:rsidRPr="00684363" w:rsidRDefault="00212989" w:rsidP="00684363">
            <w:pPr>
              <w:jc w:val="both"/>
              <w:rPr>
                <w:rFonts w:eastAsia="Times New Roman"/>
                <w:sz w:val="20"/>
                <w:szCs w:val="20"/>
              </w:rPr>
            </w:pPr>
            <w:r w:rsidRPr="00684363">
              <w:rPr>
                <w:rFonts w:eastAsia="Times New Roman"/>
                <w:b/>
                <w:sz w:val="20"/>
                <w:szCs w:val="20"/>
              </w:rPr>
              <w:t>Clase teórico-práctica:</w:t>
            </w:r>
            <w:r w:rsidRPr="00684363">
              <w:rPr>
                <w:rFonts w:eastAsia="Times New Roman"/>
                <w:sz w:val="20"/>
                <w:szCs w:val="20"/>
              </w:rPr>
              <w:t xml:space="preserve"> </w:t>
            </w:r>
          </w:p>
          <w:p w:rsidR="00212989" w:rsidRPr="00684363" w:rsidRDefault="00212989" w:rsidP="00684363">
            <w:pPr>
              <w:jc w:val="both"/>
              <w:rPr>
                <w:rFonts w:eastAsia="Times New Roman"/>
                <w:color w:val="FF0000"/>
                <w:sz w:val="20"/>
                <w:szCs w:val="20"/>
              </w:rPr>
            </w:pPr>
            <w:r w:rsidRPr="00684363">
              <w:rPr>
                <w:rFonts w:eastAsia="Times New Roman"/>
                <w:sz w:val="20"/>
                <w:szCs w:val="20"/>
              </w:rPr>
              <w:t xml:space="preserve">Análisis de DIBUJOS aportados por los alumnos: imagen </w:t>
            </w:r>
            <w:proofErr w:type="gramStart"/>
            <w:r w:rsidRPr="00684363">
              <w:rPr>
                <w:rFonts w:eastAsia="Times New Roman"/>
                <w:sz w:val="20"/>
                <w:szCs w:val="20"/>
              </w:rPr>
              <w:t>de  la</w:t>
            </w:r>
            <w:proofErr w:type="gramEnd"/>
            <w:r w:rsidRPr="00684363">
              <w:rPr>
                <w:rFonts w:eastAsia="Times New Roman"/>
                <w:sz w:val="20"/>
                <w:szCs w:val="20"/>
              </w:rPr>
              <w:t xml:space="preserve"> enseñanza, el rol del profesor, del estudiante y del contenido en clases de ciencias.</w:t>
            </w:r>
            <w:r w:rsidRPr="00684363">
              <w:rPr>
                <w:rFonts w:eastAsia="Times New Roman"/>
                <w:color w:val="FF0000"/>
                <w:sz w:val="20"/>
                <w:szCs w:val="20"/>
              </w:rPr>
              <w:t xml:space="preserve"> </w:t>
            </w:r>
          </w:p>
          <w:p w:rsidR="00212989" w:rsidRPr="00684363" w:rsidRDefault="00212989" w:rsidP="00684363">
            <w:pPr>
              <w:jc w:val="both"/>
              <w:rPr>
                <w:rFonts w:eastAsia="Times New Roman"/>
                <w:sz w:val="20"/>
                <w:szCs w:val="20"/>
              </w:rPr>
            </w:pPr>
            <w:r w:rsidRPr="00684363">
              <w:rPr>
                <w:rFonts w:eastAsia="Times New Roman"/>
                <w:bCs/>
                <w:sz w:val="20"/>
                <w:szCs w:val="20"/>
              </w:rPr>
              <w:t>L</w:t>
            </w:r>
            <w:r w:rsidRPr="00684363">
              <w:rPr>
                <w:rFonts w:eastAsia="Times New Roman"/>
                <w:sz w:val="20"/>
                <w:szCs w:val="20"/>
              </w:rPr>
              <w:t>ectura de bibliografía con guía de estudio. Elección y fundamentación de una temática de relevancia para la alfabetización científica en la escuela secundaria.</w:t>
            </w:r>
          </w:p>
          <w:p w:rsidR="00212989" w:rsidRPr="00684363" w:rsidRDefault="00212989" w:rsidP="00684363">
            <w:pPr>
              <w:jc w:val="both"/>
              <w:rPr>
                <w:rFonts w:eastAsia="Times New Roman"/>
                <w:sz w:val="20"/>
                <w:szCs w:val="20"/>
              </w:rPr>
            </w:pPr>
            <w:r w:rsidRPr="00684363">
              <w:rPr>
                <w:rFonts w:eastAsia="Times New Roman"/>
                <w:b/>
                <w:sz w:val="20"/>
                <w:szCs w:val="20"/>
              </w:rPr>
              <w:t>Consigna para la próxima clase:</w:t>
            </w:r>
            <w:r w:rsidRPr="00684363">
              <w:rPr>
                <w:rFonts w:eastAsia="Times New Roman"/>
                <w:sz w:val="20"/>
                <w:szCs w:val="20"/>
              </w:rPr>
              <w:t xml:space="preserve"> </w:t>
            </w:r>
            <w:proofErr w:type="gramStart"/>
            <w:r w:rsidRPr="00684363">
              <w:rPr>
                <w:rFonts w:eastAsia="Times New Roman"/>
                <w:sz w:val="20"/>
                <w:szCs w:val="20"/>
              </w:rPr>
              <w:t>Actividad  N</w:t>
            </w:r>
            <w:proofErr w:type="gramEnd"/>
            <w:r w:rsidRPr="00684363">
              <w:rPr>
                <w:rFonts w:eastAsia="Times New Roman"/>
                <w:sz w:val="20"/>
                <w:szCs w:val="20"/>
              </w:rPr>
              <w:t xml:space="preserve">°3 Pensar un tema y la situación problemática. Explicar la consigna. </w:t>
            </w:r>
          </w:p>
          <w:p w:rsidR="00212989" w:rsidRPr="00684363" w:rsidRDefault="00212989" w:rsidP="00684363">
            <w:pPr>
              <w:jc w:val="both"/>
              <w:rPr>
                <w:rFonts w:eastAsia="Times New Roman"/>
                <w:sz w:val="20"/>
                <w:szCs w:val="20"/>
              </w:rPr>
            </w:pPr>
          </w:p>
        </w:tc>
        <w:tc>
          <w:tcPr>
            <w:tcW w:w="2268" w:type="dxa"/>
          </w:tcPr>
          <w:p w:rsidR="00212989" w:rsidRPr="00684363" w:rsidRDefault="00212989" w:rsidP="00684363">
            <w:pPr>
              <w:jc w:val="both"/>
              <w:rPr>
                <w:rFonts w:eastAsia="Times New Roman"/>
                <w:sz w:val="20"/>
                <w:szCs w:val="20"/>
              </w:rPr>
            </w:pPr>
          </w:p>
          <w:p w:rsidR="00212989" w:rsidRPr="00684363" w:rsidRDefault="00212989" w:rsidP="00684363">
            <w:pPr>
              <w:spacing w:after="120"/>
              <w:jc w:val="both"/>
              <w:rPr>
                <w:rFonts w:eastAsia="Times New Roman"/>
                <w:sz w:val="20"/>
                <w:szCs w:val="20"/>
              </w:rPr>
            </w:pPr>
            <w:r w:rsidRPr="00684363">
              <w:rPr>
                <w:rFonts w:eastAsia="Times New Roman"/>
                <w:sz w:val="20"/>
                <w:szCs w:val="20"/>
              </w:rPr>
              <w:t xml:space="preserve">Fumagalli, L. (1997) ¿Qué enseño cuando enseño ciencias? </w:t>
            </w:r>
          </w:p>
          <w:p w:rsidR="00212989" w:rsidRPr="00684363" w:rsidRDefault="00212989" w:rsidP="00684363">
            <w:pPr>
              <w:jc w:val="both"/>
              <w:rPr>
                <w:rFonts w:eastAsia="Times New Roman"/>
                <w:sz w:val="20"/>
                <w:szCs w:val="20"/>
              </w:rPr>
            </w:pPr>
          </w:p>
          <w:p w:rsidR="00212989" w:rsidRPr="00684363" w:rsidRDefault="00212989" w:rsidP="00684363">
            <w:pPr>
              <w:jc w:val="both"/>
              <w:rPr>
                <w:rFonts w:eastAsia="Times New Roman"/>
                <w:b/>
                <w:sz w:val="20"/>
                <w:szCs w:val="20"/>
              </w:rPr>
            </w:pPr>
            <w:proofErr w:type="spellStart"/>
            <w:r w:rsidRPr="00684363">
              <w:rPr>
                <w:rFonts w:eastAsia="Times New Roman"/>
                <w:sz w:val="20"/>
                <w:szCs w:val="20"/>
              </w:rPr>
              <w:t>Meinardi</w:t>
            </w:r>
            <w:proofErr w:type="spellEnd"/>
            <w:r w:rsidRPr="00684363">
              <w:rPr>
                <w:rFonts w:eastAsia="Times New Roman"/>
                <w:sz w:val="20"/>
                <w:szCs w:val="20"/>
              </w:rPr>
              <w:t xml:space="preserve">, E. (2010) El sentido de educar en Ciencias. </w:t>
            </w: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3</w:t>
            </w:r>
          </w:p>
        </w:tc>
        <w:tc>
          <w:tcPr>
            <w:tcW w:w="850" w:type="dxa"/>
            <w:vAlign w:val="center"/>
          </w:tcPr>
          <w:p w:rsidR="00212989" w:rsidRPr="00684363" w:rsidRDefault="00212989" w:rsidP="00684363">
            <w:pPr>
              <w:jc w:val="center"/>
              <w:rPr>
                <w:rFonts w:eastAsia="Times New Roman"/>
                <w:sz w:val="20"/>
                <w:szCs w:val="20"/>
              </w:rPr>
            </w:pPr>
            <w:r w:rsidRPr="00684363">
              <w:rPr>
                <w:rFonts w:eastAsia="Times New Roman"/>
                <w:sz w:val="20"/>
                <w:szCs w:val="20"/>
              </w:rPr>
              <w:t>5/09</w:t>
            </w:r>
          </w:p>
        </w:tc>
        <w:tc>
          <w:tcPr>
            <w:tcW w:w="4961" w:type="dxa"/>
          </w:tcPr>
          <w:p w:rsidR="00212989" w:rsidRPr="00684363" w:rsidRDefault="00212989" w:rsidP="00684363">
            <w:pPr>
              <w:jc w:val="both"/>
              <w:rPr>
                <w:rFonts w:eastAsia="Times New Roman"/>
                <w:sz w:val="20"/>
                <w:szCs w:val="20"/>
              </w:rPr>
            </w:pPr>
            <w:r w:rsidRPr="00684363">
              <w:rPr>
                <w:rFonts w:eastAsia="Times New Roman"/>
                <w:b/>
                <w:sz w:val="20"/>
                <w:szCs w:val="20"/>
              </w:rPr>
              <w:t>Clase teórico-práctica</w:t>
            </w:r>
            <w:r w:rsidRPr="00684363">
              <w:rPr>
                <w:rFonts w:eastAsia="Times New Roman"/>
                <w:sz w:val="20"/>
                <w:szCs w:val="20"/>
              </w:rPr>
              <w:t xml:space="preserve">: </w:t>
            </w:r>
          </w:p>
          <w:p w:rsidR="00212989" w:rsidRPr="00684363" w:rsidRDefault="00212989" w:rsidP="00684363">
            <w:pPr>
              <w:jc w:val="both"/>
              <w:rPr>
                <w:rFonts w:eastAsia="Times New Roman"/>
                <w:sz w:val="20"/>
                <w:szCs w:val="20"/>
              </w:rPr>
            </w:pPr>
            <w:r w:rsidRPr="00684363">
              <w:rPr>
                <w:rFonts w:eastAsia="Times New Roman"/>
                <w:sz w:val="20"/>
                <w:szCs w:val="20"/>
              </w:rPr>
              <w:t xml:space="preserve">Reflexión sobre la naturaleza de la ciencia y la enseñanza. Reflexión sobre este aspecto en la argumentación del tema elegido. Análisis de lo que implica conocer la materia a enseñar. </w:t>
            </w:r>
          </w:p>
          <w:p w:rsidR="00212989" w:rsidRPr="00684363" w:rsidRDefault="00212989" w:rsidP="00684363">
            <w:pPr>
              <w:jc w:val="both"/>
              <w:rPr>
                <w:rFonts w:eastAsia="Times New Roman"/>
                <w:sz w:val="20"/>
                <w:szCs w:val="20"/>
              </w:rPr>
            </w:pPr>
            <w:r w:rsidRPr="00684363">
              <w:rPr>
                <w:rFonts w:eastAsia="Times New Roman"/>
                <w:sz w:val="20"/>
                <w:szCs w:val="20"/>
              </w:rPr>
              <w:t xml:space="preserve">Lectura en clase de bibliografía con guías de estudio. </w:t>
            </w:r>
          </w:p>
          <w:p w:rsidR="00212989" w:rsidRPr="00684363" w:rsidRDefault="00212989" w:rsidP="00684363">
            <w:pPr>
              <w:jc w:val="both"/>
              <w:rPr>
                <w:rFonts w:eastAsia="Times New Roman"/>
                <w:sz w:val="20"/>
                <w:szCs w:val="20"/>
              </w:rPr>
            </w:pPr>
            <w:r w:rsidRPr="00684363">
              <w:rPr>
                <w:rFonts w:eastAsia="Times New Roman"/>
                <w:b/>
                <w:sz w:val="20"/>
                <w:szCs w:val="20"/>
              </w:rPr>
              <w:t>Consigna para la próxima clase:</w:t>
            </w:r>
            <w:r w:rsidRPr="00684363">
              <w:rPr>
                <w:rFonts w:eastAsia="Times New Roman"/>
                <w:sz w:val="20"/>
                <w:szCs w:val="20"/>
              </w:rPr>
              <w:t xml:space="preserve"> Inicio de elaboración de trama de contenidos, preguntas, tópicos vinculados con la temática elegida. Actividad N°4.</w:t>
            </w:r>
          </w:p>
        </w:tc>
        <w:tc>
          <w:tcPr>
            <w:tcW w:w="2268" w:type="dxa"/>
          </w:tcPr>
          <w:p w:rsidR="00212989" w:rsidRPr="00684363" w:rsidRDefault="00212989" w:rsidP="00684363">
            <w:pPr>
              <w:spacing w:after="120"/>
              <w:jc w:val="both"/>
              <w:rPr>
                <w:rFonts w:eastAsia="Times New Roman"/>
                <w:sz w:val="20"/>
                <w:szCs w:val="20"/>
              </w:rPr>
            </w:pPr>
            <w:r w:rsidRPr="00684363">
              <w:rPr>
                <w:rFonts w:eastAsia="Times New Roman"/>
                <w:sz w:val="20"/>
                <w:szCs w:val="20"/>
              </w:rPr>
              <w:t xml:space="preserve">Gil Pérez, D. (199) ¿Qué hemos de saber y saber hacer los profesores de ciencias? </w:t>
            </w:r>
          </w:p>
          <w:p w:rsidR="00212989" w:rsidRPr="00684363" w:rsidRDefault="00212989" w:rsidP="00684363">
            <w:pPr>
              <w:spacing w:after="120"/>
              <w:jc w:val="both"/>
              <w:rPr>
                <w:rFonts w:eastAsia="Times New Roman"/>
                <w:sz w:val="20"/>
                <w:szCs w:val="20"/>
              </w:rPr>
            </w:pPr>
            <w:r w:rsidRPr="00684363">
              <w:rPr>
                <w:rFonts w:eastAsia="Times New Roman"/>
                <w:sz w:val="20"/>
                <w:szCs w:val="20"/>
              </w:rPr>
              <w:t xml:space="preserve">Astudillo, C. y Rivarosa, A. (2012) Un papel para la epistemología en la enseñanza de las ciencias. </w:t>
            </w:r>
          </w:p>
          <w:p w:rsidR="00212989" w:rsidRPr="00684363" w:rsidRDefault="00212989" w:rsidP="00684363">
            <w:pPr>
              <w:jc w:val="both"/>
              <w:rPr>
                <w:rFonts w:eastAsia="Times New Roman"/>
                <w:b/>
                <w:sz w:val="20"/>
                <w:szCs w:val="20"/>
              </w:rPr>
            </w:pP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4</w:t>
            </w:r>
          </w:p>
        </w:tc>
        <w:tc>
          <w:tcPr>
            <w:tcW w:w="850" w:type="dxa"/>
            <w:vAlign w:val="center"/>
          </w:tcPr>
          <w:p w:rsidR="00212989" w:rsidRPr="00684363" w:rsidRDefault="00212989" w:rsidP="00684363">
            <w:pPr>
              <w:jc w:val="center"/>
              <w:rPr>
                <w:rFonts w:eastAsia="Times New Roman"/>
                <w:sz w:val="20"/>
                <w:szCs w:val="20"/>
              </w:rPr>
            </w:pPr>
            <w:r w:rsidRPr="00684363">
              <w:rPr>
                <w:rFonts w:eastAsia="Times New Roman"/>
                <w:sz w:val="20"/>
                <w:szCs w:val="20"/>
              </w:rPr>
              <w:t>12/9</w:t>
            </w:r>
          </w:p>
        </w:tc>
        <w:tc>
          <w:tcPr>
            <w:tcW w:w="4961" w:type="dxa"/>
            <w:tcBorders>
              <w:bottom w:val="single" w:sz="4" w:space="0" w:color="000000"/>
            </w:tcBorders>
          </w:tcPr>
          <w:p w:rsidR="00212989" w:rsidRPr="00684363" w:rsidRDefault="00212989" w:rsidP="00684363">
            <w:pPr>
              <w:jc w:val="both"/>
              <w:rPr>
                <w:rFonts w:eastAsia="Times New Roman"/>
                <w:sz w:val="20"/>
                <w:szCs w:val="20"/>
              </w:rPr>
            </w:pPr>
            <w:r w:rsidRPr="00684363">
              <w:rPr>
                <w:rFonts w:eastAsia="Times New Roman"/>
                <w:b/>
                <w:sz w:val="20"/>
                <w:szCs w:val="20"/>
              </w:rPr>
              <w:t>Clase teórico-práctica</w:t>
            </w:r>
            <w:r w:rsidRPr="00684363">
              <w:rPr>
                <w:rFonts w:eastAsia="Times New Roman"/>
                <w:sz w:val="20"/>
                <w:szCs w:val="20"/>
              </w:rPr>
              <w:t>:</w:t>
            </w:r>
          </w:p>
          <w:p w:rsidR="00212989" w:rsidRPr="00684363" w:rsidRDefault="00212989" w:rsidP="00684363">
            <w:pPr>
              <w:jc w:val="both"/>
              <w:rPr>
                <w:rFonts w:eastAsia="Times New Roman"/>
                <w:sz w:val="20"/>
                <w:szCs w:val="20"/>
              </w:rPr>
            </w:pPr>
            <w:r w:rsidRPr="00684363">
              <w:rPr>
                <w:rFonts w:eastAsia="Times New Roman"/>
                <w:sz w:val="20"/>
                <w:szCs w:val="20"/>
              </w:rPr>
              <w:t xml:space="preserve">Puesta en común y discusión sobre las temáticas elegidas por los alumnos. </w:t>
            </w:r>
          </w:p>
          <w:p w:rsidR="00212989" w:rsidRPr="00684363" w:rsidRDefault="00212989" w:rsidP="00684363">
            <w:pPr>
              <w:jc w:val="both"/>
              <w:rPr>
                <w:rFonts w:eastAsia="Times New Roman"/>
                <w:sz w:val="20"/>
                <w:szCs w:val="20"/>
              </w:rPr>
            </w:pPr>
            <w:r w:rsidRPr="00684363">
              <w:rPr>
                <w:rFonts w:eastAsia="Times New Roman"/>
                <w:sz w:val="20"/>
                <w:szCs w:val="20"/>
              </w:rPr>
              <w:t xml:space="preserve">Presentación teórica acerca de metas y enfoques actuales para la enseñanza de las ciencias. </w:t>
            </w:r>
          </w:p>
          <w:p w:rsidR="00212989" w:rsidRPr="00684363" w:rsidRDefault="00212989" w:rsidP="00684363">
            <w:pPr>
              <w:jc w:val="both"/>
              <w:rPr>
                <w:rFonts w:eastAsia="Times New Roman"/>
                <w:sz w:val="20"/>
                <w:szCs w:val="20"/>
              </w:rPr>
            </w:pPr>
            <w:r w:rsidRPr="00684363">
              <w:rPr>
                <w:rFonts w:eastAsia="Times New Roman"/>
                <w:sz w:val="20"/>
                <w:szCs w:val="20"/>
              </w:rPr>
              <w:t>Problematización de los enfoques tradicionales. Participación invitada Dra. Alcira Rivarosa</w:t>
            </w:r>
          </w:p>
          <w:p w:rsidR="00212989" w:rsidRPr="00684363" w:rsidRDefault="00212989" w:rsidP="00684363">
            <w:pPr>
              <w:jc w:val="both"/>
              <w:rPr>
                <w:rFonts w:eastAsia="Times New Roman"/>
                <w:sz w:val="20"/>
                <w:szCs w:val="20"/>
              </w:rPr>
            </w:pPr>
            <w:r w:rsidRPr="00684363">
              <w:rPr>
                <w:rFonts w:eastAsia="Times New Roman"/>
                <w:sz w:val="20"/>
                <w:szCs w:val="20"/>
              </w:rPr>
              <w:t>Supervisión de las tramas elaboradas por los alumnos. Devoluciones y discusiones.</w:t>
            </w:r>
          </w:p>
          <w:p w:rsidR="00212989" w:rsidRPr="00684363" w:rsidRDefault="00212989" w:rsidP="00684363">
            <w:pPr>
              <w:jc w:val="both"/>
              <w:rPr>
                <w:rFonts w:eastAsia="Times New Roman"/>
                <w:sz w:val="20"/>
                <w:szCs w:val="20"/>
              </w:rPr>
            </w:pPr>
            <w:r w:rsidRPr="00684363">
              <w:rPr>
                <w:rFonts w:eastAsia="Times New Roman"/>
                <w:b/>
                <w:sz w:val="20"/>
                <w:szCs w:val="20"/>
              </w:rPr>
              <w:t xml:space="preserve">Consigna para la próxima clase: </w:t>
            </w:r>
            <w:r w:rsidRPr="00684363">
              <w:rPr>
                <w:rFonts w:eastAsia="Times New Roman"/>
                <w:sz w:val="20"/>
                <w:szCs w:val="20"/>
              </w:rPr>
              <w:t>avanzar en la reformulación de las tramas.</w:t>
            </w:r>
          </w:p>
          <w:p w:rsidR="00212989" w:rsidRPr="00684363" w:rsidRDefault="00212989" w:rsidP="00684363">
            <w:pPr>
              <w:jc w:val="both"/>
              <w:rPr>
                <w:rFonts w:eastAsia="Times New Roman"/>
                <w:sz w:val="20"/>
                <w:szCs w:val="20"/>
              </w:rPr>
            </w:pPr>
          </w:p>
        </w:tc>
        <w:tc>
          <w:tcPr>
            <w:tcW w:w="2268" w:type="dxa"/>
            <w:tcBorders>
              <w:bottom w:val="single" w:sz="4" w:space="0" w:color="000000"/>
            </w:tcBorders>
          </w:tcPr>
          <w:p w:rsidR="00212989" w:rsidRPr="00684363" w:rsidRDefault="00212989" w:rsidP="00684363">
            <w:pPr>
              <w:spacing w:after="120"/>
              <w:jc w:val="both"/>
              <w:rPr>
                <w:rFonts w:eastAsia="Times New Roman"/>
                <w:sz w:val="20"/>
                <w:szCs w:val="20"/>
              </w:rPr>
            </w:pPr>
          </w:p>
          <w:p w:rsidR="00212989" w:rsidRPr="00684363" w:rsidRDefault="00212989" w:rsidP="00684363">
            <w:pPr>
              <w:jc w:val="both"/>
              <w:rPr>
                <w:rFonts w:eastAsia="Times New Roman"/>
                <w:sz w:val="20"/>
                <w:szCs w:val="20"/>
              </w:rPr>
            </w:pPr>
            <w:r w:rsidRPr="00684363">
              <w:rPr>
                <w:rFonts w:eastAsia="Times New Roman"/>
                <w:sz w:val="20"/>
                <w:szCs w:val="20"/>
              </w:rPr>
              <w:t>Rivarosa, A. (2012) Nuevos perfiles para la Didáctica de la Biología.</w:t>
            </w:r>
          </w:p>
          <w:p w:rsidR="00212989" w:rsidRPr="00684363" w:rsidRDefault="00212989" w:rsidP="00684363">
            <w:pPr>
              <w:spacing w:after="120"/>
              <w:jc w:val="both"/>
              <w:rPr>
                <w:rFonts w:eastAsia="Times New Roman"/>
                <w:b/>
                <w:sz w:val="20"/>
                <w:szCs w:val="20"/>
              </w:rPr>
            </w:pP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5</w:t>
            </w:r>
          </w:p>
        </w:tc>
        <w:tc>
          <w:tcPr>
            <w:tcW w:w="850"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19/9</w:t>
            </w:r>
          </w:p>
        </w:tc>
        <w:tc>
          <w:tcPr>
            <w:tcW w:w="4961" w:type="dxa"/>
            <w:tcBorders>
              <w:bottom w:val="single" w:sz="4" w:space="0" w:color="000000"/>
            </w:tcBorders>
          </w:tcPr>
          <w:p w:rsidR="00212989" w:rsidRPr="00684363" w:rsidRDefault="00212989" w:rsidP="00684363">
            <w:pPr>
              <w:jc w:val="both"/>
              <w:rPr>
                <w:rFonts w:eastAsia="Times New Roman"/>
                <w:b/>
                <w:sz w:val="20"/>
                <w:szCs w:val="20"/>
              </w:rPr>
            </w:pPr>
            <w:r w:rsidRPr="00684363">
              <w:rPr>
                <w:rFonts w:eastAsia="Times New Roman"/>
                <w:b/>
                <w:sz w:val="20"/>
                <w:szCs w:val="20"/>
              </w:rPr>
              <w:t xml:space="preserve">Clase teórico-práctica </w:t>
            </w:r>
          </w:p>
          <w:p w:rsidR="00212989" w:rsidRPr="00684363" w:rsidRDefault="00212989" w:rsidP="00684363">
            <w:pPr>
              <w:jc w:val="both"/>
              <w:rPr>
                <w:rFonts w:eastAsia="Times New Roman"/>
                <w:sz w:val="20"/>
                <w:szCs w:val="20"/>
              </w:rPr>
            </w:pPr>
            <w:r w:rsidRPr="00684363">
              <w:rPr>
                <w:rFonts w:eastAsia="Times New Roman"/>
                <w:sz w:val="20"/>
                <w:szCs w:val="20"/>
              </w:rPr>
              <w:t>Explicación consigna e indicaciones para elaborar el primer parcial.</w:t>
            </w:r>
          </w:p>
          <w:p w:rsidR="00212989" w:rsidRPr="00684363" w:rsidRDefault="00212989" w:rsidP="00684363">
            <w:pPr>
              <w:jc w:val="both"/>
              <w:rPr>
                <w:rFonts w:eastAsia="Times New Roman"/>
                <w:sz w:val="20"/>
                <w:szCs w:val="20"/>
              </w:rPr>
            </w:pPr>
            <w:r w:rsidRPr="00684363">
              <w:rPr>
                <w:rFonts w:eastAsia="Times New Roman"/>
                <w:sz w:val="20"/>
                <w:szCs w:val="20"/>
              </w:rPr>
              <w:t>Elaboración de la fundamentación de las tramas elaboradas por cada estudiante.</w:t>
            </w:r>
          </w:p>
          <w:p w:rsidR="00212989" w:rsidRPr="00684363" w:rsidRDefault="00212989" w:rsidP="00684363">
            <w:pPr>
              <w:jc w:val="both"/>
              <w:rPr>
                <w:rFonts w:eastAsia="Times New Roman"/>
                <w:sz w:val="20"/>
                <w:szCs w:val="20"/>
              </w:rPr>
            </w:pPr>
            <w:r w:rsidRPr="00684363">
              <w:rPr>
                <w:rFonts w:eastAsia="Times New Roman"/>
                <w:sz w:val="20"/>
                <w:szCs w:val="20"/>
              </w:rPr>
              <w:t>Orientaciones didácticas para la escritura.</w:t>
            </w:r>
          </w:p>
          <w:p w:rsidR="00212989" w:rsidRPr="00684363" w:rsidRDefault="00212989" w:rsidP="00684363">
            <w:pPr>
              <w:jc w:val="both"/>
              <w:rPr>
                <w:rFonts w:eastAsia="Times New Roman"/>
                <w:sz w:val="20"/>
                <w:szCs w:val="20"/>
              </w:rPr>
            </w:pPr>
            <w:r w:rsidRPr="00684363">
              <w:rPr>
                <w:rFonts w:eastAsia="Times New Roman"/>
                <w:b/>
                <w:sz w:val="20"/>
                <w:szCs w:val="20"/>
              </w:rPr>
              <w:t xml:space="preserve"> </w:t>
            </w:r>
            <w:r w:rsidRPr="00684363">
              <w:rPr>
                <w:rFonts w:eastAsia="Times New Roman"/>
                <w:sz w:val="20"/>
                <w:szCs w:val="20"/>
              </w:rPr>
              <w:t xml:space="preserve">Cierre de la Unidad I. </w:t>
            </w:r>
          </w:p>
          <w:p w:rsidR="00212989" w:rsidRPr="00684363" w:rsidRDefault="00212989" w:rsidP="00684363">
            <w:pPr>
              <w:jc w:val="both"/>
              <w:rPr>
                <w:rFonts w:eastAsia="Times New Roman"/>
                <w:sz w:val="20"/>
                <w:szCs w:val="20"/>
              </w:rPr>
            </w:pPr>
            <w:r w:rsidRPr="00684363">
              <w:rPr>
                <w:rFonts w:eastAsia="Times New Roman"/>
                <w:b/>
                <w:sz w:val="20"/>
                <w:szCs w:val="20"/>
              </w:rPr>
              <w:t xml:space="preserve">Consigna para la próxima clase: </w:t>
            </w:r>
            <w:r w:rsidRPr="00684363">
              <w:rPr>
                <w:rFonts w:eastAsia="Times New Roman"/>
                <w:sz w:val="20"/>
                <w:szCs w:val="20"/>
              </w:rPr>
              <w:t xml:space="preserve">Lectura de bibliografía. Foro de consultas en aula virtual. </w:t>
            </w:r>
          </w:p>
          <w:p w:rsidR="00212989" w:rsidRPr="00684363" w:rsidRDefault="00212989" w:rsidP="00684363">
            <w:pPr>
              <w:jc w:val="both"/>
              <w:rPr>
                <w:rFonts w:eastAsia="Times New Roman"/>
                <w:sz w:val="20"/>
                <w:szCs w:val="20"/>
              </w:rPr>
            </w:pPr>
          </w:p>
        </w:tc>
        <w:tc>
          <w:tcPr>
            <w:tcW w:w="2268" w:type="dxa"/>
            <w:tcBorders>
              <w:bottom w:val="single" w:sz="4" w:space="0" w:color="000000"/>
            </w:tcBorders>
          </w:tcPr>
          <w:p w:rsidR="00212989" w:rsidRPr="00684363" w:rsidRDefault="00212989" w:rsidP="00684363">
            <w:pPr>
              <w:spacing w:after="120"/>
              <w:jc w:val="both"/>
              <w:rPr>
                <w:rFonts w:eastAsia="Times New Roman"/>
                <w:sz w:val="20"/>
                <w:szCs w:val="20"/>
              </w:rPr>
            </w:pPr>
          </w:p>
          <w:p w:rsidR="00212989" w:rsidRPr="00684363" w:rsidRDefault="00212989" w:rsidP="00684363">
            <w:pPr>
              <w:spacing w:after="120"/>
              <w:jc w:val="both"/>
              <w:rPr>
                <w:rFonts w:eastAsia="Times New Roman"/>
                <w:b/>
                <w:sz w:val="20"/>
                <w:szCs w:val="20"/>
              </w:rPr>
            </w:pPr>
            <w:r w:rsidRPr="00684363">
              <w:rPr>
                <w:rFonts w:eastAsia="Times New Roman"/>
                <w:sz w:val="20"/>
                <w:szCs w:val="20"/>
              </w:rPr>
              <w:t xml:space="preserve">Ruiz Ortega, F. (2007). Modelos didácticos para la enseñanza de las Ciencias Naturales. </w:t>
            </w: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6</w:t>
            </w:r>
          </w:p>
        </w:tc>
        <w:tc>
          <w:tcPr>
            <w:tcW w:w="850" w:type="dxa"/>
            <w:vAlign w:val="center"/>
          </w:tcPr>
          <w:p w:rsidR="00212989" w:rsidRPr="00684363" w:rsidRDefault="00212989" w:rsidP="00684363">
            <w:pPr>
              <w:jc w:val="center"/>
              <w:rPr>
                <w:rFonts w:eastAsia="Times New Roman"/>
                <w:sz w:val="20"/>
                <w:szCs w:val="20"/>
              </w:rPr>
            </w:pPr>
            <w:r w:rsidRPr="00684363">
              <w:rPr>
                <w:rFonts w:eastAsia="Times New Roman"/>
                <w:sz w:val="20"/>
                <w:szCs w:val="20"/>
              </w:rPr>
              <w:t>26/9</w:t>
            </w:r>
          </w:p>
        </w:tc>
        <w:tc>
          <w:tcPr>
            <w:tcW w:w="4961" w:type="dxa"/>
            <w:tcBorders>
              <w:top w:val="single" w:sz="4" w:space="0" w:color="000000"/>
            </w:tcBorders>
          </w:tcPr>
          <w:p w:rsidR="00212989" w:rsidRPr="00684363" w:rsidRDefault="00212989" w:rsidP="00684363">
            <w:pPr>
              <w:jc w:val="both"/>
              <w:rPr>
                <w:rFonts w:eastAsia="Times New Roman"/>
                <w:b/>
                <w:sz w:val="20"/>
                <w:szCs w:val="20"/>
              </w:rPr>
            </w:pPr>
            <w:r w:rsidRPr="00684363">
              <w:rPr>
                <w:rFonts w:eastAsia="Times New Roman"/>
                <w:b/>
                <w:sz w:val="20"/>
                <w:szCs w:val="20"/>
              </w:rPr>
              <w:t>Inicio Unidad II</w:t>
            </w:r>
          </w:p>
          <w:p w:rsidR="00212989" w:rsidRPr="00684363" w:rsidRDefault="00212989" w:rsidP="00684363">
            <w:pPr>
              <w:jc w:val="both"/>
              <w:rPr>
                <w:rFonts w:eastAsia="Times New Roman"/>
                <w:sz w:val="20"/>
                <w:szCs w:val="20"/>
              </w:rPr>
            </w:pPr>
            <w:r w:rsidRPr="00684363">
              <w:rPr>
                <w:rFonts w:eastAsia="Times New Roman"/>
                <w:b/>
                <w:sz w:val="20"/>
                <w:szCs w:val="20"/>
              </w:rPr>
              <w:t>Clase teórico-práctica:</w:t>
            </w:r>
            <w:r w:rsidRPr="00684363">
              <w:rPr>
                <w:rFonts w:eastAsia="Times New Roman"/>
                <w:sz w:val="20"/>
                <w:szCs w:val="20"/>
              </w:rPr>
              <w:t xml:space="preserve"> Modelos didácticos. Análisis de situaciones didácticas desde los diferentes modelos.</w:t>
            </w:r>
          </w:p>
          <w:p w:rsidR="00212989" w:rsidRPr="00684363" w:rsidRDefault="00212989" w:rsidP="00684363">
            <w:pPr>
              <w:jc w:val="both"/>
              <w:rPr>
                <w:rFonts w:eastAsia="Times New Roman"/>
                <w:sz w:val="20"/>
                <w:szCs w:val="20"/>
              </w:rPr>
            </w:pPr>
            <w:r w:rsidRPr="00684363">
              <w:rPr>
                <w:rFonts w:eastAsia="Times New Roman"/>
                <w:sz w:val="20"/>
                <w:szCs w:val="20"/>
              </w:rPr>
              <w:t>Lectura de bibliografía con guías de estudio. Seguimiento personalizado y grupal para la elaboración primer parcial.</w:t>
            </w:r>
          </w:p>
        </w:tc>
        <w:tc>
          <w:tcPr>
            <w:tcW w:w="2268" w:type="dxa"/>
            <w:vMerge w:val="restart"/>
            <w:tcBorders>
              <w:top w:val="single" w:sz="4" w:space="0" w:color="000000"/>
            </w:tcBorders>
          </w:tcPr>
          <w:p w:rsidR="00212989" w:rsidRPr="00684363" w:rsidRDefault="00212989" w:rsidP="00684363">
            <w:pPr>
              <w:spacing w:after="120"/>
              <w:jc w:val="both"/>
              <w:rPr>
                <w:rFonts w:eastAsia="Times New Roman"/>
                <w:sz w:val="20"/>
                <w:szCs w:val="20"/>
              </w:rPr>
            </w:pPr>
          </w:p>
          <w:p w:rsidR="00212989" w:rsidRPr="00684363" w:rsidRDefault="00212989" w:rsidP="00684363">
            <w:pPr>
              <w:spacing w:after="120"/>
              <w:jc w:val="both"/>
              <w:rPr>
                <w:rFonts w:eastAsia="Times New Roman"/>
                <w:b/>
                <w:sz w:val="20"/>
                <w:szCs w:val="20"/>
              </w:rPr>
            </w:pPr>
            <w:r w:rsidRPr="00684363">
              <w:rPr>
                <w:rFonts w:eastAsia="Times New Roman"/>
                <w:sz w:val="20"/>
                <w:szCs w:val="20"/>
              </w:rPr>
              <w:t xml:space="preserve">Fernández Marchesi, N. y </w:t>
            </w:r>
            <w:proofErr w:type="spellStart"/>
            <w:r w:rsidRPr="00684363">
              <w:rPr>
                <w:rFonts w:eastAsia="Times New Roman"/>
                <w:sz w:val="20"/>
                <w:szCs w:val="20"/>
              </w:rPr>
              <w:t>Pujalte</w:t>
            </w:r>
            <w:proofErr w:type="spellEnd"/>
            <w:r w:rsidRPr="00684363">
              <w:rPr>
                <w:rFonts w:eastAsia="Times New Roman"/>
                <w:sz w:val="20"/>
                <w:szCs w:val="20"/>
              </w:rPr>
              <w:t xml:space="preserve">, A. (2019) Manual de elaboración de secuencias didácticas para la enseñanza de las Ciencias Naturales. </w:t>
            </w:r>
          </w:p>
        </w:tc>
      </w:tr>
      <w:bookmarkEnd w:id="0"/>
      <w:tr w:rsidR="00212989" w:rsidRPr="00212989" w:rsidTr="00212989">
        <w:tc>
          <w:tcPr>
            <w:tcW w:w="988" w:type="dxa"/>
            <w:vMerge w:val="restart"/>
            <w:shd w:val="clear" w:color="auto" w:fill="FFFFFF"/>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7</w:t>
            </w:r>
          </w:p>
        </w:tc>
        <w:tc>
          <w:tcPr>
            <w:tcW w:w="850" w:type="dxa"/>
            <w:shd w:val="clear" w:color="auto" w:fill="FFFFFF"/>
            <w:vAlign w:val="center"/>
          </w:tcPr>
          <w:p w:rsidR="00212989" w:rsidRPr="00684363" w:rsidRDefault="00212989" w:rsidP="00684363">
            <w:pPr>
              <w:jc w:val="center"/>
              <w:rPr>
                <w:rFonts w:eastAsia="Times New Roman"/>
                <w:sz w:val="20"/>
                <w:szCs w:val="20"/>
              </w:rPr>
            </w:pPr>
            <w:r w:rsidRPr="00684363">
              <w:rPr>
                <w:rFonts w:eastAsia="Times New Roman"/>
                <w:sz w:val="20"/>
                <w:szCs w:val="20"/>
              </w:rPr>
              <w:t>3/10</w:t>
            </w:r>
          </w:p>
        </w:tc>
        <w:tc>
          <w:tcPr>
            <w:tcW w:w="4961" w:type="dxa"/>
            <w:shd w:val="clear" w:color="auto" w:fill="FFFFFF"/>
          </w:tcPr>
          <w:p w:rsidR="00212989" w:rsidRPr="00684363" w:rsidRDefault="00212989" w:rsidP="00684363">
            <w:pPr>
              <w:jc w:val="both"/>
              <w:rPr>
                <w:rFonts w:eastAsia="Times New Roman"/>
                <w:bCs/>
                <w:sz w:val="20"/>
                <w:szCs w:val="20"/>
              </w:rPr>
            </w:pPr>
            <w:r w:rsidRPr="00684363">
              <w:rPr>
                <w:rFonts w:eastAsia="Times New Roman"/>
                <w:b/>
                <w:sz w:val="20"/>
                <w:szCs w:val="20"/>
              </w:rPr>
              <w:t>Clase teórico-práctica:</w:t>
            </w:r>
          </w:p>
          <w:p w:rsidR="00212989" w:rsidRPr="00684363" w:rsidRDefault="00212989" w:rsidP="00684363">
            <w:pPr>
              <w:jc w:val="both"/>
              <w:rPr>
                <w:rFonts w:eastAsia="Times New Roman"/>
                <w:sz w:val="20"/>
                <w:szCs w:val="20"/>
              </w:rPr>
            </w:pPr>
            <w:r w:rsidRPr="00684363">
              <w:rPr>
                <w:rFonts w:eastAsia="Times New Roman"/>
                <w:bCs/>
                <w:sz w:val="20"/>
                <w:szCs w:val="20"/>
              </w:rPr>
              <w:t>A</w:t>
            </w:r>
            <w:r w:rsidRPr="00684363">
              <w:rPr>
                <w:rFonts w:eastAsia="Times New Roman"/>
                <w:sz w:val="20"/>
                <w:szCs w:val="20"/>
              </w:rPr>
              <w:t xml:space="preserve">proximaciones al diseño de secuencias didácticas Análisis de diferentes tipos de actividades didácticas. </w:t>
            </w:r>
          </w:p>
          <w:p w:rsidR="00212989" w:rsidRPr="00684363" w:rsidRDefault="00212989" w:rsidP="00684363">
            <w:pPr>
              <w:jc w:val="both"/>
              <w:rPr>
                <w:rFonts w:eastAsia="Times New Roman"/>
                <w:sz w:val="20"/>
                <w:szCs w:val="20"/>
              </w:rPr>
            </w:pPr>
            <w:r w:rsidRPr="00684363">
              <w:rPr>
                <w:rFonts w:eastAsia="Times New Roman"/>
                <w:sz w:val="20"/>
                <w:szCs w:val="20"/>
              </w:rPr>
              <w:t>Lectura de bibliografía con guías de estudio. Búsquedas y análisis de ejemplos.</w:t>
            </w:r>
          </w:p>
          <w:p w:rsidR="00212989" w:rsidRPr="00684363" w:rsidRDefault="00212989" w:rsidP="00684363">
            <w:pPr>
              <w:jc w:val="both"/>
              <w:rPr>
                <w:rFonts w:eastAsia="Times New Roman"/>
                <w:sz w:val="20"/>
                <w:szCs w:val="20"/>
              </w:rPr>
            </w:pPr>
          </w:p>
        </w:tc>
        <w:tc>
          <w:tcPr>
            <w:tcW w:w="2268" w:type="dxa"/>
            <w:vMerge/>
            <w:tcBorders>
              <w:top w:val="single" w:sz="4" w:space="0" w:color="000000"/>
            </w:tcBorders>
          </w:tcPr>
          <w:p w:rsidR="00212989" w:rsidRPr="00684363" w:rsidRDefault="00212989" w:rsidP="00684363">
            <w:pPr>
              <w:widowControl w:val="0"/>
              <w:pBdr>
                <w:top w:val="nil"/>
                <w:left w:val="nil"/>
                <w:bottom w:val="nil"/>
                <w:right w:val="nil"/>
                <w:between w:val="nil"/>
              </w:pBdr>
              <w:jc w:val="both"/>
              <w:rPr>
                <w:rFonts w:eastAsia="Times New Roman"/>
                <w:sz w:val="20"/>
                <w:szCs w:val="20"/>
              </w:rPr>
            </w:pPr>
          </w:p>
        </w:tc>
      </w:tr>
      <w:tr w:rsidR="00212989" w:rsidRPr="00212989" w:rsidTr="00212989">
        <w:tc>
          <w:tcPr>
            <w:tcW w:w="988" w:type="dxa"/>
            <w:vMerge/>
            <w:shd w:val="clear" w:color="auto" w:fill="FFFFFF"/>
            <w:vAlign w:val="center"/>
          </w:tcPr>
          <w:p w:rsidR="00212989" w:rsidRPr="00684363" w:rsidRDefault="00212989" w:rsidP="00684363">
            <w:pPr>
              <w:widowControl w:val="0"/>
              <w:pBdr>
                <w:top w:val="nil"/>
                <w:left w:val="nil"/>
                <w:bottom w:val="nil"/>
                <w:right w:val="nil"/>
                <w:between w:val="nil"/>
              </w:pBdr>
              <w:jc w:val="center"/>
              <w:rPr>
                <w:rFonts w:eastAsia="Times New Roman"/>
                <w:sz w:val="20"/>
                <w:szCs w:val="20"/>
              </w:rPr>
            </w:pPr>
          </w:p>
        </w:tc>
        <w:tc>
          <w:tcPr>
            <w:tcW w:w="850" w:type="dxa"/>
            <w:shd w:val="clear" w:color="auto" w:fill="FFFFFF" w:themeFill="background1"/>
            <w:vAlign w:val="center"/>
          </w:tcPr>
          <w:p w:rsidR="00212989" w:rsidRPr="00684363" w:rsidRDefault="00212989" w:rsidP="00684363">
            <w:pPr>
              <w:jc w:val="center"/>
              <w:rPr>
                <w:rFonts w:eastAsia="Times New Roman"/>
                <w:sz w:val="20"/>
                <w:szCs w:val="20"/>
              </w:rPr>
            </w:pPr>
            <w:r w:rsidRPr="00684363">
              <w:rPr>
                <w:rFonts w:eastAsia="Times New Roman"/>
                <w:sz w:val="20"/>
                <w:szCs w:val="20"/>
              </w:rPr>
              <w:t>6/10</w:t>
            </w:r>
          </w:p>
        </w:tc>
        <w:tc>
          <w:tcPr>
            <w:tcW w:w="7229" w:type="dxa"/>
            <w:gridSpan w:val="2"/>
            <w:shd w:val="clear" w:color="auto" w:fill="FFFFFF" w:themeFill="background1"/>
          </w:tcPr>
          <w:p w:rsidR="00212989" w:rsidRPr="00684363" w:rsidRDefault="00212989" w:rsidP="00684363">
            <w:pPr>
              <w:jc w:val="both"/>
              <w:rPr>
                <w:rFonts w:eastAsia="Times New Roman"/>
                <w:b/>
                <w:sz w:val="20"/>
                <w:szCs w:val="20"/>
              </w:rPr>
            </w:pPr>
            <w:r w:rsidRPr="00684363">
              <w:rPr>
                <w:rFonts w:eastAsia="Times New Roman"/>
                <w:b/>
                <w:sz w:val="20"/>
                <w:szCs w:val="20"/>
              </w:rPr>
              <w:t>Entrega del primer parcial a través del aula virtual</w:t>
            </w:r>
          </w:p>
          <w:p w:rsidR="00212989" w:rsidRPr="00684363" w:rsidRDefault="00212989" w:rsidP="00684363">
            <w:pPr>
              <w:jc w:val="both"/>
              <w:rPr>
                <w:rFonts w:eastAsia="Times New Roman"/>
                <w:b/>
                <w:sz w:val="20"/>
                <w:szCs w:val="20"/>
              </w:rPr>
            </w:pP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lastRenderedPageBreak/>
              <w:t>8</w:t>
            </w:r>
          </w:p>
        </w:tc>
        <w:tc>
          <w:tcPr>
            <w:tcW w:w="850"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10/ 10</w:t>
            </w:r>
          </w:p>
        </w:tc>
        <w:tc>
          <w:tcPr>
            <w:tcW w:w="4961" w:type="dxa"/>
            <w:vAlign w:val="center"/>
          </w:tcPr>
          <w:p w:rsidR="00212989" w:rsidRPr="00684363" w:rsidRDefault="00212989" w:rsidP="00684363">
            <w:pPr>
              <w:jc w:val="center"/>
              <w:rPr>
                <w:rFonts w:eastAsia="Times New Roman"/>
                <w:b/>
                <w:sz w:val="20"/>
                <w:szCs w:val="20"/>
              </w:rPr>
            </w:pPr>
            <w:r w:rsidRPr="00684363">
              <w:rPr>
                <w:rFonts w:eastAsia="Times New Roman"/>
                <w:b/>
                <w:sz w:val="20"/>
                <w:szCs w:val="20"/>
              </w:rPr>
              <w:t>FERIADO</w:t>
            </w:r>
          </w:p>
          <w:p w:rsidR="00212989" w:rsidRPr="00684363" w:rsidRDefault="00212989" w:rsidP="00684363">
            <w:pPr>
              <w:jc w:val="center"/>
              <w:rPr>
                <w:rFonts w:eastAsia="Times New Roman"/>
                <w:b/>
                <w:sz w:val="20"/>
                <w:szCs w:val="20"/>
              </w:rPr>
            </w:pPr>
          </w:p>
          <w:p w:rsidR="00212989" w:rsidRPr="00684363" w:rsidRDefault="00212989" w:rsidP="00684363">
            <w:pPr>
              <w:jc w:val="center"/>
              <w:rPr>
                <w:rFonts w:eastAsia="Times New Roman"/>
                <w:sz w:val="20"/>
                <w:szCs w:val="20"/>
              </w:rPr>
            </w:pPr>
            <w:r w:rsidRPr="00684363">
              <w:rPr>
                <w:rFonts w:eastAsia="Times New Roman"/>
                <w:b/>
                <w:sz w:val="20"/>
                <w:szCs w:val="20"/>
              </w:rPr>
              <w:t xml:space="preserve">Actividades no presenciales: </w:t>
            </w:r>
            <w:r w:rsidRPr="00684363">
              <w:rPr>
                <w:rFonts w:eastAsia="Times New Roman"/>
                <w:sz w:val="20"/>
                <w:szCs w:val="20"/>
              </w:rPr>
              <w:t>lecturas y análisis sobre actividades prácticas.</w:t>
            </w:r>
          </w:p>
        </w:tc>
        <w:tc>
          <w:tcPr>
            <w:tcW w:w="2268" w:type="dxa"/>
          </w:tcPr>
          <w:p w:rsidR="00212989" w:rsidRPr="00684363" w:rsidRDefault="00212989" w:rsidP="00684363">
            <w:pPr>
              <w:spacing w:after="120"/>
              <w:jc w:val="both"/>
              <w:rPr>
                <w:rFonts w:eastAsia="Times New Roman"/>
                <w:sz w:val="20"/>
                <w:szCs w:val="20"/>
              </w:rPr>
            </w:pPr>
            <w:r w:rsidRPr="00684363">
              <w:rPr>
                <w:rFonts w:eastAsia="Times New Roman"/>
                <w:sz w:val="20"/>
                <w:szCs w:val="20"/>
              </w:rPr>
              <w:t>Adúriz</w:t>
            </w:r>
            <w:r w:rsidRPr="00684363">
              <w:rPr>
                <w:rFonts w:eastAsia="Times New Roman"/>
                <w:sz w:val="20"/>
                <w:szCs w:val="20"/>
              </w:rPr>
              <w:t xml:space="preserve"> </w:t>
            </w:r>
            <w:r w:rsidRPr="00684363">
              <w:rPr>
                <w:rFonts w:eastAsia="Times New Roman"/>
                <w:sz w:val="20"/>
                <w:szCs w:val="20"/>
              </w:rPr>
              <w:t xml:space="preserve">Bravo, A. (2008). Un nuevo lugar para la “intervención experimental” en la ciencia escolar. </w:t>
            </w:r>
          </w:p>
          <w:p w:rsidR="00212989" w:rsidRPr="00684363" w:rsidRDefault="00212989" w:rsidP="00684363">
            <w:pPr>
              <w:spacing w:after="120"/>
              <w:jc w:val="both"/>
              <w:rPr>
                <w:rFonts w:eastAsia="Times New Roman"/>
                <w:b/>
                <w:color w:val="FF0000"/>
                <w:sz w:val="20"/>
                <w:szCs w:val="20"/>
              </w:rPr>
            </w:pPr>
            <w:r w:rsidRPr="00684363">
              <w:rPr>
                <w:rFonts w:eastAsia="Times New Roman"/>
                <w:sz w:val="20"/>
                <w:szCs w:val="20"/>
              </w:rPr>
              <w:t>Carrascosa, J.; Gil Pérez, D.; Vilches, A. y P. Valdés (2006) Papel de la actividad experimental en la Educación Científica.</w:t>
            </w: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9</w:t>
            </w:r>
          </w:p>
        </w:tc>
        <w:tc>
          <w:tcPr>
            <w:tcW w:w="850" w:type="dxa"/>
            <w:vAlign w:val="center"/>
          </w:tcPr>
          <w:p w:rsidR="00212989" w:rsidRPr="00684363" w:rsidRDefault="00212989" w:rsidP="00684363">
            <w:pPr>
              <w:jc w:val="center"/>
              <w:rPr>
                <w:rFonts w:eastAsia="Times New Roman"/>
                <w:sz w:val="20"/>
                <w:szCs w:val="20"/>
              </w:rPr>
            </w:pPr>
            <w:r w:rsidRPr="00684363">
              <w:rPr>
                <w:rFonts w:eastAsia="Times New Roman"/>
                <w:sz w:val="20"/>
                <w:szCs w:val="20"/>
              </w:rPr>
              <w:t>17/10</w:t>
            </w:r>
          </w:p>
        </w:tc>
        <w:tc>
          <w:tcPr>
            <w:tcW w:w="4961" w:type="dxa"/>
          </w:tcPr>
          <w:p w:rsidR="00212989" w:rsidRPr="00684363" w:rsidRDefault="00212989" w:rsidP="00684363">
            <w:pPr>
              <w:jc w:val="both"/>
              <w:rPr>
                <w:rFonts w:eastAsia="Times New Roman"/>
                <w:b/>
                <w:sz w:val="20"/>
                <w:szCs w:val="20"/>
              </w:rPr>
            </w:pPr>
            <w:r w:rsidRPr="00684363">
              <w:rPr>
                <w:rFonts w:eastAsia="Times New Roman"/>
                <w:b/>
                <w:sz w:val="20"/>
                <w:szCs w:val="20"/>
              </w:rPr>
              <w:t>Clase teórico-práctica.</w:t>
            </w:r>
          </w:p>
          <w:p w:rsidR="00212989" w:rsidRPr="00684363" w:rsidRDefault="00212989" w:rsidP="00684363">
            <w:pPr>
              <w:jc w:val="both"/>
              <w:rPr>
                <w:rFonts w:eastAsia="Times New Roman"/>
                <w:sz w:val="20"/>
                <w:szCs w:val="20"/>
              </w:rPr>
            </w:pPr>
            <w:r w:rsidRPr="00684363">
              <w:rPr>
                <w:rFonts w:eastAsia="Times New Roman"/>
                <w:sz w:val="20"/>
                <w:szCs w:val="20"/>
              </w:rPr>
              <w:t>La potencialidad informativa y problematizadora de las actividades de enseñanza y aprendizaje. Análisis didáctico de actividades de diversas secuencias didácticas.</w:t>
            </w:r>
          </w:p>
          <w:p w:rsidR="00212989" w:rsidRPr="00684363" w:rsidRDefault="00212989" w:rsidP="00684363">
            <w:pPr>
              <w:jc w:val="both"/>
              <w:rPr>
                <w:rFonts w:eastAsia="Times New Roman"/>
                <w:sz w:val="20"/>
                <w:szCs w:val="20"/>
              </w:rPr>
            </w:pPr>
            <w:r w:rsidRPr="00684363">
              <w:rPr>
                <w:rFonts w:eastAsia="Times New Roman"/>
                <w:sz w:val="20"/>
                <w:szCs w:val="20"/>
              </w:rPr>
              <w:t>Lectura de bibliografía con guías de estudio. Avances de borradores de diseño personal de una secuencia didáctica.</w:t>
            </w:r>
          </w:p>
          <w:p w:rsidR="00212989" w:rsidRPr="00684363" w:rsidRDefault="00212989" w:rsidP="00684363">
            <w:pPr>
              <w:jc w:val="both"/>
              <w:rPr>
                <w:rFonts w:eastAsia="Times New Roman"/>
                <w:sz w:val="20"/>
                <w:szCs w:val="20"/>
              </w:rPr>
            </w:pPr>
          </w:p>
        </w:tc>
        <w:tc>
          <w:tcPr>
            <w:tcW w:w="2268" w:type="dxa"/>
          </w:tcPr>
          <w:p w:rsidR="00212989" w:rsidRPr="00684363" w:rsidRDefault="00212989" w:rsidP="00684363">
            <w:pPr>
              <w:spacing w:after="120"/>
              <w:jc w:val="both"/>
              <w:rPr>
                <w:rFonts w:eastAsia="Times New Roman"/>
                <w:sz w:val="20"/>
                <w:szCs w:val="20"/>
              </w:rPr>
            </w:pPr>
            <w:r w:rsidRPr="00684363">
              <w:rPr>
                <w:rFonts w:eastAsia="Times New Roman"/>
                <w:sz w:val="20"/>
                <w:szCs w:val="20"/>
              </w:rPr>
              <w:t xml:space="preserve">Fumagalli, L. 1997 El desafío de enseñar ciencias </w:t>
            </w:r>
            <w:r w:rsidRPr="00684363">
              <w:rPr>
                <w:rFonts w:eastAsia="Times New Roman"/>
                <w:sz w:val="20"/>
                <w:szCs w:val="20"/>
              </w:rPr>
              <w:t>naturales.</w:t>
            </w:r>
            <w:r w:rsidRPr="00684363">
              <w:rPr>
                <w:rFonts w:eastAsia="Times New Roman"/>
                <w:sz w:val="20"/>
                <w:szCs w:val="20"/>
              </w:rPr>
              <w:t xml:space="preserve"> Cap. 3 </w:t>
            </w:r>
          </w:p>
          <w:p w:rsidR="00212989" w:rsidRPr="00684363" w:rsidRDefault="00212989" w:rsidP="00684363">
            <w:pPr>
              <w:spacing w:after="120"/>
              <w:rPr>
                <w:rFonts w:eastAsia="Times New Roman"/>
                <w:sz w:val="20"/>
                <w:szCs w:val="20"/>
              </w:rPr>
            </w:pPr>
            <w:r w:rsidRPr="00684363">
              <w:rPr>
                <w:rFonts w:eastAsia="Times New Roman"/>
                <w:sz w:val="20"/>
                <w:szCs w:val="20"/>
              </w:rPr>
              <w:t>Rivarosa, A. y Perales, F. J. (2006). La resolución de problemas ambientales en la escuela y en la formación inicial de maestros.</w:t>
            </w:r>
          </w:p>
        </w:tc>
      </w:tr>
      <w:tr w:rsidR="00212989" w:rsidRPr="00212989" w:rsidTr="00212989">
        <w:trPr>
          <w:trHeight w:val="1001"/>
        </w:trPr>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10</w:t>
            </w:r>
          </w:p>
        </w:tc>
        <w:tc>
          <w:tcPr>
            <w:tcW w:w="850"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24/10</w:t>
            </w:r>
          </w:p>
        </w:tc>
        <w:tc>
          <w:tcPr>
            <w:tcW w:w="4961" w:type="dxa"/>
          </w:tcPr>
          <w:p w:rsidR="00212989" w:rsidRPr="00684363" w:rsidRDefault="00212989" w:rsidP="00684363">
            <w:pPr>
              <w:jc w:val="both"/>
              <w:rPr>
                <w:rFonts w:eastAsia="Times New Roman"/>
                <w:sz w:val="20"/>
                <w:szCs w:val="20"/>
              </w:rPr>
            </w:pPr>
            <w:r w:rsidRPr="00684363">
              <w:rPr>
                <w:rFonts w:eastAsia="Times New Roman"/>
                <w:b/>
                <w:sz w:val="20"/>
                <w:szCs w:val="20"/>
              </w:rPr>
              <w:t>Clase teórico-práctica</w:t>
            </w:r>
            <w:r w:rsidRPr="00684363">
              <w:rPr>
                <w:rFonts w:eastAsia="Times New Roman"/>
                <w:sz w:val="20"/>
                <w:szCs w:val="20"/>
              </w:rPr>
              <w:t xml:space="preserve">: taller sobre ideas previas. Actividades de indagación y movilización. </w:t>
            </w:r>
          </w:p>
          <w:p w:rsidR="00212989" w:rsidRPr="00684363" w:rsidRDefault="00212989" w:rsidP="00684363">
            <w:pPr>
              <w:jc w:val="both"/>
              <w:rPr>
                <w:rFonts w:eastAsia="Times New Roman"/>
                <w:sz w:val="20"/>
                <w:szCs w:val="20"/>
              </w:rPr>
            </w:pPr>
            <w:r w:rsidRPr="00684363">
              <w:rPr>
                <w:rFonts w:eastAsia="Times New Roman"/>
                <w:sz w:val="20"/>
                <w:szCs w:val="20"/>
              </w:rPr>
              <w:t>Lectura de bibliografía con guías de estudio. Avances de borradores de diseño personal de una secuencia didáctica. Cierre Unidad II.</w:t>
            </w:r>
          </w:p>
        </w:tc>
        <w:tc>
          <w:tcPr>
            <w:tcW w:w="2268" w:type="dxa"/>
          </w:tcPr>
          <w:p w:rsidR="00212989" w:rsidRPr="00684363" w:rsidRDefault="00212989" w:rsidP="00684363">
            <w:pPr>
              <w:spacing w:after="120"/>
              <w:jc w:val="both"/>
              <w:rPr>
                <w:rFonts w:eastAsia="Times New Roman"/>
                <w:color w:val="FF0000"/>
                <w:sz w:val="20"/>
                <w:szCs w:val="20"/>
              </w:rPr>
            </w:pPr>
            <w:proofErr w:type="spellStart"/>
            <w:r w:rsidRPr="00684363">
              <w:rPr>
                <w:rFonts w:eastAsia="Times New Roman"/>
                <w:color w:val="000000"/>
                <w:sz w:val="20"/>
                <w:szCs w:val="20"/>
              </w:rPr>
              <w:t>Meinardi</w:t>
            </w:r>
            <w:proofErr w:type="spellEnd"/>
            <w:r w:rsidRPr="00684363">
              <w:rPr>
                <w:rFonts w:eastAsia="Times New Roman"/>
                <w:color w:val="000000"/>
                <w:sz w:val="20"/>
                <w:szCs w:val="20"/>
              </w:rPr>
              <w:t xml:space="preserve">, E.; González Galli, L.; Revel </w:t>
            </w:r>
            <w:proofErr w:type="spellStart"/>
            <w:r w:rsidRPr="00684363">
              <w:rPr>
                <w:rFonts w:eastAsia="Times New Roman"/>
                <w:color w:val="000000"/>
                <w:sz w:val="20"/>
                <w:szCs w:val="20"/>
              </w:rPr>
              <w:t>Chion</w:t>
            </w:r>
            <w:proofErr w:type="spellEnd"/>
            <w:r w:rsidRPr="00684363">
              <w:rPr>
                <w:rFonts w:eastAsia="Times New Roman"/>
                <w:color w:val="000000"/>
                <w:sz w:val="20"/>
                <w:szCs w:val="20"/>
              </w:rPr>
              <w:t>, A. y Plaza, M. V. (2010) Educar en Ciencias. Cap.5</w:t>
            </w:r>
          </w:p>
        </w:tc>
      </w:tr>
      <w:tr w:rsidR="00212989" w:rsidRPr="00212989" w:rsidTr="00212989">
        <w:tc>
          <w:tcPr>
            <w:tcW w:w="988"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11</w:t>
            </w:r>
          </w:p>
        </w:tc>
        <w:tc>
          <w:tcPr>
            <w:tcW w:w="850" w:type="dxa"/>
            <w:vAlign w:val="center"/>
          </w:tcPr>
          <w:p w:rsidR="00212989" w:rsidRPr="00684363" w:rsidRDefault="00212989" w:rsidP="00684363">
            <w:pPr>
              <w:jc w:val="center"/>
              <w:rPr>
                <w:rFonts w:eastAsia="Times New Roman"/>
                <w:bCs/>
                <w:sz w:val="20"/>
                <w:szCs w:val="20"/>
              </w:rPr>
            </w:pPr>
            <w:r w:rsidRPr="00684363">
              <w:rPr>
                <w:rFonts w:eastAsia="Times New Roman"/>
                <w:bCs/>
                <w:sz w:val="20"/>
                <w:szCs w:val="20"/>
              </w:rPr>
              <w:t>31/10</w:t>
            </w:r>
          </w:p>
        </w:tc>
        <w:tc>
          <w:tcPr>
            <w:tcW w:w="4961" w:type="dxa"/>
          </w:tcPr>
          <w:p w:rsidR="00212989" w:rsidRPr="00684363" w:rsidRDefault="00212989" w:rsidP="00684363">
            <w:pPr>
              <w:jc w:val="both"/>
              <w:rPr>
                <w:rFonts w:eastAsia="Times New Roman"/>
                <w:b/>
                <w:sz w:val="20"/>
                <w:szCs w:val="20"/>
              </w:rPr>
            </w:pPr>
            <w:r w:rsidRPr="00684363">
              <w:rPr>
                <w:rFonts w:eastAsia="Times New Roman"/>
                <w:b/>
                <w:sz w:val="20"/>
                <w:szCs w:val="20"/>
              </w:rPr>
              <w:t>Unidad II</w:t>
            </w:r>
            <w:r w:rsidRPr="00684363">
              <w:rPr>
                <w:rFonts w:eastAsia="Times New Roman"/>
                <w:b/>
                <w:sz w:val="20"/>
                <w:szCs w:val="20"/>
              </w:rPr>
              <w:t>I</w:t>
            </w:r>
          </w:p>
          <w:p w:rsidR="00212989" w:rsidRPr="00684363" w:rsidRDefault="00212989" w:rsidP="00684363">
            <w:pPr>
              <w:jc w:val="both"/>
              <w:rPr>
                <w:rFonts w:eastAsia="Times New Roman"/>
                <w:sz w:val="20"/>
                <w:szCs w:val="20"/>
              </w:rPr>
            </w:pPr>
            <w:r w:rsidRPr="00684363">
              <w:rPr>
                <w:rFonts w:eastAsia="Times New Roman"/>
                <w:b/>
                <w:sz w:val="20"/>
                <w:szCs w:val="20"/>
              </w:rPr>
              <w:t>Clase teórico-práctica</w:t>
            </w:r>
            <w:r w:rsidRPr="00684363">
              <w:rPr>
                <w:rFonts w:eastAsia="Times New Roman"/>
                <w:sz w:val="20"/>
                <w:szCs w:val="20"/>
              </w:rPr>
              <w:t xml:space="preserve">: El profesor reflexivo y la formación docente. Docentes noveles. Innovación en la enseñanza de las ciencias. Exposición dialogada y trabajo grupal. </w:t>
            </w:r>
          </w:p>
          <w:p w:rsidR="00212989" w:rsidRPr="00684363" w:rsidRDefault="00212989" w:rsidP="00684363">
            <w:pPr>
              <w:jc w:val="both"/>
              <w:rPr>
                <w:rFonts w:eastAsia="Times New Roman"/>
                <w:b/>
                <w:sz w:val="20"/>
                <w:szCs w:val="20"/>
              </w:rPr>
            </w:pPr>
          </w:p>
          <w:p w:rsidR="00212989" w:rsidRPr="00684363" w:rsidRDefault="00212989" w:rsidP="00684363">
            <w:pPr>
              <w:jc w:val="both"/>
              <w:rPr>
                <w:rFonts w:eastAsia="Times New Roman"/>
                <w:b/>
                <w:sz w:val="20"/>
                <w:szCs w:val="20"/>
              </w:rPr>
            </w:pPr>
            <w:r w:rsidRPr="00684363">
              <w:rPr>
                <w:rFonts w:eastAsia="Times New Roman"/>
                <w:sz w:val="20"/>
                <w:szCs w:val="20"/>
              </w:rPr>
              <w:t xml:space="preserve">Lectura de bibliografía con guías de estudio. </w:t>
            </w:r>
          </w:p>
          <w:p w:rsidR="00212989" w:rsidRPr="00684363" w:rsidRDefault="00212989" w:rsidP="00684363">
            <w:pPr>
              <w:jc w:val="both"/>
              <w:rPr>
                <w:rFonts w:eastAsia="Times New Roman"/>
                <w:sz w:val="20"/>
                <w:szCs w:val="20"/>
              </w:rPr>
            </w:pPr>
          </w:p>
          <w:p w:rsidR="00212989" w:rsidRPr="00684363" w:rsidRDefault="00212989" w:rsidP="00684363">
            <w:pPr>
              <w:jc w:val="both"/>
              <w:rPr>
                <w:rFonts w:eastAsia="Times New Roman"/>
                <w:sz w:val="20"/>
                <w:szCs w:val="20"/>
              </w:rPr>
            </w:pPr>
            <w:r w:rsidRPr="00684363">
              <w:rPr>
                <w:rFonts w:eastAsia="Times New Roman"/>
                <w:b/>
                <w:sz w:val="20"/>
                <w:szCs w:val="20"/>
              </w:rPr>
              <w:t>Recuperatorio del primer parcial</w:t>
            </w:r>
            <w:r w:rsidRPr="00684363">
              <w:rPr>
                <w:rFonts w:eastAsia="Times New Roman"/>
                <w:sz w:val="20"/>
                <w:szCs w:val="20"/>
              </w:rPr>
              <w:t>: entrega de reelaboraciones a través del aula virtual.</w:t>
            </w:r>
          </w:p>
          <w:p w:rsidR="00212989" w:rsidRPr="00684363" w:rsidRDefault="00212989" w:rsidP="00684363">
            <w:pPr>
              <w:jc w:val="both"/>
              <w:rPr>
                <w:rFonts w:eastAsia="Times New Roman"/>
                <w:sz w:val="20"/>
                <w:szCs w:val="20"/>
              </w:rPr>
            </w:pPr>
          </w:p>
          <w:p w:rsidR="00212989" w:rsidRPr="00684363" w:rsidRDefault="00212989" w:rsidP="00684363">
            <w:pPr>
              <w:jc w:val="both"/>
              <w:rPr>
                <w:rFonts w:eastAsia="Times New Roman"/>
                <w:sz w:val="20"/>
                <w:szCs w:val="20"/>
              </w:rPr>
            </w:pPr>
          </w:p>
          <w:p w:rsidR="00212989" w:rsidRPr="00684363" w:rsidRDefault="00212989" w:rsidP="00684363">
            <w:pPr>
              <w:jc w:val="both"/>
              <w:rPr>
                <w:rFonts w:eastAsia="Times New Roman"/>
                <w:b/>
                <w:sz w:val="20"/>
                <w:szCs w:val="20"/>
              </w:rPr>
            </w:pPr>
          </w:p>
        </w:tc>
        <w:tc>
          <w:tcPr>
            <w:tcW w:w="2268" w:type="dxa"/>
          </w:tcPr>
          <w:p w:rsidR="00212989" w:rsidRPr="00684363" w:rsidRDefault="00212989" w:rsidP="00684363">
            <w:pPr>
              <w:spacing w:after="120"/>
              <w:rPr>
                <w:rFonts w:eastAsia="Times New Roman"/>
                <w:sz w:val="20"/>
                <w:szCs w:val="20"/>
              </w:rPr>
            </w:pPr>
            <w:r w:rsidRPr="00684363">
              <w:rPr>
                <w:rFonts w:eastAsia="Times New Roman"/>
                <w:sz w:val="20"/>
                <w:szCs w:val="20"/>
              </w:rPr>
              <w:t xml:space="preserve">Imbernón, F. (1994) La formación permanente y el desarrollo profesional del profesorado. </w:t>
            </w:r>
          </w:p>
          <w:p w:rsidR="00212989" w:rsidRPr="00684363" w:rsidRDefault="00212989" w:rsidP="00684363">
            <w:pPr>
              <w:spacing w:after="120"/>
              <w:rPr>
                <w:rFonts w:eastAsia="Times New Roman"/>
                <w:sz w:val="20"/>
                <w:szCs w:val="20"/>
              </w:rPr>
            </w:pPr>
            <w:r w:rsidRPr="00684363">
              <w:rPr>
                <w:rFonts w:eastAsia="Times New Roman"/>
                <w:sz w:val="20"/>
                <w:szCs w:val="20"/>
              </w:rPr>
              <w:t xml:space="preserve">Astudillo, M. y Rivarosa, A. (2015) ¿Que piensan, sienten hoy los docentes universitarios nóveles? </w:t>
            </w:r>
          </w:p>
          <w:p w:rsidR="00212989" w:rsidRPr="00684363" w:rsidRDefault="00212989" w:rsidP="00684363">
            <w:pPr>
              <w:spacing w:after="120"/>
              <w:rPr>
                <w:rFonts w:eastAsia="Times New Roman"/>
                <w:sz w:val="20"/>
                <w:szCs w:val="20"/>
              </w:rPr>
            </w:pPr>
            <w:r w:rsidRPr="00684363">
              <w:rPr>
                <w:rFonts w:eastAsia="Times New Roman"/>
                <w:sz w:val="20"/>
                <w:szCs w:val="20"/>
              </w:rPr>
              <w:t>Astudillo, M. y Rivarosa, A. (2015</w:t>
            </w:r>
            <w:r w:rsidRPr="00684363">
              <w:rPr>
                <w:rFonts w:eastAsia="Times New Roman"/>
                <w:sz w:val="20"/>
                <w:szCs w:val="20"/>
              </w:rPr>
              <w:t xml:space="preserve">) </w:t>
            </w:r>
            <w:r w:rsidRPr="00684363">
              <w:rPr>
                <w:rFonts w:eastAsia="Times New Roman"/>
                <w:sz w:val="20"/>
                <w:szCs w:val="20"/>
              </w:rPr>
              <w:t xml:space="preserve">Acompañamiento pedagógico para la innovación en la enseñanza de las ciencias en la UNRC. </w:t>
            </w:r>
          </w:p>
        </w:tc>
      </w:tr>
      <w:tr w:rsidR="00212989" w:rsidRPr="00212989" w:rsidTr="00212989">
        <w:tc>
          <w:tcPr>
            <w:tcW w:w="988" w:type="dxa"/>
            <w:shd w:val="clear" w:color="auto" w:fill="auto"/>
            <w:vAlign w:val="center"/>
          </w:tcPr>
          <w:p w:rsidR="00212989" w:rsidRPr="00684363" w:rsidRDefault="00212989" w:rsidP="00684363">
            <w:pPr>
              <w:jc w:val="center"/>
              <w:rPr>
                <w:rFonts w:eastAsia="Times New Roman"/>
                <w:sz w:val="20"/>
                <w:szCs w:val="20"/>
              </w:rPr>
            </w:pPr>
            <w:r w:rsidRPr="00684363">
              <w:rPr>
                <w:rFonts w:eastAsia="Times New Roman"/>
                <w:sz w:val="20"/>
                <w:szCs w:val="20"/>
              </w:rPr>
              <w:t>12</w:t>
            </w:r>
          </w:p>
        </w:tc>
        <w:tc>
          <w:tcPr>
            <w:tcW w:w="850" w:type="dxa"/>
            <w:shd w:val="clear" w:color="auto" w:fill="auto"/>
            <w:vAlign w:val="center"/>
          </w:tcPr>
          <w:p w:rsidR="00212989" w:rsidRPr="00684363" w:rsidRDefault="00212989" w:rsidP="00684363">
            <w:pPr>
              <w:jc w:val="center"/>
              <w:rPr>
                <w:rFonts w:eastAsia="Times New Roman"/>
                <w:sz w:val="20"/>
                <w:szCs w:val="20"/>
              </w:rPr>
            </w:pPr>
            <w:r w:rsidRPr="00684363">
              <w:rPr>
                <w:rFonts w:eastAsia="Times New Roman"/>
                <w:sz w:val="20"/>
                <w:szCs w:val="20"/>
              </w:rPr>
              <w:t>7/11</w:t>
            </w:r>
          </w:p>
        </w:tc>
        <w:tc>
          <w:tcPr>
            <w:tcW w:w="7229" w:type="dxa"/>
            <w:gridSpan w:val="2"/>
            <w:shd w:val="clear" w:color="auto" w:fill="auto"/>
          </w:tcPr>
          <w:p w:rsidR="00212989" w:rsidRPr="00684363" w:rsidRDefault="00212989" w:rsidP="00684363">
            <w:pPr>
              <w:jc w:val="both"/>
              <w:rPr>
                <w:rFonts w:eastAsia="Times New Roman"/>
                <w:b/>
                <w:sz w:val="20"/>
                <w:szCs w:val="20"/>
              </w:rPr>
            </w:pPr>
            <w:r w:rsidRPr="00684363">
              <w:rPr>
                <w:rFonts w:eastAsia="Times New Roman"/>
                <w:sz w:val="20"/>
                <w:szCs w:val="20"/>
              </w:rPr>
              <w:t xml:space="preserve">Cierre conceptual. Evaluación de proceso. </w:t>
            </w:r>
            <w:r w:rsidRPr="00684363">
              <w:rPr>
                <w:rFonts w:eastAsia="Times New Roman"/>
                <w:b/>
                <w:sz w:val="20"/>
                <w:szCs w:val="20"/>
              </w:rPr>
              <w:t>Entrega del segundo parcial a través del aula virtual.</w:t>
            </w:r>
          </w:p>
        </w:tc>
      </w:tr>
      <w:tr w:rsidR="00212989" w:rsidRPr="00212989" w:rsidTr="00212989">
        <w:tc>
          <w:tcPr>
            <w:tcW w:w="988" w:type="dxa"/>
            <w:shd w:val="clear" w:color="auto" w:fill="auto"/>
            <w:vAlign w:val="center"/>
          </w:tcPr>
          <w:p w:rsidR="00212989" w:rsidRPr="00684363" w:rsidRDefault="00212989" w:rsidP="00684363">
            <w:pPr>
              <w:jc w:val="center"/>
              <w:rPr>
                <w:rFonts w:eastAsia="Times New Roman"/>
                <w:sz w:val="20"/>
                <w:szCs w:val="20"/>
              </w:rPr>
            </w:pPr>
            <w:r w:rsidRPr="00684363">
              <w:rPr>
                <w:rFonts w:eastAsia="Times New Roman"/>
                <w:sz w:val="20"/>
                <w:szCs w:val="20"/>
              </w:rPr>
              <w:t>13</w:t>
            </w:r>
          </w:p>
        </w:tc>
        <w:tc>
          <w:tcPr>
            <w:tcW w:w="850" w:type="dxa"/>
            <w:shd w:val="clear" w:color="auto" w:fill="auto"/>
            <w:vAlign w:val="center"/>
          </w:tcPr>
          <w:p w:rsidR="00212989" w:rsidRPr="00684363" w:rsidRDefault="00212989" w:rsidP="00684363">
            <w:pPr>
              <w:jc w:val="center"/>
              <w:rPr>
                <w:rFonts w:eastAsia="Times New Roman"/>
                <w:sz w:val="20"/>
                <w:szCs w:val="20"/>
              </w:rPr>
            </w:pPr>
            <w:r w:rsidRPr="00684363">
              <w:rPr>
                <w:rFonts w:eastAsia="Times New Roman"/>
                <w:sz w:val="20"/>
                <w:szCs w:val="20"/>
              </w:rPr>
              <w:t>14/11</w:t>
            </w:r>
          </w:p>
        </w:tc>
        <w:tc>
          <w:tcPr>
            <w:tcW w:w="7229" w:type="dxa"/>
            <w:gridSpan w:val="2"/>
            <w:shd w:val="clear" w:color="auto" w:fill="auto"/>
          </w:tcPr>
          <w:p w:rsidR="00212989" w:rsidRPr="00684363" w:rsidRDefault="00212989" w:rsidP="00684363">
            <w:pPr>
              <w:jc w:val="both"/>
              <w:rPr>
                <w:rFonts w:eastAsia="Times New Roman"/>
                <w:sz w:val="20"/>
                <w:szCs w:val="20"/>
              </w:rPr>
            </w:pPr>
            <w:r w:rsidRPr="00684363">
              <w:rPr>
                <w:rFonts w:eastAsia="Times New Roman"/>
                <w:sz w:val="20"/>
                <w:szCs w:val="20"/>
              </w:rPr>
              <w:t>Devolución de las notas del segundo parcial.</w:t>
            </w:r>
          </w:p>
          <w:p w:rsidR="00212989" w:rsidRPr="00684363" w:rsidRDefault="00212989" w:rsidP="00684363">
            <w:pPr>
              <w:jc w:val="both"/>
              <w:rPr>
                <w:rFonts w:eastAsia="Times New Roman"/>
                <w:sz w:val="20"/>
                <w:szCs w:val="20"/>
              </w:rPr>
            </w:pPr>
            <w:r w:rsidRPr="00684363">
              <w:rPr>
                <w:rFonts w:eastAsia="Times New Roman"/>
                <w:sz w:val="20"/>
                <w:szCs w:val="20"/>
              </w:rPr>
              <w:t>Socialización de los parciales. Intercambio de devoluciones de docentes y compañeros/as.</w:t>
            </w:r>
          </w:p>
        </w:tc>
      </w:tr>
      <w:tr w:rsidR="00212989" w:rsidRPr="00212989" w:rsidTr="00212989">
        <w:tc>
          <w:tcPr>
            <w:tcW w:w="988" w:type="dxa"/>
            <w:shd w:val="clear" w:color="auto" w:fill="auto"/>
            <w:vAlign w:val="center"/>
          </w:tcPr>
          <w:p w:rsidR="00212989" w:rsidRPr="00684363" w:rsidRDefault="00212989" w:rsidP="00684363">
            <w:pPr>
              <w:jc w:val="center"/>
              <w:rPr>
                <w:rFonts w:eastAsia="Times New Roman"/>
                <w:sz w:val="20"/>
                <w:szCs w:val="20"/>
              </w:rPr>
            </w:pPr>
            <w:r w:rsidRPr="00684363">
              <w:rPr>
                <w:rFonts w:eastAsia="Times New Roman"/>
                <w:sz w:val="20"/>
                <w:szCs w:val="20"/>
              </w:rPr>
              <w:t>14</w:t>
            </w:r>
          </w:p>
        </w:tc>
        <w:tc>
          <w:tcPr>
            <w:tcW w:w="850" w:type="dxa"/>
            <w:shd w:val="clear" w:color="auto" w:fill="auto"/>
            <w:vAlign w:val="center"/>
          </w:tcPr>
          <w:p w:rsidR="00212989" w:rsidRPr="00684363" w:rsidRDefault="00212989" w:rsidP="00684363">
            <w:pPr>
              <w:jc w:val="center"/>
              <w:rPr>
                <w:rFonts w:eastAsia="Times New Roman"/>
                <w:sz w:val="20"/>
                <w:szCs w:val="20"/>
              </w:rPr>
            </w:pPr>
            <w:r w:rsidRPr="00684363">
              <w:rPr>
                <w:rFonts w:eastAsia="Times New Roman"/>
                <w:sz w:val="20"/>
                <w:szCs w:val="20"/>
              </w:rPr>
              <w:t xml:space="preserve">18/11 </w:t>
            </w:r>
          </w:p>
        </w:tc>
        <w:tc>
          <w:tcPr>
            <w:tcW w:w="7229" w:type="dxa"/>
            <w:gridSpan w:val="2"/>
            <w:shd w:val="clear" w:color="auto" w:fill="auto"/>
          </w:tcPr>
          <w:p w:rsidR="00212989" w:rsidRPr="00684363" w:rsidRDefault="00212989" w:rsidP="00684363">
            <w:pPr>
              <w:jc w:val="both"/>
              <w:rPr>
                <w:rFonts w:eastAsia="Times New Roman"/>
                <w:sz w:val="20"/>
                <w:szCs w:val="20"/>
              </w:rPr>
            </w:pPr>
            <w:r w:rsidRPr="00684363">
              <w:rPr>
                <w:rFonts w:eastAsia="Times New Roman"/>
                <w:b/>
                <w:sz w:val="20"/>
                <w:szCs w:val="20"/>
              </w:rPr>
              <w:t>Recuperatorio segundo parcial</w:t>
            </w:r>
            <w:r w:rsidRPr="00684363">
              <w:rPr>
                <w:rFonts w:eastAsia="Times New Roman"/>
                <w:sz w:val="20"/>
                <w:szCs w:val="20"/>
              </w:rPr>
              <w:t>: entrega de reelaboraciones a través del aula virtual.</w:t>
            </w:r>
          </w:p>
          <w:p w:rsidR="00212989" w:rsidRPr="00684363" w:rsidRDefault="00212989" w:rsidP="00684363">
            <w:pPr>
              <w:jc w:val="both"/>
              <w:rPr>
                <w:rFonts w:eastAsia="Times New Roman"/>
                <w:sz w:val="20"/>
                <w:szCs w:val="20"/>
              </w:rPr>
            </w:pPr>
            <w:r w:rsidRPr="00684363">
              <w:rPr>
                <w:rFonts w:eastAsia="Times New Roman"/>
                <w:sz w:val="20"/>
                <w:szCs w:val="20"/>
              </w:rPr>
              <w:t>Carga de regularidades SIAL. Fin del cursado.</w:t>
            </w:r>
          </w:p>
          <w:p w:rsidR="00212989" w:rsidRPr="00684363" w:rsidRDefault="00212989" w:rsidP="00684363">
            <w:pPr>
              <w:jc w:val="both"/>
              <w:rPr>
                <w:rFonts w:eastAsia="Times New Roman"/>
                <w:sz w:val="20"/>
                <w:szCs w:val="20"/>
              </w:rPr>
            </w:pPr>
          </w:p>
        </w:tc>
      </w:tr>
    </w:tbl>
    <w:p w:rsidR="00C80613" w:rsidRDefault="00C80613" w:rsidP="00684363">
      <w:pPr>
        <w:pBdr>
          <w:top w:val="nil"/>
          <w:left w:val="nil"/>
          <w:bottom w:val="nil"/>
          <w:right w:val="nil"/>
          <w:between w:val="nil"/>
        </w:pBdr>
        <w:spacing w:after="120"/>
        <w:jc w:val="both"/>
        <w:rPr>
          <w:rFonts w:ascii="Times New Roman" w:eastAsia="Times New Roman" w:hAnsi="Times New Roman" w:cs="Times New Roman"/>
          <w:b/>
          <w:color w:val="000000"/>
        </w:rPr>
      </w:pPr>
      <w:bookmarkStart w:id="1" w:name="_gjdgxs" w:colFirst="0" w:colLast="0"/>
      <w:bookmarkEnd w:id="1"/>
    </w:p>
    <w:p w:rsidR="006A00D5" w:rsidRPr="00CC703D" w:rsidRDefault="006A00D5" w:rsidP="006A00D5">
      <w:pPr>
        <w:numPr>
          <w:ilvl w:val="0"/>
          <w:numId w:val="1"/>
        </w:numPr>
        <w:pBdr>
          <w:top w:val="nil"/>
          <w:left w:val="nil"/>
          <w:bottom w:val="nil"/>
          <w:right w:val="nil"/>
          <w:between w:val="nil"/>
        </w:pBdr>
        <w:spacing w:after="120"/>
        <w:jc w:val="both"/>
        <w:rPr>
          <w:rFonts w:eastAsia="Times New Roman"/>
          <w:b/>
          <w:color w:val="000000"/>
          <w:sz w:val="22"/>
          <w:szCs w:val="22"/>
        </w:rPr>
      </w:pPr>
      <w:r w:rsidRPr="00CC703D">
        <w:rPr>
          <w:rFonts w:eastAsia="Times New Roman"/>
          <w:b/>
          <w:color w:val="000000"/>
          <w:sz w:val="22"/>
          <w:szCs w:val="22"/>
        </w:rPr>
        <w:lastRenderedPageBreak/>
        <w:t>BIBLIOGRAFÍA</w:t>
      </w:r>
    </w:p>
    <w:p w:rsidR="00CC703D" w:rsidRDefault="006A00D5" w:rsidP="006A00D5">
      <w:pPr>
        <w:spacing w:after="120"/>
        <w:jc w:val="both"/>
        <w:rPr>
          <w:rFonts w:eastAsia="Times New Roman"/>
          <w:sz w:val="22"/>
          <w:szCs w:val="22"/>
        </w:rPr>
      </w:pPr>
      <w:r w:rsidRPr="00CC703D">
        <w:rPr>
          <w:rFonts w:eastAsia="Times New Roman"/>
          <w:b/>
          <w:sz w:val="22"/>
          <w:szCs w:val="22"/>
        </w:rPr>
        <w:t xml:space="preserve">G.1. Bibliografía obligatoria </w:t>
      </w:r>
    </w:p>
    <w:p w:rsidR="00CC703D" w:rsidRDefault="00CC703D" w:rsidP="006A00D5">
      <w:pPr>
        <w:spacing w:after="120"/>
        <w:jc w:val="both"/>
        <w:rPr>
          <w:rFonts w:eastAsia="Times New Roman"/>
          <w:b/>
          <w:sz w:val="22"/>
          <w:szCs w:val="22"/>
        </w:rPr>
      </w:pPr>
    </w:p>
    <w:p w:rsidR="006A00D5" w:rsidRPr="00CC703D" w:rsidRDefault="006A00D5" w:rsidP="006A00D5">
      <w:pPr>
        <w:spacing w:after="120"/>
        <w:jc w:val="both"/>
        <w:rPr>
          <w:rFonts w:eastAsia="Times New Roman"/>
          <w:b/>
          <w:sz w:val="22"/>
          <w:szCs w:val="22"/>
        </w:rPr>
      </w:pPr>
      <w:r w:rsidRPr="00CC703D">
        <w:rPr>
          <w:rFonts w:eastAsia="Times New Roman"/>
          <w:b/>
          <w:sz w:val="22"/>
          <w:szCs w:val="22"/>
        </w:rPr>
        <w:t>Unidad 1</w:t>
      </w:r>
    </w:p>
    <w:p w:rsidR="006A00D5" w:rsidRPr="00CC703D" w:rsidRDefault="006A00D5" w:rsidP="006A00D5">
      <w:pPr>
        <w:spacing w:after="120"/>
        <w:ind w:left="709" w:hanging="709"/>
        <w:jc w:val="both"/>
        <w:rPr>
          <w:rFonts w:eastAsia="Times New Roman"/>
          <w:bCs/>
          <w:sz w:val="22"/>
          <w:szCs w:val="22"/>
        </w:rPr>
      </w:pPr>
      <w:bookmarkStart w:id="2" w:name="_Hlk83649524"/>
      <w:proofErr w:type="spellStart"/>
      <w:r w:rsidRPr="00CC703D">
        <w:rPr>
          <w:rFonts w:eastAsia="Times New Roman"/>
          <w:bCs/>
          <w:sz w:val="22"/>
          <w:szCs w:val="22"/>
        </w:rPr>
        <w:t>Lemke</w:t>
      </w:r>
      <w:proofErr w:type="spellEnd"/>
      <w:r w:rsidRPr="00CC703D">
        <w:rPr>
          <w:rFonts w:eastAsia="Times New Roman"/>
          <w:bCs/>
          <w:sz w:val="22"/>
          <w:szCs w:val="22"/>
        </w:rPr>
        <w:t xml:space="preserve">, J. (2006). Investigar para el futuro de la Educación Científica: nuevas formas de aprender, nuevas formas de vivir. Enseñanza de las Ciencias, 24(1), 5-12 </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Fumagalli, L. (1997) ¿Qué enseño cuando enseño ciencias? En El desafío de enseñar ciencias naturales. Serie FLACSO. Ed. Troquel. Bs. As.Cap.1</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rPr>
        <w:t>Meinardi</w:t>
      </w:r>
      <w:proofErr w:type="spellEnd"/>
      <w:r w:rsidRPr="00CC703D">
        <w:rPr>
          <w:rFonts w:eastAsia="Times New Roman"/>
          <w:bCs/>
          <w:sz w:val="22"/>
          <w:szCs w:val="22"/>
        </w:rPr>
        <w:t>, E. (2010) El sentido de educar en Ciencias. En Educar en Ciencias Buenos Aires: Paidós. Cap. 1.</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Rivarosa, A. (2012) Nuevos perfiles para la Didáctica de la </w:t>
      </w:r>
      <w:proofErr w:type="spellStart"/>
      <w:r w:rsidRPr="00CC703D">
        <w:rPr>
          <w:rFonts w:eastAsia="Times New Roman"/>
          <w:bCs/>
          <w:sz w:val="22"/>
          <w:szCs w:val="22"/>
        </w:rPr>
        <w:t>Biologia</w:t>
      </w:r>
      <w:proofErr w:type="spellEnd"/>
      <w:r w:rsidRPr="00CC703D">
        <w:rPr>
          <w:rFonts w:eastAsia="Times New Roman"/>
          <w:bCs/>
          <w:sz w:val="22"/>
          <w:szCs w:val="22"/>
        </w:rPr>
        <w:t xml:space="preserve">. En A. Rivarosa y A. De </w:t>
      </w:r>
      <w:proofErr w:type="spellStart"/>
      <w:r w:rsidRPr="00CC703D">
        <w:rPr>
          <w:rFonts w:eastAsia="Times New Roman"/>
          <w:bCs/>
          <w:sz w:val="22"/>
          <w:szCs w:val="22"/>
        </w:rPr>
        <w:t>Longhi</w:t>
      </w:r>
      <w:proofErr w:type="spellEnd"/>
      <w:r w:rsidRPr="00CC703D">
        <w:rPr>
          <w:rFonts w:eastAsia="Times New Roman"/>
          <w:bCs/>
          <w:sz w:val="22"/>
          <w:szCs w:val="22"/>
        </w:rPr>
        <w:t>, Aportes didácticos para nociones complejas en Biología: la alimentación (pp. 25-42). Buenos Aires: Miño y Dávila.</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Gil Pérez, D. (199) ¿Qué hemos de saber y saber hacer los profesores de ciencias? Enseñanza de las Ciencias, 9 (1), pp. 69-77. </w:t>
      </w:r>
    </w:p>
    <w:p w:rsidR="006A00D5" w:rsidRPr="00CC703D" w:rsidRDefault="006A00D5" w:rsidP="006A00D5">
      <w:pPr>
        <w:spacing w:after="120"/>
        <w:jc w:val="both"/>
        <w:rPr>
          <w:rFonts w:eastAsia="Times New Roman"/>
          <w:bCs/>
          <w:sz w:val="22"/>
          <w:szCs w:val="22"/>
        </w:rPr>
      </w:pPr>
    </w:p>
    <w:p w:rsidR="006A00D5" w:rsidRPr="00CC703D" w:rsidRDefault="006A00D5" w:rsidP="006A00D5">
      <w:pPr>
        <w:spacing w:after="120"/>
        <w:jc w:val="both"/>
        <w:rPr>
          <w:rFonts w:eastAsia="Times New Roman"/>
          <w:b/>
          <w:sz w:val="22"/>
          <w:szCs w:val="22"/>
        </w:rPr>
      </w:pPr>
      <w:r w:rsidRPr="00CC703D">
        <w:rPr>
          <w:rFonts w:eastAsia="Times New Roman"/>
          <w:b/>
          <w:sz w:val="22"/>
          <w:szCs w:val="22"/>
        </w:rPr>
        <w:t>Unidad 2</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Ruiz Ortega, F. (2007). Modelos didácticos para la enseñanza de las Ciencias Naturales. Revista Latinoamericana de Estudios Educativos (Colombia), vol. 3, núm. 2, julio-diciembre, 2007, pp. 41-60.</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Gil Pérez, D. (199) ¿Qué hemos de saber y saber hacer los profesores de ciencias? Enseñanza de las Ciencias, 9 (1), pp. 69-77. </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Fernández Marchesi, N. y </w:t>
      </w:r>
      <w:proofErr w:type="spellStart"/>
      <w:r w:rsidRPr="00CC703D">
        <w:rPr>
          <w:rFonts w:eastAsia="Times New Roman"/>
          <w:bCs/>
          <w:sz w:val="22"/>
          <w:szCs w:val="22"/>
        </w:rPr>
        <w:t>Pujalte</w:t>
      </w:r>
      <w:proofErr w:type="spellEnd"/>
      <w:r w:rsidRPr="00CC703D">
        <w:rPr>
          <w:rFonts w:eastAsia="Times New Roman"/>
          <w:bCs/>
          <w:sz w:val="22"/>
          <w:szCs w:val="22"/>
        </w:rPr>
        <w:t>, A. (2019) Manual de elaboración de secuencias didácticas para la enseñanza de las Ciencias Naturales. Ushuaia: Universidad Nacional de Tierra del Fuego</w:t>
      </w:r>
    </w:p>
    <w:p w:rsidR="006A00D5" w:rsidRPr="00CC703D" w:rsidRDefault="006A00D5" w:rsidP="00187F05">
      <w:pPr>
        <w:spacing w:after="120"/>
        <w:ind w:left="709" w:hanging="709"/>
        <w:jc w:val="both"/>
        <w:rPr>
          <w:rFonts w:eastAsia="Times New Roman"/>
          <w:bCs/>
          <w:sz w:val="22"/>
          <w:szCs w:val="22"/>
        </w:rPr>
      </w:pPr>
      <w:r w:rsidRPr="00CC703D">
        <w:rPr>
          <w:rFonts w:eastAsia="Times New Roman"/>
          <w:bCs/>
          <w:sz w:val="22"/>
          <w:szCs w:val="22"/>
        </w:rPr>
        <w:t>Fumagalli, L. 1997 El desafío de enseñar ciencias naturales. Serie FLACSO. Ed. Troquel. Cap. 3 Bs. As.</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Astudillo, C. y Rivarosa, A. (2012) Un papel para la epistemología en la enseñanza de las ciencias. Revista Ciencia Escolar, 2(2), pp. 11-34. </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Adúriz-Bravo, A. (2008). Un nuevo lugar para la “intervención experimental” en la ciencia escolar. 12(</w:t>
      </w:r>
      <w:proofErr w:type="spellStart"/>
      <w:r w:rsidRPr="00CC703D">
        <w:rPr>
          <w:rFonts w:eastAsia="Times New Roman"/>
          <w:bCs/>
          <w:sz w:val="22"/>
          <w:szCs w:val="22"/>
        </w:rPr>
        <w:t>ntes</w:t>
      </w:r>
      <w:proofErr w:type="spellEnd"/>
      <w:r w:rsidRPr="00CC703D">
        <w:rPr>
          <w:rFonts w:eastAsia="Times New Roman"/>
          <w:bCs/>
          <w:sz w:val="22"/>
          <w:szCs w:val="22"/>
        </w:rPr>
        <w:t>), Papel y Tinta para el Día a Día en la Escuela, 3(24), 4-5.</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Carrascosa, J.; Gil Pérez, D.; Vilches, A. y P. Valdés (2006) Papel de la actividad experimental en la Educación Científica. Cuaderno Brasileiro de </w:t>
      </w:r>
      <w:proofErr w:type="spellStart"/>
      <w:r w:rsidRPr="00CC703D">
        <w:rPr>
          <w:rFonts w:eastAsia="Times New Roman"/>
          <w:bCs/>
          <w:sz w:val="22"/>
          <w:szCs w:val="22"/>
        </w:rPr>
        <w:t>Ensino</w:t>
      </w:r>
      <w:proofErr w:type="spellEnd"/>
      <w:r w:rsidRPr="00CC703D">
        <w:rPr>
          <w:rFonts w:eastAsia="Times New Roman"/>
          <w:bCs/>
          <w:sz w:val="22"/>
          <w:szCs w:val="22"/>
        </w:rPr>
        <w:t xml:space="preserve"> de Física, 23(2), 157-181.</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rPr>
        <w:t>Meinardi</w:t>
      </w:r>
      <w:proofErr w:type="spellEnd"/>
      <w:r w:rsidRPr="00CC703D">
        <w:rPr>
          <w:rFonts w:eastAsia="Times New Roman"/>
          <w:bCs/>
          <w:sz w:val="22"/>
          <w:szCs w:val="22"/>
        </w:rPr>
        <w:t xml:space="preserve">, E.; </w:t>
      </w:r>
      <w:proofErr w:type="spellStart"/>
      <w:r w:rsidRPr="00CC703D">
        <w:rPr>
          <w:rFonts w:eastAsia="Times New Roman"/>
          <w:bCs/>
          <w:sz w:val="22"/>
          <w:szCs w:val="22"/>
        </w:rPr>
        <w:t>Gonzalez</w:t>
      </w:r>
      <w:proofErr w:type="spellEnd"/>
      <w:r w:rsidRPr="00CC703D">
        <w:rPr>
          <w:rFonts w:eastAsia="Times New Roman"/>
          <w:bCs/>
          <w:sz w:val="22"/>
          <w:szCs w:val="22"/>
        </w:rPr>
        <w:t xml:space="preserve"> Galli, L.; Revel </w:t>
      </w:r>
      <w:proofErr w:type="spellStart"/>
      <w:r w:rsidRPr="00CC703D">
        <w:rPr>
          <w:rFonts w:eastAsia="Times New Roman"/>
          <w:bCs/>
          <w:sz w:val="22"/>
          <w:szCs w:val="22"/>
        </w:rPr>
        <w:t>Chion</w:t>
      </w:r>
      <w:proofErr w:type="spellEnd"/>
      <w:r w:rsidRPr="00CC703D">
        <w:rPr>
          <w:rFonts w:eastAsia="Times New Roman"/>
          <w:bCs/>
          <w:sz w:val="22"/>
          <w:szCs w:val="22"/>
        </w:rPr>
        <w:t xml:space="preserve">, A. y </w:t>
      </w:r>
      <w:proofErr w:type="spellStart"/>
      <w:r w:rsidRPr="00CC703D">
        <w:rPr>
          <w:rFonts w:eastAsia="Times New Roman"/>
          <w:bCs/>
          <w:sz w:val="22"/>
          <w:szCs w:val="22"/>
        </w:rPr>
        <w:t>Paza</w:t>
      </w:r>
      <w:proofErr w:type="spellEnd"/>
      <w:r w:rsidRPr="00CC703D">
        <w:rPr>
          <w:rFonts w:eastAsia="Times New Roman"/>
          <w:bCs/>
          <w:sz w:val="22"/>
          <w:szCs w:val="22"/>
        </w:rPr>
        <w:t xml:space="preserve">, M. V. (2010) Educar en Ciencias. Cap.5 Bs. As. </w:t>
      </w:r>
      <w:proofErr w:type="spellStart"/>
      <w:r w:rsidRPr="00CC703D">
        <w:rPr>
          <w:rFonts w:eastAsia="Times New Roman"/>
          <w:bCs/>
          <w:sz w:val="22"/>
          <w:szCs w:val="22"/>
        </w:rPr>
        <w:t>Paidos</w:t>
      </w:r>
      <w:proofErr w:type="spellEnd"/>
      <w:r w:rsidRPr="00CC703D">
        <w:rPr>
          <w:rFonts w:eastAsia="Times New Roman"/>
          <w:bCs/>
          <w:sz w:val="22"/>
          <w:szCs w:val="22"/>
        </w:rPr>
        <w:t>.</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Rivarosa, A. y Perales, F. J. (2006). La resolución de problemas ambientales en la escuela y en la formación inicial de maestros. Revista Iberoamericana de Educación, 40, pp. 111-124. </w:t>
      </w:r>
    </w:p>
    <w:p w:rsidR="006A00D5" w:rsidRPr="00CC703D" w:rsidRDefault="006A00D5" w:rsidP="006A00D5">
      <w:pPr>
        <w:spacing w:after="120"/>
        <w:jc w:val="both"/>
        <w:rPr>
          <w:rFonts w:eastAsia="Times New Roman"/>
          <w:bCs/>
          <w:sz w:val="22"/>
          <w:szCs w:val="22"/>
        </w:rPr>
      </w:pPr>
    </w:p>
    <w:p w:rsidR="006A00D5" w:rsidRPr="00CC703D" w:rsidRDefault="006A00D5" w:rsidP="006A00D5">
      <w:pPr>
        <w:spacing w:after="120"/>
        <w:jc w:val="both"/>
        <w:rPr>
          <w:rFonts w:eastAsia="Times New Roman"/>
          <w:b/>
          <w:sz w:val="22"/>
          <w:szCs w:val="22"/>
        </w:rPr>
      </w:pPr>
      <w:r w:rsidRPr="00CC703D">
        <w:rPr>
          <w:rFonts w:eastAsia="Times New Roman"/>
          <w:b/>
          <w:sz w:val="22"/>
          <w:szCs w:val="22"/>
        </w:rPr>
        <w:t xml:space="preserve">Unidad 3: Formación docente y enseñanza de las ciencias </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Imbernón, F. (1994) La formación permanente y el desarrollo profesional del profesorado. En Imbernón, Francisco La Formación y el desarrollo profesional del profesorado. Hacia una nueva cultura profesional. Barcelona. Graó</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Astudillo, M. y Rivarosa, A. (2015) ¿Que piensan, sienten hoy los docentes universitarios nóveles? Desafíos y propuestas. Sanjurjo, </w:t>
      </w:r>
      <w:proofErr w:type="spellStart"/>
      <w:r w:rsidRPr="00CC703D">
        <w:rPr>
          <w:rFonts w:eastAsia="Times New Roman"/>
          <w:bCs/>
          <w:sz w:val="22"/>
          <w:szCs w:val="22"/>
        </w:rPr>
        <w:t>Caporossi</w:t>
      </w:r>
      <w:proofErr w:type="spellEnd"/>
      <w:r w:rsidRPr="00CC703D">
        <w:rPr>
          <w:rFonts w:eastAsia="Times New Roman"/>
          <w:bCs/>
          <w:sz w:val="22"/>
          <w:szCs w:val="22"/>
        </w:rPr>
        <w:t xml:space="preserve"> y </w:t>
      </w:r>
      <w:proofErr w:type="spellStart"/>
      <w:r w:rsidRPr="00CC703D">
        <w:rPr>
          <w:rFonts w:eastAsia="Times New Roman"/>
          <w:bCs/>
          <w:sz w:val="22"/>
          <w:szCs w:val="22"/>
        </w:rPr>
        <w:t>Placci</w:t>
      </w:r>
      <w:proofErr w:type="spellEnd"/>
      <w:r w:rsidRPr="00CC703D">
        <w:rPr>
          <w:rFonts w:eastAsia="Times New Roman"/>
          <w:bCs/>
          <w:sz w:val="22"/>
          <w:szCs w:val="22"/>
        </w:rPr>
        <w:t xml:space="preserve"> Libro de actas: VIII </w:t>
      </w:r>
      <w:r w:rsidRPr="00CC703D">
        <w:rPr>
          <w:rFonts w:eastAsia="Times New Roman"/>
          <w:bCs/>
          <w:sz w:val="22"/>
          <w:szCs w:val="22"/>
        </w:rPr>
        <w:lastRenderedPageBreak/>
        <w:t xml:space="preserve">Congreso Iberoamericano de Docencia Universitaria y de Nivel Superior – </w:t>
      </w:r>
      <w:proofErr w:type="spellStart"/>
      <w:r w:rsidRPr="00CC703D">
        <w:rPr>
          <w:rFonts w:eastAsia="Times New Roman"/>
          <w:bCs/>
          <w:sz w:val="22"/>
          <w:szCs w:val="22"/>
        </w:rPr>
        <w:t>Ia</w:t>
      </w:r>
      <w:proofErr w:type="spellEnd"/>
      <w:r w:rsidRPr="00CC703D">
        <w:rPr>
          <w:rFonts w:eastAsia="Times New Roman"/>
          <w:bCs/>
          <w:sz w:val="22"/>
          <w:szCs w:val="22"/>
        </w:rPr>
        <w:t xml:space="preserve"> edición – Rosario: Humanidades y Artes Ediciones E-book. </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Astudillo, M. y Rivarosa, A. (2015) Acompañamiento pedagógico para la innovación en la enseñanza de las ciencias en la UNRC. IV Encuentro Nacional y I Latinoamericano de Prácticas de Asesorías Pedagógicas Universitarias (APU)” Facultad de Filosofía y Letras de la Universidad Nacional de Tucumán (Argentina), septiembre 2015.</w:t>
      </w:r>
    </w:p>
    <w:bookmarkEnd w:id="2"/>
    <w:p w:rsidR="006A00D5" w:rsidRPr="00CC703D" w:rsidRDefault="006A00D5" w:rsidP="006A00D5">
      <w:pPr>
        <w:spacing w:after="120"/>
        <w:jc w:val="both"/>
        <w:rPr>
          <w:rFonts w:eastAsia="Times New Roman"/>
          <w:bCs/>
          <w:sz w:val="22"/>
          <w:szCs w:val="22"/>
        </w:rPr>
      </w:pPr>
    </w:p>
    <w:p w:rsidR="006A00D5" w:rsidRPr="00CC703D" w:rsidRDefault="00C80613" w:rsidP="006A00D5">
      <w:pPr>
        <w:spacing w:after="120"/>
        <w:jc w:val="both"/>
        <w:rPr>
          <w:rFonts w:eastAsia="Times New Roman"/>
          <w:b/>
          <w:sz w:val="22"/>
          <w:szCs w:val="22"/>
        </w:rPr>
      </w:pPr>
      <w:r w:rsidRPr="00CC703D">
        <w:rPr>
          <w:rFonts w:eastAsia="Times New Roman"/>
          <w:b/>
          <w:sz w:val="22"/>
          <w:szCs w:val="22"/>
        </w:rPr>
        <w:t xml:space="preserve">G.2 </w:t>
      </w:r>
      <w:r w:rsidR="006A00D5" w:rsidRPr="00CC703D">
        <w:rPr>
          <w:rFonts w:eastAsia="Times New Roman"/>
          <w:b/>
          <w:sz w:val="22"/>
          <w:szCs w:val="22"/>
        </w:rPr>
        <w:t>Bibliografía de consulta</w:t>
      </w:r>
    </w:p>
    <w:p w:rsidR="006A00D5" w:rsidRPr="00CC703D" w:rsidRDefault="006A00D5" w:rsidP="006A00D5">
      <w:pPr>
        <w:spacing w:after="120"/>
        <w:jc w:val="both"/>
        <w:rPr>
          <w:rFonts w:eastAsia="Times New Roman"/>
          <w:bCs/>
          <w:sz w:val="22"/>
          <w:szCs w:val="22"/>
        </w:rPr>
      </w:pPr>
      <w:proofErr w:type="spellStart"/>
      <w:r w:rsidRPr="00CC703D">
        <w:rPr>
          <w:rFonts w:eastAsia="Times New Roman"/>
          <w:bCs/>
          <w:sz w:val="22"/>
          <w:szCs w:val="22"/>
        </w:rPr>
        <w:t>Alderoqui</w:t>
      </w:r>
      <w:proofErr w:type="spellEnd"/>
      <w:r w:rsidRPr="00CC703D">
        <w:rPr>
          <w:rFonts w:eastAsia="Times New Roman"/>
          <w:bCs/>
          <w:sz w:val="22"/>
          <w:szCs w:val="22"/>
        </w:rPr>
        <w:t>, S. (2006). Museos y escuelas: socios para educar. Buenos Aires. Paidós.</w:t>
      </w:r>
    </w:p>
    <w:p w:rsidR="006A00D5" w:rsidRPr="00CC703D" w:rsidRDefault="006A00D5" w:rsidP="006A00D5">
      <w:pPr>
        <w:spacing w:after="120"/>
        <w:jc w:val="both"/>
        <w:rPr>
          <w:rFonts w:eastAsia="Times New Roman"/>
          <w:bCs/>
          <w:sz w:val="22"/>
          <w:szCs w:val="22"/>
        </w:rPr>
      </w:pPr>
      <w:proofErr w:type="spellStart"/>
      <w:r w:rsidRPr="00CC703D">
        <w:rPr>
          <w:rFonts w:eastAsia="Times New Roman"/>
          <w:bCs/>
          <w:sz w:val="22"/>
          <w:szCs w:val="22"/>
        </w:rPr>
        <w:t>Astolfi</w:t>
      </w:r>
      <w:proofErr w:type="spellEnd"/>
      <w:r w:rsidRPr="00CC703D">
        <w:rPr>
          <w:rFonts w:eastAsia="Times New Roman"/>
          <w:bCs/>
          <w:sz w:val="22"/>
          <w:szCs w:val="22"/>
        </w:rPr>
        <w:t>, J.P. (1999) “El tratamiento didáctico de los obstáculos epistemológicos” Revista Educación y Pedagogía VOL. XI No. 25. Traducción: Tomás Cortés Sánchez.</w:t>
      </w:r>
    </w:p>
    <w:p w:rsidR="006A00D5" w:rsidRPr="00CC703D" w:rsidRDefault="006A00D5" w:rsidP="006A00D5">
      <w:pPr>
        <w:spacing w:after="120"/>
        <w:jc w:val="both"/>
        <w:rPr>
          <w:rFonts w:eastAsia="Times New Roman"/>
          <w:bCs/>
          <w:sz w:val="22"/>
          <w:szCs w:val="22"/>
        </w:rPr>
      </w:pPr>
      <w:r w:rsidRPr="00CC703D">
        <w:rPr>
          <w:rFonts w:eastAsia="Times New Roman"/>
          <w:bCs/>
          <w:sz w:val="22"/>
          <w:szCs w:val="22"/>
        </w:rPr>
        <w:t>Bruner, J. (1997). La educación puerta de la Cultura. Aprendizaje. Visor. Barcelona.</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Campos, M.; et. al. (2010); El Planetario Móvil en la Enseñanza de las Ciencias Naturales. Ciudad de Córdoba. Maestría en Gestión para la Integración Regional y Centro de Información y Documentación Regional, Universidad Nacional de Córdoba. Disponible en </w:t>
      </w:r>
      <w:hyperlink r:id="rId8" w:history="1">
        <w:r w:rsidRPr="00CC703D">
          <w:rPr>
            <w:rStyle w:val="Hipervnculo"/>
            <w:rFonts w:eastAsia="Times New Roman"/>
            <w:bCs/>
            <w:sz w:val="22"/>
            <w:szCs w:val="22"/>
          </w:rPr>
          <w:t>http://www.bvsde.paho.org/bvsacd/unc/paper</w:t>
        </w:r>
      </w:hyperlink>
      <w:r w:rsidRPr="00CC703D">
        <w:rPr>
          <w:rFonts w:eastAsia="Times New Roman"/>
          <w:bCs/>
          <w:sz w:val="22"/>
          <w:szCs w:val="22"/>
        </w:rPr>
        <w:t xml:space="preserve"> </w:t>
      </w:r>
      <w:proofErr w:type="gramStart"/>
      <w:r w:rsidRPr="00CC703D">
        <w:rPr>
          <w:rFonts w:eastAsia="Times New Roman"/>
          <w:bCs/>
          <w:sz w:val="22"/>
          <w:szCs w:val="22"/>
        </w:rPr>
        <w:t>40.pdf .</w:t>
      </w:r>
      <w:proofErr w:type="gramEnd"/>
      <w:r w:rsidRPr="00CC703D">
        <w:rPr>
          <w:rFonts w:eastAsia="Times New Roman"/>
          <w:bCs/>
          <w:sz w:val="22"/>
          <w:szCs w:val="22"/>
        </w:rPr>
        <w:t xml:space="preserve"> </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lang w:val="en-US"/>
        </w:rPr>
        <w:t>Carraher</w:t>
      </w:r>
      <w:proofErr w:type="spellEnd"/>
      <w:r w:rsidRPr="00CC703D">
        <w:rPr>
          <w:rFonts w:eastAsia="Times New Roman"/>
          <w:bCs/>
          <w:sz w:val="22"/>
          <w:szCs w:val="22"/>
          <w:lang w:val="en-US"/>
        </w:rPr>
        <w:t xml:space="preserve">, T.; </w:t>
      </w:r>
      <w:proofErr w:type="spellStart"/>
      <w:r w:rsidRPr="00CC703D">
        <w:rPr>
          <w:rFonts w:eastAsia="Times New Roman"/>
          <w:bCs/>
          <w:sz w:val="22"/>
          <w:szCs w:val="22"/>
          <w:lang w:val="en-US"/>
        </w:rPr>
        <w:t>Carraher</w:t>
      </w:r>
      <w:proofErr w:type="spellEnd"/>
      <w:r w:rsidRPr="00CC703D">
        <w:rPr>
          <w:rFonts w:eastAsia="Times New Roman"/>
          <w:bCs/>
          <w:sz w:val="22"/>
          <w:szCs w:val="22"/>
          <w:lang w:val="en-US"/>
        </w:rPr>
        <w:t xml:space="preserve">, D. y Schliemann, A. (1991). </w:t>
      </w:r>
      <w:r w:rsidRPr="00CC703D">
        <w:rPr>
          <w:rFonts w:eastAsia="Times New Roman"/>
          <w:bCs/>
          <w:sz w:val="22"/>
          <w:szCs w:val="22"/>
        </w:rPr>
        <w:t>En la vida diez, en la escuela cero. México. Siglo XXI.</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rPr>
        <w:t>Chiecher</w:t>
      </w:r>
      <w:proofErr w:type="spellEnd"/>
      <w:r w:rsidRPr="00CC703D">
        <w:rPr>
          <w:rFonts w:eastAsia="Times New Roman"/>
          <w:bCs/>
          <w:sz w:val="22"/>
          <w:szCs w:val="22"/>
        </w:rPr>
        <w:t xml:space="preserve">, A.; </w:t>
      </w:r>
      <w:proofErr w:type="spellStart"/>
      <w:r w:rsidRPr="00CC703D">
        <w:rPr>
          <w:rFonts w:eastAsia="Times New Roman"/>
          <w:bCs/>
          <w:sz w:val="22"/>
          <w:szCs w:val="22"/>
        </w:rPr>
        <w:t>Donolo</w:t>
      </w:r>
      <w:proofErr w:type="spellEnd"/>
      <w:r w:rsidRPr="00CC703D">
        <w:rPr>
          <w:rFonts w:eastAsia="Times New Roman"/>
          <w:bCs/>
          <w:sz w:val="22"/>
          <w:szCs w:val="22"/>
        </w:rPr>
        <w:t xml:space="preserve">, D; Zapata Ros, M. y </w:t>
      </w:r>
      <w:proofErr w:type="spellStart"/>
      <w:r w:rsidRPr="00CC703D">
        <w:rPr>
          <w:rFonts w:eastAsia="Times New Roman"/>
          <w:bCs/>
          <w:sz w:val="22"/>
          <w:szCs w:val="22"/>
        </w:rPr>
        <w:t>Rinaudo</w:t>
      </w:r>
      <w:proofErr w:type="spellEnd"/>
      <w:r w:rsidRPr="00CC703D">
        <w:rPr>
          <w:rFonts w:eastAsia="Times New Roman"/>
          <w:bCs/>
          <w:sz w:val="22"/>
          <w:szCs w:val="22"/>
        </w:rPr>
        <w:t>, M. (2007). Enseñar y aprender. Interacciones en contextos presenciales y virtuales. Serie Psicología Educacional. Colección Educación. Río Cuarto. EFUNARC.</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Colección Revista de Educación en Biología. (2010) Publicación semestral de la ADBIA. Ver especialmente secciones. 1) Propuestas, innovaciones y desarrollos; 2) Entrevistas. Sitios de internet: http://www.somosamigosdelatierra.org; http://www.educ.ar; http://www.nalejandria.com/secciones/encuestas/index.php </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Coll, C. y otros (1994). El constructivismo en el aula. Biblioteca de Aula. Graó, Barcelona.</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Esteve, J.M. (2003). La tercera revolución educativa. Una reflexión sobre nuestros profesores y nuestro sistema educativo. Contextos de educación. Año IV (5): 64-97.</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Freire, P. (1991). Conversaciones, conferencias y entrevistas. San Bernardo, </w:t>
      </w:r>
      <w:proofErr w:type="spellStart"/>
      <w:r w:rsidRPr="00CC703D">
        <w:rPr>
          <w:rFonts w:eastAsia="Times New Roman"/>
          <w:bCs/>
          <w:sz w:val="22"/>
          <w:szCs w:val="22"/>
        </w:rPr>
        <w:t>Maval</w:t>
      </w:r>
      <w:proofErr w:type="spellEnd"/>
      <w:r w:rsidRPr="00CC703D">
        <w:rPr>
          <w:rFonts w:eastAsia="Times New Roman"/>
          <w:bCs/>
          <w:sz w:val="22"/>
          <w:szCs w:val="22"/>
        </w:rPr>
        <w:t>.</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Frigerio, G. (1992). "Curriculum: norma, intersticios, transposición y textos". En Frigerio, Graciela (Comp.) Curriculum presente, ciencia ausente. Normas, teorías y críticas. Buenos Aires, Miño y Dávila. Tomo I. </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rPr>
        <w:t>Gibaja</w:t>
      </w:r>
      <w:proofErr w:type="spellEnd"/>
      <w:r w:rsidRPr="00CC703D">
        <w:rPr>
          <w:rFonts w:eastAsia="Times New Roman"/>
          <w:bCs/>
          <w:sz w:val="22"/>
          <w:szCs w:val="22"/>
        </w:rPr>
        <w:t xml:space="preserve">, R. y P. </w:t>
      </w:r>
      <w:proofErr w:type="spellStart"/>
      <w:r w:rsidRPr="00CC703D">
        <w:rPr>
          <w:rFonts w:eastAsia="Times New Roman"/>
          <w:bCs/>
          <w:sz w:val="22"/>
          <w:szCs w:val="22"/>
        </w:rPr>
        <w:t>Sarlé</w:t>
      </w:r>
      <w:proofErr w:type="spellEnd"/>
      <w:r w:rsidRPr="00CC703D">
        <w:rPr>
          <w:rFonts w:eastAsia="Times New Roman"/>
          <w:bCs/>
          <w:sz w:val="22"/>
          <w:szCs w:val="22"/>
        </w:rPr>
        <w:t xml:space="preserve"> (1994). El contexto social de la escuela: relaciones, interacciones y normas. En </w:t>
      </w:r>
      <w:proofErr w:type="spellStart"/>
      <w:r w:rsidRPr="00CC703D">
        <w:rPr>
          <w:rFonts w:eastAsia="Times New Roman"/>
          <w:bCs/>
          <w:sz w:val="22"/>
          <w:szCs w:val="22"/>
        </w:rPr>
        <w:t>Gibaja</w:t>
      </w:r>
      <w:proofErr w:type="spellEnd"/>
      <w:r w:rsidRPr="00CC703D">
        <w:rPr>
          <w:rFonts w:eastAsia="Times New Roman"/>
          <w:bCs/>
          <w:sz w:val="22"/>
          <w:szCs w:val="22"/>
        </w:rPr>
        <w:t xml:space="preserve">, Regina E. y Ana María </w:t>
      </w:r>
      <w:proofErr w:type="spellStart"/>
      <w:r w:rsidRPr="00CC703D">
        <w:rPr>
          <w:rFonts w:eastAsia="Times New Roman"/>
          <w:bCs/>
          <w:sz w:val="22"/>
          <w:szCs w:val="22"/>
        </w:rPr>
        <w:t>Eichelbaum</w:t>
      </w:r>
      <w:proofErr w:type="spellEnd"/>
      <w:r w:rsidRPr="00CC703D">
        <w:rPr>
          <w:rFonts w:eastAsia="Times New Roman"/>
          <w:bCs/>
          <w:sz w:val="22"/>
          <w:szCs w:val="22"/>
        </w:rPr>
        <w:t xml:space="preserve"> de </w:t>
      </w:r>
      <w:proofErr w:type="spellStart"/>
      <w:r w:rsidRPr="00CC703D">
        <w:rPr>
          <w:rFonts w:eastAsia="Times New Roman"/>
          <w:bCs/>
          <w:sz w:val="22"/>
          <w:szCs w:val="22"/>
        </w:rPr>
        <w:t>Babini</w:t>
      </w:r>
      <w:proofErr w:type="spellEnd"/>
      <w:r w:rsidRPr="00CC703D">
        <w:rPr>
          <w:rFonts w:eastAsia="Times New Roman"/>
          <w:bCs/>
          <w:sz w:val="22"/>
          <w:szCs w:val="22"/>
        </w:rPr>
        <w:t xml:space="preserve"> (</w:t>
      </w:r>
      <w:proofErr w:type="spellStart"/>
      <w:r w:rsidRPr="00CC703D">
        <w:rPr>
          <w:rFonts w:eastAsia="Times New Roman"/>
          <w:bCs/>
          <w:sz w:val="22"/>
          <w:szCs w:val="22"/>
        </w:rPr>
        <w:t>comps</w:t>
      </w:r>
      <w:proofErr w:type="spellEnd"/>
      <w:r w:rsidRPr="00CC703D">
        <w:rPr>
          <w:rFonts w:eastAsia="Times New Roman"/>
          <w:bCs/>
          <w:sz w:val="22"/>
          <w:szCs w:val="22"/>
        </w:rPr>
        <w:t>.). La educación en la argentina. Trabajos actuales de investigación. Buenos Aires, La Colmena.</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Gimeno Sacristán, J. (1991). El curriculum: una reflexión sobre la práctica. Madrid. Morata.</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Libedinsky, </w:t>
      </w:r>
      <w:proofErr w:type="gramStart"/>
      <w:r w:rsidRPr="00CC703D">
        <w:rPr>
          <w:rFonts w:eastAsia="Times New Roman"/>
          <w:bCs/>
          <w:sz w:val="22"/>
          <w:szCs w:val="22"/>
        </w:rPr>
        <w:t>M.(</w:t>
      </w:r>
      <w:proofErr w:type="gramEnd"/>
      <w:r w:rsidRPr="00CC703D">
        <w:rPr>
          <w:rFonts w:eastAsia="Times New Roman"/>
          <w:bCs/>
          <w:sz w:val="22"/>
          <w:szCs w:val="22"/>
        </w:rPr>
        <w:t xml:space="preserve">2005). La innovación en la enseñanza. Diseño y documentación de experiencias de aula. Buenos Aires. </w:t>
      </w:r>
      <w:proofErr w:type="spellStart"/>
      <w:r w:rsidRPr="00CC703D">
        <w:rPr>
          <w:rFonts w:eastAsia="Times New Roman"/>
          <w:bCs/>
          <w:sz w:val="22"/>
          <w:szCs w:val="22"/>
        </w:rPr>
        <w:t>Paidos</w:t>
      </w:r>
      <w:proofErr w:type="spellEnd"/>
      <w:r w:rsidRPr="00CC703D">
        <w:rPr>
          <w:rFonts w:eastAsia="Times New Roman"/>
          <w:bCs/>
          <w:sz w:val="22"/>
          <w:szCs w:val="22"/>
        </w:rPr>
        <w:t>.</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rPr>
        <w:t>Liendro</w:t>
      </w:r>
      <w:proofErr w:type="spellEnd"/>
      <w:r w:rsidRPr="00CC703D">
        <w:rPr>
          <w:rFonts w:eastAsia="Times New Roman"/>
          <w:bCs/>
          <w:sz w:val="22"/>
          <w:szCs w:val="22"/>
        </w:rPr>
        <w:t>, E. (1992) Curriculum presente, ciencia ausente. Normas, teorías y críticas. Buenos Aires, Miño y Dávila. Tomo II.</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Macedo, B. (1999) La enseñanza de las ciencias de la naturaleza en Latinoamérica. En Actas del Congreso iberoamericano de Educación en Ciencias Experimentales. Formación permanente de profesores. Universidad de </w:t>
      </w:r>
      <w:proofErr w:type="spellStart"/>
      <w:r w:rsidRPr="00CC703D">
        <w:rPr>
          <w:rFonts w:eastAsia="Times New Roman"/>
          <w:bCs/>
          <w:sz w:val="22"/>
          <w:szCs w:val="22"/>
        </w:rPr>
        <w:t>Acalá</w:t>
      </w:r>
      <w:proofErr w:type="spellEnd"/>
      <w:r w:rsidRPr="00CC703D">
        <w:rPr>
          <w:rFonts w:eastAsia="Times New Roman"/>
          <w:bCs/>
          <w:sz w:val="22"/>
          <w:szCs w:val="22"/>
        </w:rPr>
        <w:t xml:space="preserve"> (España) y Universidad de La Serena (Chile).</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lastRenderedPageBreak/>
        <w:t>Mancini, A. (2007) La didáctica y su enseñanza. Orientaciones predominantes en las últimas décadas. Editorial de la Fundación Universidad nacional de Río Cuarto</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Ortiz, F., Etchegaray, S. </w:t>
      </w:r>
      <w:proofErr w:type="gramStart"/>
      <w:r w:rsidRPr="00CC703D">
        <w:rPr>
          <w:rFonts w:eastAsia="Times New Roman"/>
          <w:bCs/>
          <w:sz w:val="22"/>
          <w:szCs w:val="22"/>
        </w:rPr>
        <w:t>y  Astudillo</w:t>
      </w:r>
      <w:proofErr w:type="gramEnd"/>
      <w:r w:rsidRPr="00CC703D">
        <w:rPr>
          <w:rFonts w:eastAsia="Times New Roman"/>
          <w:bCs/>
          <w:sz w:val="22"/>
          <w:szCs w:val="22"/>
        </w:rPr>
        <w:t>, M. (2006). Enseñar en la universidad. Dilemas que desafían a la profesión. Cuadernillos de actualización para pensar la enseñanza universitaria. Año 1 (4).</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Perales Palacios, Francisco y Pedro Cañal de León 2000. Didáctica de las ciencias experimentales. Alcoy. Marfil. </w:t>
      </w:r>
    </w:p>
    <w:p w:rsidR="006A00D5" w:rsidRPr="00CC703D" w:rsidRDefault="006A00D5" w:rsidP="006A00D5">
      <w:pPr>
        <w:spacing w:after="120"/>
        <w:jc w:val="both"/>
        <w:rPr>
          <w:rFonts w:eastAsia="Times New Roman"/>
          <w:bCs/>
          <w:sz w:val="22"/>
          <w:szCs w:val="22"/>
        </w:rPr>
      </w:pPr>
      <w:r w:rsidRPr="00CC703D">
        <w:rPr>
          <w:rFonts w:eastAsia="Times New Roman"/>
          <w:bCs/>
          <w:sz w:val="22"/>
          <w:szCs w:val="22"/>
        </w:rPr>
        <w:t xml:space="preserve">Perkins, </w:t>
      </w:r>
      <w:proofErr w:type="gramStart"/>
      <w:r w:rsidRPr="00CC703D">
        <w:rPr>
          <w:rFonts w:eastAsia="Times New Roman"/>
          <w:bCs/>
          <w:sz w:val="22"/>
          <w:szCs w:val="22"/>
        </w:rPr>
        <w:t>D.(</w:t>
      </w:r>
      <w:proofErr w:type="gramEnd"/>
      <w:r w:rsidRPr="00CC703D">
        <w:rPr>
          <w:rFonts w:eastAsia="Times New Roman"/>
          <w:bCs/>
          <w:sz w:val="22"/>
          <w:szCs w:val="22"/>
        </w:rPr>
        <w:t xml:space="preserve">1995). La escuela inteligente. Barcelona. Gedisa. </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Polop, J. (2009) Tan sencilla y resistida: La teoría de evolución por selección natural. Colección de cuadernillos de actualización para pensar la enseñanza universitaria. Año 4 (2), Universidad Nacional de Río Cuarto. Disponible en http://www.unrc.edu.ar/unrc/academica/pdf/cuadernillo-2-2009.pdf (Consultado el 13/08/10).</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lang w:val="en-US"/>
        </w:rPr>
        <w:t>Rosenvasser</w:t>
      </w:r>
      <w:proofErr w:type="spellEnd"/>
      <w:r w:rsidRPr="00CC703D">
        <w:rPr>
          <w:rFonts w:eastAsia="Times New Roman"/>
          <w:bCs/>
          <w:sz w:val="22"/>
          <w:szCs w:val="22"/>
          <w:lang w:val="en-US"/>
        </w:rPr>
        <w:t xml:space="preserve">, E., </w:t>
      </w:r>
      <w:proofErr w:type="spellStart"/>
      <w:r w:rsidRPr="00CC703D">
        <w:rPr>
          <w:rFonts w:eastAsia="Times New Roman"/>
          <w:bCs/>
          <w:sz w:val="22"/>
          <w:szCs w:val="22"/>
          <w:lang w:val="en-US"/>
        </w:rPr>
        <w:t>Feher</w:t>
      </w:r>
      <w:proofErr w:type="spellEnd"/>
      <w:r w:rsidRPr="00CC703D">
        <w:rPr>
          <w:rFonts w:eastAsia="Times New Roman"/>
          <w:bCs/>
          <w:sz w:val="22"/>
          <w:szCs w:val="22"/>
          <w:lang w:val="en-US"/>
        </w:rPr>
        <w:t xml:space="preserve">, Furman, M., </w:t>
      </w:r>
      <w:proofErr w:type="spellStart"/>
      <w:r w:rsidRPr="00CC703D">
        <w:rPr>
          <w:rFonts w:eastAsia="Times New Roman"/>
          <w:bCs/>
          <w:sz w:val="22"/>
          <w:szCs w:val="22"/>
          <w:lang w:val="en-US"/>
        </w:rPr>
        <w:t>Gellon</w:t>
      </w:r>
      <w:proofErr w:type="spellEnd"/>
      <w:r w:rsidRPr="00CC703D">
        <w:rPr>
          <w:rFonts w:eastAsia="Times New Roman"/>
          <w:bCs/>
          <w:sz w:val="22"/>
          <w:szCs w:val="22"/>
          <w:lang w:val="en-US"/>
        </w:rPr>
        <w:t xml:space="preserve">, G. </w:t>
      </w:r>
      <w:proofErr w:type="spellStart"/>
      <w:r w:rsidRPr="00CC703D">
        <w:rPr>
          <w:rFonts w:eastAsia="Times New Roman"/>
          <w:bCs/>
          <w:sz w:val="22"/>
          <w:szCs w:val="22"/>
          <w:lang w:val="en-US"/>
        </w:rPr>
        <w:t>Golombek</w:t>
      </w:r>
      <w:proofErr w:type="spellEnd"/>
      <w:r w:rsidRPr="00CC703D">
        <w:rPr>
          <w:rFonts w:eastAsia="Times New Roman"/>
          <w:bCs/>
          <w:sz w:val="22"/>
          <w:szCs w:val="22"/>
          <w:lang w:val="en-US"/>
        </w:rPr>
        <w:t xml:space="preserve">. </w:t>
      </w:r>
      <w:r w:rsidRPr="00CC703D">
        <w:rPr>
          <w:rFonts w:eastAsia="Times New Roman"/>
          <w:bCs/>
          <w:sz w:val="22"/>
          <w:szCs w:val="22"/>
        </w:rPr>
        <w:t xml:space="preserve">D. 2005. La ciencia en el aula. Buenos Aires. </w:t>
      </w:r>
      <w:proofErr w:type="spellStart"/>
      <w:r w:rsidRPr="00CC703D">
        <w:rPr>
          <w:rFonts w:eastAsia="Times New Roman"/>
          <w:bCs/>
          <w:sz w:val="22"/>
          <w:szCs w:val="22"/>
        </w:rPr>
        <w:t>Paidos</w:t>
      </w:r>
      <w:proofErr w:type="spellEnd"/>
      <w:r w:rsidRPr="00CC703D">
        <w:rPr>
          <w:rFonts w:eastAsia="Times New Roman"/>
          <w:bCs/>
          <w:sz w:val="22"/>
          <w:szCs w:val="22"/>
        </w:rPr>
        <w:t>.</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Sanjurjo, L. (1994). Estrategias didácticas para orientar el aprendizaje significativo. En Sanjurjo, Liliana O. y María T. Vera. 1994. Aprendizaje significativo y enseñanza en los niveles medio y superior. Buenos Aires, Homo Sapiens.</w:t>
      </w:r>
    </w:p>
    <w:p w:rsidR="006A00D5" w:rsidRPr="00CC703D" w:rsidRDefault="006A00D5" w:rsidP="006A00D5">
      <w:pPr>
        <w:spacing w:after="120"/>
        <w:ind w:left="709" w:hanging="709"/>
        <w:jc w:val="both"/>
        <w:rPr>
          <w:rFonts w:eastAsia="Times New Roman"/>
          <w:bCs/>
          <w:sz w:val="22"/>
          <w:szCs w:val="22"/>
        </w:rPr>
      </w:pPr>
      <w:proofErr w:type="spellStart"/>
      <w:r w:rsidRPr="00CC703D">
        <w:rPr>
          <w:rFonts w:eastAsia="Times New Roman"/>
          <w:bCs/>
          <w:sz w:val="22"/>
          <w:szCs w:val="22"/>
        </w:rPr>
        <w:t>Schwarzböck</w:t>
      </w:r>
      <w:proofErr w:type="spellEnd"/>
      <w:r w:rsidRPr="00CC703D">
        <w:rPr>
          <w:rFonts w:eastAsia="Times New Roman"/>
          <w:bCs/>
          <w:sz w:val="22"/>
          <w:szCs w:val="22"/>
        </w:rPr>
        <w:t>, S. (1996) Pedagogía e historia de la ciencia: qué es lo que deben saber de la ciencia los que no van a ser científicos (y que los científicos tampoco saben). Congreso Internacional de Educación, Facultad de Filosofía y Letras de la Universidad de Buenos Aires. Buenos Aires, 23 al 26 de Julio 1996.</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Tenti Fanfani, E. (1996). Escuela, cuestión social y ciudadanía. En Asociación Ecuménica de Cuyo 1996. Los jóvenes hoy: ¿crisis de edad o de época?  Mendoza. Editorial de la AEC.</w:t>
      </w:r>
    </w:p>
    <w:p w:rsidR="006A00D5" w:rsidRPr="00CC703D" w:rsidRDefault="006A00D5" w:rsidP="006A00D5">
      <w:pPr>
        <w:spacing w:after="120"/>
        <w:ind w:left="709" w:hanging="709"/>
        <w:jc w:val="both"/>
        <w:rPr>
          <w:rFonts w:eastAsia="Times New Roman"/>
          <w:bCs/>
          <w:sz w:val="22"/>
          <w:szCs w:val="22"/>
        </w:rPr>
      </w:pPr>
      <w:r w:rsidRPr="00CC703D">
        <w:rPr>
          <w:rFonts w:eastAsia="Times New Roman"/>
          <w:bCs/>
          <w:sz w:val="22"/>
          <w:szCs w:val="22"/>
        </w:rPr>
        <w:t xml:space="preserve">Trillo, F. (2005) Competencias docentes y Evaluación auténtica: ¿Falla el protagonista? Colección de Cuadernillos de actualización para pensar la Enseñanza Universitaria. Año 1, </w:t>
      </w:r>
      <w:proofErr w:type="spellStart"/>
      <w:r w:rsidRPr="00CC703D">
        <w:rPr>
          <w:rFonts w:eastAsia="Times New Roman"/>
          <w:bCs/>
          <w:sz w:val="22"/>
          <w:szCs w:val="22"/>
        </w:rPr>
        <w:t>N°</w:t>
      </w:r>
      <w:proofErr w:type="spellEnd"/>
      <w:r w:rsidRPr="00CC703D">
        <w:rPr>
          <w:rFonts w:eastAsia="Times New Roman"/>
          <w:bCs/>
          <w:sz w:val="22"/>
          <w:szCs w:val="22"/>
        </w:rPr>
        <w:t xml:space="preserve"> 3.</w:t>
      </w:r>
    </w:p>
    <w:p w:rsidR="006A00D5" w:rsidRPr="00CC703D" w:rsidRDefault="006A00D5" w:rsidP="006A00D5">
      <w:pPr>
        <w:spacing w:after="120"/>
        <w:jc w:val="both"/>
        <w:rPr>
          <w:rFonts w:eastAsia="Times New Roman"/>
          <w:b/>
          <w:sz w:val="22"/>
          <w:szCs w:val="22"/>
        </w:rPr>
      </w:pPr>
    </w:p>
    <w:p w:rsidR="006A00D5" w:rsidRPr="00CC703D" w:rsidRDefault="006A00D5" w:rsidP="006A00D5">
      <w:pPr>
        <w:spacing w:after="120"/>
        <w:jc w:val="both"/>
        <w:rPr>
          <w:rFonts w:eastAsia="Times New Roman"/>
          <w:b/>
          <w:sz w:val="22"/>
          <w:szCs w:val="22"/>
        </w:rPr>
      </w:pPr>
      <w:r w:rsidRPr="00CC703D">
        <w:rPr>
          <w:rFonts w:eastAsia="Times New Roman"/>
          <w:b/>
          <w:sz w:val="22"/>
          <w:szCs w:val="22"/>
        </w:rPr>
        <w:t>G.</w:t>
      </w:r>
      <w:r w:rsidR="00C80613" w:rsidRPr="00CC703D">
        <w:rPr>
          <w:rFonts w:eastAsia="Times New Roman"/>
          <w:b/>
          <w:sz w:val="22"/>
          <w:szCs w:val="22"/>
        </w:rPr>
        <w:t>3</w:t>
      </w:r>
      <w:r w:rsidRPr="00CC703D">
        <w:rPr>
          <w:rFonts w:eastAsia="Times New Roman"/>
          <w:b/>
          <w:sz w:val="22"/>
          <w:szCs w:val="22"/>
        </w:rPr>
        <w:t xml:space="preserve"> Plataformas/herramientas virtuales; materiales audiovisuales, otros.</w:t>
      </w:r>
    </w:p>
    <w:p w:rsidR="00187F05" w:rsidRPr="00CC703D" w:rsidRDefault="00187F05" w:rsidP="006A00D5">
      <w:pPr>
        <w:spacing w:after="120"/>
        <w:jc w:val="both"/>
        <w:rPr>
          <w:rFonts w:eastAsia="Times New Roman"/>
          <w:sz w:val="22"/>
          <w:szCs w:val="22"/>
        </w:rPr>
      </w:pPr>
      <w:r w:rsidRPr="00CC703D">
        <w:rPr>
          <w:rFonts w:eastAsia="Times New Roman"/>
          <w:sz w:val="22"/>
          <w:szCs w:val="22"/>
        </w:rPr>
        <w:t>- EVELIA. Aula virtual.</w:t>
      </w:r>
    </w:p>
    <w:p w:rsidR="00187F05" w:rsidRPr="00CC703D" w:rsidRDefault="00187F05" w:rsidP="006A00D5">
      <w:pPr>
        <w:spacing w:after="120"/>
        <w:jc w:val="both"/>
        <w:rPr>
          <w:rFonts w:eastAsia="Times New Roman"/>
          <w:sz w:val="22"/>
          <w:szCs w:val="22"/>
        </w:rPr>
      </w:pPr>
      <w:r w:rsidRPr="00CC703D">
        <w:rPr>
          <w:rFonts w:eastAsia="Times New Roman"/>
          <w:sz w:val="22"/>
          <w:szCs w:val="22"/>
        </w:rPr>
        <w:t>- M</w:t>
      </w:r>
      <w:r w:rsidRPr="00CC703D">
        <w:rPr>
          <w:rFonts w:eastAsia="Times New Roman"/>
          <w:sz w:val="22"/>
          <w:szCs w:val="22"/>
        </w:rPr>
        <w:t xml:space="preserve">aterial audiovisual compilado por el equipo docente para los diferentes temas a desarrollar y aplicaciones interactivas durante las clases como </w:t>
      </w:r>
      <w:proofErr w:type="spellStart"/>
      <w:r w:rsidRPr="00CC703D">
        <w:rPr>
          <w:rFonts w:eastAsia="Times New Roman"/>
          <w:sz w:val="22"/>
          <w:szCs w:val="22"/>
        </w:rPr>
        <w:t>Mentimeter</w:t>
      </w:r>
      <w:proofErr w:type="spellEnd"/>
      <w:r w:rsidRPr="00CC703D">
        <w:rPr>
          <w:rFonts w:eastAsia="Times New Roman"/>
          <w:sz w:val="22"/>
          <w:szCs w:val="22"/>
        </w:rPr>
        <w:t xml:space="preserve"> y pizarrones compartidos como </w:t>
      </w:r>
      <w:proofErr w:type="spellStart"/>
      <w:r w:rsidRPr="00CC703D">
        <w:rPr>
          <w:rFonts w:eastAsia="Times New Roman"/>
          <w:sz w:val="22"/>
          <w:szCs w:val="22"/>
        </w:rPr>
        <w:t>Padlet</w:t>
      </w:r>
      <w:proofErr w:type="spellEnd"/>
      <w:r w:rsidRPr="00CC703D">
        <w:rPr>
          <w:rFonts w:eastAsia="Times New Roman"/>
          <w:sz w:val="22"/>
          <w:szCs w:val="22"/>
        </w:rPr>
        <w:t>.</w:t>
      </w:r>
    </w:p>
    <w:p w:rsidR="00187F05" w:rsidRPr="00CC703D" w:rsidRDefault="00187F05" w:rsidP="00187F05">
      <w:pPr>
        <w:spacing w:after="120"/>
        <w:jc w:val="both"/>
        <w:rPr>
          <w:rFonts w:eastAsia="Times New Roman"/>
          <w:sz w:val="22"/>
          <w:szCs w:val="22"/>
        </w:rPr>
      </w:pPr>
      <w:r w:rsidRPr="00CC703D">
        <w:rPr>
          <w:rFonts w:eastAsia="Times New Roman"/>
          <w:sz w:val="22"/>
          <w:szCs w:val="22"/>
        </w:rPr>
        <w:t>- S</w:t>
      </w:r>
      <w:r w:rsidRPr="00CC703D">
        <w:rPr>
          <w:rFonts w:eastAsia="Times New Roman"/>
          <w:sz w:val="22"/>
          <w:szCs w:val="22"/>
        </w:rPr>
        <w:t>e utiliza</w:t>
      </w:r>
      <w:r w:rsidR="00C80613" w:rsidRPr="00CC703D">
        <w:rPr>
          <w:rFonts w:eastAsia="Times New Roman"/>
          <w:sz w:val="22"/>
          <w:szCs w:val="22"/>
        </w:rPr>
        <w:t>rán</w:t>
      </w:r>
      <w:r w:rsidRPr="00CC703D">
        <w:rPr>
          <w:rFonts w:eastAsia="Times New Roman"/>
          <w:sz w:val="22"/>
          <w:szCs w:val="22"/>
        </w:rPr>
        <w:t xml:space="preserve"> herramientas virtuales de trabajos colaborativos entre los estudiantes como documentos Google.</w:t>
      </w:r>
    </w:p>
    <w:p w:rsidR="00187F05" w:rsidRPr="00CC703D" w:rsidRDefault="00187F05" w:rsidP="006A00D5">
      <w:pPr>
        <w:spacing w:after="120"/>
        <w:jc w:val="both"/>
        <w:rPr>
          <w:rFonts w:eastAsia="Times New Roman"/>
          <w:sz w:val="22"/>
          <w:szCs w:val="22"/>
        </w:rPr>
      </w:pPr>
    </w:p>
    <w:p w:rsidR="006A00D5" w:rsidRPr="00CC703D" w:rsidRDefault="006A00D5" w:rsidP="00C80613">
      <w:pPr>
        <w:pStyle w:val="Prrafodelista"/>
        <w:numPr>
          <w:ilvl w:val="0"/>
          <w:numId w:val="1"/>
        </w:numPr>
        <w:spacing w:after="120"/>
        <w:jc w:val="both"/>
        <w:rPr>
          <w:rFonts w:eastAsia="Times New Roman"/>
          <w:b/>
          <w:bCs/>
          <w:sz w:val="22"/>
          <w:szCs w:val="22"/>
        </w:rPr>
      </w:pPr>
      <w:r w:rsidRPr="00CC703D">
        <w:rPr>
          <w:rFonts w:eastAsia="Times New Roman"/>
          <w:b/>
          <w:color w:val="000000"/>
          <w:sz w:val="22"/>
          <w:szCs w:val="22"/>
        </w:rPr>
        <w:t>DÍA Y HORARIOS DE CLASES</w:t>
      </w:r>
      <w:r w:rsidR="00187F05" w:rsidRPr="00CC703D">
        <w:rPr>
          <w:rFonts w:eastAsia="Times New Roman"/>
          <w:b/>
          <w:color w:val="000000"/>
          <w:sz w:val="22"/>
          <w:szCs w:val="22"/>
        </w:rPr>
        <w:t xml:space="preserve">: </w:t>
      </w:r>
      <w:r w:rsidRPr="00CC703D">
        <w:rPr>
          <w:rFonts w:eastAsia="Times New Roman"/>
          <w:b/>
          <w:bCs/>
          <w:sz w:val="22"/>
          <w:szCs w:val="22"/>
        </w:rPr>
        <w:t xml:space="preserve"> </w:t>
      </w:r>
      <w:r w:rsidRPr="008F5075">
        <w:rPr>
          <w:rFonts w:eastAsia="Times New Roman"/>
          <w:bCs/>
          <w:sz w:val="22"/>
          <w:szCs w:val="22"/>
        </w:rPr>
        <w:t>lunes de 1</w:t>
      </w:r>
      <w:r w:rsidR="00187F05" w:rsidRPr="008F5075">
        <w:rPr>
          <w:rFonts w:eastAsia="Times New Roman"/>
          <w:bCs/>
          <w:sz w:val="22"/>
          <w:szCs w:val="22"/>
        </w:rPr>
        <w:t>4</w:t>
      </w:r>
      <w:r w:rsidRPr="008F5075">
        <w:rPr>
          <w:rFonts w:eastAsia="Times New Roman"/>
          <w:bCs/>
          <w:sz w:val="22"/>
          <w:szCs w:val="22"/>
        </w:rPr>
        <w:t xml:space="preserve"> a 1</w:t>
      </w:r>
      <w:r w:rsidR="00187F05" w:rsidRPr="008F5075">
        <w:rPr>
          <w:rFonts w:eastAsia="Times New Roman"/>
          <w:bCs/>
          <w:sz w:val="22"/>
          <w:szCs w:val="22"/>
        </w:rPr>
        <w:t xml:space="preserve">8 </w:t>
      </w:r>
      <w:proofErr w:type="spellStart"/>
      <w:r w:rsidRPr="008F5075">
        <w:rPr>
          <w:rFonts w:eastAsia="Times New Roman"/>
          <w:bCs/>
          <w:sz w:val="22"/>
          <w:szCs w:val="22"/>
        </w:rPr>
        <w:t>hs</w:t>
      </w:r>
      <w:proofErr w:type="spellEnd"/>
      <w:r w:rsidRPr="008F5075">
        <w:rPr>
          <w:rFonts w:eastAsia="Times New Roman"/>
          <w:bCs/>
          <w:sz w:val="22"/>
          <w:szCs w:val="22"/>
        </w:rPr>
        <w:t xml:space="preserve">. </w:t>
      </w:r>
      <w:r w:rsidR="00187F05" w:rsidRPr="008F5075">
        <w:rPr>
          <w:rFonts w:eastAsia="Times New Roman"/>
          <w:bCs/>
          <w:sz w:val="22"/>
          <w:szCs w:val="22"/>
        </w:rPr>
        <w:t xml:space="preserve">Aula 24 </w:t>
      </w:r>
      <w:proofErr w:type="spellStart"/>
      <w:r w:rsidR="00187F05" w:rsidRPr="008F5075">
        <w:rPr>
          <w:rFonts w:eastAsia="Times New Roman"/>
          <w:bCs/>
          <w:sz w:val="22"/>
          <w:szCs w:val="22"/>
        </w:rPr>
        <w:t>Pab</w:t>
      </w:r>
      <w:proofErr w:type="spellEnd"/>
      <w:r w:rsidR="00187F05" w:rsidRPr="008F5075">
        <w:rPr>
          <w:rFonts w:eastAsia="Times New Roman"/>
          <w:bCs/>
          <w:sz w:val="22"/>
          <w:szCs w:val="22"/>
        </w:rPr>
        <w:t>. 4.</w:t>
      </w:r>
    </w:p>
    <w:p w:rsidR="00187F05" w:rsidRPr="00CC703D" w:rsidRDefault="00187F05" w:rsidP="00187F05">
      <w:pPr>
        <w:pBdr>
          <w:top w:val="nil"/>
          <w:left w:val="nil"/>
          <w:bottom w:val="nil"/>
          <w:right w:val="nil"/>
          <w:between w:val="nil"/>
        </w:pBdr>
        <w:spacing w:after="120"/>
        <w:jc w:val="both"/>
        <w:rPr>
          <w:rFonts w:eastAsia="Times New Roman"/>
          <w:b/>
          <w:color w:val="000000"/>
          <w:sz w:val="22"/>
          <w:szCs w:val="22"/>
        </w:rPr>
      </w:pPr>
    </w:p>
    <w:p w:rsidR="006A00D5" w:rsidRPr="00CC703D" w:rsidRDefault="006A00D5" w:rsidP="00C80613">
      <w:pPr>
        <w:pStyle w:val="Prrafodelista"/>
        <w:numPr>
          <w:ilvl w:val="0"/>
          <w:numId w:val="1"/>
        </w:numPr>
        <w:pBdr>
          <w:top w:val="nil"/>
          <w:left w:val="nil"/>
          <w:bottom w:val="nil"/>
          <w:right w:val="nil"/>
          <w:between w:val="nil"/>
        </w:pBdr>
        <w:spacing w:after="120"/>
        <w:jc w:val="both"/>
        <w:rPr>
          <w:rFonts w:eastAsia="Times New Roman"/>
          <w:b/>
          <w:color w:val="000000"/>
          <w:sz w:val="22"/>
          <w:szCs w:val="22"/>
        </w:rPr>
      </w:pPr>
      <w:r w:rsidRPr="00CC703D">
        <w:rPr>
          <w:rFonts w:eastAsia="Times New Roman"/>
          <w:b/>
          <w:color w:val="000000"/>
          <w:sz w:val="22"/>
          <w:szCs w:val="22"/>
        </w:rPr>
        <w:t xml:space="preserve">DÍA Y HORARIO DE CONSULTAS </w:t>
      </w:r>
    </w:p>
    <w:p w:rsidR="002015DC" w:rsidRPr="00CC703D" w:rsidRDefault="002015DC" w:rsidP="002015DC">
      <w:pPr>
        <w:spacing w:before="120" w:after="120"/>
        <w:rPr>
          <w:sz w:val="22"/>
          <w:szCs w:val="22"/>
        </w:rPr>
      </w:pPr>
      <w:r w:rsidRPr="00CC703D">
        <w:rPr>
          <w:sz w:val="22"/>
          <w:szCs w:val="22"/>
        </w:rPr>
        <w:t xml:space="preserve">Prof. Mónica Astudillo y Prof. Jimena Clerici: martes de 11 a </w:t>
      </w:r>
      <w:proofErr w:type="gramStart"/>
      <w:r w:rsidRPr="00CC703D">
        <w:rPr>
          <w:sz w:val="22"/>
          <w:szCs w:val="22"/>
        </w:rPr>
        <w:t xml:space="preserve">13  </w:t>
      </w:r>
      <w:proofErr w:type="spellStart"/>
      <w:r w:rsidRPr="00CC703D">
        <w:rPr>
          <w:sz w:val="22"/>
          <w:szCs w:val="22"/>
        </w:rPr>
        <w:t>hs</w:t>
      </w:r>
      <w:proofErr w:type="spellEnd"/>
      <w:r w:rsidRPr="00CC703D">
        <w:rPr>
          <w:sz w:val="22"/>
          <w:szCs w:val="22"/>
        </w:rPr>
        <w:t>.</w:t>
      </w:r>
      <w:proofErr w:type="gramEnd"/>
      <w:r w:rsidRPr="00CC703D">
        <w:rPr>
          <w:sz w:val="22"/>
          <w:szCs w:val="22"/>
        </w:rPr>
        <w:t xml:space="preserve"> (</w:t>
      </w:r>
      <w:proofErr w:type="spellStart"/>
      <w:r w:rsidRPr="00CC703D">
        <w:rPr>
          <w:sz w:val="22"/>
          <w:szCs w:val="22"/>
        </w:rPr>
        <w:t>Ofic</w:t>
      </w:r>
      <w:proofErr w:type="spellEnd"/>
      <w:r w:rsidRPr="00CC703D">
        <w:rPr>
          <w:sz w:val="22"/>
          <w:szCs w:val="22"/>
        </w:rPr>
        <w:t xml:space="preserve">. 7 B Dpto. Cs. de la Educación. </w:t>
      </w:r>
      <w:proofErr w:type="spellStart"/>
      <w:r w:rsidRPr="00CC703D">
        <w:rPr>
          <w:sz w:val="22"/>
          <w:szCs w:val="22"/>
        </w:rPr>
        <w:t>Fac</w:t>
      </w:r>
      <w:proofErr w:type="spellEnd"/>
      <w:r w:rsidRPr="00CC703D">
        <w:rPr>
          <w:sz w:val="22"/>
          <w:szCs w:val="22"/>
        </w:rPr>
        <w:t>. Cs. Humanas).</w:t>
      </w:r>
    </w:p>
    <w:p w:rsidR="002015DC" w:rsidRPr="00CC703D" w:rsidRDefault="002015DC" w:rsidP="002015DC">
      <w:pPr>
        <w:spacing w:before="120" w:after="120"/>
        <w:rPr>
          <w:sz w:val="22"/>
          <w:szCs w:val="22"/>
        </w:rPr>
      </w:pPr>
      <w:r w:rsidRPr="00CC703D">
        <w:rPr>
          <w:sz w:val="22"/>
          <w:szCs w:val="22"/>
        </w:rPr>
        <w:t xml:space="preserve">Prof. Carola Astudillo: martes de 10 a 12 </w:t>
      </w:r>
      <w:proofErr w:type="spellStart"/>
      <w:r w:rsidRPr="00CC703D">
        <w:rPr>
          <w:sz w:val="22"/>
          <w:szCs w:val="22"/>
        </w:rPr>
        <w:t>hs</w:t>
      </w:r>
      <w:proofErr w:type="spellEnd"/>
      <w:r w:rsidRPr="00CC703D">
        <w:rPr>
          <w:sz w:val="22"/>
          <w:szCs w:val="22"/>
        </w:rPr>
        <w:t>. (</w:t>
      </w:r>
      <w:proofErr w:type="spellStart"/>
      <w:r w:rsidRPr="00CC703D">
        <w:rPr>
          <w:sz w:val="22"/>
          <w:szCs w:val="22"/>
        </w:rPr>
        <w:t>Ofic</w:t>
      </w:r>
      <w:proofErr w:type="spellEnd"/>
      <w:r w:rsidRPr="00CC703D">
        <w:rPr>
          <w:sz w:val="22"/>
          <w:szCs w:val="22"/>
        </w:rPr>
        <w:t xml:space="preserve">. 43, Dpto. de Cs. Naturales). </w:t>
      </w:r>
    </w:p>
    <w:p w:rsidR="002015DC" w:rsidRPr="00CC703D" w:rsidRDefault="002015DC" w:rsidP="002015DC">
      <w:pPr>
        <w:spacing w:before="120" w:after="120"/>
        <w:rPr>
          <w:sz w:val="22"/>
          <w:szCs w:val="22"/>
        </w:rPr>
      </w:pPr>
      <w:r w:rsidRPr="00CC703D">
        <w:rPr>
          <w:sz w:val="22"/>
          <w:szCs w:val="22"/>
        </w:rPr>
        <w:t xml:space="preserve">Prof. Ana Laura Correa: </w:t>
      </w:r>
      <w:r w:rsidRPr="00CC703D">
        <w:rPr>
          <w:sz w:val="22"/>
          <w:szCs w:val="22"/>
        </w:rPr>
        <w:t>jueves de</w:t>
      </w:r>
      <w:r w:rsidRPr="00CC703D">
        <w:rPr>
          <w:sz w:val="22"/>
          <w:szCs w:val="22"/>
        </w:rPr>
        <w:t xml:space="preserve"> 15 a 17 h (</w:t>
      </w:r>
      <w:proofErr w:type="spellStart"/>
      <w:r w:rsidRPr="00CC703D">
        <w:rPr>
          <w:sz w:val="22"/>
          <w:szCs w:val="22"/>
        </w:rPr>
        <w:t>Ofic</w:t>
      </w:r>
      <w:proofErr w:type="spellEnd"/>
      <w:r w:rsidRPr="00CC703D">
        <w:rPr>
          <w:sz w:val="22"/>
          <w:szCs w:val="22"/>
        </w:rPr>
        <w:t>. 43, Dpto. de Cs. Naturales).</w:t>
      </w:r>
    </w:p>
    <w:p w:rsidR="006A00D5" w:rsidRPr="00CC703D" w:rsidRDefault="002015DC" w:rsidP="002015DC">
      <w:pPr>
        <w:spacing w:after="120"/>
        <w:jc w:val="both"/>
        <w:rPr>
          <w:rFonts w:eastAsia="Times New Roman"/>
          <w:b/>
          <w:sz w:val="22"/>
          <w:szCs w:val="22"/>
        </w:rPr>
      </w:pPr>
      <w:r w:rsidRPr="00CC703D">
        <w:rPr>
          <w:bCs/>
          <w:sz w:val="22"/>
          <w:szCs w:val="22"/>
        </w:rPr>
        <w:lastRenderedPageBreak/>
        <w:t>Quienes no pudiesen asistir a esos horarios pueden solicitar reuniones especiales. También se atenderán consultas vía correo electrónico: (</w:t>
      </w:r>
      <w:hyperlink r:id="rId9" w:history="1">
        <w:r w:rsidRPr="00CC703D">
          <w:rPr>
            <w:bCs/>
            <w:color w:val="0000FF"/>
            <w:sz w:val="22"/>
            <w:szCs w:val="22"/>
            <w:u w:val="single"/>
          </w:rPr>
          <w:t>mastudilo@yahoo.com</w:t>
        </w:r>
      </w:hyperlink>
      <w:r w:rsidRPr="00CC703D">
        <w:rPr>
          <w:bCs/>
          <w:sz w:val="22"/>
          <w:szCs w:val="22"/>
        </w:rPr>
        <w:t xml:space="preserve"> y  </w:t>
      </w:r>
      <w:hyperlink r:id="rId10" w:history="1">
        <w:r w:rsidRPr="00CC703D">
          <w:rPr>
            <w:bCs/>
            <w:color w:val="0000FF"/>
            <w:sz w:val="22"/>
            <w:szCs w:val="22"/>
            <w:u w:val="single"/>
          </w:rPr>
          <w:t>castudillo@rec.unrc.edu.ar</w:t>
        </w:r>
      </w:hyperlink>
      <w:r w:rsidRPr="00CC703D">
        <w:rPr>
          <w:bCs/>
          <w:sz w:val="22"/>
          <w:szCs w:val="22"/>
        </w:rPr>
        <w:t>). El sentido de la atención de alumnos es la orientación en los aprendizajes relativos a la asignatura</w:t>
      </w:r>
      <w:r w:rsidRPr="00CC703D">
        <w:rPr>
          <w:bCs/>
          <w:sz w:val="22"/>
          <w:szCs w:val="22"/>
        </w:rPr>
        <w:t>.</w:t>
      </w:r>
    </w:p>
    <w:p w:rsidR="00C80613" w:rsidRPr="00CC703D" w:rsidRDefault="00C80613" w:rsidP="00C80613">
      <w:pPr>
        <w:pBdr>
          <w:top w:val="nil"/>
          <w:left w:val="nil"/>
          <w:bottom w:val="nil"/>
          <w:right w:val="nil"/>
          <w:between w:val="nil"/>
        </w:pBdr>
        <w:spacing w:after="120"/>
        <w:jc w:val="both"/>
        <w:rPr>
          <w:rFonts w:eastAsia="Times New Roman"/>
          <w:b/>
          <w:color w:val="000000"/>
          <w:sz w:val="22"/>
          <w:szCs w:val="22"/>
        </w:rPr>
      </w:pPr>
    </w:p>
    <w:p w:rsidR="006A00D5" w:rsidRPr="00CC703D" w:rsidRDefault="00CC703D" w:rsidP="00C80613">
      <w:pPr>
        <w:pBdr>
          <w:top w:val="nil"/>
          <w:left w:val="nil"/>
          <w:bottom w:val="nil"/>
          <w:right w:val="nil"/>
          <w:between w:val="nil"/>
        </w:pBdr>
        <w:spacing w:after="120"/>
        <w:jc w:val="both"/>
        <w:rPr>
          <w:rFonts w:eastAsia="Times New Roman"/>
          <w:b/>
          <w:color w:val="000000"/>
          <w:sz w:val="22"/>
          <w:szCs w:val="22"/>
        </w:rPr>
      </w:pPr>
      <w:r w:rsidRPr="00CC703D">
        <w:rPr>
          <w:rFonts w:eastAsia="Times New Roman"/>
          <w:b/>
          <w:color w:val="000000"/>
          <w:sz w:val="22"/>
          <w:szCs w:val="22"/>
        </w:rPr>
        <w:t xml:space="preserve">F. </w:t>
      </w:r>
      <w:r w:rsidR="006A00D5" w:rsidRPr="00CC703D">
        <w:rPr>
          <w:rFonts w:eastAsia="Times New Roman"/>
          <w:b/>
          <w:color w:val="000000"/>
          <w:sz w:val="22"/>
          <w:szCs w:val="22"/>
        </w:rPr>
        <w:t>REQUISITOS PARA OBTENER LA REGULARIDAD Y LA PROMOCIÓN</w:t>
      </w:r>
    </w:p>
    <w:p w:rsidR="006A00D5" w:rsidRPr="00CC703D" w:rsidRDefault="00767A3C" w:rsidP="006A00D5">
      <w:pPr>
        <w:spacing w:after="120"/>
        <w:jc w:val="both"/>
        <w:rPr>
          <w:rFonts w:eastAsia="Times New Roman"/>
          <w:bCs/>
          <w:sz w:val="22"/>
          <w:szCs w:val="22"/>
        </w:rPr>
      </w:pPr>
      <w:r>
        <w:rPr>
          <w:rFonts w:eastAsia="Times New Roman"/>
          <w:bCs/>
          <w:sz w:val="22"/>
          <w:szCs w:val="22"/>
        </w:rPr>
        <w:t>P</w:t>
      </w:r>
      <w:r w:rsidR="006A00D5" w:rsidRPr="00CC703D">
        <w:rPr>
          <w:rFonts w:eastAsia="Times New Roman"/>
          <w:bCs/>
          <w:sz w:val="22"/>
          <w:szCs w:val="22"/>
        </w:rPr>
        <w:t>ara regularizar la materia</w:t>
      </w:r>
      <w:r>
        <w:rPr>
          <w:rFonts w:eastAsia="Times New Roman"/>
          <w:bCs/>
          <w:sz w:val="22"/>
          <w:szCs w:val="22"/>
        </w:rPr>
        <w:t>:</w:t>
      </w:r>
    </w:p>
    <w:p w:rsidR="00187F05" w:rsidRPr="00CC703D" w:rsidRDefault="006A00D5" w:rsidP="006A00D5">
      <w:pPr>
        <w:spacing w:after="120"/>
        <w:jc w:val="both"/>
        <w:rPr>
          <w:rFonts w:eastAsia="Times New Roman"/>
          <w:bCs/>
          <w:sz w:val="22"/>
          <w:szCs w:val="22"/>
        </w:rPr>
      </w:pPr>
      <w:r w:rsidRPr="00CC703D">
        <w:rPr>
          <w:rFonts w:eastAsia="Times New Roman"/>
          <w:bCs/>
          <w:sz w:val="22"/>
          <w:szCs w:val="22"/>
        </w:rPr>
        <w:t>•</w:t>
      </w:r>
      <w:r w:rsidRPr="00CC703D">
        <w:rPr>
          <w:rFonts w:eastAsia="Times New Roman"/>
          <w:bCs/>
          <w:sz w:val="22"/>
          <w:szCs w:val="22"/>
        </w:rPr>
        <w:tab/>
      </w:r>
      <w:r w:rsidR="00187F05" w:rsidRPr="00CC703D">
        <w:rPr>
          <w:rFonts w:eastAsia="Times New Roman"/>
          <w:bCs/>
          <w:sz w:val="22"/>
          <w:szCs w:val="22"/>
        </w:rPr>
        <w:t xml:space="preserve">Asistencia al 80 % de las clases teórico-prácticas </w:t>
      </w:r>
    </w:p>
    <w:p w:rsidR="006A00D5" w:rsidRPr="00CC703D" w:rsidRDefault="006A00D5" w:rsidP="006A00D5">
      <w:pPr>
        <w:spacing w:after="120"/>
        <w:jc w:val="both"/>
        <w:rPr>
          <w:rFonts w:eastAsia="Times New Roman"/>
          <w:bCs/>
          <w:sz w:val="22"/>
          <w:szCs w:val="22"/>
        </w:rPr>
      </w:pPr>
      <w:r w:rsidRPr="00CC703D">
        <w:rPr>
          <w:rFonts w:eastAsia="Times New Roman"/>
          <w:bCs/>
          <w:sz w:val="22"/>
          <w:szCs w:val="22"/>
        </w:rPr>
        <w:t>•</w:t>
      </w:r>
      <w:r w:rsidRPr="00CC703D">
        <w:rPr>
          <w:rFonts w:eastAsia="Times New Roman"/>
          <w:bCs/>
          <w:sz w:val="22"/>
          <w:szCs w:val="22"/>
        </w:rPr>
        <w:tab/>
        <w:t xml:space="preserve">Presentación de los trabajos que se soliciten en la asignatura </w:t>
      </w:r>
    </w:p>
    <w:p w:rsidR="006A00D5" w:rsidRPr="00CC703D" w:rsidRDefault="006A00D5" w:rsidP="006A00D5">
      <w:pPr>
        <w:spacing w:after="120"/>
        <w:jc w:val="both"/>
        <w:rPr>
          <w:rFonts w:eastAsia="Times New Roman"/>
          <w:bCs/>
          <w:sz w:val="22"/>
          <w:szCs w:val="22"/>
        </w:rPr>
      </w:pPr>
      <w:r w:rsidRPr="00CC703D">
        <w:rPr>
          <w:rFonts w:eastAsia="Times New Roman"/>
          <w:bCs/>
          <w:sz w:val="22"/>
          <w:szCs w:val="22"/>
        </w:rPr>
        <w:t>•</w:t>
      </w:r>
      <w:r w:rsidRPr="00CC703D">
        <w:rPr>
          <w:rFonts w:eastAsia="Times New Roman"/>
          <w:bCs/>
          <w:sz w:val="22"/>
          <w:szCs w:val="22"/>
        </w:rPr>
        <w:tab/>
        <w:t>Aprobación de dos evaluaciones parciales.</w:t>
      </w:r>
    </w:p>
    <w:p w:rsidR="006A00D5" w:rsidRPr="00CC703D" w:rsidRDefault="006A00D5" w:rsidP="006A00D5">
      <w:pPr>
        <w:spacing w:after="120"/>
        <w:jc w:val="both"/>
        <w:rPr>
          <w:rFonts w:eastAsia="Times New Roman"/>
          <w:bCs/>
          <w:sz w:val="22"/>
          <w:szCs w:val="22"/>
        </w:rPr>
      </w:pPr>
      <w:r w:rsidRPr="00CC703D">
        <w:rPr>
          <w:rFonts w:eastAsia="Times New Roman"/>
          <w:bCs/>
          <w:sz w:val="22"/>
          <w:szCs w:val="22"/>
        </w:rPr>
        <w:t>•</w:t>
      </w:r>
      <w:r w:rsidRPr="00CC703D">
        <w:rPr>
          <w:rFonts w:eastAsia="Times New Roman"/>
          <w:bCs/>
          <w:sz w:val="22"/>
          <w:szCs w:val="22"/>
        </w:rPr>
        <w:tab/>
        <w:t xml:space="preserve">Se podrá recuperar una vez cada parcial reprobado. </w:t>
      </w:r>
    </w:p>
    <w:p w:rsidR="006A00D5" w:rsidRPr="00CC703D" w:rsidRDefault="006A00D5" w:rsidP="006A00D5">
      <w:pPr>
        <w:spacing w:after="120"/>
        <w:jc w:val="both"/>
        <w:rPr>
          <w:rFonts w:eastAsia="Times New Roman"/>
          <w:bCs/>
          <w:sz w:val="22"/>
          <w:szCs w:val="22"/>
        </w:rPr>
      </w:pPr>
    </w:p>
    <w:p w:rsidR="006A00D5" w:rsidRPr="00CC703D" w:rsidRDefault="006A00D5" w:rsidP="006A00D5">
      <w:pPr>
        <w:spacing w:after="120"/>
        <w:jc w:val="both"/>
        <w:rPr>
          <w:rFonts w:eastAsia="Times New Roman"/>
          <w:bCs/>
          <w:sz w:val="22"/>
          <w:szCs w:val="22"/>
        </w:rPr>
      </w:pPr>
      <w:r w:rsidRPr="00767A3C">
        <w:rPr>
          <w:rFonts w:eastAsia="Times New Roman"/>
          <w:bCs/>
          <w:sz w:val="22"/>
          <w:szCs w:val="22"/>
        </w:rPr>
        <w:t>Para promocionar</w:t>
      </w:r>
      <w:r w:rsidRPr="00CC703D">
        <w:rPr>
          <w:rFonts w:eastAsia="Times New Roman"/>
          <w:bCs/>
          <w:sz w:val="22"/>
          <w:szCs w:val="22"/>
        </w:rPr>
        <w:t xml:space="preserve"> la materia, además de las condiciones definidas para la regularización, el promedio de calificaciones entre ambos parciales </w:t>
      </w:r>
      <w:r w:rsidRPr="00767A3C">
        <w:rPr>
          <w:rFonts w:eastAsia="Times New Roman"/>
          <w:bCs/>
          <w:sz w:val="22"/>
          <w:szCs w:val="22"/>
          <w:u w:val="single"/>
        </w:rPr>
        <w:t>deberá ser igual o mayor a 7</w:t>
      </w:r>
      <w:r w:rsidR="00CC703D" w:rsidRPr="00767A3C">
        <w:rPr>
          <w:rFonts w:eastAsia="Times New Roman"/>
          <w:bCs/>
          <w:sz w:val="22"/>
          <w:szCs w:val="22"/>
          <w:u w:val="single"/>
        </w:rPr>
        <w:t xml:space="preserve"> (SIETE).</w:t>
      </w:r>
    </w:p>
    <w:p w:rsidR="006A00D5" w:rsidRPr="00CC703D" w:rsidRDefault="006A00D5" w:rsidP="006A00D5">
      <w:pPr>
        <w:spacing w:after="120"/>
        <w:jc w:val="both"/>
        <w:rPr>
          <w:rFonts w:eastAsia="Times New Roman"/>
          <w:b/>
          <w:color w:val="7F7F7F"/>
          <w:sz w:val="22"/>
          <w:szCs w:val="22"/>
        </w:rPr>
      </w:pPr>
    </w:p>
    <w:p w:rsidR="006A00D5" w:rsidRPr="00CC703D" w:rsidRDefault="00CC703D" w:rsidP="002015DC">
      <w:pPr>
        <w:pBdr>
          <w:top w:val="nil"/>
          <w:left w:val="nil"/>
          <w:bottom w:val="nil"/>
          <w:right w:val="nil"/>
          <w:between w:val="nil"/>
        </w:pBdr>
        <w:spacing w:after="120"/>
        <w:jc w:val="both"/>
        <w:rPr>
          <w:rFonts w:eastAsia="Times New Roman"/>
          <w:b/>
          <w:color w:val="000000"/>
          <w:sz w:val="22"/>
          <w:szCs w:val="22"/>
        </w:rPr>
      </w:pPr>
      <w:r w:rsidRPr="00CC703D">
        <w:rPr>
          <w:rFonts w:eastAsia="Times New Roman"/>
          <w:b/>
          <w:color w:val="000000"/>
          <w:sz w:val="22"/>
          <w:szCs w:val="22"/>
        </w:rPr>
        <w:t xml:space="preserve">G. </w:t>
      </w:r>
      <w:r w:rsidR="006A00D5" w:rsidRPr="00CC703D">
        <w:rPr>
          <w:rFonts w:eastAsia="Times New Roman"/>
          <w:b/>
          <w:color w:val="000000"/>
          <w:sz w:val="22"/>
          <w:szCs w:val="22"/>
        </w:rPr>
        <w:t xml:space="preserve">CARACTERÍSTICAS, MODALIDAD Y CRITERIOS DE LAS INSTANCIAS EVALUATIVAS </w:t>
      </w:r>
    </w:p>
    <w:p w:rsidR="006A00D5" w:rsidRPr="00CC703D" w:rsidRDefault="006A00D5" w:rsidP="006A00D5">
      <w:pPr>
        <w:pBdr>
          <w:top w:val="nil"/>
          <w:left w:val="nil"/>
          <w:bottom w:val="nil"/>
          <w:right w:val="nil"/>
          <w:between w:val="nil"/>
        </w:pBdr>
        <w:spacing w:after="120"/>
        <w:jc w:val="both"/>
        <w:rPr>
          <w:rFonts w:eastAsia="Times New Roman"/>
          <w:bCs/>
          <w:color w:val="000000"/>
          <w:sz w:val="22"/>
          <w:szCs w:val="22"/>
        </w:rPr>
      </w:pPr>
      <w:r w:rsidRPr="00CC703D">
        <w:rPr>
          <w:bCs/>
          <w:sz w:val="22"/>
          <w:szCs w:val="22"/>
        </w:rPr>
        <w:t xml:space="preserve">El sistema de evaluación consiste en un seguimiento del proceso de aprendizaje, participación y compromiso de los estudiantes durante el cursado de la asignatura. Para ello se prevé la realización de trabajos, actividades variadas y dos parciales de elaboración. El examen final para los alumnos regulares y libres consiste en una evaluación que puede ser oral o escrita, a través de preguntas de elaboración referidas a la bibliografía del programa y a tareas realizadas en los parciales. En el caso de los alumnos libres deben, además, entregar un trabajo escrito con el desarrollo del primer parcial, quince días antes de la fecha de examen. </w:t>
      </w:r>
    </w:p>
    <w:p w:rsidR="006A00D5" w:rsidRPr="00CC703D" w:rsidRDefault="006A00D5" w:rsidP="006A00D5">
      <w:pPr>
        <w:spacing w:after="120"/>
        <w:jc w:val="both"/>
        <w:rPr>
          <w:b/>
          <w:sz w:val="22"/>
          <w:szCs w:val="22"/>
        </w:rPr>
      </w:pPr>
      <w:r w:rsidRPr="00CC703D">
        <w:rPr>
          <w:b/>
          <w:sz w:val="22"/>
          <w:szCs w:val="22"/>
        </w:rPr>
        <w:t>Criterios de evaluación:</w:t>
      </w:r>
    </w:p>
    <w:p w:rsidR="006A00D5" w:rsidRPr="00CC703D" w:rsidRDefault="006A00D5" w:rsidP="006A00D5">
      <w:pPr>
        <w:spacing w:after="120"/>
        <w:jc w:val="both"/>
        <w:rPr>
          <w:bCs/>
          <w:sz w:val="22"/>
          <w:szCs w:val="22"/>
        </w:rPr>
      </w:pPr>
      <w:r w:rsidRPr="00CC703D">
        <w:rPr>
          <w:bCs/>
          <w:sz w:val="22"/>
          <w:szCs w:val="22"/>
        </w:rPr>
        <w:t xml:space="preserve">El primer parcial consistirá en la elaboración de la fundamentación de la selección de contenidos para una propuesta de enseñanza, incluyendo una trama de organización de contenidos.  La fundamentación deberá integrar los contenidos y bibliografía abordados en la unidad 1 del programa. </w:t>
      </w:r>
    </w:p>
    <w:p w:rsidR="006A00D5" w:rsidRPr="00CC703D" w:rsidRDefault="006A00D5" w:rsidP="006A00D5">
      <w:pPr>
        <w:spacing w:after="120"/>
        <w:jc w:val="both"/>
        <w:rPr>
          <w:bCs/>
          <w:sz w:val="22"/>
          <w:szCs w:val="22"/>
        </w:rPr>
      </w:pPr>
      <w:r w:rsidRPr="00CC703D">
        <w:rPr>
          <w:bCs/>
          <w:sz w:val="22"/>
          <w:szCs w:val="22"/>
        </w:rPr>
        <w:t xml:space="preserve">El segundo parcial consistirá en el diseño y fundamentación de una secuencia didáctica, que integrará lo construido en el primer parcial, incluyendo ahora una secuenciación temática y el diseño de clases con sus correspondientes objetivos, momentos y consignas de actividad. La propuesta se fundamentará en la bibliografía de las unidades 2 y 3. </w:t>
      </w:r>
    </w:p>
    <w:p w:rsidR="006A00D5" w:rsidRPr="00CC703D" w:rsidRDefault="006A00D5" w:rsidP="006A00D5">
      <w:pPr>
        <w:spacing w:after="120"/>
        <w:jc w:val="both"/>
        <w:rPr>
          <w:bCs/>
          <w:sz w:val="22"/>
          <w:szCs w:val="22"/>
        </w:rPr>
      </w:pPr>
      <w:r w:rsidRPr="00CC703D">
        <w:rPr>
          <w:bCs/>
          <w:sz w:val="22"/>
          <w:szCs w:val="22"/>
        </w:rPr>
        <w:t xml:space="preserve">Los parámetros básicos de evaluación son: contextualización pertinente de la propuesta, establecimiento de relaciones sustantivas entre la propuesta y los fundamentos didácticos abordados en la asignatura, incluyendo conceptos de manera precisa y argumentada, estructura lógica y coherencia interna en el escrito, aportes creativos fundamentados.   </w:t>
      </w:r>
    </w:p>
    <w:p w:rsidR="006A00D5" w:rsidRPr="00CC703D" w:rsidRDefault="006A00D5" w:rsidP="006A00D5">
      <w:pPr>
        <w:spacing w:after="120"/>
        <w:jc w:val="both"/>
        <w:rPr>
          <w:bCs/>
          <w:sz w:val="22"/>
          <w:szCs w:val="22"/>
        </w:rPr>
      </w:pPr>
      <w:r w:rsidRPr="00CC703D">
        <w:rPr>
          <w:bCs/>
          <w:sz w:val="22"/>
          <w:szCs w:val="22"/>
        </w:rPr>
        <w:t>Examen Final para alumnos regulares y libres: como criterios de corrección se tendrá en cuenta la pertinencia de las respuestas a las consignas, establecimiento de relaciones sustantivas, reelaboración de la información, uso de los conceptos teóricos de manera precisa y argumentada, escritura clara y coherencia interna.</w:t>
      </w:r>
    </w:p>
    <w:p w:rsidR="006A00D5" w:rsidRDefault="006A00D5" w:rsidP="006A00D5">
      <w:pPr>
        <w:spacing w:after="120"/>
        <w:jc w:val="both"/>
        <w:rPr>
          <w:bCs/>
          <w:sz w:val="22"/>
          <w:szCs w:val="22"/>
        </w:rPr>
      </w:pPr>
      <w:r w:rsidRPr="00CC703D">
        <w:rPr>
          <w:bCs/>
          <w:sz w:val="22"/>
          <w:szCs w:val="22"/>
        </w:rPr>
        <w:t>En el caso de los alumnos libres: para corregir el trabajo escrito que deben presentar previamente al examen, se tendrá en cuenta: contextualización pertinente del escrito en función de la temática, establecimiento de relaciones sustantivas, realización de aportes personales y reflexivos, uso de los conceptos teóricos de manera precisa y argumentada, estructura lógica y coherencia interna en el escrito.</w:t>
      </w:r>
    </w:p>
    <w:p w:rsidR="00257E7B" w:rsidRDefault="00257E7B" w:rsidP="006A00D5">
      <w:pPr>
        <w:spacing w:after="120"/>
        <w:jc w:val="both"/>
        <w:rPr>
          <w:bCs/>
          <w:sz w:val="22"/>
          <w:szCs w:val="22"/>
        </w:rPr>
      </w:pPr>
    </w:p>
    <w:p w:rsidR="00257E7B" w:rsidRDefault="00257E7B" w:rsidP="00257E7B">
      <w:pPr>
        <w:tabs>
          <w:tab w:val="left" w:pos="567"/>
        </w:tabs>
        <w:spacing w:after="120"/>
        <w:jc w:val="both"/>
        <w:rPr>
          <w:b/>
          <w:sz w:val="20"/>
          <w:szCs w:val="20"/>
        </w:rPr>
      </w:pPr>
      <w:r w:rsidRPr="002F540D">
        <w:rPr>
          <w:b/>
          <w:sz w:val="20"/>
          <w:szCs w:val="20"/>
        </w:rPr>
        <w:t>Nombre, Apellido y Firma de l</w:t>
      </w:r>
      <w:r w:rsidR="00BD6B58">
        <w:rPr>
          <w:b/>
          <w:sz w:val="20"/>
          <w:szCs w:val="20"/>
        </w:rPr>
        <w:t>a</w:t>
      </w:r>
      <w:r w:rsidRPr="002F540D">
        <w:rPr>
          <w:b/>
          <w:sz w:val="20"/>
          <w:szCs w:val="20"/>
        </w:rPr>
        <w:t xml:space="preserve">s </w:t>
      </w:r>
      <w:r w:rsidR="008F5075">
        <w:rPr>
          <w:b/>
          <w:sz w:val="20"/>
          <w:szCs w:val="20"/>
        </w:rPr>
        <w:t>d</w:t>
      </w:r>
      <w:bookmarkStart w:id="3" w:name="_GoBack"/>
      <w:bookmarkEnd w:id="3"/>
      <w:r w:rsidRPr="002F540D">
        <w:rPr>
          <w:b/>
          <w:sz w:val="20"/>
          <w:szCs w:val="20"/>
        </w:rPr>
        <w:t xml:space="preserve">ocentes: </w:t>
      </w:r>
    </w:p>
    <w:p w:rsidR="00257E7B" w:rsidRDefault="00257E7B" w:rsidP="00257E7B">
      <w:pPr>
        <w:tabs>
          <w:tab w:val="left" w:pos="567"/>
        </w:tabs>
        <w:spacing w:after="120"/>
        <w:jc w:val="both"/>
        <w:rPr>
          <w:b/>
          <w:sz w:val="20"/>
          <w:szCs w:val="20"/>
        </w:rPr>
      </w:pPr>
    </w:p>
    <w:p w:rsidR="00257E7B" w:rsidRPr="002F540D" w:rsidRDefault="00257E7B" w:rsidP="00BF5709">
      <w:pPr>
        <w:tabs>
          <w:tab w:val="left" w:pos="567"/>
        </w:tabs>
        <w:spacing w:after="120"/>
        <w:rPr>
          <w:b/>
          <w:sz w:val="20"/>
          <w:szCs w:val="20"/>
        </w:rPr>
      </w:pPr>
      <w:r w:rsidRPr="009E06E8">
        <w:rPr>
          <w:noProof/>
          <w:sz w:val="20"/>
          <w:szCs w:val="20"/>
        </w:rPr>
        <w:drawing>
          <wp:inline distT="0" distB="0" distL="0" distR="0" wp14:anchorId="17D14406" wp14:editId="522B64E2">
            <wp:extent cx="1123950" cy="7677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6521" cy="769471"/>
                    </a:xfrm>
                    <a:prstGeom prst="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pic:spPr>
                </pic:pic>
              </a:graphicData>
            </a:graphic>
          </wp:inline>
        </w:drawing>
      </w:r>
      <w:r w:rsidR="00BF5709">
        <w:rPr>
          <w:b/>
          <w:sz w:val="20"/>
          <w:szCs w:val="20"/>
        </w:rPr>
        <w:t xml:space="preserve"> </w:t>
      </w:r>
      <w:r w:rsidR="00BF5709">
        <w:rPr>
          <w:noProof/>
          <w:bdr w:val="none" w:sz="0" w:space="0" w:color="auto" w:frame="1"/>
        </w:rPr>
        <w:t xml:space="preserve">                                </w:t>
      </w:r>
      <w:r w:rsidR="00BF5709">
        <w:rPr>
          <w:noProof/>
          <w:bdr w:val="none" w:sz="0" w:space="0" w:color="auto" w:frame="1"/>
        </w:rPr>
        <w:drawing>
          <wp:inline distT="0" distB="0" distL="0" distR="0">
            <wp:extent cx="1533247" cy="627822"/>
            <wp:effectExtent l="0" t="0" r="0" b="1270"/>
            <wp:docPr id="4" name="Imagen 4" descr="https://lh5.googleusercontent.com/_-V-0ttP4E7bPbzfFA4hoMn8IP0Ry2fEZomtXfBTEx2ceyTVcAoWtDDAaQnG-pJhqMDWCsJZXgp0xuJcqHWLxfcMIzoJ2--IJPnVAu6hAHiXXhMMVAw8zjbIz6_Uhqu-RSkHCMI9-QLHY3qV_JsfSXoMO50QDMB4DyPYuTP5U8I3NwHeue2sL0lsYT1p_-GuvQZl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_-V-0ttP4E7bPbzfFA4hoMn8IP0Ry2fEZomtXfBTEx2ceyTVcAoWtDDAaQnG-pJhqMDWCsJZXgp0xuJcqHWLxfcMIzoJ2--IJPnVAu6hAHiXXhMMVAw8zjbIz6_Uhqu-RSkHCMI9-QLHY3qV_JsfSXoMO50QDMB4DyPYuTP5U8I3NwHeue2sL0lsYT1p_-GuvQZlv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916" cy="630553"/>
                    </a:xfrm>
                    <a:prstGeom prst="rect">
                      <a:avLst/>
                    </a:prstGeom>
                    <a:noFill/>
                    <a:ln>
                      <a:noFill/>
                    </a:ln>
                  </pic:spPr>
                </pic:pic>
              </a:graphicData>
            </a:graphic>
          </wp:inline>
        </w:drawing>
      </w:r>
    </w:p>
    <w:p w:rsidR="00257E7B" w:rsidRPr="002F540D" w:rsidRDefault="00257E7B" w:rsidP="00257E7B">
      <w:pPr>
        <w:tabs>
          <w:tab w:val="left" w:pos="567"/>
        </w:tabs>
        <w:jc w:val="both"/>
        <w:rPr>
          <w:b/>
          <w:sz w:val="20"/>
          <w:szCs w:val="20"/>
        </w:rPr>
      </w:pPr>
    </w:p>
    <w:p w:rsidR="00257E7B" w:rsidRPr="00257E7B" w:rsidRDefault="00257E7B" w:rsidP="00257E7B">
      <w:r>
        <w:rPr>
          <w:rFonts w:ascii="Times New Roman" w:hAnsi="Times New Roman" w:cs="Times New Roman"/>
          <w:i/>
          <w:noProof/>
          <w:sz w:val="20"/>
          <w:szCs w:val="20"/>
          <w:lang w:val="es-AR" w:eastAsia="es-AR"/>
        </w:rPr>
        <w:t>Prof. Jimena Clerici</w:t>
      </w:r>
      <w:r>
        <w:t xml:space="preserve">                                  </w:t>
      </w:r>
      <w:r w:rsidRPr="002F540D">
        <w:rPr>
          <w:rFonts w:ascii="Times New Roman" w:hAnsi="Times New Roman" w:cs="Times New Roman"/>
          <w:i/>
          <w:noProof/>
          <w:sz w:val="20"/>
          <w:szCs w:val="20"/>
          <w:lang w:val="es-AR" w:eastAsia="es-AR"/>
        </w:rPr>
        <w:t xml:space="preserve">Prof. Ana Laura Correa                        </w:t>
      </w:r>
    </w:p>
    <w:p w:rsidR="00257E7B" w:rsidRDefault="00257E7B" w:rsidP="00257E7B">
      <w:pPr>
        <w:rPr>
          <w:rFonts w:ascii="Times New Roman" w:hAnsi="Times New Roman" w:cs="Times New Roman"/>
          <w:i/>
          <w:noProof/>
          <w:sz w:val="20"/>
          <w:szCs w:val="20"/>
          <w:lang w:val="es-AR" w:eastAsia="es-AR"/>
        </w:rPr>
      </w:pPr>
    </w:p>
    <w:p w:rsidR="00257E7B" w:rsidRDefault="00257E7B" w:rsidP="00257E7B">
      <w:pPr>
        <w:rPr>
          <w:rFonts w:ascii="Times New Roman" w:hAnsi="Times New Roman" w:cs="Times New Roman"/>
          <w:i/>
          <w:noProof/>
          <w:sz w:val="20"/>
          <w:szCs w:val="20"/>
          <w:lang w:val="es-AR" w:eastAsia="es-AR"/>
        </w:rPr>
      </w:pPr>
    </w:p>
    <w:p w:rsidR="00257E7B" w:rsidRDefault="00257E7B" w:rsidP="00257E7B">
      <w:pPr>
        <w:jc w:val="center"/>
        <w:rPr>
          <w:rFonts w:ascii="Times New Roman" w:hAnsi="Times New Roman" w:cs="Times New Roman"/>
          <w:i/>
          <w:noProof/>
          <w:sz w:val="20"/>
          <w:szCs w:val="20"/>
          <w:lang w:val="es-AR" w:eastAsia="es-AR"/>
        </w:rPr>
      </w:pPr>
      <w:r>
        <w:rPr>
          <w:rFonts w:ascii="Times New Roman" w:hAnsi="Times New Roman" w:cs="Times New Roman"/>
          <w:i/>
          <w:noProof/>
          <w:sz w:val="20"/>
          <w:szCs w:val="20"/>
          <w:lang w:val="es-AR" w:eastAsia="es-AR"/>
        </w:rPr>
        <w:drawing>
          <wp:inline distT="0" distB="0" distL="0" distR="0" wp14:anchorId="149513DF">
            <wp:extent cx="1487805" cy="8655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7805" cy="865505"/>
                    </a:xfrm>
                    <a:prstGeom prst="rect">
                      <a:avLst/>
                    </a:prstGeom>
                    <a:noFill/>
                  </pic:spPr>
                </pic:pic>
              </a:graphicData>
            </a:graphic>
          </wp:inline>
        </w:drawing>
      </w:r>
      <w:r>
        <w:rPr>
          <w:rFonts w:ascii="Times New Roman" w:hAnsi="Times New Roman" w:cs="Times New Roman"/>
          <w:i/>
          <w:noProof/>
          <w:sz w:val="20"/>
          <w:szCs w:val="20"/>
          <w:lang w:val="es-AR" w:eastAsia="es-AR"/>
        </w:rPr>
        <w:t xml:space="preserve">                                      </w:t>
      </w:r>
      <w:r>
        <w:rPr>
          <w:rFonts w:ascii="Times New Roman" w:hAnsi="Times New Roman" w:cs="Times New Roman"/>
          <w:i/>
          <w:noProof/>
          <w:sz w:val="20"/>
          <w:szCs w:val="20"/>
          <w:lang w:val="es-AR" w:eastAsia="es-AR"/>
        </w:rPr>
        <w:drawing>
          <wp:inline distT="0" distB="0" distL="0" distR="0" wp14:anchorId="25921EBE" wp14:editId="71B2193D">
            <wp:extent cx="1383665" cy="70739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665" cy="707390"/>
                    </a:xfrm>
                    <a:prstGeom prst="rect">
                      <a:avLst/>
                    </a:prstGeom>
                    <a:noFill/>
                  </pic:spPr>
                </pic:pic>
              </a:graphicData>
            </a:graphic>
          </wp:inline>
        </w:drawing>
      </w:r>
    </w:p>
    <w:p w:rsidR="00257E7B" w:rsidRDefault="00257E7B" w:rsidP="00257E7B">
      <w:pPr>
        <w:jc w:val="center"/>
        <w:rPr>
          <w:rFonts w:ascii="Times New Roman" w:hAnsi="Times New Roman" w:cs="Times New Roman"/>
          <w:i/>
          <w:noProof/>
          <w:sz w:val="20"/>
          <w:szCs w:val="20"/>
          <w:lang w:val="es-AR" w:eastAsia="es-AR"/>
        </w:rPr>
      </w:pPr>
      <w:r w:rsidRPr="002F540D">
        <w:rPr>
          <w:rFonts w:ascii="Times New Roman" w:hAnsi="Times New Roman" w:cs="Times New Roman"/>
          <w:i/>
          <w:noProof/>
          <w:sz w:val="20"/>
          <w:szCs w:val="20"/>
          <w:lang w:val="es-AR" w:eastAsia="es-AR"/>
        </w:rPr>
        <w:t xml:space="preserve">Prof. Carola Astudillo   </w:t>
      </w:r>
      <w:r>
        <w:rPr>
          <w:rFonts w:ascii="Times New Roman" w:hAnsi="Times New Roman" w:cs="Times New Roman"/>
          <w:i/>
          <w:noProof/>
          <w:sz w:val="20"/>
          <w:szCs w:val="20"/>
          <w:lang w:val="es-AR" w:eastAsia="es-AR"/>
        </w:rPr>
        <w:t xml:space="preserve">                                          </w:t>
      </w:r>
      <w:r w:rsidRPr="002F540D">
        <w:rPr>
          <w:rFonts w:ascii="Times New Roman" w:hAnsi="Times New Roman" w:cs="Times New Roman"/>
          <w:i/>
          <w:noProof/>
          <w:sz w:val="20"/>
          <w:szCs w:val="20"/>
          <w:lang w:val="es-AR" w:eastAsia="es-AR"/>
        </w:rPr>
        <w:t xml:space="preserve"> Prof. Mónica Astudillo</w:t>
      </w:r>
    </w:p>
    <w:p w:rsidR="00257E7B" w:rsidRDefault="00257E7B" w:rsidP="00257E7B">
      <w:pPr>
        <w:jc w:val="both"/>
        <w:rPr>
          <w:rFonts w:ascii="Times New Roman" w:hAnsi="Times New Roman" w:cs="Times New Roman"/>
          <w:i/>
          <w:noProof/>
          <w:sz w:val="20"/>
          <w:szCs w:val="20"/>
          <w:lang w:val="es-AR" w:eastAsia="es-AR"/>
        </w:rPr>
      </w:pPr>
    </w:p>
    <w:p w:rsidR="00257E7B" w:rsidRDefault="00257E7B" w:rsidP="00257E7B">
      <w:pPr>
        <w:jc w:val="center"/>
      </w:pPr>
    </w:p>
    <w:p w:rsidR="00257E7B" w:rsidRPr="006758C0" w:rsidRDefault="00257E7B" w:rsidP="00257E7B">
      <w:pPr>
        <w:jc w:val="center"/>
      </w:pPr>
    </w:p>
    <w:p w:rsidR="00257E7B" w:rsidRDefault="00257E7B" w:rsidP="00257E7B">
      <w:pPr>
        <w:jc w:val="center"/>
        <w:rPr>
          <w:rFonts w:ascii="Times New Roman" w:hAnsi="Times New Roman" w:cs="Times New Roman"/>
          <w:i/>
          <w:noProof/>
          <w:sz w:val="20"/>
          <w:szCs w:val="20"/>
          <w:lang w:val="es-AR" w:eastAsia="es-AR"/>
        </w:rPr>
      </w:pPr>
    </w:p>
    <w:p w:rsidR="00257E7B" w:rsidRDefault="00257E7B" w:rsidP="00257E7B">
      <w:pPr>
        <w:rPr>
          <w:rFonts w:ascii="Times New Roman" w:hAnsi="Times New Roman" w:cs="Times New Roman"/>
          <w:i/>
          <w:noProof/>
          <w:sz w:val="20"/>
          <w:szCs w:val="20"/>
          <w:lang w:val="es-AR" w:eastAsia="es-AR"/>
        </w:rPr>
      </w:pPr>
    </w:p>
    <w:p w:rsidR="00257E7B" w:rsidRDefault="00257E7B" w:rsidP="00257E7B">
      <w:pPr>
        <w:jc w:val="center"/>
        <w:rPr>
          <w:rFonts w:ascii="Times New Roman" w:hAnsi="Times New Roman" w:cs="Times New Roman"/>
          <w:i/>
          <w:noProof/>
          <w:sz w:val="20"/>
          <w:szCs w:val="20"/>
          <w:lang w:val="es-AR" w:eastAsia="es-AR"/>
        </w:rPr>
      </w:pPr>
    </w:p>
    <w:p w:rsidR="00257E7B" w:rsidRPr="00CC703D" w:rsidRDefault="00257E7B" w:rsidP="00257E7B">
      <w:pPr>
        <w:jc w:val="both"/>
        <w:rPr>
          <w:bCs/>
          <w:sz w:val="22"/>
          <w:szCs w:val="22"/>
        </w:rPr>
      </w:pPr>
    </w:p>
    <w:p w:rsidR="006A00D5" w:rsidRPr="00CC703D" w:rsidRDefault="006A00D5" w:rsidP="00257E7B">
      <w:pPr>
        <w:jc w:val="both"/>
        <w:rPr>
          <w:rFonts w:eastAsia="Times New Roman"/>
          <w:bCs/>
          <w:sz w:val="22"/>
          <w:szCs w:val="22"/>
        </w:rPr>
      </w:pPr>
    </w:p>
    <w:p w:rsidR="006A00D5" w:rsidRPr="00CC703D" w:rsidRDefault="006A00D5" w:rsidP="00257E7B">
      <w:pPr>
        <w:jc w:val="both"/>
        <w:rPr>
          <w:rFonts w:eastAsia="Times New Roman"/>
          <w:b/>
          <w:sz w:val="22"/>
          <w:szCs w:val="22"/>
        </w:rPr>
      </w:pPr>
    </w:p>
    <w:p w:rsidR="006A00D5" w:rsidRPr="00CC703D" w:rsidRDefault="006A00D5" w:rsidP="00257E7B">
      <w:pPr>
        <w:rPr>
          <w:sz w:val="22"/>
          <w:szCs w:val="22"/>
        </w:rPr>
      </w:pPr>
      <w:r w:rsidRPr="00CC703D">
        <w:rPr>
          <w:sz w:val="22"/>
          <w:szCs w:val="22"/>
        </w:rPr>
        <w:t>-----------------------------------------------------------------------------------------------------------------</w:t>
      </w:r>
    </w:p>
    <w:p w:rsidR="006A00D5" w:rsidRPr="00CC703D" w:rsidRDefault="006A00D5" w:rsidP="00257E7B">
      <w:pPr>
        <w:rPr>
          <w:sz w:val="22"/>
          <w:szCs w:val="22"/>
        </w:rPr>
      </w:pPr>
    </w:p>
    <w:sectPr w:rsidR="006A00D5" w:rsidRPr="00CC703D" w:rsidSect="00905D6C">
      <w:footerReference w:type="default" r:id="rId15"/>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55A" w:rsidRDefault="004E055A" w:rsidP="006A00D5">
      <w:r>
        <w:separator/>
      </w:r>
    </w:p>
  </w:endnote>
  <w:endnote w:type="continuationSeparator" w:id="0">
    <w:p w:rsidR="004E055A" w:rsidRDefault="004E055A" w:rsidP="006A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534826"/>
      <w:docPartObj>
        <w:docPartGallery w:val="Page Numbers (Bottom of Page)"/>
        <w:docPartUnique/>
      </w:docPartObj>
    </w:sdtPr>
    <w:sdtContent>
      <w:p w:rsidR="00BD6B58" w:rsidRDefault="00BD6B58">
        <w:pPr>
          <w:pStyle w:val="Piedepgina"/>
          <w:jc w:val="right"/>
        </w:pPr>
        <w:r>
          <w:fldChar w:fldCharType="begin"/>
        </w:r>
        <w:r>
          <w:instrText>PAGE   \* MERGEFORMAT</w:instrText>
        </w:r>
        <w:r>
          <w:fldChar w:fldCharType="separate"/>
        </w:r>
        <w:r>
          <w:t>2</w:t>
        </w:r>
        <w:r>
          <w:fldChar w:fldCharType="end"/>
        </w:r>
      </w:p>
    </w:sdtContent>
  </w:sdt>
  <w:p w:rsidR="00BD6B58" w:rsidRDefault="00BD6B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55A" w:rsidRDefault="004E055A" w:rsidP="006A00D5">
      <w:r>
        <w:separator/>
      </w:r>
    </w:p>
  </w:footnote>
  <w:footnote w:type="continuationSeparator" w:id="0">
    <w:p w:rsidR="004E055A" w:rsidRDefault="004E055A" w:rsidP="006A00D5">
      <w:r>
        <w:continuationSeparator/>
      </w:r>
    </w:p>
  </w:footnote>
  <w:footnote w:id="1">
    <w:p w:rsidR="006A00D5" w:rsidRPr="004A1415" w:rsidRDefault="006A00D5" w:rsidP="006A00D5">
      <w:pPr>
        <w:spacing w:after="120"/>
        <w:jc w:val="both"/>
        <w:rPr>
          <w:rFonts w:ascii="Times New Roman" w:eastAsia="Times New Roman" w:hAnsi="Times New Roman" w:cs="Times New Roman"/>
          <w:bCs/>
        </w:rPr>
      </w:pPr>
      <w:r>
        <w:rPr>
          <w:rStyle w:val="Refdenotaalpie"/>
        </w:rPr>
        <w:footnoteRef/>
      </w:r>
      <w:r>
        <w:t xml:space="preserve"> </w:t>
      </w:r>
      <w:r w:rsidRPr="002843B9">
        <w:rPr>
          <w:rFonts w:ascii="Times New Roman" w:eastAsia="Times New Roman" w:hAnsi="Times New Roman" w:cs="Times New Roman"/>
          <w:bCs/>
          <w:sz w:val="22"/>
          <w:szCs w:val="22"/>
        </w:rPr>
        <w:t xml:space="preserve">Los contenidos pueden sufrir algunos cambios en función de cómo transcurra el desarrollo de la asignatura. </w:t>
      </w:r>
    </w:p>
    <w:p w:rsidR="006A00D5" w:rsidRPr="00E62F5D" w:rsidRDefault="006A00D5" w:rsidP="006A00D5">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3269"/>
    <w:multiLevelType w:val="hybridMultilevel"/>
    <w:tmpl w:val="5BB499D2"/>
    <w:lvl w:ilvl="0" w:tplc="032AE400">
      <w:start w:val="7"/>
      <w:numFmt w:val="lowerLetter"/>
      <w:lvlText w:val="%1."/>
      <w:lvlJc w:val="left"/>
      <w:pPr>
        <w:ind w:left="720" w:hanging="360"/>
      </w:pPr>
      <w:rPr>
        <w:rFonts w:hint="default"/>
        <w:b w:val="0"/>
        <w:color w:val="7F7F7F"/>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C7F6D20"/>
    <w:multiLevelType w:val="multilevel"/>
    <w:tmpl w:val="65224580"/>
    <w:lvl w:ilvl="0">
      <w:start w:val="1"/>
      <w:numFmt w:val="upperLetter"/>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D5"/>
    <w:rsid w:val="000A7C4C"/>
    <w:rsid w:val="00187F05"/>
    <w:rsid w:val="002015DC"/>
    <w:rsid w:val="00212989"/>
    <w:rsid w:val="00257E7B"/>
    <w:rsid w:val="00460EF0"/>
    <w:rsid w:val="004E055A"/>
    <w:rsid w:val="00684363"/>
    <w:rsid w:val="006A00D5"/>
    <w:rsid w:val="00767A3C"/>
    <w:rsid w:val="008F5075"/>
    <w:rsid w:val="00BD6B58"/>
    <w:rsid w:val="00BF5709"/>
    <w:rsid w:val="00C80613"/>
    <w:rsid w:val="00CC703D"/>
    <w:rsid w:val="00EC16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9B6E"/>
  <w15:chartTrackingRefBased/>
  <w15:docId w15:val="{B2F03176-DA11-4B40-8DDF-012D9CBC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0D5"/>
    <w:pPr>
      <w:spacing w:after="0" w:line="240" w:lineRule="auto"/>
    </w:pPr>
    <w:rPr>
      <w:rFonts w:ascii="Arial" w:eastAsia="Arial"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A00D5"/>
    <w:rPr>
      <w:sz w:val="20"/>
      <w:szCs w:val="20"/>
    </w:rPr>
  </w:style>
  <w:style w:type="character" w:customStyle="1" w:styleId="TextonotapieCar">
    <w:name w:val="Texto nota pie Car"/>
    <w:basedOn w:val="Fuentedeprrafopredeter"/>
    <w:link w:val="Textonotapie"/>
    <w:uiPriority w:val="99"/>
    <w:semiHidden/>
    <w:rsid w:val="006A00D5"/>
    <w:rPr>
      <w:rFonts w:ascii="Arial" w:eastAsia="Arial" w:hAnsi="Arial" w:cs="Arial"/>
      <w:sz w:val="20"/>
      <w:szCs w:val="20"/>
      <w:lang w:val="es-ES" w:eastAsia="es-ES"/>
    </w:rPr>
  </w:style>
  <w:style w:type="character" w:styleId="Refdenotaalpie">
    <w:name w:val="footnote reference"/>
    <w:basedOn w:val="Fuentedeprrafopredeter"/>
    <w:uiPriority w:val="99"/>
    <w:semiHidden/>
    <w:unhideWhenUsed/>
    <w:rsid w:val="006A00D5"/>
    <w:rPr>
      <w:vertAlign w:val="superscript"/>
    </w:rPr>
  </w:style>
  <w:style w:type="character" w:styleId="Hipervnculo">
    <w:name w:val="Hyperlink"/>
    <w:basedOn w:val="Fuentedeprrafopredeter"/>
    <w:uiPriority w:val="99"/>
    <w:unhideWhenUsed/>
    <w:rsid w:val="006A00D5"/>
    <w:rPr>
      <w:color w:val="0563C1" w:themeColor="hyperlink"/>
      <w:u w:val="single"/>
    </w:rPr>
  </w:style>
  <w:style w:type="paragraph" w:styleId="Sinespaciado">
    <w:name w:val="No Spacing"/>
    <w:uiPriority w:val="1"/>
    <w:qFormat/>
    <w:rsid w:val="00212989"/>
    <w:pPr>
      <w:spacing w:after="0" w:line="240" w:lineRule="auto"/>
    </w:pPr>
    <w:rPr>
      <w:rFonts w:ascii="Arial" w:eastAsia="Arial" w:hAnsi="Arial" w:cs="Arial"/>
      <w:sz w:val="24"/>
      <w:szCs w:val="24"/>
      <w:lang w:val="es-ES" w:eastAsia="es-AR"/>
    </w:rPr>
  </w:style>
  <w:style w:type="paragraph" w:styleId="Prrafodelista">
    <w:name w:val="List Paragraph"/>
    <w:basedOn w:val="Normal"/>
    <w:uiPriority w:val="34"/>
    <w:qFormat/>
    <w:rsid w:val="00212989"/>
    <w:pPr>
      <w:ind w:left="720"/>
      <w:contextualSpacing/>
    </w:pPr>
  </w:style>
  <w:style w:type="paragraph" w:styleId="Encabezado">
    <w:name w:val="header"/>
    <w:basedOn w:val="Normal"/>
    <w:link w:val="EncabezadoCar"/>
    <w:uiPriority w:val="99"/>
    <w:unhideWhenUsed/>
    <w:rsid w:val="00BD6B58"/>
    <w:pPr>
      <w:tabs>
        <w:tab w:val="center" w:pos="4252"/>
        <w:tab w:val="right" w:pos="8504"/>
      </w:tabs>
    </w:pPr>
  </w:style>
  <w:style w:type="character" w:customStyle="1" w:styleId="EncabezadoCar">
    <w:name w:val="Encabezado Car"/>
    <w:basedOn w:val="Fuentedeprrafopredeter"/>
    <w:link w:val="Encabezado"/>
    <w:uiPriority w:val="99"/>
    <w:rsid w:val="00BD6B58"/>
    <w:rPr>
      <w:rFonts w:ascii="Arial" w:eastAsia="Arial" w:hAnsi="Arial" w:cs="Arial"/>
      <w:sz w:val="24"/>
      <w:szCs w:val="24"/>
      <w:lang w:val="es-ES" w:eastAsia="es-ES"/>
    </w:rPr>
  </w:style>
  <w:style w:type="paragraph" w:styleId="Piedepgina">
    <w:name w:val="footer"/>
    <w:basedOn w:val="Normal"/>
    <w:link w:val="PiedepginaCar"/>
    <w:uiPriority w:val="99"/>
    <w:unhideWhenUsed/>
    <w:rsid w:val="00BD6B58"/>
    <w:pPr>
      <w:tabs>
        <w:tab w:val="center" w:pos="4252"/>
        <w:tab w:val="right" w:pos="8504"/>
      </w:tabs>
    </w:pPr>
  </w:style>
  <w:style w:type="character" w:customStyle="1" w:styleId="PiedepginaCar">
    <w:name w:val="Pie de página Car"/>
    <w:basedOn w:val="Fuentedeprrafopredeter"/>
    <w:link w:val="Piedepgina"/>
    <w:uiPriority w:val="99"/>
    <w:rsid w:val="00BD6B58"/>
    <w:rPr>
      <w:rFonts w:ascii="Arial" w:eastAsia="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sde.paho.org/bvsacd/unc/pape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studillo@rec.unrc.edu.ar" TargetMode="External"/><Relationship Id="rId4" Type="http://schemas.openxmlformats.org/officeDocument/2006/relationships/settings" Target="settings.xml"/><Relationship Id="rId9" Type="http://schemas.openxmlformats.org/officeDocument/2006/relationships/hyperlink" Target="mailto:mastudilo@yahoo.com"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9299-4141-43D1-B896-5D1B9083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4320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2022-09-19T01:14:00Z</dcterms:created>
  <dcterms:modified xsi:type="dcterms:W3CDTF">2022-09-19T03:27:00Z</dcterms:modified>
</cp:coreProperties>
</file>