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44" w:rsidRPr="00561579" w:rsidRDefault="00CE6CB4" w:rsidP="00F03044">
      <w:pPr>
        <w:pStyle w:val="Epgrafe"/>
      </w:pPr>
      <w:r w:rsidRPr="00561579">
        <w:rPr>
          <w:rFonts w:ascii="Times New Roman" w:hAnsi="Times New Roman"/>
          <w:lang w:val="es-ES"/>
        </w:rPr>
        <w:t xml:space="preserve">                                   </w:t>
      </w:r>
    </w:p>
    <w:p w:rsidR="00CE6CB4" w:rsidRPr="00561579" w:rsidRDefault="00CE6CB4" w:rsidP="00CE6CB4">
      <w:pPr>
        <w:pStyle w:val="Encabezado"/>
        <w:rPr>
          <w:sz w:val="16"/>
        </w:rPr>
      </w:pPr>
    </w:p>
    <w:p w:rsidR="00215793" w:rsidRPr="00561579" w:rsidRDefault="00215793" w:rsidP="00215793">
      <w:pPr>
        <w:ind w:firstLine="1701"/>
        <w:rPr>
          <w:rFonts w:ascii="Times New Roman" w:hAnsi="Times New Roman"/>
          <w:szCs w:val="24"/>
        </w:rPr>
      </w:pPr>
    </w:p>
    <w:p w:rsidR="004D1007" w:rsidRPr="00561579" w:rsidRDefault="004D1007" w:rsidP="00215793">
      <w:pPr>
        <w:rPr>
          <w:rFonts w:ascii="Times New Roman" w:hAnsi="Times New Roman"/>
          <w:b/>
          <w:sz w:val="22"/>
          <w:szCs w:val="22"/>
        </w:rPr>
      </w:pPr>
    </w:p>
    <w:p w:rsidR="006A4483" w:rsidRPr="00561579" w:rsidRDefault="006A4483" w:rsidP="000B5A3E">
      <w:pPr>
        <w:jc w:val="center"/>
        <w:rPr>
          <w:rFonts w:ascii="Times New Roman" w:hAnsi="Times New Roman"/>
          <w:b/>
          <w:szCs w:val="24"/>
        </w:rPr>
      </w:pPr>
      <w:r w:rsidRPr="00561579">
        <w:rPr>
          <w:rFonts w:ascii="Times New Roman" w:hAnsi="Times New Roman"/>
          <w:b/>
          <w:i/>
          <w:szCs w:val="24"/>
        </w:rPr>
        <w:object w:dxaOrig="2040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50.35pt" o:ole="" fillcolor="window">
            <v:imagedata r:id="rId5" o:title=""/>
          </v:shape>
          <o:OLEObject Type="Embed" ProgID="PBrush" ShapeID="_x0000_i1025" DrawAspect="Content" ObjectID="_1646127662" r:id="rId6">
            <o:FieldCodes>\s \* MERGEFORMAT</o:FieldCodes>
          </o:OLEObject>
        </w:object>
      </w:r>
    </w:p>
    <w:p w:rsidR="006A4483" w:rsidRPr="00561579" w:rsidRDefault="006A4483" w:rsidP="000B5A3E">
      <w:pPr>
        <w:pStyle w:val="Default"/>
        <w:jc w:val="center"/>
        <w:rPr>
          <w:b/>
          <w:color w:val="auto"/>
        </w:rPr>
      </w:pPr>
      <w:r w:rsidRPr="00561579">
        <w:rPr>
          <w:b/>
          <w:color w:val="auto"/>
        </w:rPr>
        <w:t>UNIVERSIDAD NACIONAL DE RÍO CUARTO</w:t>
      </w: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  <w:r w:rsidRPr="00561579">
        <w:rPr>
          <w:b/>
          <w:color w:val="auto"/>
        </w:rPr>
        <w:t>FACULTAD DE CIENCIAS EXACTAS, FÍSICO-QUÍMICAS Y NATURALES</w:t>
      </w: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</w:p>
    <w:p w:rsidR="006A4483" w:rsidRPr="00561579" w:rsidRDefault="006A4483" w:rsidP="000B5A3E">
      <w:pPr>
        <w:pStyle w:val="Default"/>
        <w:jc w:val="center"/>
        <w:rPr>
          <w:b/>
          <w:color w:val="auto"/>
        </w:rPr>
      </w:pPr>
      <w:r w:rsidRPr="00561579">
        <w:rPr>
          <w:b/>
          <w:color w:val="auto"/>
        </w:rPr>
        <w:t xml:space="preserve">DEPARTAMENTO DE </w:t>
      </w:r>
      <w:r w:rsidR="00F03044" w:rsidRPr="00561579">
        <w:rPr>
          <w:b/>
          <w:color w:val="auto"/>
        </w:rPr>
        <w:t>GEOLOGÍA</w:t>
      </w:r>
    </w:p>
    <w:p w:rsidR="006A4483" w:rsidRPr="00561579" w:rsidRDefault="006A4483" w:rsidP="000B5A3E">
      <w:pPr>
        <w:pStyle w:val="Default"/>
        <w:jc w:val="both"/>
        <w:rPr>
          <w:color w:val="auto"/>
        </w:rPr>
      </w:pPr>
    </w:p>
    <w:p w:rsidR="00F03044" w:rsidRPr="00561579" w:rsidRDefault="00F03044" w:rsidP="000B5A3E">
      <w:pPr>
        <w:pStyle w:val="Default"/>
        <w:jc w:val="both"/>
        <w:rPr>
          <w:b/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  <w:r w:rsidRPr="00561579">
        <w:rPr>
          <w:b/>
          <w:color w:val="auto"/>
        </w:rPr>
        <w:t xml:space="preserve">CARRERA: </w:t>
      </w:r>
      <w:r w:rsidR="00F03044" w:rsidRPr="00561579">
        <w:rPr>
          <w:b/>
          <w:color w:val="auto"/>
        </w:rPr>
        <w:t xml:space="preserve">Lic. </w:t>
      </w:r>
      <w:proofErr w:type="gramStart"/>
      <w:r w:rsidR="00F03044" w:rsidRPr="00561579">
        <w:rPr>
          <w:b/>
          <w:color w:val="auto"/>
        </w:rPr>
        <w:t>en</w:t>
      </w:r>
      <w:proofErr w:type="gramEnd"/>
      <w:r w:rsidR="00F03044" w:rsidRPr="00561579">
        <w:rPr>
          <w:b/>
          <w:color w:val="auto"/>
        </w:rPr>
        <w:t xml:space="preserve"> Geología</w:t>
      </w: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  <w:r w:rsidRPr="00561579">
        <w:rPr>
          <w:b/>
          <w:color w:val="auto"/>
        </w:rPr>
        <w:t>PLAN DE ESTUDIOS:</w:t>
      </w:r>
      <w:r w:rsidR="0083593C" w:rsidRPr="00561579">
        <w:rPr>
          <w:b/>
          <w:color w:val="auto"/>
        </w:rPr>
        <w:t xml:space="preserve"> </w:t>
      </w:r>
      <w:r w:rsidR="00EF2712" w:rsidRPr="00561579">
        <w:rPr>
          <w:b/>
          <w:color w:val="auto"/>
        </w:rPr>
        <w:t>20</w:t>
      </w:r>
      <w:r w:rsidR="00E75380">
        <w:rPr>
          <w:b/>
          <w:color w:val="auto"/>
        </w:rPr>
        <w:t>12</w:t>
      </w:r>
    </w:p>
    <w:p w:rsidR="0083593C" w:rsidRPr="00561579" w:rsidRDefault="0083593C" w:rsidP="000B5A3E">
      <w:pPr>
        <w:pStyle w:val="Default"/>
        <w:jc w:val="both"/>
        <w:rPr>
          <w:b/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  <w:r w:rsidRPr="00561579">
        <w:rPr>
          <w:b/>
          <w:color w:val="auto"/>
        </w:rPr>
        <w:t xml:space="preserve">ASIGNATURA: </w:t>
      </w:r>
      <w:r w:rsidR="00EF2712" w:rsidRPr="00561579">
        <w:rPr>
          <w:b/>
          <w:color w:val="auto"/>
        </w:rPr>
        <w:t>GE</w:t>
      </w:r>
      <w:r w:rsidR="00E908EC" w:rsidRPr="00561579">
        <w:rPr>
          <w:b/>
          <w:color w:val="auto"/>
        </w:rPr>
        <w:t>OLOGÍA</w:t>
      </w:r>
      <w:r w:rsidR="00EF2712" w:rsidRPr="00561579">
        <w:rPr>
          <w:b/>
          <w:color w:val="auto"/>
        </w:rPr>
        <w:t xml:space="preserve"> REGIONAL</w:t>
      </w:r>
      <w:r w:rsidRPr="00561579">
        <w:rPr>
          <w:b/>
          <w:color w:val="auto"/>
        </w:rPr>
        <w:t xml:space="preserve">                    CÓDIGO: </w:t>
      </w:r>
      <w:r w:rsidR="00E908EC" w:rsidRPr="00561579">
        <w:rPr>
          <w:b/>
          <w:color w:val="auto"/>
        </w:rPr>
        <w:t>32</w:t>
      </w:r>
      <w:r w:rsidR="00EF2712" w:rsidRPr="00561579">
        <w:rPr>
          <w:b/>
          <w:color w:val="auto"/>
        </w:rPr>
        <w:t>37</w:t>
      </w: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  <w:r w:rsidRPr="00561579">
        <w:rPr>
          <w:b/>
          <w:color w:val="auto"/>
        </w:rPr>
        <w:t xml:space="preserve">DOCENTE RESPONSABLE: </w:t>
      </w:r>
      <w:r w:rsidR="001326EE" w:rsidRPr="00561579">
        <w:rPr>
          <w:b/>
          <w:color w:val="auto"/>
        </w:rPr>
        <w:t>Dr.</w:t>
      </w:r>
      <w:r w:rsidR="00E908EC" w:rsidRPr="00561579">
        <w:rPr>
          <w:b/>
          <w:color w:val="auto"/>
        </w:rPr>
        <w:t xml:space="preserve"> Fernando L. CAÑAS</w:t>
      </w: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</w:p>
    <w:p w:rsidR="001326EE" w:rsidRPr="00561579" w:rsidRDefault="006A4483" w:rsidP="001326EE">
      <w:pPr>
        <w:rPr>
          <w:rFonts w:ascii="Times New Roman" w:hAnsi="Times New Roman"/>
          <w:szCs w:val="24"/>
        </w:rPr>
      </w:pPr>
      <w:r w:rsidRPr="00561579">
        <w:rPr>
          <w:rFonts w:ascii="Times New Roman" w:eastAsia="Calibri" w:hAnsi="Times New Roman"/>
          <w:b/>
          <w:szCs w:val="24"/>
          <w:lang w:val="es-AR" w:eastAsia="en-US"/>
        </w:rPr>
        <w:t>EQUIPO DOCENTE</w:t>
      </w:r>
      <w:r w:rsidR="00537F38" w:rsidRPr="00561579">
        <w:rPr>
          <w:rFonts w:ascii="Times New Roman" w:eastAsia="Calibri" w:hAnsi="Times New Roman"/>
          <w:b/>
          <w:szCs w:val="24"/>
          <w:lang w:val="es-AR" w:eastAsia="en-US"/>
        </w:rPr>
        <w:t>*</w:t>
      </w:r>
      <w:r w:rsidRPr="00561579">
        <w:rPr>
          <w:rFonts w:ascii="Times New Roman" w:eastAsia="Calibri" w:hAnsi="Times New Roman"/>
          <w:b/>
          <w:szCs w:val="24"/>
          <w:lang w:val="es-AR" w:eastAsia="en-US"/>
        </w:rPr>
        <w:t>:</w:t>
      </w:r>
      <w:r w:rsidRPr="00561579">
        <w:rPr>
          <w:b/>
        </w:rPr>
        <w:t xml:space="preserve"> </w:t>
      </w:r>
      <w:r w:rsidR="00CD0FE4" w:rsidRPr="00561579">
        <w:rPr>
          <w:rFonts w:ascii="Times New Roman" w:hAnsi="Times New Roman"/>
          <w:szCs w:val="24"/>
        </w:rPr>
        <w:t xml:space="preserve">Dr. Juan E. Otamendi, Lic. Alejandro H. </w:t>
      </w:r>
      <w:proofErr w:type="spellStart"/>
      <w:r w:rsidR="00CD0FE4" w:rsidRPr="00561579">
        <w:rPr>
          <w:rFonts w:ascii="Times New Roman" w:hAnsi="Times New Roman"/>
          <w:szCs w:val="24"/>
        </w:rPr>
        <w:t>Demichelis</w:t>
      </w:r>
      <w:proofErr w:type="spellEnd"/>
      <w:r w:rsidR="00CD0FE4">
        <w:rPr>
          <w:rFonts w:ascii="Times New Roman" w:hAnsi="Times New Roman"/>
          <w:szCs w:val="24"/>
        </w:rPr>
        <w:t xml:space="preserve">, Dr. Marcelo </w:t>
      </w:r>
      <w:proofErr w:type="spellStart"/>
      <w:r w:rsidR="00CD0FE4">
        <w:rPr>
          <w:rFonts w:ascii="Times New Roman" w:hAnsi="Times New Roman"/>
          <w:szCs w:val="24"/>
        </w:rPr>
        <w:t>Fagiano</w:t>
      </w:r>
      <w:proofErr w:type="spellEnd"/>
      <w:r w:rsidR="00CD0FE4" w:rsidRPr="00561579">
        <w:rPr>
          <w:rFonts w:ascii="Times New Roman" w:hAnsi="Times New Roman"/>
          <w:szCs w:val="24"/>
        </w:rPr>
        <w:t>, Dr. Fernando J</w:t>
      </w:r>
      <w:r w:rsidR="00CD0FE4">
        <w:rPr>
          <w:rFonts w:ascii="Times New Roman" w:hAnsi="Times New Roman"/>
          <w:szCs w:val="24"/>
        </w:rPr>
        <w:t xml:space="preserve">. </w:t>
      </w:r>
      <w:proofErr w:type="spellStart"/>
      <w:r w:rsidR="00CD0FE4">
        <w:rPr>
          <w:rFonts w:ascii="Times New Roman" w:hAnsi="Times New Roman"/>
          <w:szCs w:val="24"/>
        </w:rPr>
        <w:t>D’Eramo</w:t>
      </w:r>
      <w:proofErr w:type="spellEnd"/>
      <w:r w:rsidR="00CD0FE4" w:rsidRPr="00561579">
        <w:rPr>
          <w:rFonts w:ascii="Times New Roman" w:hAnsi="Times New Roman"/>
          <w:szCs w:val="24"/>
        </w:rPr>
        <w:t>,</w:t>
      </w:r>
      <w:r w:rsidR="00CD0FE4">
        <w:rPr>
          <w:rFonts w:ascii="Times New Roman" w:hAnsi="Times New Roman"/>
          <w:szCs w:val="24"/>
        </w:rPr>
        <w:t xml:space="preserve"> </w:t>
      </w:r>
      <w:r w:rsidR="00D53E59">
        <w:rPr>
          <w:rFonts w:ascii="Times New Roman" w:hAnsi="Times New Roman"/>
          <w:szCs w:val="24"/>
        </w:rPr>
        <w:t>Dra</w:t>
      </w:r>
      <w:r w:rsidR="001326EE" w:rsidRPr="00561579">
        <w:rPr>
          <w:rFonts w:ascii="Times New Roman" w:hAnsi="Times New Roman"/>
          <w:szCs w:val="24"/>
        </w:rPr>
        <w:t>.</w:t>
      </w:r>
      <w:r w:rsidR="001326EE" w:rsidRPr="00561579">
        <w:rPr>
          <w:b/>
        </w:rPr>
        <w:t xml:space="preserve"> </w:t>
      </w:r>
      <w:r w:rsidR="001326EE" w:rsidRPr="00561579">
        <w:rPr>
          <w:rFonts w:ascii="Times New Roman" w:hAnsi="Times New Roman"/>
          <w:szCs w:val="24"/>
        </w:rPr>
        <w:t xml:space="preserve">Paula Armas, </w:t>
      </w:r>
      <w:r w:rsidR="00D53E59">
        <w:rPr>
          <w:rFonts w:ascii="Times New Roman" w:hAnsi="Times New Roman"/>
          <w:szCs w:val="24"/>
        </w:rPr>
        <w:t>Dr</w:t>
      </w:r>
      <w:r w:rsidR="001326EE" w:rsidRPr="00561579">
        <w:rPr>
          <w:rFonts w:ascii="Times New Roman" w:hAnsi="Times New Roman"/>
          <w:szCs w:val="24"/>
        </w:rPr>
        <w:t xml:space="preserve">. </w:t>
      </w:r>
      <w:proofErr w:type="spellStart"/>
      <w:r w:rsidR="001326EE" w:rsidRPr="00561579">
        <w:rPr>
          <w:rFonts w:ascii="Times New Roman" w:hAnsi="Times New Roman"/>
          <w:szCs w:val="24"/>
        </w:rPr>
        <w:t>Eber</w:t>
      </w:r>
      <w:proofErr w:type="spellEnd"/>
      <w:r w:rsidR="001326EE" w:rsidRPr="00561579">
        <w:rPr>
          <w:rFonts w:ascii="Times New Roman" w:hAnsi="Times New Roman"/>
          <w:szCs w:val="24"/>
        </w:rPr>
        <w:t xml:space="preserve"> </w:t>
      </w:r>
      <w:proofErr w:type="spellStart"/>
      <w:r w:rsidR="001326EE" w:rsidRPr="00561579">
        <w:rPr>
          <w:rFonts w:ascii="Times New Roman" w:hAnsi="Times New Roman"/>
          <w:szCs w:val="24"/>
        </w:rPr>
        <w:t>Cristofolini</w:t>
      </w:r>
      <w:proofErr w:type="spellEnd"/>
      <w:r w:rsidR="00CD0FE4">
        <w:rPr>
          <w:rFonts w:ascii="Times New Roman" w:hAnsi="Times New Roman"/>
          <w:szCs w:val="24"/>
        </w:rPr>
        <w:t>.</w:t>
      </w:r>
    </w:p>
    <w:p w:rsidR="003616C9" w:rsidRDefault="003616C9" w:rsidP="00537F38">
      <w:pPr>
        <w:pStyle w:val="Default"/>
        <w:jc w:val="both"/>
        <w:rPr>
          <w:b/>
          <w:color w:val="auto"/>
          <w:lang w:val="es-ES"/>
        </w:rPr>
      </w:pPr>
    </w:p>
    <w:p w:rsidR="006A4483" w:rsidRPr="00561579" w:rsidRDefault="00537F38" w:rsidP="00537F38">
      <w:pPr>
        <w:pStyle w:val="Default"/>
        <w:jc w:val="both"/>
        <w:rPr>
          <w:color w:val="auto"/>
          <w:lang w:val="es-ES"/>
        </w:rPr>
      </w:pPr>
      <w:r w:rsidRPr="00561579">
        <w:rPr>
          <w:b/>
          <w:color w:val="auto"/>
          <w:lang w:val="es-ES"/>
        </w:rPr>
        <w:t xml:space="preserve">* </w:t>
      </w:r>
      <w:r w:rsidRPr="00561579">
        <w:rPr>
          <w:color w:val="auto"/>
          <w:lang w:val="es-ES"/>
        </w:rPr>
        <w:t>Dadas las características de la asignatura, la misma es dictada en forma colegiada.</w:t>
      </w:r>
    </w:p>
    <w:p w:rsidR="00537F38" w:rsidRPr="00561579" w:rsidRDefault="00537F38" w:rsidP="000B5A3E">
      <w:pPr>
        <w:pStyle w:val="Default"/>
        <w:jc w:val="both"/>
        <w:rPr>
          <w:b/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b/>
          <w:color w:val="auto"/>
          <w:lang w:val="es-ES"/>
        </w:rPr>
      </w:pPr>
      <w:r w:rsidRPr="00561579">
        <w:rPr>
          <w:b/>
          <w:color w:val="auto"/>
        </w:rPr>
        <w:t xml:space="preserve">AÑO ACADÉMICO: </w:t>
      </w:r>
      <w:r w:rsidR="009E0171">
        <w:rPr>
          <w:b/>
          <w:color w:val="auto"/>
        </w:rPr>
        <w:t>2020</w:t>
      </w: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</w:p>
    <w:p w:rsidR="006A4483" w:rsidRPr="00561579" w:rsidRDefault="006A4483" w:rsidP="000B5A3E">
      <w:pPr>
        <w:rPr>
          <w:rFonts w:ascii="Times New Roman" w:hAnsi="Times New Roman"/>
          <w:b/>
          <w:szCs w:val="24"/>
        </w:rPr>
      </w:pPr>
      <w:r w:rsidRPr="00561579">
        <w:rPr>
          <w:rFonts w:ascii="Times New Roman" w:hAnsi="Times New Roman"/>
          <w:b/>
          <w:szCs w:val="24"/>
        </w:rPr>
        <w:t>REGIMEN DE LA ASIGNATURA:</w:t>
      </w:r>
      <w:r w:rsidR="009F2240" w:rsidRPr="00561579">
        <w:rPr>
          <w:rFonts w:ascii="Times New Roman" w:hAnsi="Times New Roman"/>
          <w:b/>
          <w:szCs w:val="24"/>
        </w:rPr>
        <w:t xml:space="preserve"> </w:t>
      </w:r>
      <w:r w:rsidR="00E908EC" w:rsidRPr="00561579">
        <w:rPr>
          <w:rFonts w:ascii="Times New Roman" w:hAnsi="Times New Roman"/>
          <w:b/>
          <w:szCs w:val="24"/>
        </w:rPr>
        <w:t>cuatrimestral</w:t>
      </w:r>
      <w:r w:rsidR="00DC1052" w:rsidRPr="00561579">
        <w:rPr>
          <w:rFonts w:ascii="Times New Roman" w:hAnsi="Times New Roman"/>
          <w:b/>
          <w:szCs w:val="24"/>
        </w:rPr>
        <w:t xml:space="preserve"> </w:t>
      </w:r>
      <w:r w:rsidR="00EF2712" w:rsidRPr="00561579">
        <w:rPr>
          <w:rFonts w:ascii="Times New Roman" w:hAnsi="Times New Roman"/>
          <w:b/>
          <w:szCs w:val="24"/>
        </w:rPr>
        <w:t>de baja carga horaria</w:t>
      </w:r>
    </w:p>
    <w:p w:rsidR="006A4483" w:rsidRPr="00561579" w:rsidRDefault="006A4483" w:rsidP="000B5A3E">
      <w:pPr>
        <w:pStyle w:val="Default"/>
        <w:jc w:val="both"/>
        <w:rPr>
          <w:color w:val="auto"/>
          <w:lang w:val="es-ES"/>
        </w:rPr>
      </w:pPr>
    </w:p>
    <w:p w:rsidR="006A4483" w:rsidRDefault="006A4483" w:rsidP="000B5A3E">
      <w:pPr>
        <w:rPr>
          <w:rFonts w:ascii="Times New Roman" w:hAnsi="Times New Roman"/>
          <w:b/>
          <w:szCs w:val="24"/>
        </w:rPr>
      </w:pPr>
      <w:r w:rsidRPr="00561579">
        <w:rPr>
          <w:rFonts w:ascii="Times New Roman" w:hAnsi="Times New Roman"/>
          <w:b/>
          <w:szCs w:val="24"/>
        </w:rPr>
        <w:t>RÉGIMEN DE CORRELATIVIDADES:</w:t>
      </w:r>
      <w:r w:rsidR="00D07D7D" w:rsidRPr="00561579">
        <w:rPr>
          <w:rFonts w:ascii="Times New Roman" w:hAnsi="Times New Roman"/>
          <w:b/>
          <w:szCs w:val="24"/>
        </w:rPr>
        <w:t xml:space="preserve"> (</w:t>
      </w:r>
      <w:r w:rsidR="00E908EC" w:rsidRPr="00561579">
        <w:rPr>
          <w:rFonts w:ascii="Times New Roman" w:hAnsi="Times New Roman"/>
          <w:b/>
          <w:szCs w:val="24"/>
        </w:rPr>
        <w:t>Lic. Geología</w:t>
      </w:r>
      <w:r w:rsidR="00D07D7D" w:rsidRPr="00561579">
        <w:rPr>
          <w:rFonts w:ascii="Times New Roman" w:hAnsi="Times New Roman"/>
          <w:b/>
          <w:szCs w:val="24"/>
        </w:rPr>
        <w:t>)</w:t>
      </w:r>
    </w:p>
    <w:p w:rsidR="00D53E59" w:rsidRPr="00561579" w:rsidRDefault="00D53E59" w:rsidP="000B5A3E">
      <w:pPr>
        <w:rPr>
          <w:rFonts w:ascii="Times New Roman" w:hAnsi="Times New Roman"/>
          <w:b/>
          <w:szCs w:val="24"/>
        </w:rPr>
      </w:pPr>
    </w:p>
    <w:tbl>
      <w:tblPr>
        <w:tblpPr w:leftFromText="141" w:rightFromText="141" w:vertAnchor="text" w:horzAnchor="page" w:tblpX="6839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2"/>
        <w:gridCol w:w="1975"/>
      </w:tblGrid>
      <w:tr w:rsidR="006A4483" w:rsidRPr="00D53E59" w:rsidTr="00DC1052">
        <w:trPr>
          <w:trHeight w:val="354"/>
        </w:trPr>
        <w:tc>
          <w:tcPr>
            <w:tcW w:w="1692" w:type="dxa"/>
          </w:tcPr>
          <w:p w:rsidR="006A4483" w:rsidRPr="00D53E59" w:rsidRDefault="00D53E59" w:rsidP="000B5A3E">
            <w:pPr>
              <w:rPr>
                <w:rFonts w:ascii="Times New Roman" w:hAnsi="Times New Roman"/>
                <w:bCs/>
                <w:szCs w:val="24"/>
              </w:rPr>
            </w:pPr>
            <w:r w:rsidRPr="00D53E59">
              <w:rPr>
                <w:rFonts w:ascii="Times New Roman" w:hAnsi="Times New Roman"/>
                <w:bCs/>
                <w:szCs w:val="24"/>
              </w:rPr>
              <w:t>CURSAR</w:t>
            </w:r>
          </w:p>
        </w:tc>
        <w:tc>
          <w:tcPr>
            <w:tcW w:w="1975" w:type="dxa"/>
            <w:shd w:val="clear" w:color="auto" w:fill="auto"/>
          </w:tcPr>
          <w:p w:rsidR="006A4483" w:rsidRPr="00D53E59" w:rsidRDefault="006A4483" w:rsidP="00D53E59">
            <w:pPr>
              <w:rPr>
                <w:rFonts w:ascii="Times New Roman" w:hAnsi="Times New Roman"/>
                <w:bCs/>
                <w:szCs w:val="24"/>
                <w:u w:val="single"/>
              </w:rPr>
            </w:pPr>
            <w:r w:rsidRPr="00D53E59">
              <w:rPr>
                <w:rFonts w:ascii="Times New Roman" w:hAnsi="Times New Roman"/>
                <w:bCs/>
                <w:szCs w:val="24"/>
              </w:rPr>
              <w:t>R</w:t>
            </w:r>
            <w:r w:rsidR="00D53E59" w:rsidRPr="00D53E59">
              <w:rPr>
                <w:rFonts w:ascii="Times New Roman" w:hAnsi="Times New Roman"/>
                <w:bCs/>
                <w:szCs w:val="24"/>
              </w:rPr>
              <w:t>ENDIR</w:t>
            </w:r>
          </w:p>
        </w:tc>
      </w:tr>
      <w:tr w:rsidR="00E908EC" w:rsidRPr="00561579" w:rsidTr="00064278">
        <w:trPr>
          <w:trHeight w:val="253"/>
        </w:trPr>
        <w:tc>
          <w:tcPr>
            <w:tcW w:w="1692" w:type="dxa"/>
            <w:vAlign w:val="center"/>
          </w:tcPr>
          <w:p w:rsidR="00E908EC" w:rsidRPr="00561579" w:rsidRDefault="00D53E59" w:rsidP="00D53E5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3715 A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908EC" w:rsidRPr="00561579" w:rsidRDefault="001326EE" w:rsidP="00D53E59">
            <w:pPr>
              <w:rPr>
                <w:rFonts w:cs="Arial"/>
                <w:b/>
                <w:bCs/>
                <w:sz w:val="20"/>
              </w:rPr>
            </w:pPr>
            <w:r w:rsidRPr="00561579">
              <w:rPr>
                <w:rFonts w:cs="Arial"/>
                <w:b/>
                <w:bCs/>
                <w:sz w:val="20"/>
              </w:rPr>
              <w:t>32</w:t>
            </w:r>
            <w:r w:rsidR="00D53E59">
              <w:rPr>
                <w:rFonts w:cs="Arial"/>
                <w:b/>
                <w:bCs/>
                <w:sz w:val="20"/>
              </w:rPr>
              <w:t>17 A</w:t>
            </w:r>
          </w:p>
        </w:tc>
      </w:tr>
      <w:tr w:rsidR="00D53E59" w:rsidRPr="00561579" w:rsidTr="00CF06E6">
        <w:trPr>
          <w:trHeight w:val="204"/>
        </w:trPr>
        <w:tc>
          <w:tcPr>
            <w:tcW w:w="1692" w:type="dxa"/>
          </w:tcPr>
          <w:p w:rsidR="00D53E59" w:rsidRPr="00561579" w:rsidRDefault="00D53E59" w:rsidP="00D53E59">
            <w:pPr>
              <w:rPr>
                <w:rFonts w:ascii="Times New Roman" w:hAnsi="Times New Roman"/>
                <w:bCs/>
                <w:szCs w:val="24"/>
                <w:u w:val="single"/>
              </w:rPr>
            </w:pPr>
            <w:r w:rsidRPr="00561579">
              <w:rPr>
                <w:rFonts w:cs="Arial"/>
                <w:b/>
                <w:bCs/>
                <w:sz w:val="20"/>
              </w:rPr>
              <w:t>3229</w:t>
            </w:r>
            <w:r>
              <w:rPr>
                <w:rFonts w:cs="Arial"/>
                <w:b/>
                <w:bCs/>
                <w:sz w:val="20"/>
              </w:rPr>
              <w:t xml:space="preserve"> R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53E59" w:rsidRPr="00561579" w:rsidRDefault="00D53E59" w:rsidP="00D53E5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3715 A</w:t>
            </w:r>
          </w:p>
        </w:tc>
      </w:tr>
      <w:tr w:rsidR="00D53E59" w:rsidRPr="00561579" w:rsidTr="00DC1052">
        <w:trPr>
          <w:trHeight w:val="204"/>
        </w:trPr>
        <w:tc>
          <w:tcPr>
            <w:tcW w:w="1692" w:type="dxa"/>
          </w:tcPr>
          <w:p w:rsidR="00D53E59" w:rsidRPr="00561579" w:rsidRDefault="00D53E59" w:rsidP="00D53E59">
            <w:pPr>
              <w:rPr>
                <w:rFonts w:ascii="Times New Roman" w:hAnsi="Times New Roman"/>
                <w:bCs/>
                <w:szCs w:val="24"/>
                <w:u w:val="single"/>
              </w:rPr>
            </w:pPr>
          </w:p>
        </w:tc>
        <w:tc>
          <w:tcPr>
            <w:tcW w:w="1975" w:type="dxa"/>
            <w:shd w:val="clear" w:color="auto" w:fill="auto"/>
          </w:tcPr>
          <w:p w:rsidR="00D53E59" w:rsidRPr="00561579" w:rsidRDefault="00D53E59" w:rsidP="00D53E59">
            <w:pPr>
              <w:rPr>
                <w:rFonts w:ascii="Times New Roman" w:hAnsi="Times New Roman"/>
                <w:bCs/>
                <w:szCs w:val="24"/>
                <w:u w:val="single"/>
              </w:rPr>
            </w:pPr>
            <w:r w:rsidRPr="00561579">
              <w:rPr>
                <w:rFonts w:cs="Arial"/>
                <w:b/>
                <w:bCs/>
                <w:sz w:val="20"/>
              </w:rPr>
              <w:t>3229</w:t>
            </w:r>
            <w:r>
              <w:rPr>
                <w:rFonts w:cs="Arial"/>
                <w:b/>
                <w:bCs/>
                <w:sz w:val="20"/>
              </w:rPr>
              <w:t xml:space="preserve"> A</w:t>
            </w:r>
          </w:p>
        </w:tc>
      </w:tr>
    </w:tbl>
    <w:p w:rsidR="006A4483" w:rsidRPr="00561579" w:rsidRDefault="006A4483" w:rsidP="000B5A3E">
      <w:pPr>
        <w:pStyle w:val="Default"/>
        <w:jc w:val="both"/>
        <w:rPr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b/>
          <w:color w:val="auto"/>
        </w:rPr>
      </w:pPr>
      <w:r w:rsidRPr="00561579">
        <w:rPr>
          <w:b/>
          <w:color w:val="auto"/>
        </w:rPr>
        <w:t xml:space="preserve">CARGA HORARIA TOTAL: </w:t>
      </w:r>
    </w:p>
    <w:p w:rsidR="006A4483" w:rsidRPr="00561579" w:rsidRDefault="006A4483" w:rsidP="000B5A3E">
      <w:pPr>
        <w:pStyle w:val="Default"/>
        <w:jc w:val="both"/>
        <w:rPr>
          <w:color w:val="auto"/>
        </w:rPr>
      </w:pPr>
    </w:p>
    <w:p w:rsidR="006A4483" w:rsidRPr="00561579" w:rsidRDefault="006A4483" w:rsidP="000B5A3E">
      <w:pPr>
        <w:pStyle w:val="Default"/>
        <w:jc w:val="both"/>
        <w:rPr>
          <w:color w:val="auto"/>
        </w:rPr>
      </w:pPr>
      <w:r w:rsidRPr="00561579">
        <w:rPr>
          <w:b/>
          <w:color w:val="auto"/>
        </w:rPr>
        <w:t>TEÓRIC</w:t>
      </w:r>
      <w:r w:rsidR="00E908EC" w:rsidRPr="00561579">
        <w:rPr>
          <w:b/>
          <w:color w:val="auto"/>
        </w:rPr>
        <w:t>O/</w:t>
      </w:r>
      <w:r w:rsidRPr="00561579">
        <w:rPr>
          <w:b/>
          <w:color w:val="auto"/>
        </w:rPr>
        <w:t>PRÁCTICAS:</w:t>
      </w:r>
      <w:r w:rsidRPr="00561579">
        <w:rPr>
          <w:color w:val="auto"/>
        </w:rPr>
        <w:t xml:space="preserve"> </w:t>
      </w:r>
      <w:r w:rsidR="001326EE" w:rsidRPr="00561579">
        <w:rPr>
          <w:color w:val="auto"/>
        </w:rPr>
        <w:t>56</w:t>
      </w:r>
      <w:r w:rsidRPr="00561579">
        <w:rPr>
          <w:color w:val="auto"/>
        </w:rPr>
        <w:t xml:space="preserve"> </w:t>
      </w:r>
      <w:r w:rsidR="004B38D6" w:rsidRPr="00561579">
        <w:rPr>
          <w:color w:val="auto"/>
        </w:rPr>
        <w:t>hs</w:t>
      </w:r>
      <w:r w:rsidRPr="00561579">
        <w:rPr>
          <w:color w:val="auto"/>
        </w:rPr>
        <w:t xml:space="preserve"> </w:t>
      </w:r>
    </w:p>
    <w:p w:rsidR="008014BC" w:rsidRPr="00561579" w:rsidRDefault="008014BC" w:rsidP="000B5A3E">
      <w:pPr>
        <w:jc w:val="both"/>
        <w:rPr>
          <w:rFonts w:ascii="Times New Roman" w:hAnsi="Times New Roman"/>
          <w:b/>
          <w:bCs/>
          <w:szCs w:val="24"/>
          <w:lang w:eastAsia="es-AR"/>
        </w:rPr>
      </w:pPr>
    </w:p>
    <w:p w:rsidR="004B38D6" w:rsidRPr="00561579" w:rsidRDefault="006A4483" w:rsidP="000B5A3E">
      <w:pPr>
        <w:jc w:val="both"/>
        <w:rPr>
          <w:rFonts w:ascii="Times New Roman" w:hAnsi="Times New Roman"/>
          <w:bCs/>
          <w:szCs w:val="24"/>
          <w:lang w:eastAsia="es-AR"/>
        </w:rPr>
      </w:pPr>
      <w:r w:rsidRPr="00561579">
        <w:rPr>
          <w:rFonts w:ascii="Times New Roman" w:hAnsi="Times New Roman"/>
          <w:b/>
          <w:bCs/>
          <w:szCs w:val="24"/>
          <w:lang w:eastAsia="es-AR"/>
        </w:rPr>
        <w:t>CARÁCTER DE LA ASIGNATURA:</w:t>
      </w:r>
      <w:r w:rsidR="004B38D6" w:rsidRPr="00561579">
        <w:rPr>
          <w:rFonts w:ascii="Times New Roman" w:hAnsi="Times New Roman"/>
          <w:bCs/>
          <w:szCs w:val="24"/>
          <w:lang w:eastAsia="es-AR"/>
        </w:rPr>
        <w:t xml:space="preserve"> Obligatoria</w:t>
      </w:r>
    </w:p>
    <w:p w:rsidR="00362BF1" w:rsidRPr="00561579" w:rsidRDefault="00362BF1">
      <w:pPr>
        <w:rPr>
          <w:rFonts w:ascii="Times New Roman" w:hAnsi="Times New Roman"/>
          <w:bCs/>
          <w:szCs w:val="24"/>
          <w:lang w:eastAsia="es-AR"/>
        </w:rPr>
      </w:pPr>
      <w:r w:rsidRPr="00561579">
        <w:rPr>
          <w:rFonts w:ascii="Times New Roman" w:hAnsi="Times New Roman"/>
          <w:bCs/>
          <w:szCs w:val="24"/>
          <w:lang w:eastAsia="es-AR"/>
        </w:rPr>
        <w:br w:type="page"/>
      </w:r>
    </w:p>
    <w:p w:rsidR="008014BC" w:rsidRPr="00561579" w:rsidRDefault="004B38D6" w:rsidP="008014BC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561579">
        <w:rPr>
          <w:rFonts w:ascii="Times New Roman" w:hAnsi="Times New Roman"/>
          <w:b/>
          <w:szCs w:val="24"/>
          <w:lang w:val="es-ES_tradnl"/>
        </w:rPr>
        <w:lastRenderedPageBreak/>
        <w:t>CONTEXTUALIZACIÓN DE LA ASIGNATURA</w:t>
      </w:r>
      <w:r w:rsidR="002742F9" w:rsidRPr="00561579">
        <w:rPr>
          <w:rFonts w:ascii="Times New Roman" w:hAnsi="Times New Roman"/>
          <w:b/>
          <w:szCs w:val="24"/>
        </w:rPr>
        <w:t xml:space="preserve">: </w:t>
      </w:r>
      <w:r w:rsidR="00D22675" w:rsidRPr="00561579">
        <w:rPr>
          <w:rFonts w:ascii="Times New Roman" w:hAnsi="Times New Roman"/>
          <w:b/>
          <w:szCs w:val="24"/>
        </w:rPr>
        <w:t>4</w:t>
      </w:r>
      <w:r w:rsidR="002742F9" w:rsidRPr="00561579">
        <w:rPr>
          <w:rFonts w:ascii="Times New Roman" w:hAnsi="Times New Roman"/>
          <w:b/>
          <w:szCs w:val="24"/>
        </w:rPr>
        <w:t xml:space="preserve">º año del </w:t>
      </w:r>
      <w:r w:rsidR="00D22675" w:rsidRPr="00561579">
        <w:rPr>
          <w:rFonts w:ascii="Times New Roman" w:hAnsi="Times New Roman"/>
          <w:b/>
          <w:szCs w:val="24"/>
        </w:rPr>
        <w:t>Ciclo B</w:t>
      </w:r>
      <w:r w:rsidR="002742F9" w:rsidRPr="00561579">
        <w:rPr>
          <w:rFonts w:ascii="Times New Roman" w:hAnsi="Times New Roman"/>
          <w:b/>
          <w:szCs w:val="24"/>
        </w:rPr>
        <w:t>ásico</w:t>
      </w:r>
    </w:p>
    <w:p w:rsidR="007B1ED2" w:rsidRPr="00561579" w:rsidRDefault="007B1ED2" w:rsidP="007B1ED2">
      <w:pPr>
        <w:pStyle w:val="Prrafodelista"/>
        <w:ind w:left="426" w:hanging="426"/>
        <w:jc w:val="both"/>
        <w:rPr>
          <w:rFonts w:ascii="Times New Roman" w:hAnsi="Times New Roman"/>
          <w:szCs w:val="24"/>
        </w:rPr>
      </w:pPr>
    </w:p>
    <w:p w:rsidR="00336FA3" w:rsidRPr="00561579" w:rsidRDefault="00336FA3" w:rsidP="003059A2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561579">
        <w:rPr>
          <w:rFonts w:ascii="Times New Roman" w:hAnsi="Times New Roman"/>
          <w:b/>
          <w:szCs w:val="24"/>
        </w:rPr>
        <w:t>OBJETIVOS PROPUESTOS</w:t>
      </w:r>
    </w:p>
    <w:p w:rsidR="0022302F" w:rsidRPr="00561579" w:rsidRDefault="0022302F" w:rsidP="00CD69DF">
      <w:pPr>
        <w:pStyle w:val="Prrafodelista"/>
        <w:ind w:left="0"/>
        <w:jc w:val="both"/>
        <w:rPr>
          <w:rFonts w:ascii="Times New Roman" w:hAnsi="Times New Roman"/>
          <w:szCs w:val="24"/>
        </w:rPr>
      </w:pPr>
    </w:p>
    <w:p w:rsidR="00A65028" w:rsidRPr="00561579" w:rsidRDefault="0022302F" w:rsidP="00CD69DF">
      <w:pPr>
        <w:pStyle w:val="Prrafodelista"/>
        <w:ind w:left="0"/>
        <w:jc w:val="both"/>
        <w:rPr>
          <w:rFonts w:ascii="Times New Roman" w:hAnsi="Times New Roman"/>
          <w:szCs w:val="24"/>
        </w:rPr>
      </w:pPr>
      <w:r w:rsidRPr="00561579">
        <w:rPr>
          <w:rFonts w:ascii="Times New Roman" w:hAnsi="Times New Roman"/>
          <w:szCs w:val="24"/>
        </w:rPr>
        <w:t>Se espera que los alumnos logren:</w:t>
      </w:r>
    </w:p>
    <w:p w:rsidR="0022302F" w:rsidRPr="00561579" w:rsidRDefault="0022302F" w:rsidP="00CD69DF">
      <w:pPr>
        <w:pStyle w:val="Prrafodelista"/>
        <w:ind w:left="0"/>
        <w:jc w:val="both"/>
        <w:rPr>
          <w:rFonts w:ascii="Times New Roman" w:hAnsi="Times New Roman"/>
          <w:szCs w:val="24"/>
        </w:rPr>
      </w:pPr>
    </w:p>
    <w:p w:rsidR="001326EE" w:rsidRPr="00561579" w:rsidRDefault="001326EE" w:rsidP="001326EE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val="es-ES_tradnl"/>
        </w:rPr>
      </w:pPr>
      <w:r w:rsidRPr="00561579">
        <w:rPr>
          <w:rFonts w:ascii="Times New Roman" w:hAnsi="Times New Roman"/>
          <w:bCs/>
          <w:szCs w:val="24"/>
        </w:rPr>
        <w:t xml:space="preserve">Conocer la distribución geográfica de las unidades </w:t>
      </w:r>
      <w:proofErr w:type="spellStart"/>
      <w:r w:rsidRPr="00561579">
        <w:rPr>
          <w:rFonts w:ascii="Times New Roman" w:hAnsi="Times New Roman"/>
          <w:bCs/>
          <w:szCs w:val="24"/>
        </w:rPr>
        <w:t>morfoestructurales</w:t>
      </w:r>
      <w:proofErr w:type="spellEnd"/>
      <w:r w:rsidRPr="00561579">
        <w:rPr>
          <w:rFonts w:ascii="Times New Roman" w:hAnsi="Times New Roman"/>
          <w:bCs/>
          <w:szCs w:val="24"/>
        </w:rPr>
        <w:t xml:space="preserve"> de la Argentina</w:t>
      </w:r>
      <w:r w:rsidR="00E34599" w:rsidRPr="00561579">
        <w:rPr>
          <w:rFonts w:ascii="Times New Roman" w:hAnsi="Times New Roman"/>
          <w:bCs/>
          <w:szCs w:val="24"/>
        </w:rPr>
        <w:t xml:space="preserve"> y el contexto sudamericano</w:t>
      </w:r>
      <w:r w:rsidRPr="00561579">
        <w:rPr>
          <w:rFonts w:ascii="Times New Roman" w:hAnsi="Times New Roman"/>
          <w:szCs w:val="24"/>
        </w:rPr>
        <w:t>.</w:t>
      </w:r>
    </w:p>
    <w:p w:rsidR="001326EE" w:rsidRPr="00561579" w:rsidRDefault="00E34599" w:rsidP="001326EE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val="es-ES_tradnl"/>
        </w:rPr>
      </w:pPr>
      <w:r w:rsidRPr="00561579">
        <w:rPr>
          <w:rFonts w:ascii="Times New Roman" w:hAnsi="Times New Roman"/>
          <w:szCs w:val="24"/>
          <w:lang w:val="es-ES_tradnl"/>
        </w:rPr>
        <w:t xml:space="preserve">Reconocer las principales provincias geológicas, sus límites y estratigrafía (en sentido amplio), así como la distribución de las principales unidades estratigráficas </w:t>
      </w:r>
      <w:r w:rsidR="0077640C">
        <w:rPr>
          <w:rFonts w:ascii="Times New Roman" w:hAnsi="Times New Roman"/>
          <w:szCs w:val="24"/>
          <w:lang w:val="es-ES_tradnl"/>
        </w:rPr>
        <w:t xml:space="preserve">(en sentido amplio) y la distribución de recursos geológicos </w:t>
      </w:r>
      <w:r w:rsidRPr="00561579">
        <w:rPr>
          <w:rFonts w:ascii="Times New Roman" w:hAnsi="Times New Roman"/>
          <w:szCs w:val="24"/>
          <w:lang w:val="es-ES_tradnl"/>
        </w:rPr>
        <w:t xml:space="preserve">en argentina. </w:t>
      </w:r>
    </w:p>
    <w:p w:rsidR="001326EE" w:rsidRPr="00561579" w:rsidRDefault="001326EE" w:rsidP="001326EE">
      <w:pPr>
        <w:numPr>
          <w:ilvl w:val="0"/>
          <w:numId w:val="6"/>
        </w:numPr>
        <w:jc w:val="both"/>
        <w:rPr>
          <w:rFonts w:ascii="Times New Roman" w:hAnsi="Times New Roman"/>
          <w:szCs w:val="24"/>
          <w:lang w:val="es-ES_tradnl"/>
        </w:rPr>
      </w:pPr>
      <w:r w:rsidRPr="00561579">
        <w:rPr>
          <w:rFonts w:ascii="Times New Roman" w:hAnsi="Times New Roman"/>
          <w:bCs/>
          <w:szCs w:val="24"/>
        </w:rPr>
        <w:t xml:space="preserve">Analizar los procesos </w:t>
      </w:r>
      <w:proofErr w:type="spellStart"/>
      <w:r w:rsidRPr="00561579">
        <w:rPr>
          <w:rFonts w:ascii="Times New Roman" w:hAnsi="Times New Roman"/>
          <w:bCs/>
          <w:szCs w:val="24"/>
        </w:rPr>
        <w:t>geodinámicos</w:t>
      </w:r>
      <w:proofErr w:type="spellEnd"/>
      <w:r w:rsidRPr="00561579">
        <w:rPr>
          <w:rFonts w:ascii="Times New Roman" w:hAnsi="Times New Roman"/>
          <w:bCs/>
          <w:szCs w:val="24"/>
        </w:rPr>
        <w:t xml:space="preserve"> que determinaron la distribución de las distintas regiones y sus respectivas historias</w:t>
      </w:r>
      <w:r w:rsidR="00E34599" w:rsidRPr="00561579">
        <w:rPr>
          <w:rFonts w:ascii="Times New Roman" w:hAnsi="Times New Roman"/>
          <w:bCs/>
          <w:szCs w:val="24"/>
        </w:rPr>
        <w:t xml:space="preserve"> geológicas</w:t>
      </w:r>
      <w:r w:rsidRPr="00561579">
        <w:rPr>
          <w:rFonts w:ascii="Times New Roman" w:hAnsi="Times New Roman"/>
          <w:bCs/>
          <w:szCs w:val="24"/>
        </w:rPr>
        <w:t>.</w:t>
      </w:r>
    </w:p>
    <w:p w:rsidR="00336FA3" w:rsidRPr="00561579" w:rsidRDefault="00336FA3" w:rsidP="00336FA3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7B1ED2" w:rsidRPr="00561579" w:rsidRDefault="004B38D6" w:rsidP="007B1ED2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561579">
        <w:rPr>
          <w:rFonts w:ascii="Times New Roman" w:hAnsi="Times New Roman"/>
          <w:b/>
          <w:szCs w:val="24"/>
          <w:lang w:val="es-ES_tradnl"/>
        </w:rPr>
        <w:t>CONTENIDOS BÁSICOS DEL PROGRAMA A DESARROLLAR</w:t>
      </w:r>
    </w:p>
    <w:p w:rsidR="007B1ED2" w:rsidRPr="00561579" w:rsidRDefault="00E34599" w:rsidP="007B1ED2">
      <w:pPr>
        <w:pStyle w:val="Prrafodelista"/>
        <w:ind w:left="426"/>
        <w:jc w:val="both"/>
        <w:rPr>
          <w:rFonts w:ascii="Times New Roman" w:eastAsia="Calibri" w:hAnsi="Times New Roman"/>
          <w:szCs w:val="24"/>
          <w:lang w:eastAsia="en-US"/>
        </w:rPr>
      </w:pPr>
      <w:r w:rsidRPr="00561579">
        <w:rPr>
          <w:rFonts w:ascii="Times New Roman" w:eastAsia="Calibri" w:hAnsi="Times New Roman"/>
          <w:szCs w:val="24"/>
          <w:lang w:eastAsia="en-US"/>
        </w:rPr>
        <w:t xml:space="preserve">La Geología de la República Argentina: Regiones y provincias geológicas. Historia geológica, evolución geodinámica y </w:t>
      </w:r>
      <w:proofErr w:type="spellStart"/>
      <w:r w:rsidRPr="00561579">
        <w:rPr>
          <w:rFonts w:ascii="Times New Roman" w:eastAsia="Calibri" w:hAnsi="Times New Roman"/>
          <w:szCs w:val="24"/>
          <w:lang w:eastAsia="en-US"/>
        </w:rPr>
        <w:t>paleogeográfica</w:t>
      </w:r>
      <w:proofErr w:type="spellEnd"/>
      <w:r w:rsidRPr="00561579">
        <w:rPr>
          <w:rFonts w:ascii="Times New Roman" w:eastAsia="Calibri" w:hAnsi="Times New Roman"/>
          <w:szCs w:val="24"/>
          <w:lang w:eastAsia="en-US"/>
        </w:rPr>
        <w:t xml:space="preserve"> de la Argentina. Historia y evolución del conocimiento geológico en la Argentina. </w:t>
      </w:r>
    </w:p>
    <w:p w:rsidR="00E34599" w:rsidRPr="00561579" w:rsidRDefault="00E34599" w:rsidP="007B1ED2">
      <w:pPr>
        <w:pStyle w:val="Prrafodelista"/>
        <w:ind w:left="426"/>
        <w:jc w:val="both"/>
        <w:rPr>
          <w:rFonts w:ascii="Times New Roman" w:hAnsi="Times New Roman"/>
          <w:szCs w:val="24"/>
        </w:rPr>
      </w:pPr>
    </w:p>
    <w:p w:rsidR="007B1ED2" w:rsidRPr="00561579" w:rsidRDefault="007B1ED2" w:rsidP="007B1ED2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561579">
        <w:rPr>
          <w:rFonts w:ascii="Times New Roman" w:hAnsi="Times New Roman"/>
          <w:b/>
          <w:szCs w:val="24"/>
        </w:rPr>
        <w:t xml:space="preserve">FUNDAMENTACIÓN DE LOS </w:t>
      </w:r>
      <w:r w:rsidR="00A65028" w:rsidRPr="00561579">
        <w:rPr>
          <w:rFonts w:ascii="Times New Roman" w:hAnsi="Times New Roman"/>
          <w:b/>
          <w:szCs w:val="24"/>
        </w:rPr>
        <w:t>CONTENIDOS</w:t>
      </w:r>
    </w:p>
    <w:p w:rsidR="00537F38" w:rsidRPr="00561579" w:rsidRDefault="00537F38" w:rsidP="00537F38">
      <w:pPr>
        <w:pStyle w:val="Prrafodelista"/>
        <w:ind w:left="426"/>
        <w:jc w:val="both"/>
        <w:rPr>
          <w:rFonts w:ascii="Times New Roman" w:eastAsia="Calibri" w:hAnsi="Times New Roman"/>
          <w:szCs w:val="24"/>
          <w:lang w:eastAsia="en-US"/>
        </w:rPr>
      </w:pPr>
      <w:r w:rsidRPr="00561579">
        <w:rPr>
          <w:rFonts w:ascii="Times New Roman" w:eastAsia="Calibri" w:hAnsi="Times New Roman"/>
          <w:szCs w:val="24"/>
          <w:lang w:eastAsia="en-US"/>
        </w:rPr>
        <w:t>El curso se propone cubrir los aspectos fundamentales de la Geología Argentina, tales como la estratigrafía (</w:t>
      </w:r>
      <w:proofErr w:type="spellStart"/>
      <w:r w:rsidRPr="00CD0FE4">
        <w:rPr>
          <w:rFonts w:ascii="Times New Roman" w:eastAsia="Calibri" w:hAnsi="Times New Roman"/>
          <w:i/>
          <w:szCs w:val="24"/>
          <w:lang w:eastAsia="en-US"/>
        </w:rPr>
        <w:t>i.e.</w:t>
      </w:r>
      <w:proofErr w:type="spellEnd"/>
      <w:r w:rsidRPr="00561579">
        <w:rPr>
          <w:rFonts w:ascii="Times New Roman" w:eastAsia="Calibri" w:hAnsi="Times New Roman"/>
          <w:szCs w:val="24"/>
          <w:lang w:eastAsia="en-US"/>
        </w:rPr>
        <w:t>, los materiales y su edad), estructura, historia geológica y evolución geotectónica de las principales regiones, provincias geológicas y cuencas de la Rep. Argentina, integrando los conocimientos adquiridos durante la carrera.</w:t>
      </w:r>
    </w:p>
    <w:p w:rsidR="00CD69DF" w:rsidRPr="00561579" w:rsidRDefault="00CD69DF" w:rsidP="007B1ED2">
      <w:pPr>
        <w:pStyle w:val="Prrafodelista"/>
        <w:ind w:left="426"/>
        <w:jc w:val="both"/>
        <w:rPr>
          <w:rFonts w:ascii="Times New Roman" w:hAnsi="Times New Roman"/>
          <w:szCs w:val="24"/>
        </w:rPr>
      </w:pPr>
    </w:p>
    <w:p w:rsidR="00E869E9" w:rsidRPr="00561579" w:rsidRDefault="004B38D6" w:rsidP="00E869E9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Cs w:val="24"/>
        </w:rPr>
      </w:pPr>
      <w:r w:rsidRPr="00561579">
        <w:rPr>
          <w:rFonts w:ascii="Times New Roman" w:hAnsi="Times New Roman"/>
          <w:b/>
          <w:szCs w:val="24"/>
        </w:rPr>
        <w:t>ACTIVIDADES A DESARROLLAR</w:t>
      </w:r>
    </w:p>
    <w:p w:rsidR="00CD69DF" w:rsidRPr="00561579" w:rsidRDefault="007B1ED2" w:rsidP="004A1FC1">
      <w:pPr>
        <w:pStyle w:val="Prrafodelista"/>
        <w:ind w:left="0"/>
        <w:jc w:val="both"/>
        <w:rPr>
          <w:rFonts w:ascii="Times New Roman" w:hAnsi="Times New Roman"/>
          <w:b/>
          <w:szCs w:val="24"/>
        </w:rPr>
      </w:pPr>
      <w:r w:rsidRPr="00561579">
        <w:rPr>
          <w:rFonts w:ascii="Times New Roman" w:hAnsi="Times New Roman"/>
          <w:b/>
          <w:szCs w:val="24"/>
        </w:rPr>
        <w:t>CLASES TEÓRICAS</w:t>
      </w:r>
      <w:r w:rsidR="00E869E9" w:rsidRPr="00561579">
        <w:rPr>
          <w:rFonts w:ascii="Times New Roman" w:hAnsi="Times New Roman"/>
          <w:b/>
          <w:szCs w:val="24"/>
        </w:rPr>
        <w:t>/</w:t>
      </w:r>
      <w:r w:rsidRPr="00561579">
        <w:rPr>
          <w:rFonts w:ascii="Times New Roman" w:hAnsi="Times New Roman"/>
          <w:b/>
          <w:szCs w:val="24"/>
        </w:rPr>
        <w:t>PRÁCTICAS</w:t>
      </w:r>
      <w:r w:rsidRPr="00561579">
        <w:rPr>
          <w:rFonts w:ascii="Times New Roman" w:hAnsi="Times New Roman"/>
          <w:szCs w:val="24"/>
          <w:lang w:val="es-ES_tradnl"/>
        </w:rPr>
        <w:t>:</w:t>
      </w:r>
      <w:r w:rsidR="00CD69DF" w:rsidRPr="00561579">
        <w:rPr>
          <w:rFonts w:ascii="Times New Roman" w:hAnsi="Times New Roman"/>
          <w:szCs w:val="24"/>
          <w:lang w:val="es-ES_tradnl"/>
        </w:rPr>
        <w:t xml:space="preserve"> </w:t>
      </w:r>
      <w:r w:rsidR="00E869E9" w:rsidRPr="00561579">
        <w:rPr>
          <w:rFonts w:ascii="Times New Roman" w:hAnsi="Times New Roman"/>
          <w:szCs w:val="24"/>
          <w:lang w:val="es-ES_tradnl"/>
        </w:rPr>
        <w:t xml:space="preserve">consisten en la exposición </w:t>
      </w:r>
      <w:r w:rsidR="00537F38" w:rsidRPr="00561579">
        <w:rPr>
          <w:rFonts w:ascii="Times New Roman" w:hAnsi="Times New Roman"/>
          <w:szCs w:val="24"/>
          <w:lang w:val="es-ES_tradnl"/>
        </w:rPr>
        <w:t xml:space="preserve">por parte del equipo docente, de la Geología de las regiones, provincias y cuencas en las que los mismos tienen experiencia por desarrollar </w:t>
      </w:r>
      <w:r w:rsidR="004A1FC1" w:rsidRPr="00561579">
        <w:rPr>
          <w:rFonts w:ascii="Times New Roman" w:hAnsi="Times New Roman"/>
          <w:szCs w:val="24"/>
          <w:lang w:val="es-ES_tradnl"/>
        </w:rPr>
        <w:t>su actividad profesional/académica en ellas. Mapas, imágenes satelitales, fotos de campo ilustrando secciones y perfiles tipo, columnas generalizadas y secciones geológicas</w:t>
      </w:r>
      <w:r w:rsidR="00537F38" w:rsidRPr="00561579">
        <w:rPr>
          <w:rFonts w:ascii="Times New Roman" w:hAnsi="Times New Roman"/>
          <w:szCs w:val="24"/>
          <w:lang w:val="es-ES_tradnl"/>
        </w:rPr>
        <w:t xml:space="preserve"> </w:t>
      </w:r>
      <w:r w:rsidR="004A1FC1" w:rsidRPr="00561579">
        <w:rPr>
          <w:rFonts w:ascii="Times New Roman" w:hAnsi="Times New Roman"/>
          <w:szCs w:val="24"/>
          <w:lang w:val="es-ES_tradnl"/>
        </w:rPr>
        <w:t>son presentadas en forma sistemática y ordenada, procurando cubrir los rasgos fundamentales de la Geología argentina. Las actividades prácticas, a cargo de los docentes que dictan en forma colegiada la asignatura, consiste en la lectura y discusión en seminarios de trabajos seleccionados de la literatura geológica argentina. Por sus contenidos y características, la parte práctica de esta asignatura se complementa con el Viaje</w:t>
      </w:r>
      <w:r w:rsidR="002279C2" w:rsidRPr="00561579">
        <w:rPr>
          <w:rFonts w:ascii="Times New Roman" w:hAnsi="Times New Roman"/>
          <w:szCs w:val="24"/>
          <w:lang w:val="es-ES_tradnl"/>
        </w:rPr>
        <w:t xml:space="preserve"> de Campo anual.</w:t>
      </w:r>
    </w:p>
    <w:p w:rsidR="007B1ED2" w:rsidRPr="00561579" w:rsidRDefault="007B1ED2" w:rsidP="007B1ED2">
      <w:pPr>
        <w:pStyle w:val="Prrafodelista"/>
        <w:ind w:left="502"/>
        <w:jc w:val="both"/>
        <w:rPr>
          <w:rFonts w:ascii="Times New Roman" w:hAnsi="Times New Roman"/>
          <w:b/>
          <w:szCs w:val="24"/>
        </w:rPr>
      </w:pPr>
    </w:p>
    <w:p w:rsidR="007B1ED2" w:rsidRPr="00561579" w:rsidRDefault="007B1ED2" w:rsidP="008F3EA7">
      <w:pPr>
        <w:pStyle w:val="Default"/>
        <w:numPr>
          <w:ilvl w:val="0"/>
          <w:numId w:val="2"/>
        </w:numPr>
        <w:ind w:left="426" w:hanging="426"/>
        <w:jc w:val="both"/>
        <w:rPr>
          <w:b/>
          <w:color w:val="auto"/>
        </w:rPr>
      </w:pPr>
      <w:r w:rsidRPr="00561579">
        <w:rPr>
          <w:b/>
          <w:color w:val="auto"/>
        </w:rPr>
        <w:t>NÓMINA DE TRABAJOS PRÁCTICOS</w:t>
      </w:r>
    </w:p>
    <w:p w:rsidR="00314E31" w:rsidRDefault="00314E31" w:rsidP="00314E31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exact"/>
        <w:ind w:left="540"/>
        <w:jc w:val="both"/>
        <w:textAlignment w:val="baseline"/>
        <w:rPr>
          <w:rFonts w:cs="Arial"/>
        </w:rPr>
      </w:pPr>
      <w:r w:rsidRPr="00561579">
        <w:rPr>
          <w:rFonts w:cs="Arial"/>
        </w:rPr>
        <w:t>Lecturas orie</w:t>
      </w:r>
      <w:r w:rsidR="00EE5BD1">
        <w:rPr>
          <w:rFonts w:cs="Arial"/>
        </w:rPr>
        <w:t>ntadas y discusión de trabajos.</w:t>
      </w:r>
    </w:p>
    <w:p w:rsidR="00EE5BD1" w:rsidRPr="00561579" w:rsidRDefault="00EE5BD1" w:rsidP="00314E31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exact"/>
        <w:ind w:left="540"/>
        <w:jc w:val="both"/>
        <w:textAlignment w:val="baseline"/>
        <w:rPr>
          <w:rFonts w:cs="Arial"/>
        </w:rPr>
      </w:pPr>
      <w:r>
        <w:rPr>
          <w:rFonts w:cs="Arial"/>
        </w:rPr>
        <w:t>Interpretación de la Historia Geológica de la Provincia Precordillera a partir de un perfil geológico elaborado sobre la Hoja Geológica 3169-II “San José de Jáchal”.</w:t>
      </w:r>
    </w:p>
    <w:p w:rsidR="007B1ED2" w:rsidRPr="00561579" w:rsidRDefault="007B1ED2" w:rsidP="007B1ED2">
      <w:pPr>
        <w:pStyle w:val="Default"/>
        <w:jc w:val="both"/>
        <w:rPr>
          <w:b/>
          <w:color w:val="auto"/>
          <w:lang w:val="es-ES"/>
        </w:rPr>
      </w:pPr>
    </w:p>
    <w:p w:rsidR="007B1ED2" w:rsidRPr="00561579" w:rsidRDefault="004B38D6" w:rsidP="007B1ED2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561579">
        <w:rPr>
          <w:b/>
          <w:color w:val="auto"/>
        </w:rPr>
        <w:t>HORARIOS DE CLASES</w:t>
      </w:r>
      <w:r w:rsidR="0083593C" w:rsidRPr="00561579">
        <w:rPr>
          <w:b/>
          <w:color w:val="auto"/>
        </w:rPr>
        <w:t>:</w:t>
      </w:r>
      <w:r w:rsidR="00E869E9" w:rsidRPr="00561579">
        <w:rPr>
          <w:color w:val="auto"/>
        </w:rPr>
        <w:t xml:space="preserve"> </w:t>
      </w:r>
      <w:r w:rsidR="00B809CE" w:rsidRPr="00561579">
        <w:rPr>
          <w:color w:val="auto"/>
        </w:rPr>
        <w:t>Jueves</w:t>
      </w:r>
      <w:r w:rsidR="00E869E9" w:rsidRPr="00561579">
        <w:rPr>
          <w:color w:val="auto"/>
        </w:rPr>
        <w:t xml:space="preserve">, de </w:t>
      </w:r>
      <w:r w:rsidR="003616C9">
        <w:rPr>
          <w:color w:val="auto"/>
        </w:rPr>
        <w:t>08</w:t>
      </w:r>
      <w:r w:rsidR="00E869E9" w:rsidRPr="00561579">
        <w:rPr>
          <w:color w:val="auto"/>
        </w:rPr>
        <w:t>:30 á 1</w:t>
      </w:r>
      <w:r w:rsidR="003616C9">
        <w:rPr>
          <w:color w:val="auto"/>
        </w:rPr>
        <w:t>2</w:t>
      </w:r>
      <w:r w:rsidR="00E869E9" w:rsidRPr="00561579">
        <w:rPr>
          <w:color w:val="auto"/>
        </w:rPr>
        <w:t>:30</w:t>
      </w:r>
    </w:p>
    <w:p w:rsidR="007B1ED2" w:rsidRPr="00561579" w:rsidRDefault="007B1ED2" w:rsidP="007B1ED2">
      <w:pPr>
        <w:pStyle w:val="Default"/>
        <w:jc w:val="both"/>
        <w:rPr>
          <w:b/>
          <w:color w:val="auto"/>
        </w:rPr>
      </w:pPr>
    </w:p>
    <w:p w:rsidR="007B1ED2" w:rsidRPr="00561579" w:rsidRDefault="007B1ED2" w:rsidP="007B1ED2">
      <w:pPr>
        <w:pStyle w:val="Default"/>
        <w:jc w:val="both"/>
        <w:rPr>
          <w:color w:val="auto"/>
        </w:rPr>
      </w:pPr>
      <w:r w:rsidRPr="00561579">
        <w:rPr>
          <w:b/>
          <w:color w:val="auto"/>
        </w:rPr>
        <w:t>HORARIO DE CLASES DE CONSULTAS:</w:t>
      </w:r>
      <w:r w:rsidR="00314E31" w:rsidRPr="00561579">
        <w:rPr>
          <w:b/>
          <w:color w:val="auto"/>
        </w:rPr>
        <w:t xml:space="preserve"> </w:t>
      </w:r>
      <w:r w:rsidR="00314E31" w:rsidRPr="00561579">
        <w:rPr>
          <w:color w:val="auto"/>
        </w:rPr>
        <w:t xml:space="preserve">Lunes de 8:30 á 12:30 y Martes 14:30 á 18:30. </w:t>
      </w:r>
    </w:p>
    <w:p w:rsidR="00B100B3" w:rsidRDefault="00B100B3" w:rsidP="007B1ED2">
      <w:pPr>
        <w:pStyle w:val="Default"/>
        <w:jc w:val="both"/>
        <w:rPr>
          <w:b/>
          <w:color w:val="auto"/>
        </w:rPr>
      </w:pPr>
    </w:p>
    <w:p w:rsidR="00EE5BD1" w:rsidRDefault="00EE5BD1" w:rsidP="007B1ED2">
      <w:pPr>
        <w:pStyle w:val="Default"/>
        <w:jc w:val="both"/>
        <w:rPr>
          <w:b/>
          <w:color w:val="auto"/>
        </w:rPr>
      </w:pPr>
    </w:p>
    <w:p w:rsidR="00EE5BD1" w:rsidRPr="00561579" w:rsidRDefault="00EE5BD1" w:rsidP="007B1ED2">
      <w:pPr>
        <w:pStyle w:val="Default"/>
        <w:jc w:val="both"/>
        <w:rPr>
          <w:b/>
          <w:color w:val="auto"/>
        </w:rPr>
      </w:pPr>
    </w:p>
    <w:p w:rsidR="00B809CE" w:rsidRPr="00EE5BD1" w:rsidRDefault="007B1ED2" w:rsidP="00EE5BD1">
      <w:pPr>
        <w:pStyle w:val="Default"/>
        <w:numPr>
          <w:ilvl w:val="0"/>
          <w:numId w:val="2"/>
        </w:numPr>
        <w:ind w:left="426" w:hanging="426"/>
        <w:jc w:val="both"/>
        <w:rPr>
          <w:b/>
          <w:color w:val="auto"/>
        </w:rPr>
      </w:pPr>
      <w:r w:rsidRPr="00EE5BD1">
        <w:rPr>
          <w:b/>
          <w:bCs/>
          <w:color w:val="auto"/>
        </w:rPr>
        <w:t>MODALIDAD DE EVALUACIÓN:</w:t>
      </w:r>
    </w:p>
    <w:p w:rsidR="000E58B2" w:rsidRDefault="00B809CE" w:rsidP="00B809CE">
      <w:pPr>
        <w:pStyle w:val="Default"/>
        <w:ind w:left="426"/>
        <w:jc w:val="both"/>
        <w:rPr>
          <w:color w:val="auto"/>
        </w:rPr>
      </w:pPr>
      <w:r w:rsidRPr="00561579">
        <w:rPr>
          <w:b/>
          <w:bCs/>
          <w:color w:val="auto"/>
        </w:rPr>
        <w:tab/>
      </w:r>
      <w:r w:rsidR="007B1ED2" w:rsidRPr="00561579">
        <w:rPr>
          <w:b/>
          <w:bCs/>
          <w:color w:val="auto"/>
        </w:rPr>
        <w:t>Evaluación Final:</w:t>
      </w:r>
      <w:r w:rsidR="007B1ED2" w:rsidRPr="00561579">
        <w:rPr>
          <w:b/>
          <w:color w:val="auto"/>
        </w:rPr>
        <w:t xml:space="preserve"> </w:t>
      </w:r>
      <w:r w:rsidRPr="00561579">
        <w:rPr>
          <w:color w:val="auto"/>
        </w:rPr>
        <w:t xml:space="preserve">Exposición multimedia de una región, provincia, cuenca, o cualquier tópico particular de la Geología </w:t>
      </w:r>
      <w:r w:rsidR="00CC0E33" w:rsidRPr="00561579">
        <w:rPr>
          <w:color w:val="auto"/>
        </w:rPr>
        <w:t>Regional</w:t>
      </w:r>
      <w:r w:rsidRPr="00561579">
        <w:rPr>
          <w:color w:val="auto"/>
        </w:rPr>
        <w:t xml:space="preserve"> que sea relevante (</w:t>
      </w:r>
      <w:proofErr w:type="spellStart"/>
      <w:r w:rsidRPr="00561579">
        <w:rPr>
          <w:color w:val="auto"/>
        </w:rPr>
        <w:t>e.g.</w:t>
      </w:r>
      <w:proofErr w:type="spellEnd"/>
      <w:r w:rsidRPr="00561579">
        <w:rPr>
          <w:color w:val="auto"/>
        </w:rPr>
        <w:t xml:space="preserve">, un orógeno que se extienda a través de varias provincias o regiones), a elección del estudiante. </w:t>
      </w:r>
      <w:r w:rsidR="000E58B2">
        <w:rPr>
          <w:color w:val="auto"/>
        </w:rPr>
        <w:t>Para la presentación el alumno realizará una investigación bibliográfica sobre el tópico elegido, la cual deberá exponer con auxilio de mate</w:t>
      </w:r>
      <w:r w:rsidR="00505D48">
        <w:rPr>
          <w:color w:val="auto"/>
        </w:rPr>
        <w:t xml:space="preserve">rial multimedia ilustrando adecuadamente el contenido, haciendo un uso correcto del vocabulario técnico adquirido durante la carrera, demostrando su conocimiento del tema y fundamentos en la defensa de los puntos de vista sostenidos. </w:t>
      </w:r>
    </w:p>
    <w:p w:rsidR="007B1ED2" w:rsidRPr="00561579" w:rsidRDefault="00B809CE" w:rsidP="00B809CE">
      <w:pPr>
        <w:pStyle w:val="Default"/>
        <w:ind w:left="426"/>
        <w:jc w:val="both"/>
        <w:rPr>
          <w:b/>
          <w:color w:val="auto"/>
        </w:rPr>
      </w:pPr>
      <w:r w:rsidRPr="00561579">
        <w:rPr>
          <w:color w:val="auto"/>
        </w:rPr>
        <w:t>El e</w:t>
      </w:r>
      <w:r w:rsidR="00545299" w:rsidRPr="00561579">
        <w:rPr>
          <w:color w:val="auto"/>
        </w:rPr>
        <w:t xml:space="preserve">xamen oral </w:t>
      </w:r>
      <w:r w:rsidR="00CC0E33" w:rsidRPr="00561579">
        <w:rPr>
          <w:color w:val="auto"/>
        </w:rPr>
        <w:t xml:space="preserve">es </w:t>
      </w:r>
      <w:r w:rsidR="00545299" w:rsidRPr="00561579">
        <w:rPr>
          <w:color w:val="auto"/>
        </w:rPr>
        <w:t>integrador</w:t>
      </w:r>
      <w:r w:rsidR="00CC0E33" w:rsidRPr="00561579">
        <w:rPr>
          <w:color w:val="auto"/>
        </w:rPr>
        <w:t>,</w:t>
      </w:r>
      <w:r w:rsidR="00545299" w:rsidRPr="00561579">
        <w:rPr>
          <w:color w:val="auto"/>
        </w:rPr>
        <w:t xml:space="preserve"> </w:t>
      </w:r>
      <w:r w:rsidR="00CC0E33" w:rsidRPr="00561579">
        <w:rPr>
          <w:color w:val="auto"/>
        </w:rPr>
        <w:t>demostrativo de los conocimientos de la Geología Argentina.</w:t>
      </w:r>
    </w:p>
    <w:p w:rsidR="00A664D5" w:rsidRPr="00561579" w:rsidRDefault="00A664D5" w:rsidP="007B1ED2">
      <w:pPr>
        <w:ind w:left="284"/>
        <w:jc w:val="both"/>
        <w:rPr>
          <w:rFonts w:ascii="Times New Roman" w:hAnsi="Times New Roman"/>
          <w:b/>
          <w:szCs w:val="24"/>
        </w:rPr>
      </w:pPr>
    </w:p>
    <w:p w:rsidR="00A664D5" w:rsidRPr="00561579" w:rsidRDefault="00A664D5" w:rsidP="007B1ED2">
      <w:pPr>
        <w:ind w:left="284"/>
        <w:jc w:val="both"/>
        <w:rPr>
          <w:rFonts w:ascii="Times New Roman" w:hAnsi="Times New Roman"/>
          <w:b/>
          <w:szCs w:val="24"/>
        </w:rPr>
      </w:pPr>
    </w:p>
    <w:p w:rsidR="007B1ED2" w:rsidRPr="00561579" w:rsidRDefault="007B1ED2" w:rsidP="00A664D5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bCs/>
          <w:szCs w:val="24"/>
        </w:rPr>
      </w:pPr>
      <w:r w:rsidRPr="00561579">
        <w:rPr>
          <w:rFonts w:ascii="Times New Roman" w:hAnsi="Times New Roman"/>
          <w:b/>
          <w:bCs/>
          <w:szCs w:val="24"/>
        </w:rPr>
        <w:t xml:space="preserve">CONDICIONES DE REGULARIDAD: </w:t>
      </w:r>
      <w:r w:rsidR="001309DE" w:rsidRPr="00561579">
        <w:rPr>
          <w:rFonts w:ascii="Times New Roman" w:hAnsi="Times New Roman"/>
          <w:bCs/>
          <w:szCs w:val="24"/>
          <w:lang w:val="es-ES_tradnl"/>
        </w:rPr>
        <w:t>Son requisitos para regularizar la asignatura: cumplir con un mínimo del 80% de asistencia a las clases teórico-prácticas</w:t>
      </w:r>
      <w:r w:rsidR="00260343">
        <w:rPr>
          <w:rFonts w:ascii="Times New Roman" w:hAnsi="Times New Roman"/>
          <w:bCs/>
          <w:szCs w:val="24"/>
          <w:lang w:val="es-ES_tradnl"/>
        </w:rPr>
        <w:t xml:space="preserve"> y completar los trabajos prácticos requeridos.</w:t>
      </w:r>
    </w:p>
    <w:p w:rsidR="007B1ED2" w:rsidRPr="00561579" w:rsidRDefault="007B1ED2" w:rsidP="007B1ED2">
      <w:pPr>
        <w:ind w:firstLine="426"/>
        <w:jc w:val="both"/>
        <w:rPr>
          <w:rFonts w:ascii="Times New Roman" w:hAnsi="Times New Roman"/>
          <w:b/>
          <w:bCs/>
          <w:szCs w:val="24"/>
        </w:rPr>
      </w:pPr>
    </w:p>
    <w:p w:rsidR="001309DE" w:rsidRPr="00561579" w:rsidRDefault="001309DE">
      <w:pPr>
        <w:rPr>
          <w:rFonts w:ascii="Times New Roman" w:eastAsia="Calibri" w:hAnsi="Times New Roman"/>
          <w:b/>
          <w:szCs w:val="24"/>
          <w:lang w:val="es-AR" w:eastAsia="en-US"/>
        </w:rPr>
      </w:pPr>
    </w:p>
    <w:p w:rsidR="001309DE" w:rsidRPr="00561579" w:rsidRDefault="001309DE">
      <w:pPr>
        <w:rPr>
          <w:rFonts w:ascii="Times New Roman" w:eastAsia="Calibri" w:hAnsi="Times New Roman"/>
          <w:b/>
          <w:szCs w:val="24"/>
          <w:lang w:val="es-AR" w:eastAsia="en-US"/>
        </w:rPr>
      </w:pPr>
    </w:p>
    <w:p w:rsidR="001309DE" w:rsidRPr="00561579" w:rsidRDefault="001309DE">
      <w:pPr>
        <w:rPr>
          <w:rFonts w:ascii="Times New Roman" w:eastAsia="Calibri" w:hAnsi="Times New Roman"/>
          <w:b/>
          <w:szCs w:val="24"/>
          <w:lang w:val="es-AR" w:eastAsia="en-US"/>
        </w:rPr>
      </w:pPr>
    </w:p>
    <w:p w:rsidR="004B38D6" w:rsidRPr="00561579" w:rsidRDefault="00276CA4" w:rsidP="00B100B3">
      <w:pPr>
        <w:pStyle w:val="Default"/>
        <w:ind w:left="284" w:hanging="347"/>
        <w:jc w:val="center"/>
        <w:rPr>
          <w:b/>
          <w:color w:val="auto"/>
        </w:rPr>
      </w:pPr>
      <w:r w:rsidRPr="00561579">
        <w:rPr>
          <w:b/>
          <w:color w:val="auto"/>
        </w:rPr>
        <w:t>PROGRAMA ANALÍTICO</w:t>
      </w:r>
    </w:p>
    <w:p w:rsidR="00276CA4" w:rsidRPr="00561579" w:rsidRDefault="00276CA4" w:rsidP="004B38D6">
      <w:pPr>
        <w:pStyle w:val="Default"/>
        <w:ind w:left="284" w:hanging="347"/>
        <w:jc w:val="both"/>
        <w:rPr>
          <w:b/>
          <w:color w:val="auto"/>
        </w:rPr>
      </w:pPr>
    </w:p>
    <w:p w:rsidR="00276CA4" w:rsidRPr="00561579" w:rsidRDefault="00276CA4" w:rsidP="00276CA4">
      <w:pPr>
        <w:pStyle w:val="Default"/>
        <w:numPr>
          <w:ilvl w:val="0"/>
          <w:numId w:val="4"/>
        </w:numPr>
        <w:jc w:val="both"/>
        <w:rPr>
          <w:b/>
          <w:color w:val="auto"/>
        </w:rPr>
      </w:pPr>
      <w:r w:rsidRPr="00561579">
        <w:rPr>
          <w:b/>
          <w:color w:val="auto"/>
        </w:rPr>
        <w:t>CONTENIDOS</w:t>
      </w:r>
    </w:p>
    <w:p w:rsidR="001633E2" w:rsidRPr="00561579" w:rsidRDefault="001633E2" w:rsidP="001633E2">
      <w:pPr>
        <w:pStyle w:val="Default"/>
        <w:jc w:val="both"/>
        <w:rPr>
          <w:b/>
          <w:color w:val="auto"/>
        </w:rPr>
      </w:pPr>
    </w:p>
    <w:p w:rsidR="004F223E" w:rsidRPr="00561579" w:rsidRDefault="004F223E" w:rsidP="004F223E">
      <w:pPr>
        <w:pStyle w:val="Default"/>
        <w:rPr>
          <w:color w:val="auto"/>
          <w:lang w:val="es-ES"/>
        </w:rPr>
      </w:pPr>
      <w:r w:rsidRPr="00561579">
        <w:rPr>
          <w:color w:val="auto"/>
        </w:rPr>
        <w:t>UNIDAD 1.</w:t>
      </w: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  <w:r w:rsidRPr="00561579">
        <w:rPr>
          <w:color w:val="auto"/>
          <w:lang w:val="es-ES_tradnl"/>
        </w:rPr>
        <w:t xml:space="preserve">Marco geológico de </w:t>
      </w:r>
      <w:proofErr w:type="spellStart"/>
      <w:r w:rsidRPr="00561579">
        <w:rPr>
          <w:color w:val="auto"/>
          <w:lang w:val="es-ES_tradnl"/>
        </w:rPr>
        <w:t>America</w:t>
      </w:r>
      <w:proofErr w:type="spellEnd"/>
      <w:r w:rsidRPr="00561579">
        <w:rPr>
          <w:color w:val="auto"/>
          <w:lang w:val="es-ES_tradnl"/>
        </w:rPr>
        <w:t xml:space="preserve"> del Sur. Principales divisiones geológicas del territorio argentino. Definición de Geología Regional. Provincias Geológicas, Unidades </w:t>
      </w:r>
      <w:proofErr w:type="spellStart"/>
      <w:r w:rsidRPr="00561579">
        <w:rPr>
          <w:color w:val="auto"/>
          <w:lang w:val="es-ES_tradnl"/>
        </w:rPr>
        <w:t>morfoestructurales</w:t>
      </w:r>
      <w:proofErr w:type="spellEnd"/>
      <w:r w:rsidRPr="00561579">
        <w:rPr>
          <w:color w:val="auto"/>
          <w:lang w:val="es-ES_tradnl"/>
        </w:rPr>
        <w:t xml:space="preserve"> y Regiones geológicas. Criterios geotectónicos, estratigráficos, estructurales y morfológicos que se utilizan para su división.</w:t>
      </w:r>
    </w:p>
    <w:p w:rsidR="004F223E" w:rsidRPr="00561579" w:rsidRDefault="004F223E" w:rsidP="004F223E">
      <w:pPr>
        <w:pStyle w:val="Default"/>
        <w:rPr>
          <w:color w:val="auto"/>
        </w:rPr>
      </w:pPr>
    </w:p>
    <w:p w:rsidR="004F223E" w:rsidRPr="00561579" w:rsidRDefault="004F223E" w:rsidP="004F223E">
      <w:pPr>
        <w:pStyle w:val="Default"/>
        <w:rPr>
          <w:color w:val="auto"/>
          <w:lang w:val="es-ES"/>
        </w:rPr>
      </w:pPr>
      <w:r w:rsidRPr="00561579">
        <w:rPr>
          <w:color w:val="auto"/>
        </w:rPr>
        <w:t xml:space="preserve">UNIDAD 2. </w:t>
      </w: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  <w:r w:rsidRPr="00561579">
        <w:rPr>
          <w:color w:val="auto"/>
          <w:lang w:val="es-ES_tradnl"/>
        </w:rPr>
        <w:t>El basamento “precámbrico”. Características de los afloramientos Precámbricos en argentina, distribución regional y edades. El “cratón del Plata”. Relaciones intercontinentales.</w:t>
      </w: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  <w:r w:rsidRPr="00561579">
        <w:rPr>
          <w:color w:val="auto"/>
        </w:rPr>
        <w:t>UNIDAD 3.</w:t>
      </w: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  <w:r w:rsidRPr="00561579">
        <w:rPr>
          <w:color w:val="auto"/>
          <w:lang w:val="es-ES_tradnl"/>
        </w:rPr>
        <w:t xml:space="preserve">El Ciclo Pampeano. Distribución y características. Eventos metamórficos y </w:t>
      </w:r>
      <w:proofErr w:type="spellStart"/>
      <w:r w:rsidRPr="00561579">
        <w:rPr>
          <w:color w:val="auto"/>
          <w:lang w:val="es-ES_tradnl"/>
        </w:rPr>
        <w:t>magmáticos</w:t>
      </w:r>
      <w:proofErr w:type="spellEnd"/>
      <w:r w:rsidRPr="00561579">
        <w:rPr>
          <w:color w:val="auto"/>
          <w:lang w:val="es-ES_tradnl"/>
        </w:rPr>
        <w:t>. Correlaciones e interpretación geodinámica.</w:t>
      </w: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  <w:r w:rsidRPr="00561579">
        <w:rPr>
          <w:color w:val="auto"/>
          <w:lang w:val="es-ES_tradnl"/>
        </w:rPr>
        <w:t>UNIDAD 4.</w:t>
      </w: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  <w:r w:rsidRPr="00561579">
        <w:rPr>
          <w:color w:val="auto"/>
          <w:lang w:val="es-ES_tradnl"/>
        </w:rPr>
        <w:t xml:space="preserve">El Ciclo </w:t>
      </w:r>
      <w:proofErr w:type="spellStart"/>
      <w:r w:rsidRPr="00561579">
        <w:rPr>
          <w:color w:val="auto"/>
          <w:lang w:val="es-ES_tradnl"/>
        </w:rPr>
        <w:t>Famatiniano</w:t>
      </w:r>
      <w:proofErr w:type="spellEnd"/>
      <w:r w:rsidRPr="00561579">
        <w:rPr>
          <w:color w:val="auto"/>
          <w:lang w:val="es-ES_tradnl"/>
        </w:rPr>
        <w:t xml:space="preserve">. Paleozoico inferior del Noroeste Argentino, el Famatina y la Precordillera de Cuyo. </w:t>
      </w:r>
      <w:proofErr w:type="spellStart"/>
      <w:r w:rsidRPr="00561579">
        <w:rPr>
          <w:color w:val="auto"/>
          <w:lang w:val="es-ES_tradnl"/>
        </w:rPr>
        <w:t>Tectofacies</w:t>
      </w:r>
      <w:proofErr w:type="spellEnd"/>
      <w:r w:rsidRPr="00561579">
        <w:rPr>
          <w:color w:val="auto"/>
          <w:lang w:val="es-ES_tradnl"/>
        </w:rPr>
        <w:t xml:space="preserve"> y terrenos. Eventos </w:t>
      </w:r>
      <w:proofErr w:type="spellStart"/>
      <w:r w:rsidRPr="00561579">
        <w:rPr>
          <w:color w:val="auto"/>
          <w:lang w:val="es-ES_tradnl"/>
        </w:rPr>
        <w:t>diastróficos</w:t>
      </w:r>
      <w:proofErr w:type="spellEnd"/>
      <w:r w:rsidRPr="00561579">
        <w:rPr>
          <w:color w:val="auto"/>
          <w:lang w:val="es-ES_tradnl"/>
        </w:rPr>
        <w:t xml:space="preserve">. Hipótesis de evolución geodinámica del margen </w:t>
      </w:r>
      <w:proofErr w:type="spellStart"/>
      <w:r w:rsidRPr="00561579">
        <w:rPr>
          <w:color w:val="auto"/>
          <w:lang w:val="es-ES_tradnl"/>
        </w:rPr>
        <w:t>Gondwanico</w:t>
      </w:r>
      <w:proofErr w:type="spellEnd"/>
      <w:r w:rsidRPr="00561579">
        <w:rPr>
          <w:color w:val="auto"/>
          <w:lang w:val="es-ES_tradnl"/>
        </w:rPr>
        <w:t>.</w:t>
      </w:r>
    </w:p>
    <w:p w:rsidR="004F223E" w:rsidRPr="00561579" w:rsidRDefault="004F223E" w:rsidP="004F223E">
      <w:pPr>
        <w:pStyle w:val="Default"/>
        <w:rPr>
          <w:color w:val="auto"/>
        </w:rPr>
      </w:pPr>
    </w:p>
    <w:p w:rsidR="00CD0FE4" w:rsidRDefault="00CD0FE4">
      <w:pPr>
        <w:rPr>
          <w:rFonts w:ascii="Times New Roman" w:eastAsia="Calibri" w:hAnsi="Times New Roman"/>
          <w:szCs w:val="24"/>
          <w:lang w:val="es-AR" w:eastAsia="en-US"/>
        </w:rPr>
      </w:pPr>
      <w:r>
        <w:br w:type="page"/>
      </w:r>
    </w:p>
    <w:p w:rsidR="004F223E" w:rsidRPr="00561579" w:rsidRDefault="004F223E" w:rsidP="004F223E">
      <w:pPr>
        <w:pStyle w:val="Default"/>
        <w:rPr>
          <w:color w:val="auto"/>
        </w:rPr>
      </w:pPr>
      <w:r w:rsidRPr="00561579">
        <w:rPr>
          <w:color w:val="auto"/>
        </w:rPr>
        <w:lastRenderedPageBreak/>
        <w:t>UNIDAD 5.</w:t>
      </w: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  <w:r w:rsidRPr="00561579">
        <w:rPr>
          <w:color w:val="auto"/>
          <w:lang w:val="es-ES_tradnl"/>
        </w:rPr>
        <w:t xml:space="preserve">Las cuencas del </w:t>
      </w:r>
      <w:proofErr w:type="spellStart"/>
      <w:r w:rsidRPr="00561579">
        <w:rPr>
          <w:color w:val="auto"/>
          <w:lang w:val="es-ES_tradnl"/>
        </w:rPr>
        <w:t>antepaís</w:t>
      </w:r>
      <w:proofErr w:type="spellEnd"/>
      <w:r w:rsidRPr="00561579">
        <w:rPr>
          <w:color w:val="auto"/>
          <w:lang w:val="es-ES_tradnl"/>
        </w:rPr>
        <w:t xml:space="preserve"> Siluro—Devónico del Noroeste y de la Precordillera. La Cuenca </w:t>
      </w:r>
      <w:proofErr w:type="spellStart"/>
      <w:r w:rsidRPr="00561579">
        <w:rPr>
          <w:color w:val="auto"/>
          <w:lang w:val="es-ES_tradnl"/>
        </w:rPr>
        <w:t>Malvinokáfrica</w:t>
      </w:r>
      <w:proofErr w:type="spellEnd"/>
      <w:r w:rsidRPr="00561579">
        <w:rPr>
          <w:color w:val="auto"/>
          <w:lang w:val="es-ES_tradnl"/>
        </w:rPr>
        <w:t xml:space="preserve">. Facies sedimentarias, magmatismo, metamorfismo y fases </w:t>
      </w:r>
      <w:proofErr w:type="spellStart"/>
      <w:r w:rsidRPr="00561579">
        <w:rPr>
          <w:color w:val="auto"/>
          <w:lang w:val="es-ES_tradnl"/>
        </w:rPr>
        <w:t>distróficas</w:t>
      </w:r>
      <w:proofErr w:type="spellEnd"/>
      <w:r w:rsidRPr="00561579">
        <w:rPr>
          <w:color w:val="auto"/>
          <w:lang w:val="es-ES_tradnl"/>
        </w:rPr>
        <w:t xml:space="preserve">. Correlaciones y </w:t>
      </w:r>
      <w:proofErr w:type="spellStart"/>
      <w:r w:rsidRPr="00561579">
        <w:rPr>
          <w:color w:val="auto"/>
          <w:lang w:val="es-ES_tradnl"/>
        </w:rPr>
        <w:t>geodinámca</w:t>
      </w:r>
      <w:proofErr w:type="spellEnd"/>
      <w:r w:rsidRPr="00561579">
        <w:rPr>
          <w:color w:val="auto"/>
          <w:lang w:val="es-ES_tradnl"/>
        </w:rPr>
        <w:t>.</w:t>
      </w: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</w:p>
    <w:p w:rsidR="004F223E" w:rsidRPr="00561579" w:rsidRDefault="004F223E" w:rsidP="004F223E">
      <w:pPr>
        <w:pStyle w:val="Default"/>
        <w:rPr>
          <w:color w:val="auto"/>
        </w:rPr>
      </w:pPr>
      <w:r w:rsidRPr="00561579">
        <w:rPr>
          <w:color w:val="auto"/>
        </w:rPr>
        <w:t>UNIDAD 6.</w:t>
      </w: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  <w:r w:rsidRPr="00561579">
        <w:rPr>
          <w:color w:val="auto"/>
          <w:lang w:val="es-ES_tradnl"/>
        </w:rPr>
        <w:t xml:space="preserve">El Ciclo </w:t>
      </w:r>
      <w:proofErr w:type="spellStart"/>
      <w:r w:rsidRPr="00561579">
        <w:rPr>
          <w:color w:val="auto"/>
          <w:lang w:val="es-ES_tradnl"/>
        </w:rPr>
        <w:t>Gondwánico</w:t>
      </w:r>
      <w:proofErr w:type="spellEnd"/>
      <w:r w:rsidRPr="00561579">
        <w:rPr>
          <w:color w:val="auto"/>
          <w:lang w:val="es-ES_tradnl"/>
        </w:rPr>
        <w:t xml:space="preserve">. Cuencas del Paleozoico Superior: las cuencas de Tarija, de la Puna, de </w:t>
      </w:r>
      <w:proofErr w:type="spellStart"/>
      <w:r w:rsidRPr="00561579">
        <w:rPr>
          <w:color w:val="auto"/>
          <w:lang w:val="es-ES_tradnl"/>
        </w:rPr>
        <w:t>Paganzo</w:t>
      </w:r>
      <w:proofErr w:type="spellEnd"/>
      <w:r w:rsidRPr="00561579">
        <w:rPr>
          <w:color w:val="auto"/>
          <w:lang w:val="es-ES_tradnl"/>
        </w:rPr>
        <w:t xml:space="preserve">, del Río Blanco, de </w:t>
      </w:r>
      <w:proofErr w:type="spellStart"/>
      <w:r w:rsidRPr="00561579">
        <w:rPr>
          <w:color w:val="auto"/>
          <w:lang w:val="es-ES_tradnl"/>
        </w:rPr>
        <w:t>Calingasta-Uspallata</w:t>
      </w:r>
      <w:proofErr w:type="spellEnd"/>
      <w:r w:rsidRPr="00561579">
        <w:rPr>
          <w:color w:val="auto"/>
          <w:lang w:val="es-ES_tradnl"/>
        </w:rPr>
        <w:t xml:space="preserve"> y de San </w:t>
      </w:r>
      <w:proofErr w:type="spellStart"/>
      <w:r w:rsidRPr="00561579">
        <w:rPr>
          <w:color w:val="auto"/>
          <w:lang w:val="es-ES_tradnl"/>
        </w:rPr>
        <w:t>Rafaél</w:t>
      </w:r>
      <w:proofErr w:type="spellEnd"/>
      <w:r w:rsidRPr="00561579">
        <w:rPr>
          <w:color w:val="auto"/>
          <w:lang w:val="es-ES_tradnl"/>
        </w:rPr>
        <w:t xml:space="preserve">. Facies sedimentarias. Eventos </w:t>
      </w:r>
      <w:proofErr w:type="spellStart"/>
      <w:r w:rsidRPr="00561579">
        <w:rPr>
          <w:color w:val="auto"/>
          <w:lang w:val="es-ES_tradnl"/>
        </w:rPr>
        <w:t>diastróficos</w:t>
      </w:r>
      <w:proofErr w:type="spellEnd"/>
      <w:r w:rsidRPr="00561579">
        <w:rPr>
          <w:color w:val="auto"/>
          <w:lang w:val="es-ES_tradnl"/>
        </w:rPr>
        <w:t xml:space="preserve"> y </w:t>
      </w:r>
      <w:proofErr w:type="spellStart"/>
      <w:r w:rsidRPr="00561579">
        <w:rPr>
          <w:color w:val="auto"/>
          <w:lang w:val="es-ES_tradnl"/>
        </w:rPr>
        <w:t>magmáticos</w:t>
      </w:r>
      <w:proofErr w:type="spellEnd"/>
      <w:r w:rsidRPr="00561579">
        <w:rPr>
          <w:color w:val="auto"/>
          <w:lang w:val="es-ES_tradnl"/>
        </w:rPr>
        <w:t xml:space="preserve"> del Carbonífero. El magmatismo </w:t>
      </w:r>
      <w:proofErr w:type="spellStart"/>
      <w:r w:rsidRPr="00561579">
        <w:rPr>
          <w:color w:val="auto"/>
          <w:lang w:val="es-ES_tradnl"/>
        </w:rPr>
        <w:t>Permo</w:t>
      </w:r>
      <w:proofErr w:type="spellEnd"/>
      <w:r w:rsidRPr="00561579">
        <w:rPr>
          <w:color w:val="auto"/>
          <w:lang w:val="es-ES_tradnl"/>
        </w:rPr>
        <w:t>-Triásico. Hipótesis geotectónicas.</w:t>
      </w:r>
    </w:p>
    <w:p w:rsidR="004F223E" w:rsidRPr="00561579" w:rsidRDefault="004F223E" w:rsidP="004F223E">
      <w:pPr>
        <w:pStyle w:val="Default"/>
        <w:rPr>
          <w:color w:val="auto"/>
          <w:lang w:val="es-ES_tradnl"/>
        </w:rPr>
      </w:pPr>
    </w:p>
    <w:p w:rsidR="004F223E" w:rsidRPr="00561579" w:rsidRDefault="004F223E" w:rsidP="004F223E">
      <w:pPr>
        <w:pStyle w:val="Default"/>
        <w:rPr>
          <w:color w:val="auto"/>
        </w:rPr>
      </w:pPr>
      <w:r w:rsidRPr="00561579">
        <w:rPr>
          <w:color w:val="auto"/>
        </w:rPr>
        <w:t>UNIDAD 7.</w:t>
      </w:r>
    </w:p>
    <w:p w:rsidR="004F223E" w:rsidRPr="00561579" w:rsidRDefault="004F223E" w:rsidP="004F223E">
      <w:pPr>
        <w:pStyle w:val="Default"/>
        <w:jc w:val="both"/>
        <w:rPr>
          <w:color w:val="auto"/>
          <w:lang w:val="es-ES_tradnl"/>
        </w:rPr>
      </w:pPr>
      <w:r w:rsidRPr="00561579">
        <w:rPr>
          <w:color w:val="auto"/>
          <w:lang w:val="es-ES_tradnl"/>
        </w:rPr>
        <w:t xml:space="preserve">Las cuencas de </w:t>
      </w:r>
      <w:proofErr w:type="spellStart"/>
      <w:r w:rsidRPr="00561579">
        <w:rPr>
          <w:color w:val="auto"/>
          <w:lang w:val="es-ES_tradnl"/>
        </w:rPr>
        <w:t>rift</w:t>
      </w:r>
      <w:proofErr w:type="spellEnd"/>
      <w:r w:rsidRPr="00561579">
        <w:rPr>
          <w:color w:val="auto"/>
          <w:lang w:val="es-ES_tradnl"/>
        </w:rPr>
        <w:t xml:space="preserve"> triásicas. Distribución y características, Ambientes depositacionales triásicos. Magmatismo y diastrofismo. Evolución de Gondwana. Volcanismo Jurásico de Patagonia.</w:t>
      </w:r>
    </w:p>
    <w:p w:rsidR="004F223E" w:rsidRPr="00561579" w:rsidRDefault="004F223E" w:rsidP="004F223E">
      <w:pPr>
        <w:pStyle w:val="Default"/>
        <w:jc w:val="both"/>
        <w:rPr>
          <w:color w:val="auto"/>
          <w:lang w:val="es-ES_tradnl"/>
        </w:rPr>
      </w:pPr>
    </w:p>
    <w:p w:rsidR="004F223E" w:rsidRPr="00561579" w:rsidRDefault="004F223E" w:rsidP="004F223E">
      <w:pPr>
        <w:pStyle w:val="Default"/>
        <w:rPr>
          <w:color w:val="auto"/>
        </w:rPr>
      </w:pPr>
      <w:r w:rsidRPr="00561579">
        <w:rPr>
          <w:color w:val="auto"/>
        </w:rPr>
        <w:t>UNIDAD 8.</w:t>
      </w:r>
    </w:p>
    <w:p w:rsidR="004F223E" w:rsidRPr="00561579" w:rsidRDefault="004F223E" w:rsidP="004F223E">
      <w:pPr>
        <w:pStyle w:val="Default"/>
        <w:jc w:val="both"/>
        <w:rPr>
          <w:color w:val="auto"/>
          <w:lang w:val="es-ES_tradnl"/>
        </w:rPr>
      </w:pPr>
      <w:r w:rsidRPr="00561579">
        <w:rPr>
          <w:color w:val="auto"/>
          <w:lang w:val="es-ES_tradnl"/>
        </w:rPr>
        <w:t>La cuenca Neuquina-</w:t>
      </w:r>
      <w:proofErr w:type="spellStart"/>
      <w:r w:rsidRPr="00561579">
        <w:rPr>
          <w:color w:val="auto"/>
          <w:lang w:val="es-ES_tradnl"/>
        </w:rPr>
        <w:t>Aconcaguina</w:t>
      </w:r>
      <w:proofErr w:type="spellEnd"/>
      <w:r w:rsidRPr="00561579">
        <w:rPr>
          <w:color w:val="auto"/>
          <w:lang w:val="es-ES_tradnl"/>
        </w:rPr>
        <w:t xml:space="preserve">. Relleno Jurásico y Cretácico. Ciclos depositacionales. Magmatismo y evolución geotectónica. </w:t>
      </w:r>
    </w:p>
    <w:p w:rsidR="004F223E" w:rsidRPr="00561579" w:rsidRDefault="004F223E" w:rsidP="004F223E">
      <w:pPr>
        <w:pStyle w:val="Default"/>
        <w:jc w:val="both"/>
        <w:rPr>
          <w:color w:val="auto"/>
          <w:lang w:val="es-ES_tradnl"/>
        </w:rPr>
      </w:pPr>
    </w:p>
    <w:p w:rsidR="004F223E" w:rsidRPr="00561579" w:rsidRDefault="004F223E" w:rsidP="004F223E">
      <w:pPr>
        <w:pStyle w:val="Default"/>
        <w:rPr>
          <w:color w:val="auto"/>
        </w:rPr>
      </w:pPr>
      <w:r w:rsidRPr="00561579">
        <w:rPr>
          <w:color w:val="auto"/>
        </w:rPr>
        <w:t>UNIDAD 9.</w:t>
      </w:r>
    </w:p>
    <w:p w:rsidR="004F223E" w:rsidRPr="00561579" w:rsidRDefault="004F223E" w:rsidP="004F223E">
      <w:pPr>
        <w:pStyle w:val="Default"/>
        <w:rPr>
          <w:color w:val="auto"/>
        </w:rPr>
      </w:pPr>
      <w:r w:rsidRPr="00561579">
        <w:rPr>
          <w:color w:val="auto"/>
        </w:rPr>
        <w:t xml:space="preserve">El Cretácico en Argentina. La apertura del Atlántico. Cuencas Chaco-Paranaense, del Golfo de San Jorge y Austral. Cuenca de </w:t>
      </w:r>
      <w:proofErr w:type="spellStart"/>
      <w:r w:rsidRPr="00561579">
        <w:rPr>
          <w:color w:val="auto"/>
        </w:rPr>
        <w:t>rift</w:t>
      </w:r>
      <w:proofErr w:type="spellEnd"/>
      <w:r w:rsidRPr="00561579">
        <w:rPr>
          <w:color w:val="auto"/>
        </w:rPr>
        <w:t xml:space="preserve"> cretácico-terciaria del NOA. </w:t>
      </w:r>
      <w:proofErr w:type="spellStart"/>
      <w:r w:rsidRPr="00561579">
        <w:rPr>
          <w:color w:val="auto"/>
        </w:rPr>
        <w:t>Distrofismo</w:t>
      </w:r>
      <w:proofErr w:type="spellEnd"/>
      <w:r w:rsidRPr="00561579">
        <w:rPr>
          <w:color w:val="auto"/>
        </w:rPr>
        <w:t xml:space="preserve"> y plutonismo Andinos.</w:t>
      </w:r>
    </w:p>
    <w:p w:rsidR="004F223E" w:rsidRPr="00561579" w:rsidRDefault="004F223E" w:rsidP="004F223E">
      <w:pPr>
        <w:pStyle w:val="Default"/>
        <w:rPr>
          <w:color w:val="auto"/>
        </w:rPr>
      </w:pPr>
    </w:p>
    <w:p w:rsidR="004F223E" w:rsidRPr="00561579" w:rsidRDefault="004F223E" w:rsidP="004F223E">
      <w:pPr>
        <w:pStyle w:val="Default"/>
        <w:rPr>
          <w:color w:val="auto"/>
        </w:rPr>
      </w:pPr>
      <w:r w:rsidRPr="00561579">
        <w:rPr>
          <w:color w:val="auto"/>
        </w:rPr>
        <w:t>UNIDAD 10.</w:t>
      </w:r>
    </w:p>
    <w:p w:rsidR="004F223E" w:rsidRPr="00561579" w:rsidRDefault="004F223E" w:rsidP="004F223E">
      <w:pPr>
        <w:pStyle w:val="Default"/>
        <w:rPr>
          <w:color w:val="auto"/>
        </w:rPr>
      </w:pPr>
      <w:r w:rsidRPr="00561579">
        <w:rPr>
          <w:color w:val="auto"/>
          <w:lang w:val="es-ES_tradnl"/>
        </w:rPr>
        <w:t xml:space="preserve">El arco volcánico andino: magmatismo, tectónica y depósitos </w:t>
      </w:r>
      <w:proofErr w:type="spellStart"/>
      <w:r w:rsidRPr="00561579">
        <w:rPr>
          <w:color w:val="auto"/>
          <w:lang w:val="es-ES_tradnl"/>
        </w:rPr>
        <w:t>sinorogénicos</w:t>
      </w:r>
      <w:proofErr w:type="spellEnd"/>
      <w:r w:rsidRPr="00561579">
        <w:rPr>
          <w:color w:val="auto"/>
          <w:lang w:val="es-ES_tradnl"/>
        </w:rPr>
        <w:t xml:space="preserve"> del NOA y la Cordillera Principal. Fases </w:t>
      </w:r>
      <w:proofErr w:type="spellStart"/>
      <w:r w:rsidRPr="00561579">
        <w:rPr>
          <w:color w:val="auto"/>
          <w:lang w:val="es-ES_tradnl"/>
        </w:rPr>
        <w:t>diastróficas</w:t>
      </w:r>
      <w:proofErr w:type="spellEnd"/>
      <w:r w:rsidRPr="00561579">
        <w:rPr>
          <w:color w:val="auto"/>
          <w:lang w:val="es-ES_tradnl"/>
        </w:rPr>
        <w:t xml:space="preserve"> y deformación.</w:t>
      </w:r>
    </w:p>
    <w:p w:rsidR="004F223E" w:rsidRPr="00561579" w:rsidRDefault="004F223E" w:rsidP="004F223E">
      <w:pPr>
        <w:pStyle w:val="Default"/>
        <w:rPr>
          <w:b/>
          <w:color w:val="auto"/>
          <w:lang w:val="es-ES"/>
        </w:rPr>
      </w:pPr>
    </w:p>
    <w:p w:rsidR="004F223E" w:rsidRPr="00561579" w:rsidRDefault="004F223E" w:rsidP="004F223E">
      <w:pPr>
        <w:pStyle w:val="Default"/>
        <w:rPr>
          <w:color w:val="auto"/>
        </w:rPr>
      </w:pPr>
      <w:r w:rsidRPr="00561579">
        <w:rPr>
          <w:color w:val="auto"/>
        </w:rPr>
        <w:t>UNIDAD 11.</w:t>
      </w:r>
    </w:p>
    <w:p w:rsidR="004F223E" w:rsidRPr="00561579" w:rsidRDefault="004F223E" w:rsidP="004F223E">
      <w:pPr>
        <w:pStyle w:val="Default"/>
        <w:rPr>
          <w:color w:val="auto"/>
          <w:lang w:val="es-ES"/>
        </w:rPr>
      </w:pPr>
      <w:r w:rsidRPr="00561579">
        <w:rPr>
          <w:color w:val="auto"/>
          <w:lang w:val="es-ES"/>
        </w:rPr>
        <w:t xml:space="preserve">El Neógeno en Argentina. Ambientes sedimentarios y estratigrafía. El “cuaternario” </w:t>
      </w:r>
      <w:r w:rsidRPr="00561579">
        <w:rPr>
          <w:color w:val="auto"/>
          <w:lang w:val="es-ES_tradnl"/>
        </w:rPr>
        <w:t>de la llanura Chaco-Pampeana.</w:t>
      </w:r>
    </w:p>
    <w:p w:rsidR="001633E2" w:rsidRPr="00561579" w:rsidRDefault="001633E2" w:rsidP="001633E2">
      <w:pPr>
        <w:pStyle w:val="Default"/>
        <w:jc w:val="both"/>
        <w:rPr>
          <w:b/>
          <w:color w:val="auto"/>
        </w:rPr>
      </w:pPr>
    </w:p>
    <w:p w:rsidR="001633E2" w:rsidRPr="00561579" w:rsidRDefault="001633E2" w:rsidP="001633E2">
      <w:pPr>
        <w:pStyle w:val="Default"/>
        <w:jc w:val="both"/>
        <w:rPr>
          <w:b/>
          <w:color w:val="auto"/>
        </w:rPr>
      </w:pPr>
    </w:p>
    <w:p w:rsidR="001633E2" w:rsidRPr="00561579" w:rsidRDefault="001633E2" w:rsidP="001633E2">
      <w:pPr>
        <w:pStyle w:val="Default"/>
        <w:numPr>
          <w:ilvl w:val="0"/>
          <w:numId w:val="4"/>
        </w:numPr>
        <w:jc w:val="both"/>
        <w:rPr>
          <w:b/>
          <w:color w:val="auto"/>
        </w:rPr>
      </w:pPr>
      <w:r w:rsidRPr="00561579">
        <w:rPr>
          <w:b/>
          <w:color w:val="auto"/>
        </w:rPr>
        <w:t>CRONOGRAMA DE CLASES Y PARCIALES</w:t>
      </w:r>
    </w:p>
    <w:p w:rsidR="001633E2" w:rsidRPr="00561579" w:rsidRDefault="001633E2" w:rsidP="001633E2">
      <w:pPr>
        <w:pStyle w:val="Default"/>
        <w:ind w:left="426"/>
        <w:jc w:val="both"/>
        <w:rPr>
          <w:b/>
          <w:color w:val="auto"/>
        </w:rPr>
      </w:pPr>
    </w:p>
    <w:p w:rsidR="00CD0FE4" w:rsidRPr="00C45D48" w:rsidRDefault="00CD0FE4" w:rsidP="00CD0FE4">
      <w:pPr>
        <w:rPr>
          <w:rFonts w:ascii="Times New Roman" w:hAnsi="Times New Roman"/>
          <w:szCs w:val="24"/>
        </w:rPr>
      </w:pPr>
      <w:r w:rsidRPr="00C45D48">
        <w:rPr>
          <w:rFonts w:ascii="Times New Roman" w:hAnsi="Times New Roman"/>
          <w:szCs w:val="24"/>
        </w:rPr>
        <w:t xml:space="preserve">Las clases de 4 horas serán programadas </w:t>
      </w:r>
      <w:r>
        <w:rPr>
          <w:rFonts w:ascii="Times New Roman" w:hAnsi="Times New Roman"/>
          <w:szCs w:val="24"/>
        </w:rPr>
        <w:t>un día</w:t>
      </w:r>
      <w:r w:rsidRPr="00C45D48">
        <w:rPr>
          <w:rFonts w:ascii="Times New Roman" w:hAnsi="Times New Roman"/>
          <w:szCs w:val="24"/>
        </w:rPr>
        <w:t xml:space="preserve"> a la semana, detallando los contenidos a desarrollar en cada una.</w:t>
      </w:r>
    </w:p>
    <w:p w:rsidR="001633E2" w:rsidRPr="00CD0FE4" w:rsidRDefault="001633E2" w:rsidP="001633E2">
      <w:pPr>
        <w:pStyle w:val="Default"/>
        <w:ind w:left="426"/>
        <w:jc w:val="both"/>
        <w:rPr>
          <w:b/>
          <w:color w:val="auto"/>
          <w:lang w:val="es-ES"/>
        </w:rPr>
      </w:pPr>
    </w:p>
    <w:p w:rsidR="007F1796" w:rsidRPr="00561579" w:rsidRDefault="007F1796" w:rsidP="007F1796">
      <w:pPr>
        <w:pStyle w:val="Default"/>
        <w:ind w:left="284"/>
        <w:jc w:val="both"/>
        <w:rPr>
          <w:b/>
          <w:color w:val="auto"/>
        </w:rPr>
      </w:pPr>
    </w:p>
    <w:p w:rsidR="001633E2" w:rsidRPr="00561579" w:rsidRDefault="001633E2" w:rsidP="00A664D5">
      <w:pPr>
        <w:pStyle w:val="Default"/>
        <w:ind w:left="284"/>
        <w:jc w:val="both"/>
        <w:rPr>
          <w:b/>
          <w:color w:val="auto"/>
        </w:rPr>
      </w:pPr>
    </w:p>
    <w:p w:rsidR="00276CA4" w:rsidRDefault="00276CA4" w:rsidP="00276CA4">
      <w:pPr>
        <w:pStyle w:val="Default"/>
        <w:numPr>
          <w:ilvl w:val="0"/>
          <w:numId w:val="4"/>
        </w:numPr>
        <w:jc w:val="both"/>
        <w:rPr>
          <w:b/>
          <w:color w:val="auto"/>
        </w:rPr>
      </w:pPr>
      <w:r w:rsidRPr="00561579">
        <w:rPr>
          <w:b/>
          <w:color w:val="auto"/>
        </w:rPr>
        <w:t>BIBLIOGRFÍA</w:t>
      </w:r>
    </w:p>
    <w:p w:rsidR="009103B6" w:rsidRDefault="009103B6" w:rsidP="009103B6">
      <w:pPr>
        <w:pStyle w:val="Default"/>
        <w:ind w:left="657"/>
        <w:jc w:val="both"/>
        <w:rPr>
          <w:b/>
          <w:color w:val="auto"/>
        </w:rPr>
      </w:pPr>
    </w:p>
    <w:p w:rsidR="009103B6" w:rsidRPr="009103B6" w:rsidRDefault="009103B6" w:rsidP="009103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103B6">
        <w:rPr>
          <w:rFonts w:ascii="Arial" w:hAnsi="Arial" w:cs="Arial"/>
          <w:color w:val="auto"/>
          <w:sz w:val="20"/>
          <w:szCs w:val="20"/>
        </w:rPr>
        <w:t>Nota: La bibliografía específica de cada tema es proporcionada en clases por el docente respectivo.</w:t>
      </w:r>
    </w:p>
    <w:p w:rsidR="009103B6" w:rsidRPr="00561579" w:rsidRDefault="009103B6" w:rsidP="009103B6">
      <w:pPr>
        <w:pStyle w:val="Default"/>
        <w:jc w:val="both"/>
        <w:rPr>
          <w:b/>
          <w:color w:val="auto"/>
        </w:rPr>
      </w:pPr>
    </w:p>
    <w:p w:rsidR="00644760" w:rsidRPr="00561579" w:rsidRDefault="00644760" w:rsidP="00644760">
      <w:pPr>
        <w:pStyle w:val="Textoindependiente2"/>
        <w:spacing w:line="280" w:lineRule="exact"/>
        <w:ind w:left="284" w:hanging="284"/>
        <w:rPr>
          <w:sz w:val="22"/>
          <w:szCs w:val="22"/>
        </w:rPr>
      </w:pPr>
      <w:r w:rsidRPr="00561579">
        <w:rPr>
          <w:sz w:val="22"/>
          <w:szCs w:val="22"/>
        </w:rPr>
        <w:t>Academia Nacional de Ciencias, 1991. Geología Regional Argentina (J.C. Turner Ed.). Tomos I y II.</w:t>
      </w:r>
    </w:p>
    <w:p w:rsidR="00644760" w:rsidRPr="00561579" w:rsidRDefault="00644760" w:rsidP="00644760">
      <w:pPr>
        <w:pStyle w:val="Textoindependiente2"/>
        <w:spacing w:line="280" w:lineRule="exact"/>
        <w:ind w:left="284" w:hanging="284"/>
        <w:rPr>
          <w:i/>
          <w:sz w:val="22"/>
          <w:szCs w:val="22"/>
        </w:rPr>
      </w:pPr>
      <w:r w:rsidRPr="00561579">
        <w:rPr>
          <w:sz w:val="22"/>
          <w:szCs w:val="22"/>
        </w:rPr>
        <w:lastRenderedPageBreak/>
        <w:t> </w:t>
      </w:r>
      <w:proofErr w:type="spellStart"/>
      <w:r w:rsidRPr="00561579">
        <w:rPr>
          <w:sz w:val="22"/>
          <w:szCs w:val="22"/>
        </w:rPr>
        <w:t>Aceñolaza</w:t>
      </w:r>
      <w:proofErr w:type="spellEnd"/>
      <w:r w:rsidRPr="00561579">
        <w:rPr>
          <w:sz w:val="22"/>
          <w:szCs w:val="22"/>
        </w:rPr>
        <w:t xml:space="preserve">, F.G. y A.J. </w:t>
      </w:r>
      <w:proofErr w:type="spellStart"/>
      <w:r w:rsidRPr="00561579">
        <w:rPr>
          <w:sz w:val="22"/>
          <w:szCs w:val="22"/>
        </w:rPr>
        <w:t>Tosselli</w:t>
      </w:r>
      <w:proofErr w:type="spellEnd"/>
      <w:r w:rsidRPr="00561579">
        <w:rPr>
          <w:sz w:val="22"/>
          <w:szCs w:val="22"/>
        </w:rPr>
        <w:t>, 1981. Geología del noroeste argentino.</w:t>
      </w:r>
      <w:r w:rsidRPr="00561579">
        <w:rPr>
          <w:i/>
          <w:sz w:val="22"/>
          <w:szCs w:val="22"/>
        </w:rPr>
        <w:t xml:space="preserve"> Facultad Ciencias Naturales, Universidad de Tucumán, Publicación 1287.</w:t>
      </w:r>
    </w:p>
    <w:p w:rsidR="00644760" w:rsidRPr="00561579" w:rsidRDefault="00644760" w:rsidP="00644760">
      <w:pPr>
        <w:pStyle w:val="Textoindependiente2"/>
        <w:spacing w:line="280" w:lineRule="exact"/>
        <w:ind w:left="284" w:hanging="284"/>
        <w:rPr>
          <w:i/>
          <w:sz w:val="22"/>
          <w:szCs w:val="22"/>
        </w:rPr>
      </w:pPr>
      <w:r w:rsidRPr="00561579">
        <w:rPr>
          <w:sz w:val="22"/>
          <w:szCs w:val="22"/>
        </w:rPr>
        <w:t> </w:t>
      </w:r>
      <w:proofErr w:type="spellStart"/>
      <w:r w:rsidRPr="00BF4674">
        <w:rPr>
          <w:sz w:val="22"/>
          <w:szCs w:val="22"/>
          <w:lang w:val="es-AR"/>
        </w:rPr>
        <w:t>Chebli</w:t>
      </w:r>
      <w:proofErr w:type="spellEnd"/>
      <w:r w:rsidRPr="00BF4674">
        <w:rPr>
          <w:sz w:val="22"/>
          <w:szCs w:val="22"/>
          <w:lang w:val="es-AR"/>
        </w:rPr>
        <w:t xml:space="preserve">, G.A. y L. </w:t>
      </w:r>
      <w:proofErr w:type="spellStart"/>
      <w:r w:rsidRPr="00BF4674">
        <w:rPr>
          <w:sz w:val="22"/>
          <w:szCs w:val="22"/>
          <w:lang w:val="es-AR"/>
        </w:rPr>
        <w:t>Spalletti</w:t>
      </w:r>
      <w:proofErr w:type="spellEnd"/>
      <w:r w:rsidRPr="00BF4674">
        <w:rPr>
          <w:sz w:val="22"/>
          <w:szCs w:val="22"/>
          <w:lang w:val="es-AR"/>
        </w:rPr>
        <w:t xml:space="preserve">, 1990. </w:t>
      </w:r>
      <w:r w:rsidRPr="00561579">
        <w:rPr>
          <w:sz w:val="22"/>
          <w:szCs w:val="22"/>
        </w:rPr>
        <w:t>Cuencas Sedimentarias Argentinas. INSUGEO</w:t>
      </w:r>
      <w:r w:rsidRPr="00561579">
        <w:rPr>
          <w:i/>
          <w:sz w:val="22"/>
          <w:szCs w:val="22"/>
        </w:rPr>
        <w:t xml:space="preserve">, Serie Correlaciones Geológicas, </w:t>
      </w:r>
      <w:r w:rsidRPr="00561579">
        <w:rPr>
          <w:sz w:val="22"/>
          <w:szCs w:val="22"/>
        </w:rPr>
        <w:t xml:space="preserve"> 6, Tucumán</w:t>
      </w:r>
      <w:r w:rsidRPr="00561579">
        <w:rPr>
          <w:i/>
          <w:sz w:val="22"/>
          <w:szCs w:val="22"/>
        </w:rPr>
        <w:t>.</w:t>
      </w:r>
    </w:p>
    <w:p w:rsidR="007B1ED2" w:rsidRPr="00561579" w:rsidRDefault="00644760" w:rsidP="00644760">
      <w:pPr>
        <w:pStyle w:val="Textoindependiente2"/>
        <w:spacing w:line="280" w:lineRule="exact"/>
        <w:ind w:left="284" w:hanging="284"/>
        <w:rPr>
          <w:i/>
          <w:sz w:val="22"/>
          <w:szCs w:val="22"/>
        </w:rPr>
      </w:pPr>
      <w:r w:rsidRPr="00561579">
        <w:rPr>
          <w:sz w:val="22"/>
          <w:szCs w:val="22"/>
        </w:rPr>
        <w:t> </w:t>
      </w:r>
      <w:proofErr w:type="spellStart"/>
      <w:r w:rsidRPr="00561579">
        <w:rPr>
          <w:sz w:val="22"/>
          <w:szCs w:val="22"/>
          <w:lang w:val="pt-BR"/>
        </w:rPr>
        <w:t>Caminos</w:t>
      </w:r>
      <w:proofErr w:type="spellEnd"/>
      <w:r w:rsidRPr="00561579">
        <w:rPr>
          <w:sz w:val="22"/>
          <w:szCs w:val="22"/>
          <w:lang w:val="pt-BR"/>
        </w:rPr>
        <w:t xml:space="preserve">, R. (editor), 1999. </w:t>
      </w:r>
      <w:proofErr w:type="spellStart"/>
      <w:r w:rsidRPr="00561579">
        <w:rPr>
          <w:sz w:val="22"/>
          <w:szCs w:val="22"/>
          <w:lang w:val="pt-BR"/>
        </w:rPr>
        <w:t>Geología</w:t>
      </w:r>
      <w:proofErr w:type="spellEnd"/>
      <w:r w:rsidRPr="00561579">
        <w:rPr>
          <w:sz w:val="22"/>
          <w:szCs w:val="22"/>
          <w:lang w:val="pt-BR"/>
        </w:rPr>
        <w:t xml:space="preserve"> Argentina. </w:t>
      </w:r>
      <w:proofErr w:type="spellStart"/>
      <w:r w:rsidRPr="00561579">
        <w:rPr>
          <w:sz w:val="22"/>
          <w:szCs w:val="22"/>
          <w:lang w:val="pt-BR"/>
        </w:rPr>
        <w:t>Servicio</w:t>
      </w:r>
      <w:proofErr w:type="spellEnd"/>
      <w:r w:rsidRPr="00561579">
        <w:rPr>
          <w:sz w:val="22"/>
          <w:szCs w:val="22"/>
          <w:lang w:val="pt-BR"/>
        </w:rPr>
        <w:t xml:space="preserve"> Geológico Minero de Argentina (SEGEMAR), </w:t>
      </w:r>
      <w:proofErr w:type="spellStart"/>
      <w:r w:rsidRPr="00561579">
        <w:rPr>
          <w:sz w:val="22"/>
          <w:szCs w:val="22"/>
          <w:lang w:val="pt-BR"/>
        </w:rPr>
        <w:t>Anales</w:t>
      </w:r>
      <w:proofErr w:type="spellEnd"/>
      <w:r w:rsidRPr="00561579">
        <w:rPr>
          <w:sz w:val="22"/>
          <w:szCs w:val="22"/>
          <w:lang w:val="pt-BR"/>
        </w:rPr>
        <w:t xml:space="preserve"> 29, Buenos Aires. </w:t>
      </w:r>
    </w:p>
    <w:sectPr w:rsidR="007B1ED2" w:rsidRPr="00561579" w:rsidSect="007876C6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2CF"/>
    <w:multiLevelType w:val="hybridMultilevel"/>
    <w:tmpl w:val="C5862196"/>
    <w:lvl w:ilvl="0" w:tplc="C65A0F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75723"/>
    <w:multiLevelType w:val="hybridMultilevel"/>
    <w:tmpl w:val="56C892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val="es-ES_tradn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06A35"/>
    <w:multiLevelType w:val="hybridMultilevel"/>
    <w:tmpl w:val="931AE258"/>
    <w:lvl w:ilvl="0" w:tplc="A77CB6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9733C"/>
    <w:multiLevelType w:val="hybridMultilevel"/>
    <w:tmpl w:val="9FF61126"/>
    <w:lvl w:ilvl="0" w:tplc="56CC5720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F82D39"/>
    <w:multiLevelType w:val="hybridMultilevel"/>
    <w:tmpl w:val="DB2A67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32497"/>
    <w:multiLevelType w:val="hybridMultilevel"/>
    <w:tmpl w:val="F1E6C300"/>
    <w:lvl w:ilvl="0" w:tplc="0C0A0015">
      <w:start w:val="1"/>
      <w:numFmt w:val="upperLetter"/>
      <w:lvlText w:val="%1."/>
      <w:lvlJc w:val="left"/>
      <w:pPr>
        <w:ind w:left="657" w:hanging="360"/>
      </w:pPr>
    </w:lvl>
    <w:lvl w:ilvl="1" w:tplc="0C0A0019" w:tentative="1">
      <w:start w:val="1"/>
      <w:numFmt w:val="lowerLetter"/>
      <w:lvlText w:val="%2."/>
      <w:lvlJc w:val="left"/>
      <w:pPr>
        <w:ind w:left="1377" w:hanging="360"/>
      </w:pPr>
    </w:lvl>
    <w:lvl w:ilvl="2" w:tplc="0C0A001B" w:tentative="1">
      <w:start w:val="1"/>
      <w:numFmt w:val="lowerRoman"/>
      <w:lvlText w:val="%3."/>
      <w:lvlJc w:val="right"/>
      <w:pPr>
        <w:ind w:left="2097" w:hanging="180"/>
      </w:pPr>
    </w:lvl>
    <w:lvl w:ilvl="3" w:tplc="0C0A000F" w:tentative="1">
      <w:start w:val="1"/>
      <w:numFmt w:val="decimal"/>
      <w:lvlText w:val="%4."/>
      <w:lvlJc w:val="left"/>
      <w:pPr>
        <w:ind w:left="2817" w:hanging="360"/>
      </w:pPr>
    </w:lvl>
    <w:lvl w:ilvl="4" w:tplc="0C0A0019" w:tentative="1">
      <w:start w:val="1"/>
      <w:numFmt w:val="lowerLetter"/>
      <w:lvlText w:val="%5."/>
      <w:lvlJc w:val="left"/>
      <w:pPr>
        <w:ind w:left="3537" w:hanging="360"/>
      </w:pPr>
    </w:lvl>
    <w:lvl w:ilvl="5" w:tplc="0C0A001B" w:tentative="1">
      <w:start w:val="1"/>
      <w:numFmt w:val="lowerRoman"/>
      <w:lvlText w:val="%6."/>
      <w:lvlJc w:val="right"/>
      <w:pPr>
        <w:ind w:left="4257" w:hanging="180"/>
      </w:pPr>
    </w:lvl>
    <w:lvl w:ilvl="6" w:tplc="0C0A000F" w:tentative="1">
      <w:start w:val="1"/>
      <w:numFmt w:val="decimal"/>
      <w:lvlText w:val="%7."/>
      <w:lvlJc w:val="left"/>
      <w:pPr>
        <w:ind w:left="4977" w:hanging="360"/>
      </w:pPr>
    </w:lvl>
    <w:lvl w:ilvl="7" w:tplc="0C0A0019" w:tentative="1">
      <w:start w:val="1"/>
      <w:numFmt w:val="lowerLetter"/>
      <w:lvlText w:val="%8."/>
      <w:lvlJc w:val="left"/>
      <w:pPr>
        <w:ind w:left="5697" w:hanging="360"/>
      </w:pPr>
    </w:lvl>
    <w:lvl w:ilvl="8" w:tplc="0C0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6">
    <w:nsid w:val="49A50032"/>
    <w:multiLevelType w:val="hybridMultilevel"/>
    <w:tmpl w:val="B800588E"/>
    <w:lvl w:ilvl="0" w:tplc="DEFA9D1C">
      <w:start w:val="326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10D7A"/>
    <w:multiLevelType w:val="hybridMultilevel"/>
    <w:tmpl w:val="64E2A5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lang w:val="es-ES_tradn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DD224F"/>
    <w:multiLevelType w:val="hybridMultilevel"/>
    <w:tmpl w:val="B14A019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5621B"/>
    <w:multiLevelType w:val="hybridMultilevel"/>
    <w:tmpl w:val="EC66BD34"/>
    <w:lvl w:ilvl="0" w:tplc="791CA73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215793"/>
    <w:rsid w:val="00021281"/>
    <w:rsid w:val="00025171"/>
    <w:rsid w:val="00056812"/>
    <w:rsid w:val="00064278"/>
    <w:rsid w:val="000B5A3E"/>
    <w:rsid w:val="000D4571"/>
    <w:rsid w:val="000E58B2"/>
    <w:rsid w:val="000F04FC"/>
    <w:rsid w:val="00113025"/>
    <w:rsid w:val="001309DE"/>
    <w:rsid w:val="001326EE"/>
    <w:rsid w:val="00133F04"/>
    <w:rsid w:val="00140018"/>
    <w:rsid w:val="001633E2"/>
    <w:rsid w:val="0016431C"/>
    <w:rsid w:val="001F00D1"/>
    <w:rsid w:val="00215793"/>
    <w:rsid w:val="0022302F"/>
    <w:rsid w:val="002279C2"/>
    <w:rsid w:val="00252B7D"/>
    <w:rsid w:val="00260343"/>
    <w:rsid w:val="002742F9"/>
    <w:rsid w:val="00276CA4"/>
    <w:rsid w:val="00291616"/>
    <w:rsid w:val="002B69B9"/>
    <w:rsid w:val="002C08B0"/>
    <w:rsid w:val="003002D7"/>
    <w:rsid w:val="003059A2"/>
    <w:rsid w:val="00314E31"/>
    <w:rsid w:val="00336FA3"/>
    <w:rsid w:val="003616C9"/>
    <w:rsid w:val="00362BF1"/>
    <w:rsid w:val="003749DD"/>
    <w:rsid w:val="00455F7D"/>
    <w:rsid w:val="004A1FC1"/>
    <w:rsid w:val="004A6742"/>
    <w:rsid w:val="004B38D6"/>
    <w:rsid w:val="004B52CD"/>
    <w:rsid w:val="004C45FC"/>
    <w:rsid w:val="004D1007"/>
    <w:rsid w:val="004F223E"/>
    <w:rsid w:val="00505D48"/>
    <w:rsid w:val="00521429"/>
    <w:rsid w:val="00537F38"/>
    <w:rsid w:val="00545299"/>
    <w:rsid w:val="00561579"/>
    <w:rsid w:val="0059449D"/>
    <w:rsid w:val="005A3528"/>
    <w:rsid w:val="005A6E69"/>
    <w:rsid w:val="005C7B65"/>
    <w:rsid w:val="005D2A0A"/>
    <w:rsid w:val="005F522C"/>
    <w:rsid w:val="00620CA6"/>
    <w:rsid w:val="00644760"/>
    <w:rsid w:val="00652120"/>
    <w:rsid w:val="00682237"/>
    <w:rsid w:val="006830A2"/>
    <w:rsid w:val="006A4483"/>
    <w:rsid w:val="00743165"/>
    <w:rsid w:val="0077640C"/>
    <w:rsid w:val="007876C6"/>
    <w:rsid w:val="00794875"/>
    <w:rsid w:val="007A6273"/>
    <w:rsid w:val="007B1ED2"/>
    <w:rsid w:val="007F1796"/>
    <w:rsid w:val="007F7C0B"/>
    <w:rsid w:val="008014BC"/>
    <w:rsid w:val="0083593C"/>
    <w:rsid w:val="008537FA"/>
    <w:rsid w:val="00877866"/>
    <w:rsid w:val="008F3EA7"/>
    <w:rsid w:val="009103B6"/>
    <w:rsid w:val="0091093E"/>
    <w:rsid w:val="00951112"/>
    <w:rsid w:val="00991BDB"/>
    <w:rsid w:val="009E0171"/>
    <w:rsid w:val="009F2240"/>
    <w:rsid w:val="00A10B76"/>
    <w:rsid w:val="00A41EDA"/>
    <w:rsid w:val="00A65028"/>
    <w:rsid w:val="00A664D5"/>
    <w:rsid w:val="00A871AE"/>
    <w:rsid w:val="00AB642B"/>
    <w:rsid w:val="00AB6EF4"/>
    <w:rsid w:val="00B04996"/>
    <w:rsid w:val="00B100B3"/>
    <w:rsid w:val="00B10774"/>
    <w:rsid w:val="00B5132E"/>
    <w:rsid w:val="00B54BF8"/>
    <w:rsid w:val="00B809CE"/>
    <w:rsid w:val="00BF4674"/>
    <w:rsid w:val="00C37F9E"/>
    <w:rsid w:val="00C9775E"/>
    <w:rsid w:val="00CC0CF8"/>
    <w:rsid w:val="00CC0E33"/>
    <w:rsid w:val="00CD0FE4"/>
    <w:rsid w:val="00CD69DF"/>
    <w:rsid w:val="00CE500F"/>
    <w:rsid w:val="00CE6CB4"/>
    <w:rsid w:val="00CE71DE"/>
    <w:rsid w:val="00D07D7D"/>
    <w:rsid w:val="00D222E8"/>
    <w:rsid w:val="00D22675"/>
    <w:rsid w:val="00D53E59"/>
    <w:rsid w:val="00D547FE"/>
    <w:rsid w:val="00D549CF"/>
    <w:rsid w:val="00D561FB"/>
    <w:rsid w:val="00D7273E"/>
    <w:rsid w:val="00DC1052"/>
    <w:rsid w:val="00E34599"/>
    <w:rsid w:val="00E75380"/>
    <w:rsid w:val="00E869E9"/>
    <w:rsid w:val="00E908EC"/>
    <w:rsid w:val="00EC3A00"/>
    <w:rsid w:val="00EE5BD1"/>
    <w:rsid w:val="00EF2712"/>
    <w:rsid w:val="00F03044"/>
    <w:rsid w:val="00F156D0"/>
    <w:rsid w:val="00F9459F"/>
    <w:rsid w:val="00FA5D92"/>
    <w:rsid w:val="00FD17CE"/>
    <w:rsid w:val="00FD22B4"/>
    <w:rsid w:val="00FD2679"/>
    <w:rsid w:val="00FE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793"/>
    <w:rPr>
      <w:rFonts w:ascii="Arial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5793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Epgrafe">
    <w:name w:val="caption"/>
    <w:basedOn w:val="Normal"/>
    <w:next w:val="Normal"/>
    <w:qFormat/>
    <w:rsid w:val="00215793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customStyle="1" w:styleId="Default">
    <w:name w:val="Default"/>
    <w:rsid w:val="006A44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7B1ED2"/>
    <w:pPr>
      <w:ind w:left="720"/>
      <w:contextualSpacing/>
    </w:pPr>
  </w:style>
  <w:style w:type="table" w:styleId="Tablaconcuadrcula">
    <w:name w:val="Table Grid"/>
    <w:basedOn w:val="Tablanormal"/>
    <w:rsid w:val="00276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537F38"/>
    <w:pPr>
      <w:jc w:val="both"/>
    </w:pPr>
    <w:rPr>
      <w:rFonts w:ascii="MS Sans Serif" w:hAnsi="MS Sans Serif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37F38"/>
    <w:rPr>
      <w:rFonts w:ascii="MS Sans Serif" w:hAnsi="MS Sans Serif"/>
      <w:b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6447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4476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FC</cp:lastModifiedBy>
  <cp:revision>2</cp:revision>
  <cp:lastPrinted>2011-12-02T21:36:00Z</cp:lastPrinted>
  <dcterms:created xsi:type="dcterms:W3CDTF">2020-03-19T15:55:00Z</dcterms:created>
  <dcterms:modified xsi:type="dcterms:W3CDTF">2020-03-19T15:55:00Z</dcterms:modified>
</cp:coreProperties>
</file>