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97" w:rsidRPr="00657A15" w:rsidRDefault="00053E97" w:rsidP="00053E97">
      <w:pPr>
        <w:jc w:val="center"/>
        <w:rPr>
          <w:rFonts w:ascii="Times New Roman" w:hAnsi="Times New Roman"/>
          <w:b/>
          <w:sz w:val="24"/>
          <w:szCs w:val="24"/>
          <w:lang w:val="es-AR"/>
        </w:rPr>
      </w:pPr>
      <w:r w:rsidRPr="00657A15">
        <w:rPr>
          <w:rFonts w:ascii="Times New Roman" w:hAnsi="Times New Roman"/>
          <w:b/>
          <w:sz w:val="24"/>
          <w:szCs w:val="24"/>
          <w:lang w:val="es-AR"/>
        </w:rPr>
        <w:t>FORMULARIO PARA LA PRESENTACIÓN DE PROGRAMAS DE ASIGNATURAS en el CONTEXTO DE PANDEMIA por Covid-19</w:t>
      </w:r>
    </w:p>
    <w:p w:rsidR="000B2CBB" w:rsidRPr="00657A15" w:rsidRDefault="00053E97" w:rsidP="00053E97">
      <w:pPr>
        <w:jc w:val="center"/>
        <w:rPr>
          <w:rFonts w:ascii="Times New Roman" w:hAnsi="Times New Roman"/>
          <w:b/>
          <w:sz w:val="24"/>
          <w:szCs w:val="24"/>
          <w:lang w:val="es-AR"/>
        </w:rPr>
      </w:pPr>
      <w:r w:rsidRPr="00657A15">
        <w:rPr>
          <w:rFonts w:ascii="Times New Roman" w:hAnsi="Times New Roman"/>
          <w:b/>
          <w:sz w:val="24"/>
          <w:szCs w:val="24"/>
          <w:lang w:val="es-AR"/>
        </w:rPr>
        <w:t>Año Lectivo: 2020</w:t>
      </w:r>
    </w:p>
    <w:p w:rsidR="00053E97" w:rsidRPr="00657A15" w:rsidRDefault="00053E97" w:rsidP="00053E97">
      <w:pPr>
        <w:jc w:val="center"/>
        <w:rPr>
          <w:rFonts w:ascii="Times New Roman" w:hAnsi="Times New Roman"/>
          <w:b/>
          <w:sz w:val="24"/>
          <w:szCs w:val="24"/>
          <w:lang w:val="es-AR"/>
        </w:rPr>
      </w:pPr>
    </w:p>
    <w:p w:rsidR="000B2CBB" w:rsidRPr="00657A15" w:rsidRDefault="000B2CBB" w:rsidP="000B2CBB">
      <w:pPr>
        <w:pStyle w:val="Default"/>
        <w:jc w:val="center"/>
        <w:rPr>
          <w:b/>
        </w:rPr>
      </w:pPr>
      <w:r w:rsidRPr="00657A15">
        <w:rPr>
          <w:b/>
        </w:rPr>
        <w:t>UNIVERSIDAD NACIONAL DE RÍO CUARTO</w:t>
      </w:r>
    </w:p>
    <w:p w:rsidR="000B2CBB" w:rsidRPr="00657A15" w:rsidRDefault="000B2CBB" w:rsidP="009D548C">
      <w:pPr>
        <w:pStyle w:val="Default"/>
        <w:jc w:val="center"/>
        <w:rPr>
          <w:b/>
        </w:rPr>
      </w:pPr>
      <w:r w:rsidRPr="00657A15">
        <w:rPr>
          <w:b/>
        </w:rPr>
        <w:t>FACULTAD DE CIENCIAS EXACTAS, FÍSICO-QUÍMICAS Y NATURALES</w:t>
      </w:r>
    </w:p>
    <w:p w:rsidR="000B2CBB" w:rsidRPr="00657A15" w:rsidRDefault="000B2CBB" w:rsidP="009D548C">
      <w:pPr>
        <w:pStyle w:val="Default"/>
        <w:jc w:val="center"/>
        <w:rPr>
          <w:b/>
          <w:color w:val="7F7F7F"/>
        </w:rPr>
      </w:pPr>
      <w:r w:rsidRPr="00657A15">
        <w:rPr>
          <w:b/>
        </w:rPr>
        <w:t>DEPARTAMENTO DE MICROBIOLOGÍA E INMUNOLOGÍA</w:t>
      </w:r>
    </w:p>
    <w:p w:rsidR="000B2CBB" w:rsidRPr="00657A15" w:rsidRDefault="000B2CBB" w:rsidP="000B2CBB">
      <w:pPr>
        <w:pStyle w:val="Default"/>
        <w:jc w:val="both"/>
      </w:pPr>
    </w:p>
    <w:p w:rsidR="000B2CBB" w:rsidRPr="00657A15" w:rsidRDefault="009D548C" w:rsidP="007778F4">
      <w:pPr>
        <w:pStyle w:val="Default"/>
        <w:spacing w:after="120"/>
        <w:jc w:val="both"/>
        <w:rPr>
          <w:b/>
        </w:rPr>
      </w:pPr>
      <w:r w:rsidRPr="00657A15">
        <w:rPr>
          <w:b/>
        </w:rPr>
        <w:t>CARRERA</w:t>
      </w:r>
      <w:r w:rsidR="000B2CBB" w:rsidRPr="00657A15">
        <w:rPr>
          <w:b/>
        </w:rPr>
        <w:t xml:space="preserve">: </w:t>
      </w:r>
      <w:r w:rsidR="000B2CBB" w:rsidRPr="00657A15">
        <w:t>MICROBIOLOGÍA</w:t>
      </w:r>
      <w:r w:rsidR="000B2CBB" w:rsidRPr="00657A15">
        <w:rPr>
          <w:b/>
        </w:rPr>
        <w:t xml:space="preserve"> </w:t>
      </w:r>
    </w:p>
    <w:p w:rsidR="000B2CBB" w:rsidRPr="00657A15" w:rsidRDefault="000B2CBB" w:rsidP="007778F4">
      <w:pPr>
        <w:pStyle w:val="Default"/>
        <w:spacing w:after="120"/>
        <w:jc w:val="both"/>
        <w:rPr>
          <w:b/>
        </w:rPr>
      </w:pPr>
      <w:r w:rsidRPr="00657A15">
        <w:rPr>
          <w:b/>
        </w:rPr>
        <w:t xml:space="preserve">PLAN DE ESTUDIOS: </w:t>
      </w:r>
      <w:r w:rsidRPr="00657A15">
        <w:t>1998 versión 3</w:t>
      </w:r>
    </w:p>
    <w:p w:rsidR="000B2CBB" w:rsidRPr="00657A15" w:rsidRDefault="000B2CBB" w:rsidP="007778F4">
      <w:pPr>
        <w:pStyle w:val="Default"/>
        <w:spacing w:after="120"/>
        <w:jc w:val="both"/>
        <w:rPr>
          <w:b/>
        </w:rPr>
      </w:pPr>
      <w:r w:rsidRPr="00657A15">
        <w:rPr>
          <w:b/>
        </w:rPr>
        <w:t xml:space="preserve">ASIGNATURA: </w:t>
      </w:r>
      <w:r w:rsidRPr="00657A15">
        <w:t>MICROBIOLOGIA I</w:t>
      </w:r>
      <w:r w:rsidRPr="00657A15">
        <w:rPr>
          <w:b/>
        </w:rPr>
        <w:t xml:space="preserve"> CÓDIGO: </w:t>
      </w:r>
      <w:r w:rsidRPr="00657A15">
        <w:t>2159</w:t>
      </w:r>
    </w:p>
    <w:p w:rsidR="000B2CBB" w:rsidRPr="00657A15" w:rsidRDefault="00053E97" w:rsidP="007778F4">
      <w:pPr>
        <w:pStyle w:val="Default"/>
        <w:spacing w:after="120"/>
        <w:jc w:val="both"/>
      </w:pPr>
      <w:r w:rsidRPr="00657A15">
        <w:rPr>
          <w:b/>
        </w:rPr>
        <w:t xml:space="preserve">MODALIDAD DE CURSADO: </w:t>
      </w:r>
      <w:r w:rsidR="00843D4D">
        <w:t>presencial</w:t>
      </w:r>
    </w:p>
    <w:p w:rsidR="00053E97" w:rsidRPr="00657A15" w:rsidRDefault="00053E97" w:rsidP="007778F4">
      <w:pPr>
        <w:pStyle w:val="Default"/>
        <w:spacing w:after="120"/>
        <w:jc w:val="both"/>
        <w:rPr>
          <w:b/>
        </w:rPr>
      </w:pPr>
      <w:r w:rsidRPr="00657A15">
        <w:rPr>
          <w:b/>
        </w:rPr>
        <w:t xml:space="preserve">EQUIPO DOCENTE: </w:t>
      </w:r>
    </w:p>
    <w:p w:rsidR="000B2CBB" w:rsidRPr="00657A15" w:rsidRDefault="00053E97" w:rsidP="007778F4">
      <w:pPr>
        <w:pStyle w:val="Default"/>
        <w:spacing w:after="120"/>
        <w:jc w:val="both"/>
      </w:pPr>
      <w:r w:rsidRPr="00657A15">
        <w:t>-</w:t>
      </w:r>
      <w:r w:rsidR="00F84C42" w:rsidRPr="00657A15">
        <w:t>Dr</w:t>
      </w:r>
      <w:r w:rsidR="000B2CBB" w:rsidRPr="00657A15">
        <w:t>. Germán Barros</w:t>
      </w:r>
      <w:r w:rsidR="00FC7522" w:rsidRPr="00657A15">
        <w:t>.</w:t>
      </w:r>
      <w:r w:rsidR="000B2CBB" w:rsidRPr="00657A15">
        <w:t xml:space="preserve"> </w:t>
      </w:r>
      <w:r w:rsidRPr="00657A15">
        <w:t xml:space="preserve">Prof. </w:t>
      </w:r>
      <w:r w:rsidR="00BE6724" w:rsidRPr="00657A15">
        <w:t xml:space="preserve">Adjunto </w:t>
      </w:r>
      <w:proofErr w:type="spellStart"/>
      <w:r w:rsidR="00BE6724" w:rsidRPr="00657A15">
        <w:t>Semi</w:t>
      </w:r>
      <w:proofErr w:type="spellEnd"/>
      <w:r w:rsidR="00BE6724" w:rsidRPr="00657A15">
        <w:t>-exclusiva</w:t>
      </w:r>
      <w:r w:rsidRPr="00657A15">
        <w:t xml:space="preserve"> (Docente Responsable)</w:t>
      </w:r>
    </w:p>
    <w:p w:rsidR="000B2CBB" w:rsidRPr="00657A15" w:rsidRDefault="00FC7522" w:rsidP="007778F4">
      <w:pPr>
        <w:pStyle w:val="Default"/>
        <w:spacing w:after="120"/>
        <w:jc w:val="both"/>
      </w:pPr>
      <w:r w:rsidRPr="00657A15">
        <w:t>-</w:t>
      </w:r>
      <w:r w:rsidR="00BE6724" w:rsidRPr="00657A15">
        <w:t xml:space="preserve">Dra. Carina </w:t>
      </w:r>
      <w:proofErr w:type="spellStart"/>
      <w:r w:rsidR="00BE6724" w:rsidRPr="00657A15">
        <w:t>Magnoli</w:t>
      </w:r>
      <w:proofErr w:type="spellEnd"/>
      <w:r w:rsidRPr="00657A15">
        <w:t>. Prof. Adjunta</w:t>
      </w:r>
      <w:r w:rsidR="000B2CBB" w:rsidRPr="00657A15">
        <w:t xml:space="preserve"> </w:t>
      </w:r>
      <w:proofErr w:type="spellStart"/>
      <w:r w:rsidR="000B2CBB" w:rsidRPr="00657A15">
        <w:t>Semi</w:t>
      </w:r>
      <w:proofErr w:type="spellEnd"/>
      <w:r w:rsidR="000B2CBB" w:rsidRPr="00657A15">
        <w:t>-exclusiva</w:t>
      </w:r>
    </w:p>
    <w:p w:rsidR="000B2CBB" w:rsidRPr="00657A15" w:rsidRDefault="00FC7522" w:rsidP="007778F4">
      <w:pPr>
        <w:pStyle w:val="Default"/>
        <w:spacing w:after="120"/>
      </w:pPr>
      <w:r w:rsidRPr="00657A15">
        <w:t>-Dra. María Marta Reynoso. Prof. Adjunta</w:t>
      </w:r>
      <w:r w:rsidR="000E6A5F" w:rsidRPr="00657A15">
        <w:t xml:space="preserve"> Simple</w:t>
      </w:r>
    </w:p>
    <w:p w:rsidR="000B2CBB" w:rsidRPr="00657A15" w:rsidRDefault="00FC7522" w:rsidP="007778F4">
      <w:pPr>
        <w:pStyle w:val="Default"/>
        <w:spacing w:after="120"/>
      </w:pPr>
      <w:r w:rsidRPr="00657A15">
        <w:t xml:space="preserve">-Dra. Alejandra </w:t>
      </w:r>
      <w:proofErr w:type="spellStart"/>
      <w:r w:rsidRPr="00657A15">
        <w:t>Passone</w:t>
      </w:r>
      <w:proofErr w:type="spellEnd"/>
      <w:r w:rsidRPr="00657A15">
        <w:t>. Ayudante Primera Simple</w:t>
      </w:r>
    </w:p>
    <w:p w:rsidR="00FC7522" w:rsidRPr="00657A15" w:rsidRDefault="00FC7522" w:rsidP="007778F4">
      <w:pPr>
        <w:pStyle w:val="Default"/>
        <w:spacing w:after="120"/>
      </w:pPr>
      <w:r w:rsidRPr="00657A15">
        <w:t>Colaboradores:</w:t>
      </w:r>
    </w:p>
    <w:p w:rsidR="00FC7522" w:rsidRPr="00657A15" w:rsidRDefault="00FC7522" w:rsidP="007778F4">
      <w:pPr>
        <w:pStyle w:val="Default"/>
        <w:spacing w:after="120"/>
        <w:rPr>
          <w:lang w:val="en-US"/>
        </w:rPr>
      </w:pPr>
      <w:r w:rsidRPr="00657A15">
        <w:t>-</w:t>
      </w:r>
      <w:proofErr w:type="spellStart"/>
      <w:r w:rsidRPr="00657A15">
        <w:t>Mic</w:t>
      </w:r>
      <w:proofErr w:type="spellEnd"/>
      <w:r w:rsidRPr="00657A15">
        <w:t xml:space="preserve">. Ana Laura Sosa. </w:t>
      </w:r>
      <w:proofErr w:type="spellStart"/>
      <w:r w:rsidRPr="00657A15">
        <w:rPr>
          <w:lang w:val="en-US"/>
        </w:rPr>
        <w:t>Becaria</w:t>
      </w:r>
      <w:proofErr w:type="spellEnd"/>
      <w:r w:rsidRPr="00657A15">
        <w:rPr>
          <w:lang w:val="en-US"/>
        </w:rPr>
        <w:t xml:space="preserve"> CONICET</w:t>
      </w:r>
    </w:p>
    <w:p w:rsidR="00FC7522" w:rsidRPr="00657A15" w:rsidRDefault="00FC7522" w:rsidP="007778F4">
      <w:pPr>
        <w:pStyle w:val="Default"/>
        <w:spacing w:after="120"/>
      </w:pPr>
      <w:r w:rsidRPr="00657A15">
        <w:rPr>
          <w:lang w:val="en-US"/>
        </w:rPr>
        <w:t xml:space="preserve">-Mic. Karen </w:t>
      </w:r>
      <w:proofErr w:type="spellStart"/>
      <w:r w:rsidRPr="00657A15">
        <w:rPr>
          <w:lang w:val="en-US"/>
        </w:rPr>
        <w:t>Magnoli</w:t>
      </w:r>
      <w:proofErr w:type="spellEnd"/>
      <w:r w:rsidRPr="00657A15">
        <w:rPr>
          <w:lang w:val="en-US"/>
        </w:rPr>
        <w:t xml:space="preserve">. </w:t>
      </w:r>
      <w:r w:rsidRPr="00657A15">
        <w:t>Becaria CONICET</w:t>
      </w:r>
    </w:p>
    <w:p w:rsidR="00FC7522" w:rsidRPr="00657A15" w:rsidRDefault="00FC7522" w:rsidP="007778F4">
      <w:pPr>
        <w:pStyle w:val="Default"/>
        <w:spacing w:after="120"/>
      </w:pPr>
      <w:r w:rsidRPr="00657A15">
        <w:t>-</w:t>
      </w:r>
      <w:proofErr w:type="spellStart"/>
      <w:r w:rsidRPr="00657A15">
        <w:t>Mic</w:t>
      </w:r>
      <w:proofErr w:type="spellEnd"/>
      <w:r w:rsidRPr="00657A15">
        <w:t>. Martín Miguel Bonacci. Becario CONICET</w:t>
      </w:r>
    </w:p>
    <w:p w:rsidR="000B2CBB" w:rsidRPr="00657A15" w:rsidRDefault="000B2CBB" w:rsidP="007778F4">
      <w:pPr>
        <w:spacing w:after="120"/>
        <w:rPr>
          <w:rFonts w:ascii="Times New Roman" w:hAnsi="Times New Roman"/>
          <w:b/>
          <w:color w:val="595959"/>
          <w:sz w:val="24"/>
          <w:szCs w:val="24"/>
          <w:lang w:val="es-AR"/>
        </w:rPr>
      </w:pPr>
      <w:r w:rsidRPr="00657A15">
        <w:rPr>
          <w:rFonts w:ascii="Times New Roman" w:hAnsi="Times New Roman"/>
          <w:b/>
          <w:sz w:val="24"/>
          <w:szCs w:val="24"/>
          <w:lang w:val="es-AR"/>
        </w:rPr>
        <w:t xml:space="preserve">REGIMEN DE LA ASIGNATURA: </w:t>
      </w:r>
      <w:r w:rsidRPr="00657A15">
        <w:rPr>
          <w:rFonts w:ascii="Times New Roman" w:hAnsi="Times New Roman"/>
          <w:sz w:val="24"/>
          <w:szCs w:val="24"/>
          <w:lang w:val="es-AR"/>
        </w:rPr>
        <w:t>Cuatrimestral</w:t>
      </w:r>
      <w:r w:rsidRPr="00657A15">
        <w:rPr>
          <w:rFonts w:ascii="Times New Roman" w:hAnsi="Times New Roman"/>
          <w:b/>
          <w:color w:val="7F7F7F"/>
          <w:sz w:val="24"/>
          <w:szCs w:val="24"/>
          <w:lang w:val="es-AR"/>
        </w:rPr>
        <w:t xml:space="preserve"> </w:t>
      </w:r>
    </w:p>
    <w:p w:rsidR="000B2CBB" w:rsidRPr="00657A15" w:rsidRDefault="000B2CBB" w:rsidP="007778F4">
      <w:pPr>
        <w:spacing w:after="120"/>
        <w:rPr>
          <w:rFonts w:ascii="Times New Roman" w:hAnsi="Times New Roman"/>
          <w:b/>
          <w:color w:val="7F7F7F"/>
          <w:sz w:val="24"/>
          <w:szCs w:val="24"/>
          <w:lang w:val="es-AR"/>
        </w:rPr>
      </w:pPr>
      <w:r w:rsidRPr="00657A15">
        <w:rPr>
          <w:rFonts w:ascii="Times New Roman" w:hAnsi="Times New Roman"/>
          <w:b/>
          <w:color w:val="000000"/>
          <w:sz w:val="24"/>
          <w:szCs w:val="24"/>
          <w:lang w:val="es-AR"/>
        </w:rPr>
        <w:t xml:space="preserve">RÉGIMEN DE CORRELATIVIDADES: </w:t>
      </w:r>
    </w:p>
    <w:p w:rsidR="00FC7522" w:rsidRPr="00657A15" w:rsidRDefault="00FC7522" w:rsidP="007778F4">
      <w:pPr>
        <w:spacing w:after="120"/>
        <w:ind w:firstLine="708"/>
        <w:rPr>
          <w:rFonts w:ascii="Times New Roman" w:hAnsi="Times New Roman"/>
          <w:bCs/>
          <w:sz w:val="24"/>
          <w:szCs w:val="24"/>
          <w:lang w:val="es-AR"/>
        </w:rPr>
      </w:pPr>
      <w:r w:rsidRPr="00657A15">
        <w:rPr>
          <w:rFonts w:ascii="Times New Roman" w:hAnsi="Times New Roman"/>
          <w:b/>
          <w:sz w:val="24"/>
          <w:szCs w:val="24"/>
          <w:lang w:val="es-AR"/>
        </w:rPr>
        <w:t>Asignatura aprobada:</w:t>
      </w:r>
      <w:r w:rsidRPr="00657A15">
        <w:rPr>
          <w:rFonts w:ascii="Times New Roman" w:hAnsi="Times New Roman"/>
          <w:sz w:val="24"/>
          <w:szCs w:val="24"/>
          <w:lang w:val="es-AR"/>
        </w:rPr>
        <w:t xml:space="preserve"> </w:t>
      </w:r>
      <w:r w:rsidRPr="00657A15">
        <w:rPr>
          <w:rFonts w:ascii="Times New Roman" w:hAnsi="Times New Roman"/>
          <w:bCs/>
          <w:sz w:val="24"/>
          <w:szCs w:val="24"/>
          <w:lang w:val="es-AR"/>
        </w:rPr>
        <w:t>Biología General</w:t>
      </w:r>
      <w:r w:rsidR="00843D4D">
        <w:rPr>
          <w:rFonts w:ascii="Times New Roman" w:hAnsi="Times New Roman"/>
          <w:bCs/>
          <w:sz w:val="24"/>
          <w:szCs w:val="24"/>
          <w:lang w:val="es-AR"/>
        </w:rPr>
        <w:t xml:space="preserve"> (2100)</w:t>
      </w:r>
    </w:p>
    <w:p w:rsidR="00FC7522" w:rsidRPr="00657A15" w:rsidRDefault="00FC7522" w:rsidP="007778F4">
      <w:pPr>
        <w:spacing w:after="120"/>
        <w:ind w:firstLine="708"/>
        <w:rPr>
          <w:rFonts w:ascii="Times New Roman" w:hAnsi="Times New Roman"/>
          <w:sz w:val="24"/>
          <w:szCs w:val="24"/>
          <w:lang w:val="es-AR"/>
        </w:rPr>
      </w:pPr>
      <w:r w:rsidRPr="00657A15">
        <w:rPr>
          <w:rFonts w:ascii="Times New Roman" w:hAnsi="Times New Roman"/>
          <w:b/>
          <w:sz w:val="24"/>
          <w:szCs w:val="24"/>
          <w:lang w:val="es-AR"/>
        </w:rPr>
        <w:t>Asignatura regularizada:</w:t>
      </w:r>
      <w:r w:rsidRPr="00657A15">
        <w:rPr>
          <w:rFonts w:ascii="Times New Roman" w:hAnsi="Times New Roman"/>
          <w:bCs/>
          <w:sz w:val="24"/>
          <w:szCs w:val="24"/>
          <w:lang w:val="es-AR"/>
        </w:rPr>
        <w:t xml:space="preserve"> Química Biológica I</w:t>
      </w:r>
      <w:r w:rsidR="00843D4D">
        <w:rPr>
          <w:rFonts w:ascii="Times New Roman" w:hAnsi="Times New Roman"/>
          <w:bCs/>
          <w:sz w:val="24"/>
          <w:szCs w:val="24"/>
          <w:lang w:val="es-AR"/>
        </w:rPr>
        <w:t xml:space="preserve"> (2110)</w:t>
      </w:r>
    </w:p>
    <w:p w:rsidR="007778F4" w:rsidRPr="00657A15" w:rsidRDefault="007778F4" w:rsidP="007778F4">
      <w:pPr>
        <w:spacing w:after="120"/>
        <w:jc w:val="both"/>
        <w:rPr>
          <w:rFonts w:ascii="Times New Roman" w:hAnsi="Times New Roman"/>
          <w:bCs/>
          <w:sz w:val="24"/>
          <w:szCs w:val="24"/>
          <w:lang w:val="es-AR" w:eastAsia="es-AR"/>
        </w:rPr>
      </w:pPr>
      <w:r w:rsidRPr="00657A15">
        <w:rPr>
          <w:rFonts w:ascii="Times New Roman" w:hAnsi="Times New Roman"/>
          <w:b/>
          <w:bCs/>
          <w:sz w:val="24"/>
          <w:szCs w:val="24"/>
          <w:lang w:val="es-AR" w:eastAsia="es-AR"/>
        </w:rPr>
        <w:t xml:space="preserve">CARÁCTER DE LA ASIGNATURA: </w:t>
      </w:r>
      <w:r w:rsidRPr="00657A15">
        <w:rPr>
          <w:rFonts w:ascii="Times New Roman" w:hAnsi="Times New Roman"/>
          <w:bCs/>
          <w:sz w:val="24"/>
          <w:szCs w:val="24"/>
          <w:lang w:val="es-AR" w:eastAsia="es-AR"/>
        </w:rPr>
        <w:t xml:space="preserve">Obligatoria </w:t>
      </w:r>
    </w:p>
    <w:p w:rsidR="000B2CBB" w:rsidRPr="00657A15" w:rsidRDefault="007778F4" w:rsidP="007778F4">
      <w:pPr>
        <w:pStyle w:val="Default"/>
        <w:spacing w:after="120"/>
        <w:jc w:val="both"/>
      </w:pPr>
      <w:r w:rsidRPr="00657A15">
        <w:rPr>
          <w:b/>
        </w:rPr>
        <w:t xml:space="preserve">CARGA HORARIA TOTAL: </w:t>
      </w:r>
      <w:r w:rsidRPr="00657A15">
        <w:t>140</w:t>
      </w:r>
      <w:r w:rsidR="000B2CBB" w:rsidRPr="00657A15">
        <w:t xml:space="preserve"> </w:t>
      </w:r>
      <w:proofErr w:type="spellStart"/>
      <w:r w:rsidR="000B2CBB" w:rsidRPr="00657A15">
        <w:t>hs</w:t>
      </w:r>
      <w:proofErr w:type="spellEnd"/>
      <w:r w:rsidR="000B2CBB" w:rsidRPr="00657A15">
        <w:t>.</w:t>
      </w:r>
    </w:p>
    <w:p w:rsidR="000B2CBB" w:rsidRPr="00657A15" w:rsidRDefault="007778F4" w:rsidP="007778F4">
      <w:pPr>
        <w:pStyle w:val="Default"/>
        <w:spacing w:after="120"/>
        <w:jc w:val="both"/>
      </w:pPr>
      <w:r w:rsidRPr="00657A15">
        <w:t xml:space="preserve">Discusión teórica: 56 </w:t>
      </w:r>
      <w:proofErr w:type="spellStart"/>
      <w:r w:rsidRPr="00657A15">
        <w:t>hs</w:t>
      </w:r>
      <w:proofErr w:type="spellEnd"/>
      <w:r w:rsidRPr="00657A15">
        <w:t xml:space="preserve">. Resolución de situaciones problemáticas: 42 </w:t>
      </w:r>
      <w:proofErr w:type="spellStart"/>
      <w:r w:rsidRPr="00657A15">
        <w:t>hs</w:t>
      </w:r>
      <w:proofErr w:type="spellEnd"/>
      <w:r w:rsidRPr="00657A15">
        <w:t>.</w:t>
      </w:r>
      <w:r w:rsidRPr="00657A15">
        <w:tab/>
        <w:t xml:space="preserve">Laboratorio: 42 </w:t>
      </w:r>
      <w:proofErr w:type="spellStart"/>
      <w:r w:rsidRPr="00657A15">
        <w:t>hs</w:t>
      </w:r>
      <w:proofErr w:type="spellEnd"/>
      <w:r w:rsidRPr="00657A15">
        <w:t>.</w:t>
      </w:r>
    </w:p>
    <w:p w:rsidR="007778F4" w:rsidRPr="00657A15" w:rsidRDefault="007778F4" w:rsidP="007778F4">
      <w:pPr>
        <w:pStyle w:val="Default"/>
        <w:spacing w:after="120"/>
        <w:jc w:val="both"/>
      </w:pPr>
      <w:r w:rsidRPr="00657A15">
        <w:rPr>
          <w:b/>
        </w:rPr>
        <w:t xml:space="preserve">CARGA HORARIA SEMANAL: </w:t>
      </w:r>
      <w:r w:rsidRPr="00657A15">
        <w:t xml:space="preserve">10 </w:t>
      </w:r>
      <w:proofErr w:type="spellStart"/>
      <w:r w:rsidRPr="00657A15">
        <w:t>hs</w:t>
      </w:r>
      <w:proofErr w:type="spellEnd"/>
      <w:r w:rsidRPr="00657A15">
        <w:t>.</w:t>
      </w:r>
    </w:p>
    <w:p w:rsidR="007778F4" w:rsidRPr="00657A15" w:rsidRDefault="007778F4" w:rsidP="007778F4">
      <w:pPr>
        <w:pStyle w:val="Default"/>
        <w:spacing w:after="120"/>
        <w:jc w:val="both"/>
      </w:pPr>
      <w:r w:rsidRPr="00657A15">
        <w:t xml:space="preserve">Discusión teórica: 4 </w:t>
      </w:r>
      <w:proofErr w:type="spellStart"/>
      <w:r w:rsidRPr="00657A15">
        <w:t>hs</w:t>
      </w:r>
      <w:proofErr w:type="spellEnd"/>
      <w:r w:rsidRPr="00657A15">
        <w:t xml:space="preserve">. Resolución de situaciones problemáticas o Laboratorio, según corresponda 6 </w:t>
      </w:r>
      <w:proofErr w:type="spellStart"/>
      <w:r w:rsidRPr="00657A15">
        <w:t>hs</w:t>
      </w:r>
      <w:proofErr w:type="spellEnd"/>
      <w:r w:rsidRPr="00657A15">
        <w:t>.</w:t>
      </w:r>
    </w:p>
    <w:p w:rsidR="000B2CBB" w:rsidRPr="00657A15" w:rsidRDefault="000B2CBB" w:rsidP="000B2CBB">
      <w:pPr>
        <w:jc w:val="both"/>
        <w:rPr>
          <w:rFonts w:ascii="Times New Roman" w:hAnsi="Times New Roman"/>
          <w:b/>
          <w:bCs/>
          <w:sz w:val="24"/>
          <w:szCs w:val="24"/>
          <w:lang w:val="es-AR" w:eastAsia="es-AR"/>
        </w:rPr>
      </w:pPr>
    </w:p>
    <w:p w:rsidR="000B2CBB" w:rsidRPr="00657A15" w:rsidRDefault="000B2CBB" w:rsidP="000B2CBB">
      <w:pPr>
        <w:jc w:val="both"/>
        <w:rPr>
          <w:rFonts w:ascii="Times New Roman" w:hAnsi="Times New Roman"/>
          <w:bCs/>
          <w:sz w:val="24"/>
          <w:szCs w:val="24"/>
          <w:lang w:val="es-AR" w:eastAsia="es-AR"/>
        </w:rPr>
      </w:pPr>
    </w:p>
    <w:p w:rsidR="007778F4" w:rsidRPr="00657A15" w:rsidRDefault="007778F4" w:rsidP="000B2CBB">
      <w:pPr>
        <w:jc w:val="both"/>
        <w:rPr>
          <w:rFonts w:ascii="Times New Roman" w:hAnsi="Times New Roman"/>
          <w:bCs/>
          <w:sz w:val="24"/>
          <w:szCs w:val="24"/>
          <w:lang w:val="es-AR" w:eastAsia="es-AR"/>
        </w:rPr>
      </w:pPr>
    </w:p>
    <w:p w:rsidR="000B2CBB" w:rsidRPr="00657A15" w:rsidRDefault="000B2CBB" w:rsidP="000B2CBB">
      <w:pPr>
        <w:pStyle w:val="Prrafodelista"/>
        <w:numPr>
          <w:ilvl w:val="0"/>
          <w:numId w:val="1"/>
        </w:numPr>
        <w:ind w:left="426" w:hanging="426"/>
        <w:jc w:val="both"/>
        <w:rPr>
          <w:rFonts w:ascii="Times New Roman" w:hAnsi="Times New Roman"/>
          <w:b/>
          <w:szCs w:val="24"/>
          <w:lang w:val="es-AR"/>
        </w:rPr>
      </w:pPr>
      <w:r w:rsidRPr="00657A15">
        <w:rPr>
          <w:rFonts w:ascii="Times New Roman" w:hAnsi="Times New Roman"/>
          <w:b/>
          <w:szCs w:val="24"/>
          <w:lang w:val="es-AR"/>
        </w:rPr>
        <w:lastRenderedPageBreak/>
        <w:t>CONTEXTUALIZACIÓN DE LA ASIGNATURA</w:t>
      </w:r>
    </w:p>
    <w:p w:rsidR="00B330BF" w:rsidRPr="00657A15" w:rsidRDefault="0059406A" w:rsidP="000B2CBB">
      <w:pPr>
        <w:pStyle w:val="Prrafodelista"/>
        <w:ind w:left="426"/>
        <w:jc w:val="both"/>
        <w:rPr>
          <w:rFonts w:ascii="Times New Roman" w:hAnsi="Times New Roman"/>
          <w:b/>
          <w:szCs w:val="24"/>
          <w:lang w:val="es-AR"/>
        </w:rPr>
      </w:pPr>
      <w:r w:rsidRPr="00657A15">
        <w:rPr>
          <w:rFonts w:ascii="Times New Roman" w:hAnsi="Times New Roman"/>
          <w:szCs w:val="24"/>
        </w:rPr>
        <w:t>El Plan de Estudios de la Carrera Microbiología está constituido por un ciclo básico, un ciclo superior y un ciclo de profundización. Dentro del ciclo básico, la asignatura Microbiología I está ubicada en el segundo cuatrimestre de segundo año. A través del desarrollo de la asignatura, se pretende que el estudiante adquiera conocimientos sobre el mundo microbiano, tenga un panorama global de la importancia de los microorganismos en la vida humana y en las modificaciones que ocurren en la naturaleza en base a sus actividades como saprófitos, parásitos o simbiontes, y desarrolle capacidades relacionadas al trabajo seguro con microorganismos en el laboratorio. Sin embargo, más allá de lo formal en cuanto a su ubicación en el currículo de la carrera, la asignatura representa el primer acercamiento directo del estudiante de microbiología con su disciplina, por lo que es crucial desde el punto de vista de la motivación personal y suele generar la seguridad o la incerteza acerca de la elección de la carrera. Al ser una asignatura básica, los saberes teóricos y prácticos adquiridos en Microbiología I serán posteriormente retomados, aplicados y complejizados en otras asignaturas de la carrera</w:t>
      </w:r>
    </w:p>
    <w:p w:rsidR="00A64C4E" w:rsidRPr="00657A15" w:rsidRDefault="00A64C4E" w:rsidP="000B2CBB">
      <w:pPr>
        <w:pStyle w:val="Prrafodelista"/>
        <w:ind w:left="426"/>
        <w:jc w:val="both"/>
        <w:rPr>
          <w:rFonts w:ascii="Times New Roman" w:hAnsi="Times New Roman"/>
          <w:b/>
          <w:szCs w:val="24"/>
          <w:lang w:val="es-AR"/>
        </w:rPr>
      </w:pPr>
    </w:p>
    <w:p w:rsidR="000B2CBB" w:rsidRPr="00657A15" w:rsidRDefault="000B2CBB" w:rsidP="000B2CBB">
      <w:pPr>
        <w:pStyle w:val="Prrafodelista"/>
        <w:numPr>
          <w:ilvl w:val="0"/>
          <w:numId w:val="1"/>
        </w:numPr>
        <w:ind w:left="426" w:hanging="426"/>
        <w:jc w:val="both"/>
        <w:rPr>
          <w:rFonts w:ascii="Times New Roman" w:hAnsi="Times New Roman"/>
          <w:b/>
          <w:szCs w:val="24"/>
          <w:lang w:val="es-AR"/>
        </w:rPr>
      </w:pPr>
      <w:r w:rsidRPr="00657A15">
        <w:rPr>
          <w:rFonts w:ascii="Times New Roman" w:hAnsi="Times New Roman"/>
          <w:b/>
          <w:szCs w:val="24"/>
          <w:lang w:val="es-AR"/>
        </w:rPr>
        <w:t xml:space="preserve">OBJETIVOS </w:t>
      </w:r>
      <w:r w:rsidR="009D548C" w:rsidRPr="00657A15">
        <w:rPr>
          <w:rFonts w:ascii="Times New Roman" w:hAnsi="Times New Roman"/>
          <w:b/>
          <w:szCs w:val="24"/>
          <w:lang w:val="es-AR"/>
        </w:rPr>
        <w:t>PROPUESTOS</w:t>
      </w:r>
    </w:p>
    <w:p w:rsidR="000B2CBB" w:rsidRPr="00657A15" w:rsidRDefault="000B2CBB" w:rsidP="000B2CBB">
      <w:pPr>
        <w:jc w:val="both"/>
        <w:rPr>
          <w:rFonts w:ascii="Times New Roman" w:hAnsi="Times New Roman"/>
          <w:b/>
          <w:sz w:val="24"/>
          <w:szCs w:val="24"/>
          <w:lang w:val="es-AR"/>
        </w:rPr>
      </w:pPr>
    </w:p>
    <w:p w:rsidR="004A4664" w:rsidRPr="00657A15" w:rsidRDefault="004A4664" w:rsidP="004A4664">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657A15">
        <w:rPr>
          <w:rFonts w:ascii="Times New Roman" w:hAnsi="Times New Roman"/>
          <w:color w:val="000000"/>
          <w:szCs w:val="24"/>
          <w:lang w:val="es-AR" w:eastAsia="es-AR"/>
        </w:rPr>
        <w:t xml:space="preserve">Ofrecer al estudiante una mirada de la importancia del </w:t>
      </w:r>
      <w:r w:rsidR="0059406A" w:rsidRPr="00657A15">
        <w:rPr>
          <w:rFonts w:ascii="Times New Roman" w:hAnsi="Times New Roman"/>
          <w:color w:val="000000"/>
          <w:szCs w:val="24"/>
          <w:lang w:val="es-AR" w:eastAsia="es-AR"/>
        </w:rPr>
        <w:t>desarrollo de la M</w:t>
      </w:r>
      <w:r w:rsidRPr="00657A15">
        <w:rPr>
          <w:rFonts w:ascii="Times New Roman" w:hAnsi="Times New Roman"/>
          <w:color w:val="000000"/>
          <w:szCs w:val="24"/>
          <w:lang w:val="es-AR" w:eastAsia="es-AR"/>
        </w:rPr>
        <w:t>icrobiología como ciencia</w:t>
      </w:r>
      <w:r w:rsidR="00417C3C" w:rsidRPr="00657A15">
        <w:rPr>
          <w:rFonts w:ascii="Times New Roman" w:hAnsi="Times New Roman"/>
          <w:color w:val="000000"/>
          <w:szCs w:val="24"/>
          <w:lang w:val="es-AR" w:eastAsia="es-AR"/>
        </w:rPr>
        <w:t>,</w:t>
      </w:r>
      <w:r w:rsidRPr="00657A15">
        <w:rPr>
          <w:rFonts w:ascii="Times New Roman" w:hAnsi="Times New Roman"/>
          <w:color w:val="000000"/>
          <w:szCs w:val="24"/>
          <w:lang w:val="es-AR" w:eastAsia="es-AR"/>
        </w:rPr>
        <w:t xml:space="preserve"> haciendo aproximaciones históricas-epistemológicas </w:t>
      </w:r>
      <w:r w:rsidR="00372884" w:rsidRPr="00657A15">
        <w:rPr>
          <w:rFonts w:ascii="Times New Roman" w:hAnsi="Times New Roman"/>
          <w:color w:val="000000"/>
          <w:szCs w:val="24"/>
          <w:lang w:val="es-AR" w:eastAsia="es-AR"/>
        </w:rPr>
        <w:t>que permitan</w:t>
      </w:r>
      <w:r w:rsidR="001B4CA0" w:rsidRPr="00657A15">
        <w:rPr>
          <w:rFonts w:ascii="Times New Roman" w:hAnsi="Times New Roman"/>
          <w:color w:val="000000"/>
          <w:szCs w:val="24"/>
          <w:lang w:val="es-AR" w:eastAsia="es-AR"/>
        </w:rPr>
        <w:t xml:space="preserve"> conocer la evolución de la disciplina y su relación con la sociedad</w:t>
      </w:r>
      <w:r w:rsidRPr="00657A15">
        <w:rPr>
          <w:rFonts w:ascii="Times New Roman" w:hAnsi="Times New Roman"/>
          <w:color w:val="000000"/>
          <w:szCs w:val="24"/>
          <w:lang w:val="es-AR" w:eastAsia="es-AR"/>
        </w:rPr>
        <w:t xml:space="preserve">. </w:t>
      </w:r>
    </w:p>
    <w:p w:rsidR="004A4664" w:rsidRPr="00657A15" w:rsidRDefault="004A4664" w:rsidP="004A4664">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657A15">
        <w:rPr>
          <w:rFonts w:ascii="Times New Roman" w:hAnsi="Times New Roman"/>
          <w:color w:val="000000"/>
          <w:szCs w:val="24"/>
          <w:lang w:val="es-AR" w:eastAsia="es-AR"/>
        </w:rPr>
        <w:t>Reconocer los procedimientos básicos de</w:t>
      </w:r>
      <w:r w:rsidR="0056622A" w:rsidRPr="00657A15">
        <w:rPr>
          <w:rFonts w:ascii="Times New Roman" w:hAnsi="Times New Roman"/>
          <w:color w:val="000000"/>
          <w:szCs w:val="24"/>
          <w:lang w:val="es-AR" w:eastAsia="es-AR"/>
        </w:rPr>
        <w:t>l</w:t>
      </w:r>
      <w:r w:rsidRPr="00657A15">
        <w:rPr>
          <w:rFonts w:ascii="Times New Roman" w:hAnsi="Times New Roman"/>
          <w:color w:val="000000"/>
          <w:szCs w:val="24"/>
          <w:lang w:val="es-AR" w:eastAsia="es-AR"/>
        </w:rPr>
        <w:t xml:space="preserve"> laboratorio</w:t>
      </w:r>
      <w:r w:rsidR="0056622A" w:rsidRPr="00657A15">
        <w:rPr>
          <w:rFonts w:ascii="Times New Roman" w:hAnsi="Times New Roman"/>
          <w:color w:val="000000"/>
          <w:szCs w:val="24"/>
          <w:lang w:val="es-AR" w:eastAsia="es-AR"/>
        </w:rPr>
        <w:t xml:space="preserve"> microbiológico</w:t>
      </w:r>
      <w:r w:rsidRPr="00657A15">
        <w:rPr>
          <w:rFonts w:ascii="Times New Roman" w:hAnsi="Times New Roman"/>
          <w:color w:val="000000"/>
          <w:szCs w:val="24"/>
          <w:lang w:val="es-AR" w:eastAsia="es-AR"/>
        </w:rPr>
        <w:t xml:space="preserve"> para el estudio de los microorganismos</w:t>
      </w:r>
      <w:r w:rsidR="0056622A" w:rsidRPr="00657A15">
        <w:rPr>
          <w:rFonts w:ascii="Times New Roman" w:hAnsi="Times New Roman"/>
          <w:color w:val="000000"/>
          <w:szCs w:val="24"/>
          <w:lang w:val="es-AR" w:eastAsia="es-AR"/>
        </w:rPr>
        <w:t>, haciendo hincapié en las medidas de bioseguridad necesarias para disminuir riesgos individuales y comunitarios</w:t>
      </w:r>
      <w:r w:rsidRPr="00657A15">
        <w:rPr>
          <w:rFonts w:ascii="Times New Roman" w:hAnsi="Times New Roman"/>
          <w:color w:val="000000"/>
          <w:szCs w:val="24"/>
          <w:lang w:val="es-AR" w:eastAsia="es-AR"/>
        </w:rPr>
        <w:t xml:space="preserve">. </w:t>
      </w:r>
    </w:p>
    <w:p w:rsidR="0056622A" w:rsidRPr="00657A15" w:rsidRDefault="0056622A"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657A15">
        <w:rPr>
          <w:rFonts w:ascii="Times New Roman" w:hAnsi="Times New Roman"/>
          <w:color w:val="000000"/>
          <w:szCs w:val="24"/>
          <w:lang w:val="es-AR" w:eastAsia="es-AR"/>
        </w:rPr>
        <w:t xml:space="preserve">Desarrollar destreza y habilidades en las técnicas de uso frecuente en el laboratorio de microbiología: uso del microscopio y aparatología, preparación de materiales y medios de cultivos, procedimientos de esterilización y desinfección, técnicas de siembra, aislamiento e identificación de microorganismos. </w:t>
      </w:r>
    </w:p>
    <w:p w:rsidR="0056622A" w:rsidRPr="00657A15" w:rsidRDefault="001B4CA0"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657A15">
        <w:rPr>
          <w:rFonts w:ascii="Times New Roman" w:hAnsi="Times New Roman"/>
          <w:color w:val="000000"/>
          <w:szCs w:val="24"/>
          <w:lang w:val="es-AR" w:eastAsia="es-AR"/>
        </w:rPr>
        <w:t>Plantear al estudiante la resolución de</w:t>
      </w:r>
      <w:r w:rsidR="0056622A" w:rsidRPr="00657A15">
        <w:rPr>
          <w:rFonts w:ascii="Times New Roman" w:hAnsi="Times New Roman"/>
          <w:color w:val="000000"/>
          <w:szCs w:val="24"/>
          <w:lang w:val="es-AR" w:eastAsia="es-AR"/>
        </w:rPr>
        <w:t xml:space="preserve"> problemas sencillos, reales o hipotéticos relacionados con l</w:t>
      </w:r>
      <w:r w:rsidRPr="00657A15">
        <w:rPr>
          <w:rFonts w:ascii="Times New Roman" w:hAnsi="Times New Roman"/>
          <w:color w:val="000000"/>
          <w:szCs w:val="24"/>
          <w:lang w:val="es-AR" w:eastAsia="es-AR"/>
        </w:rPr>
        <w:t xml:space="preserve">a acción de los microorganismos, fomentando arribar a las respuestas a través de diversos dispositivos didácticos y el trabajo colaborativo. </w:t>
      </w:r>
      <w:r w:rsidR="0056622A" w:rsidRPr="00657A15">
        <w:rPr>
          <w:rFonts w:ascii="Times New Roman" w:hAnsi="Times New Roman"/>
          <w:color w:val="000000"/>
          <w:szCs w:val="24"/>
          <w:lang w:val="es-AR" w:eastAsia="es-AR"/>
        </w:rPr>
        <w:t xml:space="preserve"> </w:t>
      </w:r>
    </w:p>
    <w:p w:rsidR="0056622A" w:rsidRPr="00657A15" w:rsidRDefault="0056622A"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657A15">
        <w:rPr>
          <w:rFonts w:ascii="Times New Roman" w:hAnsi="Times New Roman"/>
          <w:color w:val="000000"/>
          <w:szCs w:val="24"/>
          <w:lang w:val="es-AR" w:eastAsia="es-AR"/>
        </w:rPr>
        <w:t>Analizar y discutir críticamente problemas actuales relacionados con la microbiología y sus implicancias en la vida cotidiana</w:t>
      </w:r>
      <w:r w:rsidR="00417C3C" w:rsidRPr="00657A15">
        <w:rPr>
          <w:rFonts w:ascii="Times New Roman" w:hAnsi="Times New Roman"/>
          <w:color w:val="000000"/>
          <w:szCs w:val="24"/>
          <w:lang w:val="es-AR" w:eastAsia="es-AR"/>
        </w:rPr>
        <w:t xml:space="preserve"> y en</w:t>
      </w:r>
      <w:r w:rsidR="00372884" w:rsidRPr="00657A15">
        <w:rPr>
          <w:rFonts w:ascii="Times New Roman" w:hAnsi="Times New Roman"/>
          <w:color w:val="000000"/>
          <w:szCs w:val="24"/>
          <w:lang w:val="es-AR" w:eastAsia="es-AR"/>
        </w:rPr>
        <w:t xml:space="preserve"> relación a</w:t>
      </w:r>
      <w:r w:rsidR="00417C3C" w:rsidRPr="00657A15">
        <w:rPr>
          <w:rFonts w:ascii="Times New Roman" w:hAnsi="Times New Roman"/>
          <w:color w:val="000000"/>
          <w:szCs w:val="24"/>
          <w:lang w:val="es-AR" w:eastAsia="es-AR"/>
        </w:rPr>
        <w:t xml:space="preserve"> su futura práctica profesional</w:t>
      </w:r>
      <w:r w:rsidRPr="00657A15">
        <w:rPr>
          <w:rFonts w:ascii="Times New Roman" w:hAnsi="Times New Roman"/>
          <w:color w:val="000000"/>
          <w:szCs w:val="24"/>
          <w:lang w:val="es-AR" w:eastAsia="es-AR"/>
        </w:rPr>
        <w:t xml:space="preserve">. </w:t>
      </w:r>
    </w:p>
    <w:p w:rsidR="0056622A" w:rsidRPr="00657A15" w:rsidRDefault="001B4CA0" w:rsidP="0056622A">
      <w:pPr>
        <w:pStyle w:val="Prrafodelista"/>
        <w:numPr>
          <w:ilvl w:val="0"/>
          <w:numId w:val="6"/>
        </w:numPr>
        <w:autoSpaceDE w:val="0"/>
        <w:autoSpaceDN w:val="0"/>
        <w:adjustRightInd w:val="0"/>
        <w:jc w:val="both"/>
        <w:rPr>
          <w:rFonts w:ascii="Times New Roman" w:hAnsi="Times New Roman"/>
          <w:color w:val="000000"/>
          <w:szCs w:val="24"/>
          <w:lang w:val="es-AR" w:eastAsia="es-AR"/>
        </w:rPr>
      </w:pPr>
      <w:r w:rsidRPr="00657A15">
        <w:rPr>
          <w:rFonts w:ascii="Times New Roman" w:hAnsi="Times New Roman"/>
          <w:color w:val="000000"/>
          <w:szCs w:val="24"/>
          <w:lang w:val="es-AR" w:eastAsia="es-AR"/>
        </w:rPr>
        <w:t>Implicar al estudiante en</w:t>
      </w:r>
      <w:r w:rsidR="00372884" w:rsidRPr="00657A15">
        <w:rPr>
          <w:rFonts w:ascii="Times New Roman" w:hAnsi="Times New Roman"/>
          <w:color w:val="000000"/>
          <w:szCs w:val="24"/>
          <w:lang w:val="es-AR" w:eastAsia="es-AR"/>
        </w:rPr>
        <w:t xml:space="preserve"> una Práctica Socio-Comunitaria alimentando</w:t>
      </w:r>
      <w:r w:rsidR="00417C3C" w:rsidRPr="00657A15">
        <w:rPr>
          <w:rFonts w:ascii="Times New Roman" w:hAnsi="Times New Roman"/>
          <w:color w:val="000000"/>
          <w:szCs w:val="24"/>
          <w:lang w:val="es-AR" w:eastAsia="es-AR"/>
        </w:rPr>
        <w:t xml:space="preserve"> el espíritu socio-crítico</w:t>
      </w:r>
      <w:r w:rsidR="00372884" w:rsidRPr="00657A15">
        <w:rPr>
          <w:rFonts w:ascii="Times New Roman" w:hAnsi="Times New Roman"/>
          <w:color w:val="000000"/>
          <w:szCs w:val="24"/>
          <w:lang w:val="es-AR" w:eastAsia="es-AR"/>
        </w:rPr>
        <w:t>.</w:t>
      </w:r>
    </w:p>
    <w:p w:rsidR="000B2CBB" w:rsidRPr="00657A15" w:rsidRDefault="000B2CBB" w:rsidP="000B2CBB">
      <w:pPr>
        <w:pStyle w:val="Prrafodelista"/>
        <w:ind w:left="0"/>
        <w:jc w:val="both"/>
        <w:rPr>
          <w:rFonts w:ascii="Times New Roman" w:hAnsi="Times New Roman"/>
          <w:b/>
          <w:szCs w:val="24"/>
          <w:lang w:val="es-AR"/>
        </w:rPr>
      </w:pPr>
    </w:p>
    <w:p w:rsidR="000841B2" w:rsidRPr="00657A15" w:rsidRDefault="000841B2" w:rsidP="000B2CBB">
      <w:pPr>
        <w:pStyle w:val="Prrafodelista"/>
        <w:numPr>
          <w:ilvl w:val="0"/>
          <w:numId w:val="1"/>
        </w:numPr>
        <w:ind w:left="426" w:hanging="426"/>
        <w:jc w:val="both"/>
        <w:rPr>
          <w:rFonts w:ascii="Times New Roman" w:hAnsi="Times New Roman"/>
          <w:b/>
          <w:szCs w:val="24"/>
          <w:lang w:val="es-AR"/>
        </w:rPr>
      </w:pPr>
      <w:r w:rsidRPr="00657A15">
        <w:rPr>
          <w:rFonts w:ascii="Times New Roman" w:hAnsi="Times New Roman"/>
          <w:b/>
          <w:szCs w:val="24"/>
          <w:lang w:val="es-AR"/>
        </w:rPr>
        <w:t>EJES TEMÁTICOS ESTRUCTURANTES DE LA ASIGNATURA Y ESPECIFICACIÓN DE CONTENIDOS</w:t>
      </w:r>
    </w:p>
    <w:p w:rsidR="000841B2" w:rsidRPr="00657A15" w:rsidRDefault="000841B2" w:rsidP="000841B2">
      <w:pPr>
        <w:jc w:val="both"/>
        <w:rPr>
          <w:rFonts w:ascii="Times New Roman" w:hAnsi="Times New Roman"/>
          <w:b/>
          <w:szCs w:val="24"/>
          <w:lang w:val="es-AR"/>
        </w:rPr>
      </w:pPr>
    </w:p>
    <w:p w:rsidR="000B2CBB" w:rsidRPr="00657A15" w:rsidRDefault="000841B2" w:rsidP="000841B2">
      <w:pPr>
        <w:jc w:val="both"/>
        <w:rPr>
          <w:rFonts w:ascii="Times New Roman" w:hAnsi="Times New Roman"/>
          <w:b/>
          <w:sz w:val="24"/>
          <w:szCs w:val="24"/>
          <w:lang w:val="es-AR"/>
        </w:rPr>
      </w:pPr>
      <w:r w:rsidRPr="00657A15">
        <w:rPr>
          <w:rFonts w:ascii="Times New Roman" w:hAnsi="Times New Roman"/>
          <w:b/>
          <w:sz w:val="24"/>
          <w:szCs w:val="24"/>
          <w:lang w:val="es-AR"/>
        </w:rPr>
        <w:t xml:space="preserve">C.1 </w:t>
      </w:r>
      <w:r w:rsidR="000B2CBB" w:rsidRPr="00657A15">
        <w:rPr>
          <w:rFonts w:ascii="Times New Roman" w:hAnsi="Times New Roman"/>
          <w:b/>
          <w:sz w:val="24"/>
          <w:szCs w:val="24"/>
          <w:lang w:val="es-AR"/>
        </w:rPr>
        <w:t>C</w:t>
      </w:r>
      <w:r w:rsidRPr="00657A15">
        <w:rPr>
          <w:rFonts w:ascii="Times New Roman" w:hAnsi="Times New Roman"/>
          <w:b/>
          <w:sz w:val="24"/>
          <w:szCs w:val="24"/>
          <w:lang w:val="es-AR"/>
        </w:rPr>
        <w:t>ontenidos</w:t>
      </w:r>
      <w:r w:rsidR="000B2CBB" w:rsidRPr="00657A15">
        <w:rPr>
          <w:rFonts w:ascii="Times New Roman" w:hAnsi="Times New Roman"/>
          <w:b/>
          <w:sz w:val="24"/>
          <w:szCs w:val="24"/>
          <w:lang w:val="es-AR"/>
        </w:rPr>
        <w:t xml:space="preserve"> </w:t>
      </w:r>
      <w:r w:rsidRPr="00657A15">
        <w:rPr>
          <w:rFonts w:ascii="Times New Roman" w:hAnsi="Times New Roman"/>
          <w:b/>
          <w:sz w:val="24"/>
          <w:szCs w:val="24"/>
          <w:lang w:val="es-AR"/>
        </w:rPr>
        <w:t>mínimos</w:t>
      </w:r>
    </w:p>
    <w:p w:rsidR="00372884" w:rsidRPr="00657A15" w:rsidRDefault="000B2CBB" w:rsidP="007C66DB">
      <w:pPr>
        <w:spacing w:line="276" w:lineRule="auto"/>
        <w:ind w:left="425"/>
        <w:jc w:val="both"/>
        <w:rPr>
          <w:rFonts w:ascii="Times New Roman" w:hAnsi="Times New Roman"/>
          <w:sz w:val="24"/>
          <w:szCs w:val="24"/>
          <w:lang w:val="es-AR"/>
        </w:rPr>
      </w:pPr>
      <w:r w:rsidRPr="00657A15">
        <w:rPr>
          <w:rFonts w:ascii="Times New Roman" w:hAnsi="Times New Roman"/>
          <w:sz w:val="24"/>
          <w:szCs w:val="24"/>
          <w:lang w:val="es-AR"/>
        </w:rPr>
        <w:t>Introducción</w:t>
      </w:r>
      <w:r w:rsidR="00372884" w:rsidRPr="00657A15">
        <w:rPr>
          <w:rFonts w:ascii="Times New Roman" w:hAnsi="Times New Roman"/>
          <w:sz w:val="24"/>
          <w:szCs w:val="24"/>
          <w:lang w:val="es-AR"/>
        </w:rPr>
        <w:t xml:space="preserve"> a la microbiología desde una perspectiva metacientífica</w:t>
      </w:r>
      <w:r w:rsidRPr="00657A15">
        <w:rPr>
          <w:rFonts w:ascii="Times New Roman" w:hAnsi="Times New Roman"/>
          <w:sz w:val="24"/>
          <w:szCs w:val="24"/>
          <w:lang w:val="es-AR"/>
        </w:rPr>
        <w:t xml:space="preserve">. </w:t>
      </w:r>
      <w:r w:rsidR="00372884" w:rsidRPr="00657A15">
        <w:rPr>
          <w:rFonts w:ascii="Times New Roman" w:hAnsi="Times New Roman"/>
          <w:sz w:val="24"/>
          <w:szCs w:val="24"/>
          <w:lang w:val="es-AR"/>
        </w:rPr>
        <w:t>Desarrollo de l</w:t>
      </w:r>
      <w:r w:rsidRPr="00657A15">
        <w:rPr>
          <w:rFonts w:ascii="Times New Roman" w:hAnsi="Times New Roman"/>
          <w:sz w:val="24"/>
          <w:szCs w:val="24"/>
          <w:lang w:val="es-AR"/>
        </w:rPr>
        <w:t xml:space="preserve">a microbiología como ciencia biológica aplicada. </w:t>
      </w:r>
      <w:r w:rsidR="00417C3C" w:rsidRPr="00657A15">
        <w:rPr>
          <w:rFonts w:ascii="Times New Roman" w:hAnsi="Times New Roman"/>
          <w:sz w:val="24"/>
          <w:szCs w:val="24"/>
          <w:lang w:val="es-AR"/>
        </w:rPr>
        <w:t>Bioseguridad y prácticas básicas en el laboratorio microbiológico</w:t>
      </w:r>
      <w:r w:rsidRPr="00657A15">
        <w:rPr>
          <w:rFonts w:ascii="Times New Roman" w:hAnsi="Times New Roman"/>
          <w:sz w:val="24"/>
          <w:szCs w:val="24"/>
          <w:lang w:val="es-AR"/>
        </w:rPr>
        <w:t xml:space="preserve">. Estudio de los microorganismos, estructuras celulares y su función. Nutrición, </w:t>
      </w:r>
      <w:r w:rsidRPr="00657A15">
        <w:rPr>
          <w:rFonts w:ascii="Times New Roman" w:hAnsi="Times New Roman"/>
          <w:sz w:val="24"/>
          <w:szCs w:val="24"/>
          <w:lang w:val="es-AR"/>
        </w:rPr>
        <w:lastRenderedPageBreak/>
        <w:t xml:space="preserve">cultivo y metabolismo bioernegético. Crecimiento celular y poblacional. Influencia del medio ambiente. Control físico y químico sobre el desarrollo microbiano. </w:t>
      </w:r>
      <w:r w:rsidR="00372884" w:rsidRPr="00657A15">
        <w:rPr>
          <w:rFonts w:ascii="Times New Roman" w:hAnsi="Times New Roman"/>
          <w:sz w:val="24"/>
          <w:szCs w:val="24"/>
          <w:lang w:val="es-AR"/>
        </w:rPr>
        <w:t>C</w:t>
      </w:r>
      <w:r w:rsidR="00417C3C" w:rsidRPr="00657A15">
        <w:rPr>
          <w:rFonts w:ascii="Times New Roman" w:hAnsi="Times New Roman"/>
          <w:sz w:val="24"/>
          <w:szCs w:val="24"/>
          <w:lang w:val="es-AR"/>
        </w:rPr>
        <w:t>onceptos de g</w:t>
      </w:r>
      <w:r w:rsidRPr="00657A15">
        <w:rPr>
          <w:rFonts w:ascii="Times New Roman" w:hAnsi="Times New Roman"/>
          <w:sz w:val="24"/>
          <w:szCs w:val="24"/>
          <w:lang w:val="es-AR"/>
        </w:rPr>
        <w:t>enética microbiana</w:t>
      </w:r>
      <w:r w:rsidR="00372884" w:rsidRPr="00657A15">
        <w:rPr>
          <w:rFonts w:ascii="Times New Roman" w:hAnsi="Times New Roman"/>
          <w:sz w:val="24"/>
          <w:szCs w:val="24"/>
          <w:lang w:val="es-AR"/>
        </w:rPr>
        <w:t>, mutación y tra</w:t>
      </w:r>
      <w:r w:rsidR="007C66DB" w:rsidRPr="00657A15">
        <w:rPr>
          <w:rFonts w:ascii="Times New Roman" w:hAnsi="Times New Roman"/>
          <w:sz w:val="24"/>
          <w:szCs w:val="24"/>
          <w:lang w:val="es-AR"/>
        </w:rPr>
        <w:t>nsferencia genética. Microbioma</w:t>
      </w:r>
      <w:r w:rsidR="00372884" w:rsidRPr="00657A15">
        <w:rPr>
          <w:rFonts w:ascii="Times New Roman" w:hAnsi="Times New Roman"/>
          <w:sz w:val="24"/>
          <w:szCs w:val="24"/>
          <w:lang w:val="es-AR"/>
        </w:rPr>
        <w:t xml:space="preserve"> e interacciones beneficiosas entre humanos y microorganismos. Patogenia y virulencia. Sistemática y taxonomía microbiana. </w:t>
      </w:r>
    </w:p>
    <w:p w:rsidR="007C66DB" w:rsidRPr="00657A15" w:rsidRDefault="007C66DB" w:rsidP="007C66DB">
      <w:pPr>
        <w:spacing w:line="276" w:lineRule="auto"/>
        <w:ind w:left="425"/>
        <w:jc w:val="both"/>
        <w:rPr>
          <w:rFonts w:ascii="Times New Roman" w:hAnsi="Times New Roman"/>
          <w:sz w:val="24"/>
          <w:szCs w:val="24"/>
          <w:lang w:val="es-AR"/>
        </w:rPr>
      </w:pPr>
    </w:p>
    <w:p w:rsidR="000B2CBB" w:rsidRPr="00657A15" w:rsidRDefault="007C66DB" w:rsidP="00372884">
      <w:pPr>
        <w:spacing w:line="276" w:lineRule="auto"/>
        <w:jc w:val="both"/>
        <w:rPr>
          <w:rFonts w:ascii="Times New Roman" w:hAnsi="Times New Roman"/>
          <w:b/>
          <w:szCs w:val="24"/>
          <w:lang w:val="es-AR"/>
        </w:rPr>
      </w:pPr>
      <w:r w:rsidRPr="00657A15">
        <w:rPr>
          <w:rFonts w:ascii="Times New Roman" w:hAnsi="Times New Roman"/>
          <w:b/>
          <w:sz w:val="24"/>
          <w:szCs w:val="24"/>
          <w:lang w:val="es-AR"/>
        </w:rPr>
        <w:t>C.2 Ejes temáticos o unidades</w:t>
      </w:r>
      <w:r w:rsidR="000B2CBB" w:rsidRPr="00657A15">
        <w:rPr>
          <w:rFonts w:ascii="Times New Roman" w:hAnsi="Times New Roman"/>
          <w:b/>
          <w:sz w:val="24"/>
          <w:szCs w:val="24"/>
          <w:lang w:val="es-AR"/>
        </w:rPr>
        <w:t xml:space="preserve">. </w:t>
      </w:r>
    </w:p>
    <w:p w:rsidR="000B2CBB" w:rsidRPr="00657A15" w:rsidRDefault="000B2CBB" w:rsidP="000B2CBB">
      <w:pPr>
        <w:pStyle w:val="Prrafodelista"/>
        <w:ind w:left="0"/>
        <w:jc w:val="center"/>
        <w:rPr>
          <w:rFonts w:ascii="Times New Roman" w:hAnsi="Times New Roman"/>
          <w:b/>
          <w:szCs w:val="24"/>
          <w:lang w:val="es-AR"/>
        </w:rPr>
      </w:pPr>
    </w:p>
    <w:p w:rsidR="00512272" w:rsidRPr="00657A15" w:rsidRDefault="00512272" w:rsidP="00512272">
      <w:pPr>
        <w:pStyle w:val="Default"/>
        <w:spacing w:line="276" w:lineRule="auto"/>
        <w:jc w:val="both"/>
        <w:rPr>
          <w:b/>
        </w:rPr>
      </w:pPr>
      <w:r w:rsidRPr="00657A15">
        <w:rPr>
          <w:b/>
          <w:bCs/>
        </w:rPr>
        <w:t xml:space="preserve">SECCION I: </w:t>
      </w:r>
      <w:r w:rsidRPr="00657A15">
        <w:rPr>
          <w:b/>
        </w:rPr>
        <w:t>La Microbiología en las Ciencias Naturales, sus disciplinas y aspectos generales de los microorganismos. Bioseguridad en microbiología.</w:t>
      </w:r>
    </w:p>
    <w:p w:rsidR="00512272" w:rsidRPr="00657A15" w:rsidRDefault="00512272" w:rsidP="00512272">
      <w:pPr>
        <w:pStyle w:val="Default"/>
        <w:spacing w:line="276" w:lineRule="auto"/>
        <w:jc w:val="both"/>
      </w:pPr>
      <w:r w:rsidRPr="00657A15">
        <w:rPr>
          <w:b/>
          <w:bCs/>
        </w:rPr>
        <w:t>TEMA 1:</w:t>
      </w:r>
      <w:r w:rsidRPr="00657A15">
        <w:rPr>
          <w:b/>
        </w:rPr>
        <w:t xml:space="preserve"> </w:t>
      </w:r>
      <w:r w:rsidRPr="00657A15">
        <w:rPr>
          <w:b/>
          <w:bCs/>
        </w:rPr>
        <w:t>Los microorganismos, su descubrimiento</w:t>
      </w:r>
      <w:r w:rsidRPr="00657A15">
        <w:rPr>
          <w:bCs/>
        </w:rPr>
        <w:t xml:space="preserve"> </w:t>
      </w:r>
      <w:r w:rsidRPr="00657A15">
        <w:rPr>
          <w:b/>
          <w:bCs/>
        </w:rPr>
        <w:t>y estudio:</w:t>
      </w:r>
      <w:r w:rsidRPr="00657A15">
        <w:t xml:space="preserve"> El descubrimiento de los microorganismos: breve historia de la microbiología. Desarrollo de la microbiología, la microbiología en la actualidad. Evolución y diversidad de la célula microbiana. Los microorganismos y su ambiente. Impacto de los microorganismos sobre el hombre: microbiología clínica, ambiental, industrial y agrícola. Relación evolutiva entre los organismos vivos. </w:t>
      </w:r>
    </w:p>
    <w:p w:rsidR="00512272" w:rsidRPr="00657A15" w:rsidRDefault="00512272" w:rsidP="00512272">
      <w:pPr>
        <w:pStyle w:val="Default"/>
        <w:spacing w:line="276" w:lineRule="auto"/>
        <w:jc w:val="both"/>
      </w:pPr>
      <w:r w:rsidRPr="00657A15">
        <w:rPr>
          <w:b/>
          <w:bCs/>
        </w:rPr>
        <w:t>TEMA 2: Aspectos generales de los microorganismos</w:t>
      </w:r>
      <w:r w:rsidRPr="00657A15">
        <w:t xml:space="preserve">. Diversidad microbiana. Relación evolutiva entre los organismos vivos. Dominios evolutivos: </w:t>
      </w:r>
      <w:r w:rsidRPr="00657A15">
        <w:rPr>
          <w:i/>
        </w:rPr>
        <w:t>Archaea, Bacteria</w:t>
      </w:r>
      <w:r w:rsidRPr="00657A15">
        <w:t xml:space="preserve"> y </w:t>
      </w:r>
      <w:proofErr w:type="spellStart"/>
      <w:r w:rsidRPr="00657A15">
        <w:rPr>
          <w:i/>
        </w:rPr>
        <w:t>Eukarya</w:t>
      </w:r>
      <w:proofErr w:type="spellEnd"/>
      <w:r w:rsidRPr="00657A15">
        <w:t>. Descripción y comparación biológica de sus principales grupos: algas, hongos, protozoos, bacterias, y virus. Nomenclatura de los microorganismos.</w:t>
      </w:r>
    </w:p>
    <w:p w:rsidR="00512272" w:rsidRPr="00657A15" w:rsidRDefault="00512272" w:rsidP="00512272">
      <w:pPr>
        <w:pStyle w:val="Default"/>
        <w:spacing w:line="276" w:lineRule="auto"/>
        <w:jc w:val="both"/>
      </w:pPr>
      <w:r w:rsidRPr="00657A15">
        <w:rPr>
          <w:b/>
          <w:bCs/>
        </w:rPr>
        <w:t>TEMA 3</w:t>
      </w:r>
      <w:r w:rsidRPr="00657A15">
        <w:rPr>
          <w:b/>
        </w:rPr>
        <w:t xml:space="preserve">: </w:t>
      </w:r>
      <w:r w:rsidRPr="00657A15">
        <w:rPr>
          <w:b/>
          <w:bCs/>
        </w:rPr>
        <w:t>Bioseguridad en Microbiología</w:t>
      </w:r>
      <w:r w:rsidRPr="00657A15">
        <w:t>. Clasificación de los microorganismos en base al riesgo, agentes infecciosos, vías de transmisión. Hábitos e higiene personal. Prevención de las infecciones: barreras primarias, secundarias y terciarias. Emergencias.</w:t>
      </w:r>
    </w:p>
    <w:p w:rsidR="00512272" w:rsidRPr="00657A15" w:rsidRDefault="00512272" w:rsidP="00512272">
      <w:pPr>
        <w:pStyle w:val="Default"/>
        <w:spacing w:line="276" w:lineRule="auto"/>
        <w:jc w:val="both"/>
      </w:pPr>
    </w:p>
    <w:p w:rsidR="00512272" w:rsidRPr="00657A15" w:rsidRDefault="00512272" w:rsidP="00512272">
      <w:pPr>
        <w:pStyle w:val="Default"/>
        <w:spacing w:line="276" w:lineRule="auto"/>
        <w:jc w:val="both"/>
        <w:rPr>
          <w:b/>
        </w:rPr>
      </w:pPr>
      <w:r w:rsidRPr="00657A15">
        <w:rPr>
          <w:b/>
        </w:rPr>
        <w:t>SECCIÓN II: Estructura y función de las principales subunidades de la célula procariota. Métodos de estudio de los microorganismos.</w:t>
      </w:r>
    </w:p>
    <w:p w:rsidR="00512272" w:rsidRPr="00657A15" w:rsidRDefault="00512272" w:rsidP="00512272">
      <w:pPr>
        <w:pStyle w:val="Default"/>
        <w:spacing w:line="276" w:lineRule="auto"/>
        <w:jc w:val="both"/>
        <w:rPr>
          <w:b/>
        </w:rPr>
      </w:pPr>
      <w:r w:rsidRPr="00657A15">
        <w:rPr>
          <w:b/>
          <w:bCs/>
        </w:rPr>
        <w:t>TEMA 4:</w:t>
      </w:r>
      <w:r w:rsidRPr="00657A15">
        <w:rPr>
          <w:b/>
        </w:rPr>
        <w:t xml:space="preserve"> Estructura y función celular en Bacteria y Archaea.</w:t>
      </w:r>
    </w:p>
    <w:p w:rsidR="00512272" w:rsidRPr="00657A15" w:rsidRDefault="00512272" w:rsidP="00512272">
      <w:pPr>
        <w:pStyle w:val="Default"/>
        <w:spacing w:line="276" w:lineRule="auto"/>
        <w:jc w:val="both"/>
        <w:rPr>
          <w:bCs/>
        </w:rPr>
      </w:pPr>
      <w:r w:rsidRPr="00657A15">
        <w:rPr>
          <w:bCs/>
        </w:rPr>
        <w:t>Morfología y tamaño celular: morfología celular. El tamaño y la importancia de ser pequeño.</w:t>
      </w:r>
    </w:p>
    <w:p w:rsidR="00512272" w:rsidRPr="00657A15" w:rsidRDefault="00512272" w:rsidP="00512272">
      <w:pPr>
        <w:pStyle w:val="Default"/>
        <w:spacing w:line="276" w:lineRule="auto"/>
        <w:jc w:val="both"/>
      </w:pPr>
      <w:r w:rsidRPr="00657A15">
        <w:rPr>
          <w:bCs/>
          <w:u w:val="single"/>
        </w:rPr>
        <w:t>Membrana citoplasmática en Bacteria y Archaea</w:t>
      </w:r>
      <w:r w:rsidRPr="00657A15">
        <w:t xml:space="preserve">: Composición química y funciones. </w:t>
      </w:r>
    </w:p>
    <w:p w:rsidR="00512272" w:rsidRPr="00657A15" w:rsidRDefault="00512272" w:rsidP="00512272">
      <w:pPr>
        <w:pStyle w:val="Default"/>
        <w:spacing w:line="276" w:lineRule="auto"/>
        <w:jc w:val="both"/>
      </w:pPr>
      <w:r w:rsidRPr="00657A15">
        <w:rPr>
          <w:bCs/>
          <w:u w:val="single"/>
        </w:rPr>
        <w:t>Pared celular de procariotas</w:t>
      </w:r>
      <w:r w:rsidRPr="00657A15">
        <w:rPr>
          <w:bCs/>
        </w:rPr>
        <w:t xml:space="preserve">: propiedades, estructura y funciones de </w:t>
      </w:r>
      <w:r w:rsidRPr="00657A15">
        <w:t xml:space="preserve">la pared celular de </w:t>
      </w:r>
      <w:r w:rsidRPr="00657A15">
        <w:rPr>
          <w:i/>
        </w:rPr>
        <w:t xml:space="preserve">Bacteria </w:t>
      </w:r>
      <w:r w:rsidRPr="00657A15">
        <w:t xml:space="preserve">(Gram positivas, Gram negativas, bacterias ácido-alcohol resistentes) y </w:t>
      </w:r>
      <w:r w:rsidRPr="00657A15">
        <w:rPr>
          <w:i/>
        </w:rPr>
        <w:t>Archaea</w:t>
      </w:r>
      <w:r w:rsidRPr="00657A15">
        <w:t xml:space="preserve">. Células sin pared celular, </w:t>
      </w:r>
      <w:proofErr w:type="spellStart"/>
      <w:r w:rsidRPr="00657A15">
        <w:t>protoplastos</w:t>
      </w:r>
      <w:proofErr w:type="spellEnd"/>
      <w:r w:rsidRPr="00657A15">
        <w:t xml:space="preserve"> y </w:t>
      </w:r>
      <w:proofErr w:type="spellStart"/>
      <w:r w:rsidRPr="00657A15">
        <w:t>esferoplastos</w:t>
      </w:r>
      <w:proofErr w:type="spellEnd"/>
      <w:r w:rsidRPr="00657A15">
        <w:t xml:space="preserve">. </w:t>
      </w:r>
    </w:p>
    <w:p w:rsidR="00512272" w:rsidRPr="00657A15" w:rsidRDefault="00512272" w:rsidP="00512272">
      <w:pPr>
        <w:pStyle w:val="Default"/>
        <w:spacing w:line="276" w:lineRule="auto"/>
        <w:jc w:val="both"/>
      </w:pPr>
      <w:r w:rsidRPr="00657A15">
        <w:rPr>
          <w:u w:val="single"/>
        </w:rPr>
        <w:t>Otras estructuras superficiales</w:t>
      </w:r>
      <w:r w:rsidRPr="00657A15">
        <w:t xml:space="preserve">: Cápsulas y capa mucosa. Biopelículas. Composición química y funciones. Envolturas en </w:t>
      </w:r>
      <w:r w:rsidRPr="00657A15">
        <w:rPr>
          <w:i/>
        </w:rPr>
        <w:t>Archaea</w:t>
      </w:r>
      <w:r w:rsidRPr="00657A15">
        <w:t xml:space="preserve">. Pelos y fimbrias en </w:t>
      </w:r>
      <w:r w:rsidRPr="00657A15">
        <w:rPr>
          <w:i/>
        </w:rPr>
        <w:t xml:space="preserve">Bacteria </w:t>
      </w:r>
      <w:r w:rsidRPr="00657A15">
        <w:t xml:space="preserve">y </w:t>
      </w:r>
      <w:r w:rsidRPr="00657A15">
        <w:rPr>
          <w:i/>
        </w:rPr>
        <w:t>Archaea</w:t>
      </w:r>
      <w:r w:rsidRPr="00657A15">
        <w:t>: estructura, tipos y funciones.</w:t>
      </w:r>
    </w:p>
    <w:p w:rsidR="00512272" w:rsidRPr="00657A15" w:rsidRDefault="00512272" w:rsidP="00512272">
      <w:pPr>
        <w:pStyle w:val="Default"/>
        <w:spacing w:line="276" w:lineRule="auto"/>
        <w:jc w:val="both"/>
      </w:pPr>
      <w:r w:rsidRPr="00657A15">
        <w:rPr>
          <w:bCs/>
          <w:u w:val="single"/>
        </w:rPr>
        <w:t>El citoplasma</w:t>
      </w:r>
      <w:r w:rsidRPr="00657A15">
        <w:t xml:space="preserve">: Estructura y función de diferentes inclusiones celulares: polímeros carbonados de reserva, inclusiones de </w:t>
      </w:r>
      <w:proofErr w:type="spellStart"/>
      <w:r w:rsidRPr="00657A15">
        <w:t>polifosfato</w:t>
      </w:r>
      <w:proofErr w:type="spellEnd"/>
      <w:r w:rsidRPr="00657A15">
        <w:t xml:space="preserve">, azufre, minerales carbonados, magnéticas, </w:t>
      </w:r>
      <w:proofErr w:type="spellStart"/>
      <w:r w:rsidRPr="00657A15">
        <w:t>carboxisomas</w:t>
      </w:r>
      <w:proofErr w:type="spellEnd"/>
      <w:r w:rsidRPr="00657A15">
        <w:t xml:space="preserve">, clorosomas. Vesículas de gas. </w:t>
      </w:r>
    </w:p>
    <w:p w:rsidR="00512272" w:rsidRPr="00657A15" w:rsidRDefault="00512272" w:rsidP="00512272">
      <w:pPr>
        <w:pStyle w:val="Default"/>
        <w:spacing w:line="276" w:lineRule="auto"/>
        <w:jc w:val="both"/>
      </w:pPr>
      <w:r w:rsidRPr="00657A15">
        <w:rPr>
          <w:bCs/>
          <w:u w:val="single"/>
        </w:rPr>
        <w:lastRenderedPageBreak/>
        <w:t>Movimiento microbiano</w:t>
      </w:r>
      <w:r w:rsidRPr="00657A15">
        <w:t xml:space="preserve">: </w:t>
      </w:r>
      <w:r w:rsidRPr="00657A15">
        <w:rPr>
          <w:bCs/>
        </w:rPr>
        <w:t>Natación (</w:t>
      </w:r>
      <w:proofErr w:type="spellStart"/>
      <w:r w:rsidRPr="00657A15">
        <w:rPr>
          <w:bCs/>
          <w:i/>
          <w:iCs/>
        </w:rPr>
        <w:t>swimming</w:t>
      </w:r>
      <w:proofErr w:type="spellEnd"/>
      <w:r w:rsidRPr="00657A15">
        <w:rPr>
          <w:bCs/>
        </w:rPr>
        <w:t>), en enjambre (</w:t>
      </w:r>
      <w:proofErr w:type="spellStart"/>
      <w:r w:rsidRPr="00657A15">
        <w:rPr>
          <w:bCs/>
          <w:i/>
          <w:iCs/>
        </w:rPr>
        <w:t>swarming</w:t>
      </w:r>
      <w:proofErr w:type="spellEnd"/>
      <w:r w:rsidRPr="00657A15">
        <w:rPr>
          <w:bCs/>
        </w:rPr>
        <w:t>), a tirones (</w:t>
      </w:r>
      <w:proofErr w:type="spellStart"/>
      <w:r w:rsidRPr="00657A15">
        <w:rPr>
          <w:bCs/>
          <w:i/>
          <w:iCs/>
        </w:rPr>
        <w:t>twitching</w:t>
      </w:r>
      <w:proofErr w:type="spellEnd"/>
      <w:r w:rsidRPr="00657A15">
        <w:rPr>
          <w:bCs/>
        </w:rPr>
        <w:t>) y por deslizamiento (</w:t>
      </w:r>
      <w:proofErr w:type="spellStart"/>
      <w:r w:rsidRPr="00657A15">
        <w:rPr>
          <w:bCs/>
          <w:i/>
          <w:iCs/>
        </w:rPr>
        <w:t>gliding</w:t>
      </w:r>
      <w:proofErr w:type="spellEnd"/>
      <w:r w:rsidRPr="00657A15">
        <w:rPr>
          <w:bCs/>
        </w:rPr>
        <w:t xml:space="preserve">). </w:t>
      </w:r>
      <w:r w:rsidRPr="00657A15">
        <w:t xml:space="preserve">El flagelo bacteriano: morfología, estructura y funcionamiento. Movimiento en </w:t>
      </w:r>
      <w:r w:rsidRPr="00657A15">
        <w:rPr>
          <w:i/>
        </w:rPr>
        <w:t>Archaea</w:t>
      </w:r>
      <w:r w:rsidRPr="00657A15">
        <w:t xml:space="preserve">. Importancia del pelo tipo IV. </w:t>
      </w:r>
      <w:proofErr w:type="spellStart"/>
      <w:r w:rsidRPr="00657A15">
        <w:t>Quimiotaxis</w:t>
      </w:r>
      <w:proofErr w:type="spellEnd"/>
      <w:r w:rsidRPr="00657A15">
        <w:t xml:space="preserve"> y </w:t>
      </w:r>
      <w:proofErr w:type="spellStart"/>
      <w:r w:rsidRPr="00657A15">
        <w:t>fototaxis</w:t>
      </w:r>
      <w:proofErr w:type="spellEnd"/>
      <w:r w:rsidRPr="00657A15">
        <w:t>.</w:t>
      </w:r>
    </w:p>
    <w:p w:rsidR="00512272" w:rsidRPr="00657A15" w:rsidRDefault="00512272" w:rsidP="00512272">
      <w:pPr>
        <w:pStyle w:val="Default"/>
        <w:spacing w:line="276" w:lineRule="auto"/>
        <w:jc w:val="both"/>
      </w:pPr>
      <w:r w:rsidRPr="00657A15">
        <w:rPr>
          <w:bCs/>
          <w:u w:val="single"/>
        </w:rPr>
        <w:t>Formas de resistencia</w:t>
      </w:r>
      <w:r w:rsidRPr="00657A15">
        <w:t>. Endosporas: morfología y estructura. Fenómenos asociados a la esporulación. Germinación.</w:t>
      </w:r>
    </w:p>
    <w:p w:rsidR="00512272" w:rsidRPr="00657A15" w:rsidRDefault="00512272" w:rsidP="00512272">
      <w:pPr>
        <w:pStyle w:val="Default"/>
        <w:spacing w:line="276" w:lineRule="auto"/>
        <w:jc w:val="both"/>
      </w:pPr>
      <w:r w:rsidRPr="00657A15">
        <w:rPr>
          <w:b/>
        </w:rPr>
        <w:t>TEMA 5: Métodos de estudio de los microorganismos</w:t>
      </w:r>
      <w:r w:rsidRPr="00657A15">
        <w:t xml:space="preserve">: Microscopio y microscopia: Microscopio óptico, de contrate de fase, campo oscuro, fluorescencia. Microscopio electrónico de barrido y transmisión. Observación de microorganismos: preparación en fresco, tinciones simples y diferenciales (tinción de Gram, </w:t>
      </w:r>
      <w:proofErr w:type="spellStart"/>
      <w:r w:rsidRPr="00657A15">
        <w:t>Ziehl</w:t>
      </w:r>
      <w:proofErr w:type="spellEnd"/>
      <w:r w:rsidRPr="00657A15">
        <w:t xml:space="preserve"> </w:t>
      </w:r>
      <w:proofErr w:type="spellStart"/>
      <w:r w:rsidRPr="00657A15">
        <w:t>Neelsen</w:t>
      </w:r>
      <w:proofErr w:type="spellEnd"/>
      <w:r w:rsidRPr="00657A15">
        <w:t>, endosporas, cápsula y flagelo).</w:t>
      </w:r>
    </w:p>
    <w:p w:rsidR="00512272" w:rsidRPr="00657A15" w:rsidRDefault="00512272" w:rsidP="00512272">
      <w:pPr>
        <w:pStyle w:val="Default"/>
        <w:spacing w:line="276" w:lineRule="auto"/>
        <w:jc w:val="both"/>
      </w:pPr>
    </w:p>
    <w:p w:rsidR="00512272" w:rsidRPr="00657A15" w:rsidRDefault="00512272" w:rsidP="00512272">
      <w:pPr>
        <w:pStyle w:val="Default"/>
        <w:spacing w:line="276" w:lineRule="auto"/>
        <w:jc w:val="both"/>
        <w:rPr>
          <w:b/>
        </w:rPr>
      </w:pPr>
      <w:r w:rsidRPr="00657A15">
        <w:rPr>
          <w:b/>
        </w:rPr>
        <w:t>SECCIÓN III: Nutrición, cultivo y metabolismo microbiano</w:t>
      </w:r>
    </w:p>
    <w:p w:rsidR="00512272" w:rsidRPr="00657A15" w:rsidRDefault="00512272" w:rsidP="00512272">
      <w:pPr>
        <w:pStyle w:val="Default"/>
        <w:spacing w:line="276" w:lineRule="auto"/>
        <w:jc w:val="both"/>
      </w:pPr>
      <w:r w:rsidRPr="00657A15">
        <w:rPr>
          <w:b/>
          <w:bCs/>
        </w:rPr>
        <w:t>TEMA 6: Nutrición microbiana</w:t>
      </w:r>
      <w:r w:rsidRPr="00657A15">
        <w:t xml:space="preserve">: Concepto de nutriente. Composición química de la célula. Nutrientes: macro y micronutrientes, aporte y destinos fundamentales. Factores de crecimiento: concepto de </w:t>
      </w:r>
      <w:proofErr w:type="spellStart"/>
      <w:r w:rsidRPr="00657A15">
        <w:t>protótrofo</w:t>
      </w:r>
      <w:proofErr w:type="spellEnd"/>
      <w:r w:rsidRPr="00657A15">
        <w:t xml:space="preserve"> y </w:t>
      </w:r>
      <w:proofErr w:type="spellStart"/>
      <w:r w:rsidRPr="00657A15">
        <w:t>auxótrofos</w:t>
      </w:r>
      <w:proofErr w:type="spellEnd"/>
      <w:r w:rsidRPr="00657A15">
        <w:t xml:space="preserve">.  Transporte y sistemas de transporte. Nutrición cruzada y </w:t>
      </w:r>
      <w:proofErr w:type="spellStart"/>
      <w:r w:rsidRPr="00657A15">
        <w:t>satelitismo</w:t>
      </w:r>
      <w:proofErr w:type="spellEnd"/>
      <w:r w:rsidRPr="00657A15">
        <w:t xml:space="preserve">. </w:t>
      </w:r>
    </w:p>
    <w:p w:rsidR="00512272" w:rsidRPr="00657A15" w:rsidRDefault="00512272" w:rsidP="00512272">
      <w:pPr>
        <w:pStyle w:val="Default"/>
        <w:spacing w:line="276" w:lineRule="auto"/>
        <w:jc w:val="both"/>
      </w:pPr>
      <w:r w:rsidRPr="00657A15">
        <w:rPr>
          <w:b/>
          <w:bCs/>
        </w:rPr>
        <w:t>TEMA 7: Metabolismo Bioenergético</w:t>
      </w:r>
      <w:r w:rsidRPr="00657A15">
        <w:t xml:space="preserve">: Actividades bioquímicas, procesos catabólicos y anabólicos.  Clasificación nutricional de los microorganismos: fuentes de carbono, de energía, de poder reductor. </w:t>
      </w:r>
      <w:proofErr w:type="spellStart"/>
      <w:r w:rsidRPr="00657A15">
        <w:t>Quimioheterótrofos</w:t>
      </w:r>
      <w:proofErr w:type="spellEnd"/>
      <w:r w:rsidRPr="00657A15">
        <w:t xml:space="preserve">: mecanismos de generación de energía (respiración y fermentación), rendimientos energéticos de ambos procesos, oxidaciones parciales e incompletas. Quimiolitótrofos: mecanismos de generación de energía (respiración), rendimientos energéticos. Fotoautótrofos y </w:t>
      </w:r>
      <w:proofErr w:type="spellStart"/>
      <w:r w:rsidRPr="00657A15">
        <w:t>fotoheterótrofos</w:t>
      </w:r>
      <w:proofErr w:type="spellEnd"/>
      <w:r w:rsidRPr="00657A15">
        <w:t>: procesos fotoquímicos de generación de ATP. Fotosíntesis anoxigénica y oxigénica, principales características y diferencias entre ellas.</w:t>
      </w:r>
    </w:p>
    <w:p w:rsidR="00512272" w:rsidRPr="00657A15" w:rsidRDefault="00512272" w:rsidP="00512272">
      <w:pPr>
        <w:pStyle w:val="Default"/>
        <w:spacing w:line="276" w:lineRule="auto"/>
        <w:jc w:val="both"/>
      </w:pPr>
      <w:r w:rsidRPr="00657A15">
        <w:rPr>
          <w:b/>
          <w:bCs/>
        </w:rPr>
        <w:t>TEMA 8:</w:t>
      </w:r>
      <w:r w:rsidRPr="00657A15">
        <w:rPr>
          <w:b/>
        </w:rPr>
        <w:t xml:space="preserve"> </w:t>
      </w:r>
      <w:r w:rsidRPr="00657A15">
        <w:rPr>
          <w:b/>
          <w:bCs/>
        </w:rPr>
        <w:t>Aplicación en el laboratorio</w:t>
      </w:r>
      <w:r w:rsidRPr="00657A15">
        <w:rPr>
          <w:bCs/>
        </w:rPr>
        <w:t>:</w:t>
      </w:r>
      <w:r w:rsidRPr="00657A15">
        <w:t xml:space="preserve"> Formulación de medios nutritivos para el cultivo de microorganismos. Clasificación de medios de cultivo: líquidos, sólidos, semisólidos, mineral, sintéticos, complejos, selectivos, diferenciales, enriquecidos y de enriquecimiento. Cultivos de microorganismos: técnica de siembra y aislamiento.</w:t>
      </w:r>
    </w:p>
    <w:p w:rsidR="00512272" w:rsidRPr="00657A15" w:rsidRDefault="00512272" w:rsidP="00512272">
      <w:pPr>
        <w:pStyle w:val="Default"/>
        <w:spacing w:line="276" w:lineRule="auto"/>
        <w:jc w:val="both"/>
      </w:pPr>
    </w:p>
    <w:p w:rsidR="00512272" w:rsidRPr="00657A15" w:rsidRDefault="00512272" w:rsidP="00512272">
      <w:pPr>
        <w:pStyle w:val="Default"/>
        <w:spacing w:line="276" w:lineRule="auto"/>
        <w:jc w:val="both"/>
        <w:rPr>
          <w:b/>
        </w:rPr>
      </w:pPr>
      <w:r w:rsidRPr="00657A15">
        <w:rPr>
          <w:b/>
        </w:rPr>
        <w:t>SECCIÓN IV: Modelos de Crecimiento. Efecto del medio ambiente sobre el crecimiento. Control del crecimiento microbiano.</w:t>
      </w:r>
    </w:p>
    <w:p w:rsidR="00512272" w:rsidRPr="00657A15" w:rsidRDefault="00512272" w:rsidP="00512272">
      <w:pPr>
        <w:pStyle w:val="Default"/>
        <w:spacing w:line="276" w:lineRule="auto"/>
        <w:jc w:val="both"/>
        <w:rPr>
          <w:bCs/>
        </w:rPr>
      </w:pPr>
      <w:r w:rsidRPr="00657A15">
        <w:rPr>
          <w:b/>
          <w:bCs/>
        </w:rPr>
        <w:t>TEMA 9</w:t>
      </w:r>
      <w:r w:rsidRPr="00657A15">
        <w:rPr>
          <w:b/>
        </w:rPr>
        <w:t xml:space="preserve">: </w:t>
      </w:r>
      <w:r w:rsidRPr="00657A15">
        <w:rPr>
          <w:b/>
          <w:bCs/>
        </w:rPr>
        <w:t>El Crecimiento Microbiano</w:t>
      </w:r>
      <w:r w:rsidRPr="00657A15">
        <w:rPr>
          <w:bCs/>
        </w:rPr>
        <w:t xml:space="preserve">: </w:t>
      </w:r>
    </w:p>
    <w:p w:rsidR="00512272" w:rsidRPr="00657A15" w:rsidRDefault="00512272" w:rsidP="00512272">
      <w:pPr>
        <w:pStyle w:val="Default"/>
        <w:spacing w:line="276" w:lineRule="auto"/>
        <w:jc w:val="both"/>
        <w:rPr>
          <w:bCs/>
        </w:rPr>
      </w:pPr>
      <w:r w:rsidRPr="00657A15">
        <w:rPr>
          <w:bCs/>
          <w:u w:val="single"/>
        </w:rPr>
        <w:t>División celular</w:t>
      </w:r>
      <w:r w:rsidRPr="00657A15">
        <w:rPr>
          <w:bCs/>
        </w:rPr>
        <w:t xml:space="preserve">: Crecimiento celular y fisión binaria. Proteínas </w:t>
      </w:r>
      <w:proofErr w:type="spellStart"/>
      <w:r w:rsidRPr="00657A15">
        <w:rPr>
          <w:bCs/>
        </w:rPr>
        <w:t>Fts</w:t>
      </w:r>
      <w:proofErr w:type="spellEnd"/>
      <w:r w:rsidRPr="00657A15">
        <w:rPr>
          <w:bCs/>
        </w:rPr>
        <w:t xml:space="preserve"> y división celular. Duplicación del </w:t>
      </w:r>
      <w:r w:rsidRPr="00657A15">
        <w:t xml:space="preserve">DNA, proteínas Min y división celular. Proteína </w:t>
      </w:r>
      <w:proofErr w:type="spellStart"/>
      <w:r w:rsidRPr="00657A15">
        <w:t>MrB</w:t>
      </w:r>
      <w:proofErr w:type="spellEnd"/>
      <w:r w:rsidRPr="00657A15">
        <w:t xml:space="preserve"> y morfología celular. Morfología celular en Archaea y evolución de la división y la forma celular. Síntesis del peptidoglicano. Ensamble y polimerización de estructuras procariotas</w:t>
      </w:r>
      <w:r w:rsidRPr="00657A15">
        <w:rPr>
          <w:bCs/>
        </w:rPr>
        <w:t xml:space="preserve">: </w:t>
      </w:r>
      <w:r w:rsidRPr="00657A15">
        <w:t xml:space="preserve">pared celular, flagelos, </w:t>
      </w:r>
      <w:proofErr w:type="spellStart"/>
      <w:r w:rsidRPr="00657A15">
        <w:t>pili</w:t>
      </w:r>
      <w:proofErr w:type="spellEnd"/>
      <w:r w:rsidRPr="00657A15">
        <w:t>, cápsula.</w:t>
      </w:r>
    </w:p>
    <w:p w:rsidR="00512272" w:rsidRPr="00657A15" w:rsidRDefault="00512272" w:rsidP="00512272">
      <w:pPr>
        <w:pStyle w:val="Default"/>
        <w:spacing w:line="276" w:lineRule="auto"/>
        <w:jc w:val="both"/>
      </w:pPr>
      <w:r w:rsidRPr="00657A15">
        <w:rPr>
          <w:u w:val="single"/>
        </w:rPr>
        <w:t>Crecimiento poblacional</w:t>
      </w:r>
      <w:r w:rsidRPr="00657A15">
        <w:t xml:space="preserve">: Crecimiento exponencial. Parámetros de crecimiento: velocidad de crecimiento y tiempo de generación. Formulación del crecimiento exponencial. Ciclo del crecimiento microbiano. Cultivo continuo: aplicaciones. Medidas del crecimiento de poblaciones: método de recuentos directos e indirectos, recuento de células totales y viables. </w:t>
      </w:r>
    </w:p>
    <w:p w:rsidR="00512272" w:rsidRPr="00657A15" w:rsidRDefault="00512272" w:rsidP="00512272">
      <w:pPr>
        <w:pStyle w:val="Default"/>
        <w:spacing w:line="276" w:lineRule="auto"/>
        <w:jc w:val="both"/>
      </w:pPr>
      <w:r w:rsidRPr="00657A15">
        <w:rPr>
          <w:b/>
          <w:bCs/>
        </w:rPr>
        <w:lastRenderedPageBreak/>
        <w:t>TEMA 10: Influencia del Ambiente Físico</w:t>
      </w:r>
      <w:r w:rsidRPr="00657A15">
        <w:rPr>
          <w:bCs/>
        </w:rPr>
        <w:t>:</w:t>
      </w:r>
      <w:r w:rsidRPr="00657A15">
        <w:t xml:space="preserve"> Acciones favorables y desfavorables del medio. </w:t>
      </w:r>
      <w:r w:rsidRPr="00657A15">
        <w:rPr>
          <w:u w:val="single"/>
        </w:rPr>
        <w:t>Efecto de la temperatura sobre el crecimiento microbiano</w:t>
      </w:r>
      <w:r w:rsidRPr="00657A15">
        <w:t xml:space="preserve">: temperaturas cardinales. Clases de microorganismos según la temperatura: psicrófilos, </w:t>
      </w:r>
      <w:proofErr w:type="spellStart"/>
      <w:r w:rsidRPr="00657A15">
        <w:t>psicrótrofos</w:t>
      </w:r>
      <w:proofErr w:type="spellEnd"/>
      <w:r w:rsidRPr="00657A15">
        <w:t xml:space="preserve">, </w:t>
      </w:r>
      <w:proofErr w:type="spellStart"/>
      <w:r w:rsidRPr="00657A15">
        <w:t>mesófilos</w:t>
      </w:r>
      <w:proofErr w:type="spellEnd"/>
      <w:r w:rsidRPr="00657A15">
        <w:t xml:space="preserve">, termófilos e hipertermófilos. Adaptaciones moleculares a la </w:t>
      </w:r>
      <w:proofErr w:type="spellStart"/>
      <w:r w:rsidRPr="00657A15">
        <w:t>psicrofilia</w:t>
      </w:r>
      <w:proofErr w:type="spellEnd"/>
      <w:r w:rsidRPr="00657A15">
        <w:t xml:space="preserve"> y (</w:t>
      </w:r>
      <w:proofErr w:type="spellStart"/>
      <w:r w:rsidRPr="00657A15">
        <w:t>hiper</w:t>
      </w:r>
      <w:proofErr w:type="spellEnd"/>
      <w:r w:rsidRPr="00657A15">
        <w:t>)</w:t>
      </w:r>
      <w:proofErr w:type="spellStart"/>
      <w:r w:rsidRPr="00657A15">
        <w:t>termofilia</w:t>
      </w:r>
      <w:proofErr w:type="spellEnd"/>
      <w:r w:rsidRPr="00657A15">
        <w:t xml:space="preserve">. Temperatura de muerte microbiana: concepto de tiempo de reducción decimal y valor z, aplicaciones. </w:t>
      </w:r>
    </w:p>
    <w:p w:rsidR="00512272" w:rsidRPr="00657A15" w:rsidRDefault="00512272" w:rsidP="00512272">
      <w:pPr>
        <w:pStyle w:val="Default"/>
        <w:spacing w:line="276" w:lineRule="auto"/>
        <w:jc w:val="both"/>
      </w:pPr>
      <w:r w:rsidRPr="00657A15">
        <w:rPr>
          <w:u w:val="single"/>
        </w:rPr>
        <w:t>Efecto del pH sobre el crecimiento microbiano</w:t>
      </w:r>
      <w:r w:rsidRPr="00657A15">
        <w:t xml:space="preserve">: Clases de microorganismos según el pH: </w:t>
      </w:r>
      <w:proofErr w:type="spellStart"/>
      <w:r w:rsidRPr="00657A15">
        <w:t>acidófilos</w:t>
      </w:r>
      <w:proofErr w:type="spellEnd"/>
      <w:r w:rsidRPr="00657A15">
        <w:t xml:space="preserve">, neutrófilos y </w:t>
      </w:r>
      <w:proofErr w:type="spellStart"/>
      <w:r w:rsidRPr="00657A15">
        <w:t>alcalófilos</w:t>
      </w:r>
      <w:proofErr w:type="spellEnd"/>
      <w:r w:rsidRPr="00657A15">
        <w:t xml:space="preserve">. Adaptaciones moleculares a la acidez y alcalinidad.  </w:t>
      </w:r>
    </w:p>
    <w:p w:rsidR="00512272" w:rsidRPr="00657A15" w:rsidRDefault="00512272" w:rsidP="00512272">
      <w:pPr>
        <w:pStyle w:val="Default"/>
        <w:spacing w:line="276" w:lineRule="auto"/>
        <w:jc w:val="both"/>
      </w:pPr>
      <w:r w:rsidRPr="00657A15">
        <w:rPr>
          <w:u w:val="single"/>
        </w:rPr>
        <w:t>Efecto osmótico sobre el crecimiento microbiano</w:t>
      </w:r>
      <w:r w:rsidRPr="00657A15">
        <w:t xml:space="preserve">: Actividad hídrica y ósmosis. Halófilos y organismos relacionados. </w:t>
      </w:r>
      <w:proofErr w:type="spellStart"/>
      <w:r w:rsidRPr="00657A15">
        <w:t>Osmoadaptación</w:t>
      </w:r>
      <w:proofErr w:type="spellEnd"/>
      <w:r w:rsidRPr="00657A15">
        <w:t xml:space="preserve"> en microorganismos.</w:t>
      </w:r>
    </w:p>
    <w:p w:rsidR="00512272" w:rsidRPr="00657A15" w:rsidRDefault="00512272" w:rsidP="00512272">
      <w:pPr>
        <w:pStyle w:val="Default"/>
        <w:spacing w:line="276" w:lineRule="auto"/>
        <w:jc w:val="both"/>
      </w:pPr>
      <w:r w:rsidRPr="00657A15">
        <w:rPr>
          <w:u w:val="single"/>
        </w:rPr>
        <w:t>Efecto del oxígeno sobre el crecimiento microbiano:</w:t>
      </w:r>
      <w:r w:rsidRPr="00657A15">
        <w:t xml:space="preserve"> Tipos de microorganismos con relación al oxígeno. Formas tóxicas del oxígeno. Enzimas </w:t>
      </w:r>
      <w:proofErr w:type="spellStart"/>
      <w:r w:rsidRPr="00657A15">
        <w:t>detoxificantes</w:t>
      </w:r>
      <w:proofErr w:type="spellEnd"/>
      <w:r w:rsidRPr="00657A15">
        <w:t>.</w:t>
      </w:r>
    </w:p>
    <w:p w:rsidR="00512272" w:rsidRPr="00657A15" w:rsidRDefault="00512272" w:rsidP="00512272">
      <w:pPr>
        <w:pStyle w:val="Default"/>
        <w:spacing w:line="276" w:lineRule="auto"/>
        <w:jc w:val="both"/>
      </w:pPr>
      <w:r w:rsidRPr="00657A15">
        <w:rPr>
          <w:u w:val="single"/>
        </w:rPr>
        <w:t>Efecto de las radiaciones sobre el crecimiento microbiano</w:t>
      </w:r>
      <w:r w:rsidRPr="00657A15">
        <w:t xml:space="preserve">: Radiaciones ionizantes y no ionizantes. </w:t>
      </w:r>
    </w:p>
    <w:p w:rsidR="00512272" w:rsidRPr="00657A15" w:rsidRDefault="00512272" w:rsidP="00512272">
      <w:pPr>
        <w:pStyle w:val="Default"/>
        <w:spacing w:line="276" w:lineRule="auto"/>
        <w:jc w:val="both"/>
      </w:pPr>
      <w:r w:rsidRPr="00657A15">
        <w:rPr>
          <w:u w:val="single"/>
        </w:rPr>
        <w:t>Efecto de la presión hidrostática sobre el crecimiento microbiano</w:t>
      </w:r>
      <w:r w:rsidRPr="00657A15">
        <w:t>: Tipos de microorganismos con relación a la presión hidrostática. Adaptaciones moleculares.</w:t>
      </w:r>
    </w:p>
    <w:p w:rsidR="00512272" w:rsidRPr="00657A15" w:rsidRDefault="00512272" w:rsidP="00512272">
      <w:pPr>
        <w:pStyle w:val="Default"/>
        <w:spacing w:line="276" w:lineRule="auto"/>
        <w:jc w:val="both"/>
      </w:pPr>
      <w:r w:rsidRPr="00657A15">
        <w:rPr>
          <w:b/>
          <w:bCs/>
        </w:rPr>
        <w:t>TEMA 11: Influencia del ambiente químico</w:t>
      </w:r>
      <w:r w:rsidRPr="00657A15">
        <w:rPr>
          <w:bCs/>
        </w:rPr>
        <w:t>:</w:t>
      </w:r>
      <w:r w:rsidRPr="00657A15">
        <w:t xml:space="preserve"> Efectos negativos del agente químico antimicrobiano inhibitorio o letal. Mecanismos, niveles de acción de las principales sustancias químicas. Mecanismos de acción de desinfectantes y antisépticos. Clasificación de los quimioterápicos antimicrobianos. Toxicidad selectiva. Los antibióticos, principales niveles y mecanismos de acción sobre la célula. Resistencia a los antimicrobianos.</w:t>
      </w:r>
    </w:p>
    <w:p w:rsidR="00512272" w:rsidRPr="00657A15" w:rsidRDefault="00512272" w:rsidP="00512272">
      <w:pPr>
        <w:pStyle w:val="Default"/>
        <w:spacing w:line="276" w:lineRule="auto"/>
        <w:jc w:val="both"/>
      </w:pPr>
      <w:r w:rsidRPr="00657A15">
        <w:rPr>
          <w:b/>
          <w:bCs/>
        </w:rPr>
        <w:t>TEMA 12:</w:t>
      </w:r>
      <w:r w:rsidRPr="00657A15">
        <w:rPr>
          <w:b/>
        </w:rPr>
        <w:t xml:space="preserve"> </w:t>
      </w:r>
      <w:r w:rsidRPr="00657A15">
        <w:rPr>
          <w:b/>
          <w:bCs/>
        </w:rPr>
        <w:t>Aplicaciones y usos de los factores físicos y químicos</w:t>
      </w:r>
      <w:r w:rsidRPr="00657A15">
        <w:rPr>
          <w:bCs/>
        </w:rPr>
        <w:t>:</w:t>
      </w:r>
      <w:r w:rsidRPr="00657A15">
        <w:t xml:space="preserve"> </w:t>
      </w:r>
    </w:p>
    <w:p w:rsidR="00512272" w:rsidRPr="00657A15" w:rsidRDefault="00512272" w:rsidP="00512272">
      <w:pPr>
        <w:pStyle w:val="Default"/>
        <w:spacing w:line="276" w:lineRule="auto"/>
        <w:jc w:val="both"/>
      </w:pPr>
      <w:r w:rsidRPr="00657A15">
        <w:rPr>
          <w:bCs/>
          <w:u w:val="single"/>
        </w:rPr>
        <w:t>Métodos de control de los microorganismos</w:t>
      </w:r>
      <w:r w:rsidRPr="00657A15">
        <w:t>: Esterilización por calor, radiaciones, filtración y agentes químicos. Modo de acción y aplicaciones.</w:t>
      </w:r>
    </w:p>
    <w:p w:rsidR="00512272" w:rsidRPr="00657A15" w:rsidRDefault="00512272" w:rsidP="00512272">
      <w:pPr>
        <w:pStyle w:val="Default"/>
        <w:spacing w:line="276" w:lineRule="auto"/>
        <w:jc w:val="both"/>
      </w:pPr>
      <w:r w:rsidRPr="00657A15">
        <w:rPr>
          <w:u w:val="single"/>
        </w:rPr>
        <w:t>Otros métodos de control</w:t>
      </w:r>
      <w:r w:rsidRPr="00657A15">
        <w:t xml:space="preserve">: Congelación y refrigeración, enlatado, pasteurización, secado, deshidratación, liofilización. Desinfección, antisepsia y quimioterapia. </w:t>
      </w:r>
    </w:p>
    <w:p w:rsidR="00512272" w:rsidRPr="00657A15" w:rsidRDefault="00512272" w:rsidP="00512272">
      <w:pPr>
        <w:pStyle w:val="Default"/>
        <w:spacing w:line="276" w:lineRule="auto"/>
        <w:jc w:val="both"/>
      </w:pPr>
      <w:r w:rsidRPr="00657A15">
        <w:t>Métodos de detectar y medir la actividad antimicrobiana, pruebas de sensibilidad, prueba de Concentración Inhibitoria Mínima (CIM) y Concentración Bactericida Mínima (CBM).</w:t>
      </w:r>
    </w:p>
    <w:p w:rsidR="00512272" w:rsidRPr="00657A15" w:rsidRDefault="00512272" w:rsidP="00512272">
      <w:pPr>
        <w:pStyle w:val="Default"/>
        <w:spacing w:line="276" w:lineRule="auto"/>
        <w:jc w:val="both"/>
      </w:pPr>
    </w:p>
    <w:p w:rsidR="00512272" w:rsidRPr="00657A15" w:rsidRDefault="00512272" w:rsidP="00512272">
      <w:pPr>
        <w:pStyle w:val="Default"/>
        <w:spacing w:line="276" w:lineRule="auto"/>
        <w:jc w:val="both"/>
      </w:pPr>
      <w:r w:rsidRPr="00657A15">
        <w:rPr>
          <w:b/>
          <w:bCs/>
        </w:rPr>
        <w:t xml:space="preserve">SECCION V: </w:t>
      </w:r>
      <w:r w:rsidRPr="00657A15">
        <w:rPr>
          <w:b/>
        </w:rPr>
        <w:t>Genética Microbiana</w:t>
      </w:r>
      <w:r w:rsidRPr="00657A15">
        <w:t>.</w:t>
      </w:r>
    </w:p>
    <w:p w:rsidR="00512272" w:rsidRPr="00657A15" w:rsidRDefault="00512272" w:rsidP="00512272">
      <w:pPr>
        <w:pStyle w:val="Default"/>
        <w:spacing w:line="276" w:lineRule="auto"/>
        <w:jc w:val="both"/>
      </w:pPr>
      <w:r w:rsidRPr="00657A15">
        <w:rPr>
          <w:b/>
        </w:rPr>
        <w:t>TEMA 13: Genética Microbiana</w:t>
      </w:r>
      <w:r w:rsidRPr="00657A15">
        <w:t xml:space="preserve">: DNA </w:t>
      </w:r>
      <w:proofErr w:type="spellStart"/>
      <w:r w:rsidRPr="00657A15">
        <w:t>extracromosomal</w:t>
      </w:r>
      <w:proofErr w:type="spellEnd"/>
      <w:r w:rsidRPr="00657A15">
        <w:t>: plásmidos, su estructura y función. Variabilidad genética. Mutación: concepto y diferencia con la adaptación fenotípica, mecanismos y tipos de mutantes, agentes mutagénicos. Recombinación genética en procariotas, diferencias con eucariotas. Transferencia horizontal de genes en procariotas. Aspectos genéticos de la resistencia a drogas y otras características transferibles entre las bacterias. Aplicaciones biotecnológicas.</w:t>
      </w:r>
    </w:p>
    <w:p w:rsidR="0091783A" w:rsidRPr="00657A15" w:rsidRDefault="0091783A" w:rsidP="00512272">
      <w:pPr>
        <w:pStyle w:val="Default"/>
        <w:spacing w:line="276" w:lineRule="auto"/>
        <w:jc w:val="both"/>
        <w:rPr>
          <w:b/>
          <w:bCs/>
        </w:rPr>
      </w:pPr>
    </w:p>
    <w:p w:rsidR="0091783A" w:rsidRPr="00657A15" w:rsidRDefault="00512272" w:rsidP="00512272">
      <w:pPr>
        <w:pStyle w:val="Default"/>
        <w:spacing w:line="276" w:lineRule="auto"/>
        <w:jc w:val="both"/>
      </w:pPr>
      <w:r w:rsidRPr="00657A15">
        <w:rPr>
          <w:b/>
          <w:bCs/>
        </w:rPr>
        <w:t>SECCION VI:</w:t>
      </w:r>
      <w:r w:rsidRPr="00657A15">
        <w:rPr>
          <w:b/>
        </w:rPr>
        <w:t xml:space="preserve"> Asociaciones biológicas de los </w:t>
      </w:r>
      <w:r w:rsidR="00843D4D" w:rsidRPr="00657A15">
        <w:rPr>
          <w:b/>
        </w:rPr>
        <w:t>microorganismos</w:t>
      </w:r>
      <w:r w:rsidRPr="00657A15">
        <w:rPr>
          <w:b/>
        </w:rPr>
        <w:t>. Diversidad Microbiana. Sistemática y Taxonomía Microbiana</w:t>
      </w:r>
      <w:r w:rsidRPr="00657A15">
        <w:t>.</w:t>
      </w:r>
    </w:p>
    <w:p w:rsidR="00512272" w:rsidRPr="00657A15" w:rsidRDefault="00512272" w:rsidP="00512272">
      <w:pPr>
        <w:pStyle w:val="Default"/>
        <w:spacing w:line="276" w:lineRule="auto"/>
        <w:jc w:val="both"/>
      </w:pPr>
      <w:r w:rsidRPr="00657A15">
        <w:rPr>
          <w:b/>
          <w:bCs/>
        </w:rPr>
        <w:lastRenderedPageBreak/>
        <w:t>TEMA 14</w:t>
      </w:r>
      <w:r w:rsidRPr="00657A15">
        <w:rPr>
          <w:b/>
        </w:rPr>
        <w:t>:</w:t>
      </w:r>
      <w:r w:rsidRPr="00657A15">
        <w:t xml:space="preserve"> Asociaciones biológicas de los microorganismos: mutualismo, </w:t>
      </w:r>
      <w:proofErr w:type="spellStart"/>
      <w:r w:rsidRPr="00657A15">
        <w:t>protocooperación</w:t>
      </w:r>
      <w:proofErr w:type="spellEnd"/>
      <w:r w:rsidRPr="00657A15">
        <w:t xml:space="preserve"> comensalismo, </w:t>
      </w:r>
      <w:proofErr w:type="spellStart"/>
      <w:r w:rsidRPr="00657A15">
        <w:t>predación</w:t>
      </w:r>
      <w:proofErr w:type="spellEnd"/>
      <w:r w:rsidRPr="00657A15">
        <w:t xml:space="preserve">, parasitismo, </w:t>
      </w:r>
      <w:proofErr w:type="spellStart"/>
      <w:r w:rsidRPr="00657A15">
        <w:t>amensalismo</w:t>
      </w:r>
      <w:proofErr w:type="spellEnd"/>
      <w:r w:rsidRPr="00657A15">
        <w:t xml:space="preserve">, competición, comportamiento saprobio. Relación huésped-parásito, concepto de infección, enfermedad, patogenia y virulencia. Factores de patogenicidad o virulencia propios del microorganismo: adhesividad, </w:t>
      </w:r>
      <w:proofErr w:type="spellStart"/>
      <w:r w:rsidRPr="00657A15">
        <w:t>invasividad</w:t>
      </w:r>
      <w:proofErr w:type="spellEnd"/>
      <w:r w:rsidRPr="00657A15">
        <w:t>, toxicidad. Mecanismos de defensa del huésped: inespecíficas, barreras naturales, piel y mucosas. Rol de las floras microbianas normales. Factores humorales inespecíficos y específicos. Ensayos biológicos de patogenicidad: Postulados de Koch. Dosis letal 50%.</w:t>
      </w:r>
    </w:p>
    <w:p w:rsidR="00512272" w:rsidRPr="00657A15" w:rsidRDefault="00512272" w:rsidP="00512272">
      <w:pPr>
        <w:pStyle w:val="Default"/>
        <w:spacing w:line="276" w:lineRule="auto"/>
        <w:jc w:val="both"/>
      </w:pPr>
      <w:r w:rsidRPr="00657A15">
        <w:rPr>
          <w:b/>
          <w:bCs/>
        </w:rPr>
        <w:t>TEMA 15:</w:t>
      </w:r>
      <w:r w:rsidRPr="00657A15">
        <w:rPr>
          <w:b/>
        </w:rPr>
        <w:t xml:space="preserve"> Diversidad Microbiana, Sistemática y Taxonomía Microbiana</w:t>
      </w:r>
      <w:r w:rsidRPr="00657A15">
        <w:t>: Principales intentos de clasificación. Ordenamiento y clasificación de los microorganismos. Sistemática y taxonomía microbiana, sus conceptos, sistemas naturales y artificiales de clasificación la analogía y la homología entre bacterias. Concepto de especie en procariotas y eucariotas, criterios de clasificación y taxonomía clásica, numérica y genético-molecular. Identificación de microorganismos, estrategias y métodos de identificación. Concepto de cepas de referencia y de centros de referencia.</w:t>
      </w:r>
    </w:p>
    <w:p w:rsidR="00512272" w:rsidRPr="00657A15" w:rsidRDefault="00512272" w:rsidP="00512272">
      <w:pPr>
        <w:pStyle w:val="Default"/>
        <w:spacing w:line="276" w:lineRule="auto"/>
        <w:jc w:val="both"/>
        <w:rPr>
          <w:u w:val="single"/>
        </w:rPr>
      </w:pPr>
    </w:p>
    <w:p w:rsidR="000B2CBB" w:rsidRPr="00657A15" w:rsidRDefault="007C66DB" w:rsidP="007A1B2F">
      <w:pPr>
        <w:rPr>
          <w:rFonts w:ascii="Times New Roman" w:hAnsi="Times New Roman"/>
          <w:b/>
          <w:sz w:val="24"/>
          <w:szCs w:val="24"/>
          <w:lang w:val="es-AR"/>
        </w:rPr>
      </w:pPr>
      <w:r w:rsidRPr="00657A15">
        <w:rPr>
          <w:rFonts w:ascii="Times New Roman" w:hAnsi="Times New Roman"/>
          <w:b/>
          <w:sz w:val="24"/>
          <w:szCs w:val="24"/>
          <w:lang w:val="es-AR"/>
        </w:rPr>
        <w:t xml:space="preserve">D. </w:t>
      </w:r>
      <w:r w:rsidR="000B2CBB" w:rsidRPr="00657A15">
        <w:rPr>
          <w:rFonts w:ascii="Times New Roman" w:hAnsi="Times New Roman"/>
          <w:b/>
          <w:sz w:val="24"/>
          <w:szCs w:val="24"/>
          <w:lang w:val="es-AR"/>
        </w:rPr>
        <w:t>ACTIVIDADES A DESARROLLAR</w:t>
      </w:r>
    </w:p>
    <w:p w:rsidR="000B2CBB" w:rsidRPr="00657A15" w:rsidRDefault="000B2CBB" w:rsidP="000B2CBB">
      <w:pPr>
        <w:pStyle w:val="Prrafodelista"/>
        <w:ind w:left="502"/>
        <w:jc w:val="both"/>
        <w:rPr>
          <w:rFonts w:ascii="Times New Roman" w:hAnsi="Times New Roman"/>
          <w:b/>
          <w:szCs w:val="24"/>
          <w:lang w:val="es-AR"/>
        </w:rPr>
      </w:pPr>
    </w:p>
    <w:p w:rsidR="007C66DB" w:rsidRPr="00657A15" w:rsidRDefault="007C66DB" w:rsidP="000B2CBB">
      <w:pPr>
        <w:pStyle w:val="Prrafodelista"/>
        <w:ind w:left="0"/>
        <w:jc w:val="both"/>
        <w:rPr>
          <w:rFonts w:ascii="Times New Roman" w:hAnsi="Times New Roman"/>
          <w:b/>
        </w:rPr>
      </w:pPr>
      <w:r w:rsidRPr="00657A15">
        <w:rPr>
          <w:rFonts w:ascii="Times New Roman" w:hAnsi="Times New Roman"/>
          <w:b/>
        </w:rPr>
        <w:t xml:space="preserve">D.1. Actividades en modalidad virtual </w:t>
      </w:r>
    </w:p>
    <w:p w:rsidR="007C66DB" w:rsidRPr="00657A15" w:rsidRDefault="007C66DB" w:rsidP="000B2CBB">
      <w:pPr>
        <w:pStyle w:val="Prrafodelista"/>
        <w:ind w:left="0"/>
        <w:jc w:val="both"/>
        <w:rPr>
          <w:rFonts w:ascii="Times New Roman" w:hAnsi="Times New Roman"/>
        </w:rPr>
      </w:pPr>
    </w:p>
    <w:p w:rsidR="007430C7" w:rsidRPr="00657A15" w:rsidRDefault="007430C7" w:rsidP="000B2CBB">
      <w:pPr>
        <w:pStyle w:val="Prrafodelista"/>
        <w:ind w:left="0"/>
        <w:jc w:val="both"/>
        <w:rPr>
          <w:rFonts w:ascii="Times New Roman" w:hAnsi="Times New Roman"/>
        </w:rPr>
      </w:pPr>
      <w:r w:rsidRPr="00657A15">
        <w:rPr>
          <w:rFonts w:ascii="Times New Roman" w:hAnsi="Times New Roman"/>
        </w:rPr>
        <w:t xml:space="preserve">La idea central del dictado de la asignatura en la modalidad virtual, es tratar de no provocar una sobrecarga en el estudiante llenándolo de actividades, sino tratar de adecuar el ofrecimiento de los contenidos centrándonos en los contenidos mínimos. Es necesario tener en cuenta que es la primera asignatura en la que el estudiante entra en contacto directo con su disciplina, </w:t>
      </w:r>
      <w:r w:rsidR="002B51AE" w:rsidRPr="00657A15">
        <w:rPr>
          <w:rFonts w:ascii="Times New Roman" w:hAnsi="Times New Roman"/>
        </w:rPr>
        <w:t>y que la misma tiene</w:t>
      </w:r>
      <w:r w:rsidRPr="00657A15">
        <w:rPr>
          <w:rFonts w:ascii="Times New Roman" w:hAnsi="Times New Roman"/>
        </w:rPr>
        <w:t xml:space="preserve"> una fuerte carga práctica</w:t>
      </w:r>
      <w:r w:rsidR="0060741B" w:rsidRPr="00657A15">
        <w:rPr>
          <w:rFonts w:ascii="Times New Roman" w:hAnsi="Times New Roman"/>
        </w:rPr>
        <w:t xml:space="preserve"> </w:t>
      </w:r>
      <w:r w:rsidR="002B51AE" w:rsidRPr="00657A15">
        <w:rPr>
          <w:rFonts w:ascii="Times New Roman" w:hAnsi="Times New Roman"/>
        </w:rPr>
        <w:t>que no se puede desarro</w:t>
      </w:r>
      <w:r w:rsidR="00050E10" w:rsidRPr="00657A15">
        <w:rPr>
          <w:rFonts w:ascii="Times New Roman" w:hAnsi="Times New Roman"/>
        </w:rPr>
        <w:t>llar en el presente contexto, lo cual es necesario</w:t>
      </w:r>
      <w:r w:rsidR="002B51AE" w:rsidRPr="00657A15">
        <w:rPr>
          <w:rFonts w:ascii="Times New Roman" w:hAnsi="Times New Roman"/>
        </w:rPr>
        <w:t xml:space="preserve"> para </w:t>
      </w:r>
      <w:r w:rsidR="0060741B" w:rsidRPr="00657A15">
        <w:rPr>
          <w:rFonts w:ascii="Times New Roman" w:hAnsi="Times New Roman"/>
        </w:rPr>
        <w:t>acreditar los conocimientos</w:t>
      </w:r>
      <w:r w:rsidRPr="00657A15">
        <w:rPr>
          <w:rFonts w:ascii="Times New Roman" w:hAnsi="Times New Roman"/>
        </w:rPr>
        <w:t>. El hecho de no poder realizar las actividades de laboratorio no significa que debamos “llenar</w:t>
      </w:r>
      <w:r w:rsidR="002B51AE" w:rsidRPr="00657A15">
        <w:rPr>
          <w:rFonts w:ascii="Times New Roman" w:hAnsi="Times New Roman"/>
        </w:rPr>
        <w:t xml:space="preserve"> </w:t>
      </w:r>
      <w:r w:rsidRPr="00657A15">
        <w:rPr>
          <w:rFonts w:ascii="Times New Roman" w:hAnsi="Times New Roman"/>
        </w:rPr>
        <w:t>las</w:t>
      </w:r>
      <w:r w:rsidR="002B51AE" w:rsidRPr="00657A15">
        <w:rPr>
          <w:rFonts w:ascii="Times New Roman" w:hAnsi="Times New Roman"/>
        </w:rPr>
        <w:t xml:space="preserve"> horas</w:t>
      </w:r>
      <w:r w:rsidRPr="00657A15">
        <w:rPr>
          <w:rFonts w:ascii="Times New Roman" w:hAnsi="Times New Roman"/>
        </w:rPr>
        <w:t xml:space="preserve">” con otras actividades, sino que puede ser un tiempo para el acompañamiento </w:t>
      </w:r>
      <w:r w:rsidR="0060741B" w:rsidRPr="00657A15">
        <w:rPr>
          <w:rFonts w:ascii="Times New Roman" w:hAnsi="Times New Roman"/>
        </w:rPr>
        <w:t xml:space="preserve">del estudiante </w:t>
      </w:r>
      <w:r w:rsidRPr="00657A15">
        <w:rPr>
          <w:rFonts w:ascii="Times New Roman" w:hAnsi="Times New Roman"/>
        </w:rPr>
        <w:t>reforzando el aprendizaje de los contenidos mínimos</w:t>
      </w:r>
      <w:r w:rsidR="002B51AE" w:rsidRPr="00657A15">
        <w:rPr>
          <w:rFonts w:ascii="Times New Roman" w:hAnsi="Times New Roman"/>
        </w:rPr>
        <w:t xml:space="preserve"> a través espacios de reflexión y</w:t>
      </w:r>
      <w:r w:rsidR="0060741B" w:rsidRPr="00657A15">
        <w:rPr>
          <w:rFonts w:ascii="Times New Roman" w:hAnsi="Times New Roman"/>
        </w:rPr>
        <w:t xml:space="preserve"> de consulta.</w:t>
      </w:r>
      <w:r w:rsidRPr="00657A15">
        <w:rPr>
          <w:rFonts w:ascii="Times New Roman" w:hAnsi="Times New Roman"/>
        </w:rPr>
        <w:t xml:space="preserve">    </w:t>
      </w:r>
    </w:p>
    <w:p w:rsidR="007430C7" w:rsidRPr="00657A15" w:rsidRDefault="007430C7" w:rsidP="000B2CBB">
      <w:pPr>
        <w:pStyle w:val="Prrafodelista"/>
        <w:ind w:left="0"/>
        <w:jc w:val="both"/>
        <w:rPr>
          <w:rFonts w:ascii="Times New Roman" w:hAnsi="Times New Roman"/>
        </w:rPr>
      </w:pPr>
    </w:p>
    <w:p w:rsidR="00451EE2" w:rsidRPr="00657A15" w:rsidRDefault="007365F7" w:rsidP="00156BE3">
      <w:pPr>
        <w:pStyle w:val="Prrafodelista"/>
        <w:numPr>
          <w:ilvl w:val="0"/>
          <w:numId w:val="7"/>
        </w:numPr>
        <w:jc w:val="both"/>
        <w:rPr>
          <w:rFonts w:ascii="Times New Roman" w:hAnsi="Times New Roman"/>
          <w:szCs w:val="24"/>
          <w:lang w:val="es-AR"/>
        </w:rPr>
      </w:pPr>
      <w:r w:rsidRPr="00657A15">
        <w:rPr>
          <w:rFonts w:ascii="Times New Roman" w:hAnsi="Times New Roman"/>
          <w:b/>
          <w:bCs/>
          <w:szCs w:val="24"/>
          <w:lang w:val="es-AR"/>
        </w:rPr>
        <w:t>Discusiones</w:t>
      </w:r>
      <w:r w:rsidR="000B2CBB" w:rsidRPr="00657A15">
        <w:rPr>
          <w:rFonts w:ascii="Times New Roman" w:hAnsi="Times New Roman"/>
          <w:b/>
          <w:bCs/>
          <w:szCs w:val="24"/>
          <w:lang w:val="es-AR"/>
        </w:rPr>
        <w:t xml:space="preserve"> teóricas</w:t>
      </w:r>
      <w:r w:rsidR="00EA60DF" w:rsidRPr="00657A15">
        <w:rPr>
          <w:rFonts w:ascii="Times New Roman" w:hAnsi="Times New Roman"/>
          <w:b/>
          <w:bCs/>
          <w:szCs w:val="24"/>
          <w:lang w:val="es-AR"/>
        </w:rPr>
        <w:t xml:space="preserve"> y t</w:t>
      </w:r>
      <w:r w:rsidRPr="00657A15">
        <w:rPr>
          <w:rFonts w:ascii="Times New Roman" w:hAnsi="Times New Roman"/>
          <w:b/>
          <w:bCs/>
          <w:szCs w:val="24"/>
          <w:lang w:val="es-AR"/>
        </w:rPr>
        <w:t>alleres</w:t>
      </w:r>
      <w:r w:rsidR="000B2CBB" w:rsidRPr="00657A15">
        <w:rPr>
          <w:rFonts w:ascii="Times New Roman" w:hAnsi="Times New Roman"/>
          <w:bCs/>
          <w:szCs w:val="24"/>
          <w:lang w:val="es-AR"/>
        </w:rPr>
        <w:t>:</w:t>
      </w:r>
      <w:r w:rsidR="00840359" w:rsidRPr="00657A15">
        <w:rPr>
          <w:rFonts w:ascii="Times New Roman" w:hAnsi="Times New Roman"/>
          <w:szCs w:val="24"/>
          <w:lang w:val="es-AR"/>
        </w:rPr>
        <w:t xml:space="preserve"> Se desarrollarán</w:t>
      </w:r>
      <w:r w:rsidR="000B2CBB" w:rsidRPr="00657A15">
        <w:rPr>
          <w:rFonts w:ascii="Times New Roman" w:hAnsi="Times New Roman"/>
          <w:szCs w:val="24"/>
          <w:lang w:val="es-AR"/>
        </w:rPr>
        <w:t xml:space="preserve"> </w:t>
      </w:r>
      <w:r w:rsidR="002B51AE" w:rsidRPr="00657A15">
        <w:rPr>
          <w:rFonts w:ascii="Times New Roman" w:hAnsi="Times New Roman"/>
          <w:szCs w:val="24"/>
          <w:lang w:val="es-AR"/>
        </w:rPr>
        <w:t xml:space="preserve">de forma sincrónica </w:t>
      </w:r>
      <w:r w:rsidR="000B2CBB" w:rsidRPr="00657A15">
        <w:rPr>
          <w:rFonts w:ascii="Times New Roman" w:hAnsi="Times New Roman"/>
          <w:szCs w:val="24"/>
          <w:lang w:val="es-AR"/>
        </w:rPr>
        <w:t>en 4 horas semanales (2 días/semana de 2 horas clase/día</w:t>
      </w:r>
      <w:r w:rsidR="00840359" w:rsidRPr="00657A15">
        <w:rPr>
          <w:rFonts w:ascii="Times New Roman" w:hAnsi="Times New Roman"/>
          <w:szCs w:val="24"/>
          <w:lang w:val="es-AR"/>
        </w:rPr>
        <w:t xml:space="preserve"> o de un día por semana según el cronograma</w:t>
      </w:r>
      <w:r w:rsidR="000B2CBB" w:rsidRPr="00657A15">
        <w:rPr>
          <w:rFonts w:ascii="Times New Roman" w:hAnsi="Times New Roman"/>
          <w:szCs w:val="24"/>
          <w:lang w:val="es-AR"/>
        </w:rPr>
        <w:t>)</w:t>
      </w:r>
      <w:r w:rsidR="002B51AE" w:rsidRPr="00657A15">
        <w:rPr>
          <w:rFonts w:ascii="Times New Roman" w:hAnsi="Times New Roman"/>
          <w:szCs w:val="24"/>
          <w:lang w:val="es-AR"/>
        </w:rPr>
        <w:t>. Se tratará de encuentros</w:t>
      </w:r>
      <w:r w:rsidR="00840359" w:rsidRPr="00657A15">
        <w:rPr>
          <w:rFonts w:ascii="Times New Roman" w:hAnsi="Times New Roman"/>
          <w:szCs w:val="24"/>
          <w:lang w:val="es-AR"/>
        </w:rPr>
        <w:t xml:space="preserve"> virtuales a través de la plataforma Evelia o Google </w:t>
      </w:r>
      <w:proofErr w:type="spellStart"/>
      <w:r w:rsidR="00840359" w:rsidRPr="00657A15">
        <w:rPr>
          <w:rFonts w:ascii="Times New Roman" w:hAnsi="Times New Roman"/>
          <w:szCs w:val="24"/>
          <w:lang w:val="es-AR"/>
        </w:rPr>
        <w:t>Meet</w:t>
      </w:r>
      <w:proofErr w:type="spellEnd"/>
      <w:r w:rsidR="00840359" w:rsidRPr="00657A15">
        <w:rPr>
          <w:rFonts w:ascii="Times New Roman" w:hAnsi="Times New Roman"/>
          <w:szCs w:val="24"/>
          <w:lang w:val="es-AR"/>
        </w:rPr>
        <w:t>, donde se desarrollarán los contenidos teóricos</w:t>
      </w:r>
      <w:r w:rsidR="000B2CBB" w:rsidRPr="00657A15">
        <w:rPr>
          <w:rFonts w:ascii="Times New Roman" w:hAnsi="Times New Roman"/>
          <w:szCs w:val="24"/>
          <w:lang w:val="es-AR"/>
        </w:rPr>
        <w:t xml:space="preserve"> usando diversos recursos</w:t>
      </w:r>
      <w:r w:rsidR="00840359" w:rsidRPr="00657A15">
        <w:rPr>
          <w:rFonts w:ascii="Times New Roman" w:hAnsi="Times New Roman"/>
          <w:szCs w:val="24"/>
          <w:lang w:val="es-AR"/>
        </w:rPr>
        <w:t xml:space="preserve"> didácticos (presentación en </w:t>
      </w:r>
      <w:proofErr w:type="spellStart"/>
      <w:r w:rsidR="00840359" w:rsidRPr="00657A15">
        <w:rPr>
          <w:rFonts w:ascii="Times New Roman" w:hAnsi="Times New Roman"/>
          <w:szCs w:val="24"/>
          <w:lang w:val="es-AR"/>
        </w:rPr>
        <w:t>Pow</w:t>
      </w:r>
      <w:bookmarkStart w:id="0" w:name="_GoBack"/>
      <w:bookmarkEnd w:id="0"/>
      <w:r w:rsidR="00840359" w:rsidRPr="00657A15">
        <w:rPr>
          <w:rFonts w:ascii="Times New Roman" w:hAnsi="Times New Roman"/>
          <w:szCs w:val="24"/>
          <w:lang w:val="es-AR"/>
        </w:rPr>
        <w:t>er</w:t>
      </w:r>
      <w:proofErr w:type="spellEnd"/>
      <w:r w:rsidR="00840359" w:rsidRPr="00657A15">
        <w:rPr>
          <w:rFonts w:ascii="Times New Roman" w:hAnsi="Times New Roman"/>
          <w:szCs w:val="24"/>
          <w:lang w:val="es-AR"/>
        </w:rPr>
        <w:t xml:space="preserve"> Point, discusión de preguntas problematizadoras, </w:t>
      </w:r>
      <w:r w:rsidR="00C821E8" w:rsidRPr="00657A15">
        <w:rPr>
          <w:rFonts w:ascii="Times New Roman" w:hAnsi="Times New Roman"/>
          <w:szCs w:val="24"/>
          <w:lang w:val="es-AR"/>
        </w:rPr>
        <w:t xml:space="preserve">clases invertidas, videos, </w:t>
      </w:r>
      <w:r w:rsidR="00840359" w:rsidRPr="00657A15">
        <w:rPr>
          <w:rFonts w:ascii="Times New Roman" w:hAnsi="Times New Roman"/>
          <w:szCs w:val="24"/>
          <w:lang w:val="es-AR"/>
        </w:rPr>
        <w:t>etc.)</w:t>
      </w:r>
      <w:r w:rsidR="00C821E8" w:rsidRPr="00657A15">
        <w:rPr>
          <w:rFonts w:ascii="Times New Roman" w:hAnsi="Times New Roman"/>
          <w:szCs w:val="24"/>
          <w:lang w:val="es-AR"/>
        </w:rPr>
        <w:t>, intentando</w:t>
      </w:r>
      <w:r w:rsidR="000B2CBB" w:rsidRPr="00657A15">
        <w:rPr>
          <w:rFonts w:ascii="Times New Roman" w:hAnsi="Times New Roman"/>
          <w:szCs w:val="24"/>
          <w:lang w:val="es-AR"/>
        </w:rPr>
        <w:t xml:space="preserve"> </w:t>
      </w:r>
      <w:r w:rsidR="00C821E8" w:rsidRPr="00657A15">
        <w:rPr>
          <w:rFonts w:ascii="Times New Roman" w:hAnsi="Times New Roman"/>
          <w:szCs w:val="24"/>
          <w:lang w:val="es-AR"/>
        </w:rPr>
        <w:t xml:space="preserve">la participación activa del estudiante. Todas las clases serán grabadas y puestas a disposición a través de diferentes plataformas, para asegurar el acceso a las mismas por parte de todos los estudiantes las veces que sea necesario y de acuerdo a su recurso de conectividad. También se realizarán clases con la modalidad de taller en donde se abordarán temas puntuales (a veces con la presencia de un invitado a la clase), de gran flexibilidad en cuanto a la actividad y en donde sea el estudiante el responsable del aprendizaje junto al docente que actuará de guía y/o facilitador. </w:t>
      </w:r>
    </w:p>
    <w:p w:rsidR="00C821E8" w:rsidRPr="00657A15" w:rsidRDefault="00C821E8" w:rsidP="000B2CBB">
      <w:pPr>
        <w:pStyle w:val="Prrafodelista"/>
        <w:ind w:left="0"/>
        <w:jc w:val="both"/>
        <w:rPr>
          <w:rFonts w:ascii="Times New Roman" w:hAnsi="Times New Roman"/>
          <w:szCs w:val="24"/>
          <w:lang w:val="es-AR"/>
        </w:rPr>
      </w:pPr>
      <w:r w:rsidRPr="00657A15">
        <w:rPr>
          <w:rFonts w:ascii="Times New Roman" w:hAnsi="Times New Roman"/>
          <w:szCs w:val="24"/>
          <w:lang w:val="es-AR"/>
        </w:rPr>
        <w:t xml:space="preserve"> </w:t>
      </w:r>
    </w:p>
    <w:p w:rsidR="000B2CBB" w:rsidRPr="00657A15" w:rsidRDefault="00840359" w:rsidP="00156BE3">
      <w:pPr>
        <w:pStyle w:val="Prrafodelista"/>
        <w:numPr>
          <w:ilvl w:val="0"/>
          <w:numId w:val="7"/>
        </w:numPr>
        <w:jc w:val="both"/>
        <w:rPr>
          <w:rFonts w:ascii="Times New Roman" w:hAnsi="Times New Roman"/>
          <w:szCs w:val="24"/>
        </w:rPr>
      </w:pPr>
      <w:r w:rsidRPr="00657A15">
        <w:rPr>
          <w:rFonts w:ascii="Times New Roman" w:hAnsi="Times New Roman"/>
          <w:b/>
          <w:szCs w:val="24"/>
          <w:lang w:val="es-AR"/>
        </w:rPr>
        <w:lastRenderedPageBreak/>
        <w:t>Resolución de situaciones problemáticas</w:t>
      </w:r>
      <w:r w:rsidR="00050E10" w:rsidRPr="00657A15">
        <w:rPr>
          <w:rFonts w:ascii="Times New Roman" w:hAnsi="Times New Roman"/>
          <w:szCs w:val="24"/>
          <w:lang w:val="es-AR"/>
        </w:rPr>
        <w:t>: Se desarrollarán</w:t>
      </w:r>
      <w:r w:rsidR="00EA6B89" w:rsidRPr="00657A15">
        <w:rPr>
          <w:rFonts w:ascii="Times New Roman" w:hAnsi="Times New Roman"/>
          <w:szCs w:val="24"/>
          <w:lang w:val="es-AR"/>
        </w:rPr>
        <w:t xml:space="preserve"> 7</w:t>
      </w:r>
      <w:r w:rsidR="000B2CBB" w:rsidRPr="00657A15">
        <w:rPr>
          <w:rFonts w:ascii="Times New Roman" w:hAnsi="Times New Roman"/>
          <w:szCs w:val="24"/>
          <w:lang w:val="es-AR"/>
        </w:rPr>
        <w:t xml:space="preserve"> </w:t>
      </w:r>
      <w:r w:rsidR="00C821E8" w:rsidRPr="00657A15">
        <w:rPr>
          <w:rFonts w:ascii="Times New Roman" w:hAnsi="Times New Roman"/>
          <w:szCs w:val="24"/>
          <w:lang w:val="es-AR"/>
        </w:rPr>
        <w:t xml:space="preserve">guías de problemas distribuidas </w:t>
      </w:r>
      <w:r w:rsidR="000B2CBB" w:rsidRPr="00657A15">
        <w:rPr>
          <w:rFonts w:ascii="Times New Roman" w:hAnsi="Times New Roman"/>
          <w:szCs w:val="24"/>
          <w:lang w:val="es-AR"/>
        </w:rPr>
        <w:t xml:space="preserve">en 7 semanas </w:t>
      </w:r>
      <w:r w:rsidR="002A55E3" w:rsidRPr="00657A15">
        <w:rPr>
          <w:rFonts w:ascii="Times New Roman" w:hAnsi="Times New Roman"/>
          <w:szCs w:val="24"/>
          <w:lang w:val="es-AR"/>
        </w:rPr>
        <w:t xml:space="preserve">no consecutivas </w:t>
      </w:r>
      <w:r w:rsidR="000B2CBB" w:rsidRPr="00657A15">
        <w:rPr>
          <w:rFonts w:ascii="Times New Roman" w:hAnsi="Times New Roman"/>
          <w:szCs w:val="24"/>
          <w:lang w:val="es-AR"/>
        </w:rPr>
        <w:t xml:space="preserve">(2 días/semana de 3 horas clase/día). En base a una propuesta de aprendizaje basado en problemas (ABP), </w:t>
      </w:r>
      <w:r w:rsidR="002A55E3" w:rsidRPr="00657A15">
        <w:rPr>
          <w:rFonts w:ascii="Times New Roman" w:hAnsi="Times New Roman"/>
          <w:szCs w:val="24"/>
          <w:lang w:val="es-AR"/>
        </w:rPr>
        <w:t xml:space="preserve">la semana anterior al encuentro los estudiantes recibirán la guía con situaciones problemáticas reales o hipotéticas por plataforma SIAL y material bibliográfico de consulta.  Con dicho material intentarán resolver los problemas en pequeños grupos </w:t>
      </w:r>
      <w:r w:rsidR="002A55E3" w:rsidRPr="00657A15">
        <w:rPr>
          <w:rFonts w:ascii="Times New Roman" w:hAnsi="Times New Roman"/>
          <w:szCs w:val="24"/>
        </w:rPr>
        <w:t>(3 a 5 alumnos) apelando al trabajo colaborativo para luego discutirlos en comisión</w:t>
      </w:r>
      <w:r w:rsidR="00443150" w:rsidRPr="00657A15">
        <w:rPr>
          <w:rFonts w:ascii="Times New Roman" w:hAnsi="Times New Roman"/>
          <w:szCs w:val="24"/>
          <w:lang w:val="es-AR"/>
        </w:rPr>
        <w:t>. Para ello se trabajará en comisiones no mayores a 20 estudiantes</w:t>
      </w:r>
      <w:r w:rsidR="002A55E3" w:rsidRPr="00657A15">
        <w:rPr>
          <w:rFonts w:ascii="Times New Roman" w:hAnsi="Times New Roman"/>
          <w:szCs w:val="24"/>
          <w:lang w:val="es-AR"/>
        </w:rPr>
        <w:t>, que funci</w:t>
      </w:r>
      <w:r w:rsidR="004A5F69" w:rsidRPr="00657A15">
        <w:rPr>
          <w:rFonts w:ascii="Times New Roman" w:hAnsi="Times New Roman"/>
          <w:szCs w:val="24"/>
          <w:lang w:val="es-AR"/>
        </w:rPr>
        <w:t>onarán de manera simultánea o en diferentes bandas horarias</w:t>
      </w:r>
      <w:r w:rsidR="002A55E3" w:rsidRPr="00657A15">
        <w:rPr>
          <w:rFonts w:ascii="Times New Roman" w:hAnsi="Times New Roman"/>
          <w:szCs w:val="24"/>
          <w:lang w:val="es-AR"/>
        </w:rPr>
        <w:t xml:space="preserve"> de acuerdo a la </w:t>
      </w:r>
      <w:r w:rsidR="004A5F69" w:rsidRPr="00657A15">
        <w:rPr>
          <w:rFonts w:ascii="Times New Roman" w:hAnsi="Times New Roman"/>
          <w:szCs w:val="24"/>
          <w:lang w:val="es-AR"/>
        </w:rPr>
        <w:t>disponibilidad</w:t>
      </w:r>
      <w:r w:rsidR="002A55E3" w:rsidRPr="00657A15">
        <w:rPr>
          <w:rFonts w:ascii="Times New Roman" w:hAnsi="Times New Roman"/>
          <w:szCs w:val="24"/>
          <w:lang w:val="es-AR"/>
        </w:rPr>
        <w:t xml:space="preserve"> horaria y de conexión de los estudiantes</w:t>
      </w:r>
      <w:r w:rsidR="00451EE2" w:rsidRPr="00657A15">
        <w:rPr>
          <w:rFonts w:ascii="Times New Roman" w:hAnsi="Times New Roman"/>
          <w:szCs w:val="24"/>
          <w:lang w:val="es-AR"/>
        </w:rPr>
        <w:t>. E</w:t>
      </w:r>
      <w:r w:rsidR="000B2CBB" w:rsidRPr="00657A15">
        <w:rPr>
          <w:rFonts w:ascii="Times New Roman" w:hAnsi="Times New Roman"/>
          <w:szCs w:val="24"/>
        </w:rPr>
        <w:t>l docente</w:t>
      </w:r>
      <w:r w:rsidR="00EA6B89" w:rsidRPr="00657A15">
        <w:rPr>
          <w:rFonts w:ascii="Times New Roman" w:hAnsi="Times New Roman"/>
          <w:szCs w:val="24"/>
        </w:rPr>
        <w:t xml:space="preserve"> actuará como </w:t>
      </w:r>
      <w:r w:rsidR="004A5F69" w:rsidRPr="00657A15">
        <w:rPr>
          <w:rFonts w:ascii="Times New Roman" w:hAnsi="Times New Roman"/>
          <w:szCs w:val="24"/>
        </w:rPr>
        <w:t xml:space="preserve">guía de la discusión y </w:t>
      </w:r>
      <w:r w:rsidR="00EA6B89" w:rsidRPr="00657A15">
        <w:rPr>
          <w:rFonts w:ascii="Times New Roman" w:hAnsi="Times New Roman"/>
          <w:szCs w:val="24"/>
        </w:rPr>
        <w:t>facil</w:t>
      </w:r>
      <w:r w:rsidR="004A5F69" w:rsidRPr="00657A15">
        <w:rPr>
          <w:rFonts w:ascii="Times New Roman" w:hAnsi="Times New Roman"/>
          <w:szCs w:val="24"/>
        </w:rPr>
        <w:t>itador del aprendizaje</w:t>
      </w:r>
      <w:r w:rsidR="00451EE2" w:rsidRPr="00657A15">
        <w:rPr>
          <w:rFonts w:ascii="Times New Roman" w:hAnsi="Times New Roman"/>
          <w:szCs w:val="24"/>
        </w:rPr>
        <w:t>, poniendo en juego las estrategias abordadas</w:t>
      </w:r>
      <w:r w:rsidR="000B2CBB" w:rsidRPr="00657A15">
        <w:rPr>
          <w:rFonts w:ascii="Times New Roman" w:hAnsi="Times New Roman"/>
          <w:szCs w:val="24"/>
        </w:rPr>
        <w:t xml:space="preserve"> </w:t>
      </w:r>
      <w:r w:rsidR="00451EE2" w:rsidRPr="00657A15">
        <w:rPr>
          <w:rFonts w:ascii="Times New Roman" w:hAnsi="Times New Roman"/>
          <w:szCs w:val="24"/>
        </w:rPr>
        <w:t>y herramientas que</w:t>
      </w:r>
      <w:r w:rsidR="000B2CBB" w:rsidRPr="00657A15">
        <w:rPr>
          <w:rFonts w:ascii="Times New Roman" w:hAnsi="Times New Roman"/>
          <w:szCs w:val="24"/>
        </w:rPr>
        <w:t xml:space="preserve"> ayudaron</w:t>
      </w:r>
      <w:r w:rsidR="00451EE2" w:rsidRPr="00657A15">
        <w:rPr>
          <w:rFonts w:ascii="Times New Roman" w:hAnsi="Times New Roman"/>
          <w:szCs w:val="24"/>
        </w:rPr>
        <w:t xml:space="preserve"> a los estudiantes</w:t>
      </w:r>
      <w:r w:rsidR="000B2CBB" w:rsidRPr="00657A15">
        <w:rPr>
          <w:rFonts w:ascii="Times New Roman" w:hAnsi="Times New Roman"/>
          <w:szCs w:val="24"/>
        </w:rPr>
        <w:t xml:space="preserve"> a la res</w:t>
      </w:r>
      <w:r w:rsidR="00451EE2" w:rsidRPr="00657A15">
        <w:rPr>
          <w:rFonts w:ascii="Times New Roman" w:hAnsi="Times New Roman"/>
          <w:szCs w:val="24"/>
        </w:rPr>
        <w:t>olución de los problemas</w:t>
      </w:r>
      <w:r w:rsidR="000B2CBB" w:rsidRPr="00657A15">
        <w:rPr>
          <w:rFonts w:ascii="Times New Roman" w:hAnsi="Times New Roman"/>
          <w:szCs w:val="24"/>
        </w:rPr>
        <w:t>.</w:t>
      </w:r>
    </w:p>
    <w:p w:rsidR="00451EE2" w:rsidRPr="00657A15" w:rsidRDefault="00451EE2" w:rsidP="00451EE2">
      <w:pPr>
        <w:pStyle w:val="Prrafodelista"/>
        <w:ind w:left="0"/>
        <w:jc w:val="both"/>
        <w:rPr>
          <w:rFonts w:ascii="Times New Roman" w:hAnsi="Times New Roman"/>
          <w:szCs w:val="24"/>
          <w:lang w:val="es-AR"/>
        </w:rPr>
      </w:pPr>
    </w:p>
    <w:p w:rsidR="00050E10" w:rsidRPr="00657A15" w:rsidRDefault="00050E10" w:rsidP="00156BE3">
      <w:pPr>
        <w:pStyle w:val="Prrafodelista"/>
        <w:numPr>
          <w:ilvl w:val="0"/>
          <w:numId w:val="7"/>
        </w:numPr>
        <w:jc w:val="both"/>
        <w:rPr>
          <w:rFonts w:ascii="Times New Roman" w:hAnsi="Times New Roman"/>
          <w:b/>
          <w:szCs w:val="24"/>
          <w:lang w:val="es-AR"/>
        </w:rPr>
      </w:pPr>
      <w:r w:rsidRPr="00657A15">
        <w:rPr>
          <w:rFonts w:ascii="Times New Roman" w:hAnsi="Times New Roman"/>
          <w:b/>
          <w:szCs w:val="24"/>
          <w:lang w:val="es-AR"/>
        </w:rPr>
        <w:t>Otras:</w:t>
      </w:r>
    </w:p>
    <w:p w:rsidR="00156BE3" w:rsidRPr="00657A15" w:rsidRDefault="00156BE3" w:rsidP="00451EE2">
      <w:pPr>
        <w:pStyle w:val="Prrafodelista"/>
        <w:ind w:left="0"/>
        <w:jc w:val="both"/>
        <w:rPr>
          <w:rFonts w:ascii="Times New Roman" w:hAnsi="Times New Roman"/>
          <w:b/>
          <w:szCs w:val="24"/>
          <w:lang w:val="es-AR"/>
        </w:rPr>
      </w:pPr>
    </w:p>
    <w:p w:rsidR="00050E10" w:rsidRPr="00657A15" w:rsidRDefault="00050E10" w:rsidP="00156BE3">
      <w:pPr>
        <w:pStyle w:val="Prrafodelista"/>
        <w:ind w:left="0" w:firstLine="708"/>
        <w:jc w:val="both"/>
        <w:rPr>
          <w:rFonts w:ascii="Times New Roman" w:hAnsi="Times New Roman"/>
          <w:b/>
          <w:szCs w:val="24"/>
          <w:lang w:val="es-AR"/>
        </w:rPr>
      </w:pPr>
      <w:r w:rsidRPr="00657A15">
        <w:rPr>
          <w:rFonts w:ascii="Times New Roman" w:hAnsi="Times New Roman"/>
          <w:b/>
          <w:szCs w:val="24"/>
          <w:lang w:val="es-AR"/>
        </w:rPr>
        <w:t xml:space="preserve">-Clases de consulta: </w:t>
      </w:r>
      <w:r w:rsidRPr="00657A15">
        <w:rPr>
          <w:rFonts w:ascii="Times New Roman" w:hAnsi="Times New Roman"/>
          <w:szCs w:val="24"/>
          <w:lang w:val="es-AR"/>
        </w:rPr>
        <w:t xml:space="preserve">se intensificará la cantidad de horas de consulta, ya que habrá espacios para las mismas no solo luego de cada clase, sino también que se dispondrá del día viernes de cada semana como “día de consulta”. El horario será a convenir con los estudiantes </w:t>
      </w:r>
      <w:r w:rsidR="00156BE3" w:rsidRPr="00657A15">
        <w:rPr>
          <w:rFonts w:ascii="Times New Roman" w:hAnsi="Times New Roman"/>
          <w:szCs w:val="24"/>
          <w:lang w:val="es-AR"/>
        </w:rPr>
        <w:t xml:space="preserve">de acuerdo a sus horarios y posibilidades de conexión. </w:t>
      </w:r>
      <w:r w:rsidRPr="00657A15">
        <w:rPr>
          <w:rFonts w:ascii="Times New Roman" w:hAnsi="Times New Roman"/>
          <w:szCs w:val="24"/>
          <w:lang w:val="es-AR"/>
        </w:rPr>
        <w:t xml:space="preserve">  </w:t>
      </w:r>
    </w:p>
    <w:p w:rsidR="00050E10" w:rsidRPr="00657A15" w:rsidRDefault="00050E10" w:rsidP="00451EE2">
      <w:pPr>
        <w:pStyle w:val="Prrafodelista"/>
        <w:ind w:left="0"/>
        <w:jc w:val="both"/>
        <w:rPr>
          <w:rFonts w:ascii="Times New Roman" w:hAnsi="Times New Roman"/>
          <w:b/>
          <w:szCs w:val="24"/>
          <w:lang w:val="es-AR"/>
        </w:rPr>
      </w:pPr>
    </w:p>
    <w:p w:rsidR="00451EE2" w:rsidRPr="00657A15" w:rsidRDefault="00451EE2" w:rsidP="00451EE2">
      <w:pPr>
        <w:autoSpaceDE w:val="0"/>
        <w:autoSpaceDN w:val="0"/>
        <w:adjustRightInd w:val="0"/>
        <w:jc w:val="both"/>
        <w:rPr>
          <w:rFonts w:ascii="Times New Roman" w:eastAsia="Calibri" w:hAnsi="Times New Roman"/>
          <w:b/>
          <w:bCs/>
          <w:sz w:val="24"/>
          <w:szCs w:val="24"/>
          <w:lang w:val="es-AR" w:eastAsia="es-AR"/>
        </w:rPr>
      </w:pPr>
      <w:r w:rsidRPr="00657A15">
        <w:rPr>
          <w:rFonts w:ascii="Times New Roman" w:eastAsia="Calibri" w:hAnsi="Times New Roman"/>
          <w:b/>
          <w:bCs/>
          <w:sz w:val="24"/>
          <w:szCs w:val="24"/>
          <w:lang w:val="es-AR" w:eastAsia="es-AR"/>
        </w:rPr>
        <w:t>D.2. Actividades en la presencialidad</w:t>
      </w:r>
    </w:p>
    <w:p w:rsidR="00156BE3" w:rsidRPr="00657A15" w:rsidRDefault="00156BE3" w:rsidP="00451EE2">
      <w:pPr>
        <w:autoSpaceDE w:val="0"/>
        <w:autoSpaceDN w:val="0"/>
        <w:adjustRightInd w:val="0"/>
        <w:jc w:val="both"/>
        <w:rPr>
          <w:rFonts w:ascii="Times New Roman" w:eastAsia="Calibri" w:hAnsi="Times New Roman"/>
          <w:b/>
          <w:bCs/>
          <w:sz w:val="24"/>
          <w:szCs w:val="24"/>
          <w:lang w:val="es-AR" w:eastAsia="es-AR"/>
        </w:rPr>
      </w:pPr>
    </w:p>
    <w:p w:rsidR="000B2CBB" w:rsidRPr="00657A15" w:rsidRDefault="006978CA" w:rsidP="00F52D8C">
      <w:pPr>
        <w:autoSpaceDE w:val="0"/>
        <w:autoSpaceDN w:val="0"/>
        <w:adjustRightInd w:val="0"/>
        <w:jc w:val="both"/>
        <w:rPr>
          <w:rFonts w:ascii="Times New Roman" w:hAnsi="Times New Roman"/>
          <w:sz w:val="24"/>
          <w:szCs w:val="24"/>
          <w:lang w:val="es-AR"/>
        </w:rPr>
      </w:pPr>
      <w:r w:rsidRPr="00657A15">
        <w:rPr>
          <w:rFonts w:ascii="Times New Roman" w:hAnsi="Times New Roman"/>
          <w:sz w:val="24"/>
          <w:szCs w:val="24"/>
          <w:lang w:val="es-AR"/>
        </w:rPr>
        <w:t xml:space="preserve">Una de las prioridades asignatura es que el estudiante desarrolle destreza en el manejo de las prácticas del laboratorio microbiológico, cuya adopción es de vital importancia como base para acceder a la complejidad de otras asignaturas del ciclo superior y de profundización. Por este motivo, se considera esencial e irremplazable que el estudiante pueda abordar de manera presencial las prácticas de laboratorio. </w:t>
      </w:r>
    </w:p>
    <w:p w:rsidR="00F52D8C" w:rsidRPr="00657A15" w:rsidRDefault="00F52D8C" w:rsidP="00F52D8C">
      <w:pPr>
        <w:autoSpaceDE w:val="0"/>
        <w:autoSpaceDN w:val="0"/>
        <w:adjustRightInd w:val="0"/>
        <w:jc w:val="both"/>
        <w:rPr>
          <w:rFonts w:ascii="Times New Roman" w:hAnsi="Times New Roman"/>
          <w:b/>
          <w:bCs/>
          <w:szCs w:val="24"/>
          <w:lang w:val="es-AR"/>
        </w:rPr>
      </w:pPr>
    </w:p>
    <w:p w:rsidR="000B2CBB" w:rsidRPr="00657A15" w:rsidRDefault="00EA60DF" w:rsidP="00156BE3">
      <w:pPr>
        <w:pStyle w:val="Prrafodelista"/>
        <w:numPr>
          <w:ilvl w:val="0"/>
          <w:numId w:val="8"/>
        </w:numPr>
        <w:jc w:val="both"/>
        <w:rPr>
          <w:rFonts w:ascii="Times New Roman" w:hAnsi="Times New Roman"/>
          <w:szCs w:val="24"/>
          <w:lang w:val="es-AR"/>
        </w:rPr>
      </w:pPr>
      <w:r w:rsidRPr="00657A15">
        <w:rPr>
          <w:rFonts w:ascii="Times New Roman" w:hAnsi="Times New Roman"/>
          <w:b/>
          <w:bCs/>
          <w:szCs w:val="24"/>
          <w:lang w:val="es-AR"/>
        </w:rPr>
        <w:t>Trabajos prácticos de l</w:t>
      </w:r>
      <w:r w:rsidR="000B2CBB" w:rsidRPr="00657A15">
        <w:rPr>
          <w:rFonts w:ascii="Times New Roman" w:hAnsi="Times New Roman"/>
          <w:b/>
          <w:bCs/>
          <w:szCs w:val="24"/>
          <w:lang w:val="es-AR"/>
        </w:rPr>
        <w:t>aboratorio</w:t>
      </w:r>
      <w:r w:rsidR="000B2CBB" w:rsidRPr="00657A15">
        <w:rPr>
          <w:rFonts w:ascii="Times New Roman" w:hAnsi="Times New Roman"/>
          <w:szCs w:val="24"/>
          <w:lang w:val="es-AR"/>
        </w:rPr>
        <w:t xml:space="preserve">: Se </w:t>
      </w:r>
      <w:r w:rsidR="00F52D8C" w:rsidRPr="00657A15">
        <w:rPr>
          <w:rFonts w:ascii="Times New Roman" w:hAnsi="Times New Roman"/>
          <w:szCs w:val="24"/>
          <w:lang w:val="es-AR"/>
        </w:rPr>
        <w:t>plantea trabajar en esta actividad p</w:t>
      </w:r>
      <w:r w:rsidRPr="00657A15">
        <w:rPr>
          <w:rFonts w:ascii="Times New Roman" w:hAnsi="Times New Roman"/>
          <w:szCs w:val="24"/>
          <w:lang w:val="es-AR"/>
        </w:rPr>
        <w:t>or lo menos durante 6 semanas, 4</w:t>
      </w:r>
      <w:r w:rsidR="00F52D8C" w:rsidRPr="00657A15">
        <w:rPr>
          <w:rFonts w:ascii="Times New Roman" w:hAnsi="Times New Roman"/>
          <w:szCs w:val="24"/>
          <w:lang w:val="es-AR"/>
        </w:rPr>
        <w:t xml:space="preserve"> de las cuales serán para el desarrollo de laboratorios</w:t>
      </w:r>
      <w:r w:rsidRPr="00657A15">
        <w:rPr>
          <w:rFonts w:ascii="Times New Roman" w:hAnsi="Times New Roman"/>
          <w:szCs w:val="24"/>
          <w:lang w:val="es-AR"/>
        </w:rPr>
        <w:t>, una semana de integración</w:t>
      </w:r>
      <w:r w:rsidR="00F52D8C" w:rsidRPr="00657A15">
        <w:rPr>
          <w:rFonts w:ascii="Times New Roman" w:hAnsi="Times New Roman"/>
          <w:szCs w:val="24"/>
          <w:lang w:val="es-AR"/>
        </w:rPr>
        <w:t xml:space="preserve"> y una semana para la evaluación final mediante un parcial práctico. </w:t>
      </w:r>
      <w:r w:rsidR="000B2CBB" w:rsidRPr="00657A15">
        <w:rPr>
          <w:rFonts w:ascii="Times New Roman" w:hAnsi="Times New Roman"/>
          <w:szCs w:val="24"/>
          <w:lang w:val="es-AR"/>
        </w:rPr>
        <w:t xml:space="preserve">Cada laboratorio se desarrollará en 6 horas por semana (2 días/semana de 3 horas clase/día). En cada actividad </w:t>
      </w:r>
      <w:r w:rsidR="00F52D8C" w:rsidRPr="00657A15">
        <w:rPr>
          <w:rFonts w:ascii="Times New Roman" w:hAnsi="Times New Roman"/>
          <w:szCs w:val="24"/>
          <w:lang w:val="es-AR"/>
        </w:rPr>
        <w:t>se trabajará en pequeños grupos (4-5 estudiantes</w:t>
      </w:r>
      <w:r w:rsidR="000B2CBB" w:rsidRPr="00657A15">
        <w:rPr>
          <w:rFonts w:ascii="Times New Roman" w:hAnsi="Times New Roman"/>
          <w:szCs w:val="24"/>
          <w:lang w:val="es-AR"/>
        </w:rPr>
        <w:t xml:space="preserve">) guiados por el docente. </w:t>
      </w:r>
      <w:r w:rsidR="00F52D8C" w:rsidRPr="00657A15">
        <w:rPr>
          <w:rFonts w:ascii="Times New Roman" w:hAnsi="Times New Roman"/>
          <w:szCs w:val="24"/>
        </w:rPr>
        <w:t>Luego de realizar</w:t>
      </w:r>
      <w:r w:rsidR="000B2CBB" w:rsidRPr="00657A15">
        <w:rPr>
          <w:rFonts w:ascii="Times New Roman" w:hAnsi="Times New Roman"/>
          <w:szCs w:val="24"/>
        </w:rPr>
        <w:t xml:space="preserve"> las diferentes experiencias, el grupo analiza y expone los resultados de su propio trabajo, los compara con los resultados obtenidos por sus otros compañeros de comisión, se evalúan los aciertos y los errores operativos obtenidos en la aplicación de las técnicas del laboratorio microbiológico y por último se arriba a las conclusiones teniendo en cuenta l</w:t>
      </w:r>
      <w:r w:rsidR="00F52D8C" w:rsidRPr="00657A15">
        <w:rPr>
          <w:rFonts w:ascii="Times New Roman" w:hAnsi="Times New Roman"/>
          <w:szCs w:val="24"/>
        </w:rPr>
        <w:t>os objetivos del trabajo práctico</w:t>
      </w:r>
      <w:r w:rsidR="000B2CBB" w:rsidRPr="00657A15">
        <w:rPr>
          <w:rFonts w:ascii="Times New Roman" w:hAnsi="Times New Roman"/>
          <w:szCs w:val="24"/>
        </w:rPr>
        <w:t>.</w:t>
      </w:r>
      <w:r w:rsidR="003D7751" w:rsidRPr="00657A15">
        <w:rPr>
          <w:rFonts w:ascii="Times New Roman" w:hAnsi="Times New Roman"/>
          <w:szCs w:val="24"/>
        </w:rPr>
        <w:t xml:space="preserve"> </w:t>
      </w:r>
      <w:r w:rsidR="00F52D8C" w:rsidRPr="00657A15">
        <w:rPr>
          <w:rFonts w:ascii="Times New Roman" w:hAnsi="Times New Roman"/>
          <w:szCs w:val="24"/>
          <w:lang w:val="es-AR"/>
        </w:rPr>
        <w:t>Además, los estudiantes deben elaborar</w:t>
      </w:r>
      <w:r w:rsidR="000B2CBB" w:rsidRPr="00657A15">
        <w:rPr>
          <w:rFonts w:ascii="Times New Roman" w:hAnsi="Times New Roman"/>
          <w:szCs w:val="24"/>
          <w:lang w:val="es-AR"/>
        </w:rPr>
        <w:t xml:space="preserve"> un informe grupal</w:t>
      </w:r>
      <w:r w:rsidRPr="00657A15">
        <w:rPr>
          <w:rFonts w:ascii="Times New Roman" w:hAnsi="Times New Roman"/>
          <w:szCs w:val="24"/>
          <w:lang w:val="es-AR"/>
        </w:rPr>
        <w:t xml:space="preserve"> para que los estudiantes trabajen sobre la estructura y escritura de informes de laboratorio</w:t>
      </w:r>
      <w:r w:rsidR="000B2CBB" w:rsidRPr="00657A15">
        <w:rPr>
          <w:rFonts w:ascii="Times New Roman" w:hAnsi="Times New Roman"/>
          <w:szCs w:val="24"/>
          <w:lang w:val="es-AR"/>
        </w:rPr>
        <w:t>.</w:t>
      </w:r>
    </w:p>
    <w:p w:rsidR="00043400" w:rsidRPr="00657A15" w:rsidRDefault="00043400" w:rsidP="000B2CBB">
      <w:pPr>
        <w:pStyle w:val="Prrafodelista"/>
        <w:ind w:left="0"/>
        <w:jc w:val="both"/>
        <w:rPr>
          <w:rFonts w:ascii="Times New Roman" w:hAnsi="Times New Roman"/>
          <w:szCs w:val="24"/>
          <w:lang w:val="es-AR"/>
        </w:rPr>
      </w:pPr>
    </w:p>
    <w:p w:rsidR="00657A15" w:rsidRDefault="00657A15" w:rsidP="000B2CBB">
      <w:pPr>
        <w:pStyle w:val="Prrafodelista"/>
        <w:ind w:left="0"/>
        <w:jc w:val="both"/>
        <w:rPr>
          <w:rFonts w:ascii="Times New Roman" w:hAnsi="Times New Roman"/>
          <w:b/>
        </w:rPr>
      </w:pPr>
    </w:p>
    <w:p w:rsidR="00657A15" w:rsidRDefault="00657A15" w:rsidP="000B2CBB">
      <w:pPr>
        <w:pStyle w:val="Prrafodelista"/>
        <w:ind w:left="0"/>
        <w:jc w:val="both"/>
        <w:rPr>
          <w:rFonts w:ascii="Times New Roman" w:hAnsi="Times New Roman"/>
          <w:b/>
        </w:rPr>
      </w:pPr>
    </w:p>
    <w:p w:rsidR="00657A15" w:rsidRDefault="00657A15" w:rsidP="000B2CBB">
      <w:pPr>
        <w:pStyle w:val="Prrafodelista"/>
        <w:ind w:left="0"/>
        <w:jc w:val="both"/>
        <w:rPr>
          <w:rFonts w:ascii="Times New Roman" w:hAnsi="Times New Roman"/>
          <w:b/>
        </w:rPr>
      </w:pPr>
    </w:p>
    <w:p w:rsidR="004E62FB" w:rsidRPr="00657A15" w:rsidRDefault="00043400" w:rsidP="000B2CBB">
      <w:pPr>
        <w:pStyle w:val="Prrafodelista"/>
        <w:ind w:left="0"/>
        <w:jc w:val="both"/>
        <w:rPr>
          <w:rFonts w:ascii="Times New Roman" w:hAnsi="Times New Roman"/>
          <w:b/>
          <w:szCs w:val="24"/>
          <w:lang w:val="es-AR"/>
        </w:rPr>
      </w:pPr>
      <w:r w:rsidRPr="00657A15">
        <w:rPr>
          <w:rFonts w:ascii="Times New Roman" w:hAnsi="Times New Roman"/>
          <w:b/>
        </w:rPr>
        <w:lastRenderedPageBreak/>
        <w:t>E. PROGRAMAS Y/O PROYECTOS PEDAGÓGICOS INNOVADORES E INCLUSIVOS</w:t>
      </w:r>
    </w:p>
    <w:p w:rsidR="00043400" w:rsidRPr="00657A15" w:rsidRDefault="00043400" w:rsidP="00DA10D7">
      <w:pPr>
        <w:pStyle w:val="Prrafodelista"/>
        <w:ind w:left="0"/>
        <w:jc w:val="both"/>
        <w:rPr>
          <w:rFonts w:ascii="Times New Roman" w:hAnsi="Times New Roman"/>
          <w:b/>
          <w:szCs w:val="24"/>
          <w:lang w:val="es-AR"/>
        </w:rPr>
      </w:pPr>
    </w:p>
    <w:p w:rsidR="00043400" w:rsidRPr="00657A15" w:rsidRDefault="00EA60DF" w:rsidP="00ED2904">
      <w:pPr>
        <w:pStyle w:val="Prrafodelista"/>
        <w:numPr>
          <w:ilvl w:val="0"/>
          <w:numId w:val="10"/>
        </w:numPr>
        <w:jc w:val="both"/>
        <w:rPr>
          <w:rFonts w:ascii="Times New Roman" w:hAnsi="Times New Roman"/>
          <w:b/>
          <w:szCs w:val="24"/>
          <w:lang w:val="es-AR"/>
        </w:rPr>
      </w:pPr>
      <w:r w:rsidRPr="00657A15">
        <w:rPr>
          <w:rFonts w:ascii="Times New Roman" w:hAnsi="Times New Roman"/>
          <w:b/>
          <w:bCs/>
          <w:szCs w:val="24"/>
        </w:rPr>
        <w:t>Proyectos de Inno</w:t>
      </w:r>
      <w:r w:rsidR="00710173" w:rsidRPr="00657A15">
        <w:rPr>
          <w:rFonts w:ascii="Times New Roman" w:hAnsi="Times New Roman"/>
          <w:b/>
          <w:bCs/>
          <w:szCs w:val="24"/>
        </w:rPr>
        <w:t>vación e Investigación para el M</w:t>
      </w:r>
      <w:r w:rsidRPr="00657A15">
        <w:rPr>
          <w:rFonts w:ascii="Times New Roman" w:hAnsi="Times New Roman"/>
          <w:b/>
          <w:bCs/>
          <w:szCs w:val="24"/>
        </w:rPr>
        <w:t>ejoramiento de la Enseñanza de Grado PIIMEG</w:t>
      </w:r>
      <w:r w:rsidR="00710173" w:rsidRPr="00657A15">
        <w:rPr>
          <w:rFonts w:ascii="Times New Roman" w:hAnsi="Times New Roman"/>
          <w:bCs/>
          <w:szCs w:val="24"/>
        </w:rPr>
        <w:t xml:space="preserve">. </w:t>
      </w:r>
      <w:r w:rsidR="00ED2904" w:rsidRPr="00657A15">
        <w:rPr>
          <w:rFonts w:ascii="Times New Roman" w:hAnsi="Times New Roman"/>
          <w:b/>
          <w:szCs w:val="24"/>
          <w:lang w:val="es-ES_tradnl"/>
        </w:rPr>
        <w:t>Título: “</w:t>
      </w:r>
      <w:r w:rsidR="00ED2904" w:rsidRPr="00657A15">
        <w:rPr>
          <w:rFonts w:ascii="Times New Roman" w:hAnsi="Times New Roman"/>
          <w:b/>
          <w:bCs/>
          <w:szCs w:val="24"/>
        </w:rPr>
        <w:t>Construcción de recursos didácticos para realizar un nuevo abordaje de la enseñanza de la Microbiología”.</w:t>
      </w:r>
      <w:r w:rsidR="00ED2904" w:rsidRPr="00657A15">
        <w:rPr>
          <w:rFonts w:ascii="Times New Roman" w:hAnsi="Times New Roman"/>
          <w:bCs/>
          <w:szCs w:val="24"/>
        </w:rPr>
        <w:t xml:space="preserve"> </w:t>
      </w:r>
      <w:r w:rsidR="00710173" w:rsidRPr="00657A15">
        <w:rPr>
          <w:rFonts w:ascii="Times New Roman" w:hAnsi="Times New Roman"/>
          <w:bCs/>
          <w:szCs w:val="24"/>
        </w:rPr>
        <w:t>La asignatura Microbiología I se encuentra incluida junto a la asignatura Microbiología II en un proyecto PIIMEG (</w:t>
      </w:r>
      <w:r w:rsidR="00710173" w:rsidRPr="00657A15">
        <w:rPr>
          <w:rFonts w:ascii="Times New Roman" w:hAnsi="Times New Roman"/>
          <w:szCs w:val="24"/>
        </w:rPr>
        <w:t xml:space="preserve">Programación 2020/2022), </w:t>
      </w:r>
      <w:r w:rsidR="00710173" w:rsidRPr="00657A15">
        <w:rPr>
          <w:rFonts w:ascii="Times New Roman" w:hAnsi="Times New Roman"/>
          <w:bCs/>
          <w:szCs w:val="24"/>
        </w:rPr>
        <w:t xml:space="preserve">en el eje de trabajo denominado </w:t>
      </w:r>
      <w:r w:rsidR="00710173" w:rsidRPr="00657A15">
        <w:rPr>
          <w:rFonts w:ascii="Times New Roman" w:hAnsi="Times New Roman"/>
          <w:bCs/>
          <w:i/>
          <w:color w:val="000000"/>
          <w:szCs w:val="24"/>
          <w:lang w:val="es-AR" w:eastAsia="es-AR"/>
        </w:rPr>
        <w:t>Estrategias para aportar a la transversalidad curricular.</w:t>
      </w:r>
      <w:r w:rsidR="00710173" w:rsidRPr="00657A15">
        <w:rPr>
          <w:rFonts w:ascii="Times New Roman" w:hAnsi="Times New Roman"/>
          <w:b/>
          <w:bCs/>
          <w:i/>
          <w:color w:val="000000"/>
          <w:szCs w:val="24"/>
          <w:lang w:val="es-AR" w:eastAsia="es-AR"/>
        </w:rPr>
        <w:t xml:space="preserve"> </w:t>
      </w:r>
      <w:r w:rsidR="00ED2904" w:rsidRPr="00657A15">
        <w:rPr>
          <w:rFonts w:ascii="Times New Roman" w:hAnsi="Times New Roman"/>
          <w:szCs w:val="24"/>
        </w:rPr>
        <w:t xml:space="preserve">El problema que origina el planteo de la construcción de un proyecto innovador pedagógico tiene que ver con dos aspectos que impactan fuertemente en los procesos tanto de enseñanza como de aprendizaje en el campo disciplinar de la Microbiología. Por un lado advertimos una fuerte disociación Teoría/Práctica que es transversal a lo largo del currículo. Otro problema que observamos como recurrente es la desatención al incremento de la complejidad en temas, que son vistos muchas veces de manera repetitiva a través de asignaturas relacionadas sin atender a diferentes ópticas, profundidades y contextos. </w:t>
      </w:r>
      <w:r w:rsidR="00043400" w:rsidRPr="00657A15">
        <w:rPr>
          <w:rFonts w:ascii="Times New Roman" w:hAnsi="Times New Roman"/>
          <w:szCs w:val="24"/>
        </w:rPr>
        <w:t>Para ello es necesario llevar a cabo un trabajo docente colaborativo entre asignaturas, que permita el abordaje de contenidos comunes y/o secuenciales haciendo</w:t>
      </w:r>
      <w:r w:rsidR="00043400" w:rsidRPr="00657A15">
        <w:rPr>
          <w:rFonts w:ascii="Times New Roman" w:hAnsi="Times New Roman"/>
          <w:color w:val="000000"/>
          <w:szCs w:val="24"/>
        </w:rPr>
        <w:t xml:space="preserve"> nuevas miradas del contenido científico a enseñar desde modelos contextualistas, moderadamente realistas y racionalistas.</w:t>
      </w:r>
      <w:r w:rsidR="005C5A66" w:rsidRPr="00657A15">
        <w:rPr>
          <w:rFonts w:ascii="Times New Roman" w:hAnsi="Times New Roman"/>
          <w:color w:val="000000"/>
          <w:szCs w:val="24"/>
        </w:rPr>
        <w:t xml:space="preserve"> Prevemos que el proyecto podrá ser llevado a cabo en la virtualidad de acuerdo a los objetivos planteados.</w:t>
      </w:r>
    </w:p>
    <w:p w:rsidR="00ED2904" w:rsidRPr="00657A15" w:rsidRDefault="00ED2904" w:rsidP="00ED2904">
      <w:pPr>
        <w:pStyle w:val="Prrafodelista"/>
        <w:jc w:val="both"/>
        <w:rPr>
          <w:rFonts w:ascii="Times New Roman" w:hAnsi="Times New Roman"/>
          <w:b/>
          <w:szCs w:val="24"/>
          <w:lang w:val="es-AR"/>
        </w:rPr>
      </w:pPr>
    </w:p>
    <w:p w:rsidR="00710173" w:rsidRPr="00657A15" w:rsidRDefault="00710173" w:rsidP="00710173">
      <w:pPr>
        <w:pStyle w:val="Prrafodelista"/>
        <w:numPr>
          <w:ilvl w:val="0"/>
          <w:numId w:val="10"/>
        </w:numPr>
        <w:jc w:val="both"/>
        <w:rPr>
          <w:rFonts w:ascii="Times New Roman" w:hAnsi="Times New Roman"/>
          <w:b/>
          <w:szCs w:val="24"/>
          <w:lang w:val="es-AR"/>
        </w:rPr>
      </w:pPr>
      <w:r w:rsidRPr="00657A15">
        <w:rPr>
          <w:rFonts w:ascii="Times New Roman" w:hAnsi="Times New Roman"/>
          <w:b/>
          <w:szCs w:val="24"/>
          <w:lang w:val="es-AR"/>
        </w:rPr>
        <w:t>Práctica Socio-Comunitaria (PSC)</w:t>
      </w:r>
    </w:p>
    <w:p w:rsidR="00710173" w:rsidRPr="00657A15" w:rsidRDefault="00710173" w:rsidP="00710173">
      <w:pPr>
        <w:pStyle w:val="Default"/>
        <w:ind w:left="720"/>
        <w:jc w:val="both"/>
        <w:rPr>
          <w:lang w:val="es-ES"/>
        </w:rPr>
      </w:pPr>
      <w:r w:rsidRPr="00657A15">
        <w:rPr>
          <w:color w:val="auto"/>
        </w:rPr>
        <w:t xml:space="preserve">Cumpliendo con un compromiso que debemos asumir desde la Universidad Pública hacia la sociedad, los estudiantes de la asignatura participarán </w:t>
      </w:r>
      <w:r w:rsidR="005C5A66" w:rsidRPr="00657A15">
        <w:rPr>
          <w:color w:val="auto"/>
        </w:rPr>
        <w:t xml:space="preserve">(en caso de que sea posible) </w:t>
      </w:r>
      <w:r w:rsidRPr="00657A15">
        <w:rPr>
          <w:color w:val="auto"/>
        </w:rPr>
        <w:t xml:space="preserve">de una </w:t>
      </w:r>
      <w:r w:rsidRPr="00657A15">
        <w:rPr>
          <w:color w:val="auto"/>
          <w:lang w:val="es-ES_tradnl"/>
        </w:rPr>
        <w:t>Práctica Socio-Comunitaria (PSC) Convocatoria</w:t>
      </w:r>
      <w:r w:rsidR="005C5A66" w:rsidRPr="00657A15">
        <w:rPr>
          <w:color w:val="auto"/>
          <w:lang w:val="es-ES_tradnl"/>
        </w:rPr>
        <w:t xml:space="preserve"> 2020-2021</w:t>
      </w:r>
      <w:r w:rsidRPr="00657A15">
        <w:rPr>
          <w:color w:val="auto"/>
          <w:lang w:val="es-ES_tradnl"/>
        </w:rPr>
        <w:t>, cuyo título es:</w:t>
      </w:r>
      <w:r w:rsidR="005C5A66" w:rsidRPr="00657A15">
        <w:t xml:space="preserve"> </w:t>
      </w:r>
      <w:r w:rsidR="005C5A66" w:rsidRPr="00657A15">
        <w:rPr>
          <w:color w:val="auto"/>
          <w:lang w:val="es-ES_tradnl"/>
        </w:rPr>
        <w:t>“Prevención y promoción de la salud como responsabilidad científico social desde una perspectiva de derechos”</w:t>
      </w:r>
      <w:r w:rsidRPr="00657A15">
        <w:t>.</w:t>
      </w:r>
      <w:r w:rsidRPr="00657A15">
        <w:rPr>
          <w:lang w:val="es-ES"/>
        </w:rPr>
        <w:t xml:space="preserve"> </w:t>
      </w:r>
      <w:r w:rsidRPr="00657A15">
        <w:rPr>
          <w:color w:val="auto"/>
        </w:rPr>
        <w:t>La PSC plantea</w:t>
      </w:r>
      <w:r w:rsidR="005C5A66" w:rsidRPr="00657A15">
        <w:rPr>
          <w:lang w:val="es-ES"/>
        </w:rPr>
        <w:t xml:space="preserve"> aglutinar estudiantes de cuatro</w:t>
      </w:r>
      <w:r w:rsidRPr="00657A15">
        <w:rPr>
          <w:lang w:val="es-ES"/>
        </w:rPr>
        <w:t xml:space="preserve"> asignaturas de la carrera de Microbiología (Microbiología I, Microbiología II</w:t>
      </w:r>
      <w:r w:rsidR="005C5A66" w:rsidRPr="00657A15">
        <w:rPr>
          <w:lang w:val="es-ES"/>
        </w:rPr>
        <w:t>, Bacteriología</w:t>
      </w:r>
      <w:r w:rsidRPr="00657A15">
        <w:rPr>
          <w:lang w:val="es-ES"/>
        </w:rPr>
        <w:t xml:space="preserve"> y Virología) quienes trabajarán sobre diferentes miradas acerca de la temática </w:t>
      </w:r>
      <w:r w:rsidR="005C5A66" w:rsidRPr="00657A15">
        <w:rPr>
          <w:lang w:val="es-ES"/>
        </w:rPr>
        <w:t xml:space="preserve">salud </w:t>
      </w:r>
      <w:r w:rsidRPr="00657A15">
        <w:rPr>
          <w:lang w:val="es-ES"/>
        </w:rPr>
        <w:t>y además estudiantes de la carrera Trabajo Social (Facultad de Ciencias Humanas), lo que nos permitirá una mirada más abarcativa desde lo social e interacciones positivas y colaborativas desde el punto de vista del aprendizaje de los estudian</w:t>
      </w:r>
      <w:r w:rsidR="005C5A66" w:rsidRPr="00657A15">
        <w:rPr>
          <w:lang w:val="es-ES"/>
        </w:rPr>
        <w:t>tes y mejorar la interacción con</w:t>
      </w:r>
      <w:r w:rsidRPr="00657A15">
        <w:rPr>
          <w:lang w:val="es-ES"/>
        </w:rPr>
        <w:t xml:space="preserve"> la comunidad. La propuesta está orientada a trabajar en 5 Centros Integradores Municipa</w:t>
      </w:r>
      <w:r w:rsidR="00792EA9" w:rsidRPr="00657A15">
        <w:rPr>
          <w:lang w:val="es-ES"/>
        </w:rPr>
        <w:t>les de la ciudad de Río Cuarto.</w:t>
      </w:r>
    </w:p>
    <w:p w:rsidR="00792EA9" w:rsidRPr="00657A15" w:rsidRDefault="00792EA9" w:rsidP="00710173">
      <w:pPr>
        <w:pStyle w:val="Default"/>
        <w:ind w:left="720"/>
        <w:jc w:val="both"/>
        <w:rPr>
          <w:lang w:val="es-ES"/>
        </w:rPr>
      </w:pPr>
      <w:r w:rsidRPr="00657A15">
        <w:rPr>
          <w:lang w:val="es-ES"/>
        </w:rPr>
        <w:t>Esta es una actividad no es obligatoria para obtener la regularidad.</w:t>
      </w:r>
    </w:p>
    <w:p w:rsidR="005C5A66" w:rsidRPr="00657A15" w:rsidRDefault="005C5A66" w:rsidP="00710173">
      <w:pPr>
        <w:pStyle w:val="Default"/>
        <w:ind w:left="720"/>
        <w:jc w:val="both"/>
        <w:rPr>
          <w:color w:val="auto"/>
          <w:lang w:val="es-ES_tradnl"/>
        </w:rPr>
      </w:pPr>
    </w:p>
    <w:p w:rsidR="007365F7" w:rsidRPr="00657A15" w:rsidRDefault="005C5A66" w:rsidP="0091783A">
      <w:pPr>
        <w:autoSpaceDE w:val="0"/>
        <w:autoSpaceDN w:val="0"/>
        <w:adjustRightInd w:val="0"/>
        <w:rPr>
          <w:rFonts w:ascii="Times New Roman" w:hAnsi="Times New Roman"/>
          <w:b/>
          <w:szCs w:val="24"/>
          <w:lang w:val="es-AR"/>
        </w:rPr>
      </w:pPr>
      <w:r w:rsidRPr="00657A15">
        <w:rPr>
          <w:rFonts w:ascii="Times New Roman" w:eastAsia="Calibri" w:hAnsi="Times New Roman"/>
          <w:b/>
          <w:bCs/>
          <w:sz w:val="24"/>
          <w:szCs w:val="24"/>
          <w:lang w:val="es-AR" w:eastAsia="es-AR"/>
        </w:rPr>
        <w:t>F. CRONOGRAMA TENTATIVO DE CLASES E INSTANCIAS EVALUATIVAS a</w:t>
      </w:r>
      <w:r w:rsidR="0091783A" w:rsidRPr="00657A15">
        <w:rPr>
          <w:rFonts w:ascii="Times New Roman" w:eastAsia="Calibri" w:hAnsi="Times New Roman"/>
          <w:b/>
          <w:bCs/>
          <w:sz w:val="24"/>
          <w:szCs w:val="24"/>
          <w:lang w:val="es-AR" w:eastAsia="es-AR"/>
        </w:rPr>
        <w:t xml:space="preserve"> </w:t>
      </w:r>
      <w:r w:rsidRPr="00657A15">
        <w:rPr>
          <w:rFonts w:ascii="Times New Roman" w:eastAsia="Calibri" w:hAnsi="Times New Roman"/>
          <w:b/>
          <w:bCs/>
          <w:sz w:val="24"/>
          <w:szCs w:val="24"/>
          <w:lang w:val="es-AR" w:eastAsia="es-AR"/>
        </w:rPr>
        <w:t>realizar en la virtualidad y en la presencialidad</w:t>
      </w:r>
    </w:p>
    <w:p w:rsidR="004E62FB" w:rsidRPr="00657A15" w:rsidRDefault="004E62FB" w:rsidP="00DA10D7">
      <w:pPr>
        <w:pStyle w:val="Prrafodelista"/>
        <w:ind w:left="0"/>
        <w:jc w:val="both"/>
        <w:rPr>
          <w:rFonts w:ascii="Times New Roman" w:hAnsi="Times New Roman"/>
          <w:szCs w:val="24"/>
          <w:lang w:val="es-ES_tradnl"/>
        </w:rPr>
      </w:pPr>
    </w:p>
    <w:p w:rsidR="0091783A" w:rsidRPr="00657A15" w:rsidRDefault="0091783A" w:rsidP="0091783A">
      <w:pPr>
        <w:pStyle w:val="Default"/>
        <w:jc w:val="both"/>
        <w:rPr>
          <w:b/>
          <w:lang w:val="es-ES_tradnl"/>
        </w:rPr>
      </w:pPr>
    </w:p>
    <w:p w:rsidR="00422ACE" w:rsidRPr="00657A15" w:rsidRDefault="00422ACE" w:rsidP="0091783A">
      <w:pPr>
        <w:pStyle w:val="Default"/>
        <w:jc w:val="both"/>
        <w:rPr>
          <w:b/>
          <w:lang w:val="es-ES_tradnl"/>
        </w:rPr>
        <w:sectPr w:rsidR="00422ACE" w:rsidRPr="00657A15" w:rsidSect="0059406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510" w:footer="709" w:gutter="0"/>
          <w:cols w:space="708"/>
          <w:docGrid w:linePitch="360"/>
        </w:sectPr>
      </w:pPr>
    </w:p>
    <w:p w:rsidR="0091783A" w:rsidRPr="00657A15" w:rsidRDefault="0091783A" w:rsidP="0091783A">
      <w:pPr>
        <w:pStyle w:val="Default"/>
        <w:jc w:val="both"/>
        <w:rPr>
          <w:b/>
          <w:lang w:val="es-ES_tradnl"/>
        </w:rPr>
      </w:pPr>
    </w:p>
    <w:p w:rsidR="00422ACE" w:rsidRPr="00657A15" w:rsidRDefault="00422ACE" w:rsidP="00422ACE">
      <w:pPr>
        <w:outlineLvl w:val="0"/>
        <w:rPr>
          <w:rFonts w:ascii="Times New Roman" w:eastAsiaTheme="minorHAnsi" w:hAnsi="Times New Roman"/>
          <w:b/>
          <w:bCs/>
          <w:sz w:val="24"/>
          <w:szCs w:val="24"/>
          <w:lang w:val="es-AR" w:eastAsia="en-US"/>
        </w:rPr>
      </w:pPr>
      <w:r w:rsidRPr="00657A15">
        <w:rPr>
          <w:rFonts w:ascii="Times New Roman" w:eastAsiaTheme="minorHAnsi" w:hAnsi="Times New Roman"/>
          <w:b/>
          <w:bCs/>
          <w:sz w:val="24"/>
          <w:szCs w:val="24"/>
          <w:lang w:val="es-AR" w:eastAsia="en-US"/>
        </w:rPr>
        <w:t>F.1. Cronograma tentativo de clases e instancias evaluativas a realizar en la virtualidad</w:t>
      </w:r>
    </w:p>
    <w:p w:rsidR="00422ACE" w:rsidRPr="00657A15" w:rsidRDefault="00422ACE" w:rsidP="00422ACE">
      <w:pPr>
        <w:outlineLvl w:val="0"/>
        <w:rPr>
          <w:rFonts w:ascii="Times New Roman" w:eastAsiaTheme="minorHAnsi" w:hAnsi="Times New Roman"/>
          <w:b/>
          <w:bCs/>
          <w:sz w:val="24"/>
          <w:szCs w:val="24"/>
          <w:lang w:val="es-AR" w:eastAsia="en-US"/>
        </w:rPr>
      </w:pPr>
    </w:p>
    <w:tbl>
      <w:tblPr>
        <w:tblStyle w:val="Tablaconcuadrcula"/>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3402"/>
        <w:gridCol w:w="3544"/>
        <w:gridCol w:w="3685"/>
      </w:tblGrid>
      <w:tr w:rsidR="0091783A" w:rsidRPr="00657A15" w:rsidTr="0091783A">
        <w:tc>
          <w:tcPr>
            <w:tcW w:w="817" w:type="dxa"/>
          </w:tcPr>
          <w:p w:rsidR="0091783A" w:rsidRPr="00657A15" w:rsidRDefault="0091783A" w:rsidP="0091783A">
            <w:pPr>
              <w:jc w:val="center"/>
              <w:outlineLvl w:val="0"/>
              <w:rPr>
                <w:rFonts w:ascii="Times New Roman" w:hAnsi="Times New Roman"/>
                <w:b/>
                <w:bCs/>
                <w:sz w:val="16"/>
                <w:szCs w:val="16"/>
                <w:lang w:val="es-AR"/>
              </w:rPr>
            </w:pPr>
            <w:r w:rsidRPr="00657A15">
              <w:rPr>
                <w:rFonts w:ascii="Times New Roman" w:hAnsi="Times New Roman"/>
                <w:b/>
                <w:bCs/>
                <w:sz w:val="16"/>
                <w:szCs w:val="16"/>
                <w:lang w:val="es-AR"/>
              </w:rPr>
              <w:t>Semana</w:t>
            </w:r>
          </w:p>
        </w:tc>
        <w:tc>
          <w:tcPr>
            <w:tcW w:w="2977" w:type="dxa"/>
            <w:hideMark/>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 xml:space="preserve">LUNES </w:t>
            </w:r>
          </w:p>
        </w:tc>
        <w:tc>
          <w:tcPr>
            <w:tcW w:w="3402" w:type="dxa"/>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MARTES</w:t>
            </w:r>
          </w:p>
        </w:tc>
        <w:tc>
          <w:tcPr>
            <w:tcW w:w="3544" w:type="dxa"/>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MIERCOLES</w:t>
            </w:r>
          </w:p>
        </w:tc>
        <w:tc>
          <w:tcPr>
            <w:tcW w:w="3685" w:type="dxa"/>
            <w:hideMark/>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JUEVES</w:t>
            </w:r>
          </w:p>
        </w:tc>
      </w:tr>
      <w:tr w:rsidR="0091783A" w:rsidRPr="00843D4D" w:rsidTr="0091783A">
        <w:tc>
          <w:tcPr>
            <w:tcW w:w="817" w:type="dxa"/>
            <w:hideMark/>
          </w:tcPr>
          <w:p w:rsidR="0091783A" w:rsidRPr="00657A15" w:rsidRDefault="0091783A" w:rsidP="0091783A">
            <w:pPr>
              <w:jc w:val="center"/>
              <w:outlineLvl w:val="0"/>
              <w:rPr>
                <w:rFonts w:ascii="Times New Roman" w:hAnsi="Times New Roman"/>
                <w:bCs/>
                <w:sz w:val="22"/>
                <w:szCs w:val="22"/>
                <w:lang w:val="es-AR"/>
              </w:rPr>
            </w:pPr>
            <w:r w:rsidRPr="00657A15">
              <w:rPr>
                <w:rFonts w:ascii="Times New Roman" w:hAnsi="Times New Roman"/>
                <w:bCs/>
                <w:sz w:val="22"/>
                <w:szCs w:val="22"/>
                <w:lang w:val="es-AR"/>
              </w:rPr>
              <w:t>1</w:t>
            </w:r>
          </w:p>
        </w:tc>
        <w:tc>
          <w:tcPr>
            <w:tcW w:w="2977" w:type="dxa"/>
          </w:tcPr>
          <w:p w:rsidR="0091783A" w:rsidRPr="00657A15" w:rsidRDefault="0091783A" w:rsidP="0091783A">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24/08 </w:t>
            </w:r>
          </w:p>
        </w:tc>
        <w:tc>
          <w:tcPr>
            <w:tcW w:w="3402" w:type="dxa"/>
          </w:tcPr>
          <w:p w:rsidR="0091783A" w:rsidRPr="00657A15" w:rsidRDefault="0091783A" w:rsidP="0091783A">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25/08 </w:t>
            </w:r>
          </w:p>
          <w:p w:rsidR="0091783A" w:rsidRPr="00657A15" w:rsidRDefault="0091783A" w:rsidP="0091783A">
            <w:pPr>
              <w:outlineLvl w:val="0"/>
              <w:rPr>
                <w:rFonts w:ascii="Times New Roman" w:hAnsi="Times New Roman"/>
                <w:b/>
                <w:bCs/>
                <w:sz w:val="22"/>
                <w:szCs w:val="22"/>
                <w:lang w:val="es-AR"/>
              </w:rPr>
            </w:pPr>
            <w:r w:rsidRPr="00657A15">
              <w:rPr>
                <w:rFonts w:ascii="Times New Roman" w:hAnsi="Times New Roman"/>
                <w:b/>
                <w:bCs/>
                <w:sz w:val="22"/>
                <w:szCs w:val="22"/>
                <w:lang w:val="es-AR"/>
              </w:rPr>
              <w:t xml:space="preserve">PRESENTACIÓN ASIGNATURA </w:t>
            </w:r>
          </w:p>
          <w:p w:rsidR="0091783A" w:rsidRPr="00657A15" w:rsidRDefault="0091783A" w:rsidP="0091783A">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15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3544" w:type="dxa"/>
          </w:tcPr>
          <w:p w:rsidR="0091783A" w:rsidRPr="00657A15" w:rsidRDefault="0091783A" w:rsidP="0091783A">
            <w:pPr>
              <w:outlineLvl w:val="0"/>
              <w:rPr>
                <w:rFonts w:ascii="Times New Roman" w:hAnsi="Times New Roman"/>
                <w:bCs/>
                <w:sz w:val="22"/>
                <w:szCs w:val="22"/>
                <w:lang w:val="es-AR"/>
              </w:rPr>
            </w:pPr>
            <w:r w:rsidRPr="00657A15">
              <w:rPr>
                <w:rFonts w:ascii="Times New Roman" w:hAnsi="Times New Roman"/>
                <w:bCs/>
                <w:sz w:val="22"/>
                <w:szCs w:val="22"/>
                <w:lang w:val="es-AR"/>
              </w:rPr>
              <w:t>26/08</w:t>
            </w:r>
          </w:p>
        </w:tc>
        <w:tc>
          <w:tcPr>
            <w:tcW w:w="3685" w:type="dxa"/>
            <w:hideMark/>
          </w:tcPr>
          <w:p w:rsidR="0091783A" w:rsidRPr="00657A15" w:rsidRDefault="0091783A" w:rsidP="0091783A">
            <w:pPr>
              <w:outlineLvl w:val="0"/>
              <w:rPr>
                <w:rFonts w:ascii="Times New Roman" w:hAnsi="Times New Roman"/>
                <w:bCs/>
                <w:sz w:val="22"/>
                <w:szCs w:val="22"/>
                <w:lang w:val="es-AR"/>
              </w:rPr>
            </w:pPr>
            <w:r w:rsidRPr="00657A15">
              <w:rPr>
                <w:rFonts w:ascii="Times New Roman" w:hAnsi="Times New Roman"/>
                <w:bCs/>
                <w:sz w:val="22"/>
                <w:szCs w:val="22"/>
                <w:lang w:val="es-AR"/>
              </w:rPr>
              <w:t>27/08</w:t>
            </w:r>
          </w:p>
          <w:p w:rsidR="0091783A" w:rsidRPr="00657A15" w:rsidRDefault="0091783A" w:rsidP="0091783A">
            <w:pPr>
              <w:outlineLvl w:val="0"/>
              <w:rPr>
                <w:rFonts w:ascii="Times New Roman" w:hAnsi="Times New Roman"/>
                <w:b/>
                <w:bCs/>
                <w:sz w:val="22"/>
                <w:szCs w:val="22"/>
                <w:lang w:val="es-AR"/>
              </w:rPr>
            </w:pPr>
            <w:r w:rsidRPr="00657A15">
              <w:rPr>
                <w:rFonts w:ascii="Times New Roman" w:hAnsi="Times New Roman"/>
                <w:b/>
                <w:bCs/>
                <w:sz w:val="22"/>
                <w:szCs w:val="22"/>
                <w:lang w:val="es-AR"/>
              </w:rPr>
              <w:t xml:space="preserve">TALLER </w:t>
            </w:r>
          </w:p>
          <w:p w:rsidR="0091783A" w:rsidRPr="00657A15" w:rsidRDefault="0091783A" w:rsidP="0091783A">
            <w:pPr>
              <w:outlineLvl w:val="0"/>
              <w:rPr>
                <w:rFonts w:ascii="Times New Roman" w:hAnsi="Times New Roman"/>
                <w:bCs/>
                <w:sz w:val="22"/>
                <w:szCs w:val="22"/>
                <w:lang w:val="es-AR"/>
              </w:rPr>
            </w:pPr>
            <w:r w:rsidRPr="00657A15">
              <w:rPr>
                <w:rFonts w:ascii="Times New Roman" w:hAnsi="Times New Roman"/>
                <w:bCs/>
                <w:sz w:val="22"/>
                <w:szCs w:val="22"/>
                <w:lang w:val="es-AR"/>
              </w:rPr>
              <w:t>Importancia y aportes sociales de la microbiología como ciencia 15hs.</w:t>
            </w:r>
          </w:p>
        </w:tc>
      </w:tr>
      <w:tr w:rsidR="0091783A" w:rsidRPr="00843D4D" w:rsidTr="0091783A">
        <w:tc>
          <w:tcPr>
            <w:tcW w:w="817" w:type="dxa"/>
            <w:hideMark/>
          </w:tcPr>
          <w:p w:rsidR="0091783A" w:rsidRPr="00657A15" w:rsidRDefault="0091783A" w:rsidP="0091783A">
            <w:pPr>
              <w:jc w:val="center"/>
              <w:outlineLvl w:val="0"/>
              <w:rPr>
                <w:rFonts w:ascii="Times New Roman" w:hAnsi="Times New Roman"/>
                <w:bCs/>
                <w:sz w:val="22"/>
                <w:szCs w:val="22"/>
                <w:lang w:val="es-AR"/>
              </w:rPr>
            </w:pPr>
            <w:r w:rsidRPr="00657A15">
              <w:rPr>
                <w:rFonts w:ascii="Times New Roman" w:hAnsi="Times New Roman"/>
                <w:bCs/>
                <w:sz w:val="22"/>
                <w:szCs w:val="22"/>
                <w:lang w:val="es-AR"/>
              </w:rPr>
              <w:t>2</w:t>
            </w:r>
          </w:p>
        </w:tc>
        <w:tc>
          <w:tcPr>
            <w:tcW w:w="2977" w:type="dxa"/>
          </w:tcPr>
          <w:p w:rsidR="0091783A" w:rsidRPr="00657A15" w:rsidRDefault="0091783A" w:rsidP="0091783A">
            <w:pPr>
              <w:jc w:val="both"/>
              <w:rPr>
                <w:rFonts w:ascii="Times New Roman" w:hAnsi="Times New Roman"/>
                <w:sz w:val="22"/>
                <w:szCs w:val="22"/>
                <w:lang w:val="es-AR"/>
              </w:rPr>
            </w:pPr>
            <w:r w:rsidRPr="00657A15">
              <w:rPr>
                <w:rFonts w:ascii="Times New Roman" w:hAnsi="Times New Roman"/>
                <w:sz w:val="22"/>
                <w:szCs w:val="22"/>
                <w:lang w:val="es-AR"/>
              </w:rPr>
              <w:t xml:space="preserve">31/08 </w:t>
            </w:r>
          </w:p>
          <w:p w:rsidR="0091783A" w:rsidRPr="00657A15" w:rsidRDefault="0091783A" w:rsidP="0091783A">
            <w:pPr>
              <w:rPr>
                <w:rFonts w:ascii="Times New Roman" w:hAnsi="Times New Roman"/>
                <w:b/>
                <w:bCs/>
                <w:sz w:val="22"/>
                <w:szCs w:val="22"/>
                <w:lang w:val="es-AR"/>
              </w:rPr>
            </w:pPr>
            <w:r w:rsidRPr="00657A15">
              <w:rPr>
                <w:rFonts w:ascii="Times New Roman" w:hAnsi="Times New Roman"/>
                <w:sz w:val="22"/>
                <w:szCs w:val="22"/>
                <w:lang w:val="es-AR"/>
              </w:rPr>
              <w:t xml:space="preserve"> </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1/09</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w:t>
            </w:r>
            <w:r w:rsidRPr="00657A15">
              <w:rPr>
                <w:rFonts w:ascii="Times New Roman" w:hAnsi="Times New Roman"/>
                <w:b/>
                <w:sz w:val="22"/>
                <w:szCs w:val="22"/>
                <w:lang w:val="es-AR"/>
              </w:rPr>
              <w:t xml:space="preserve"> 1</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ESTRUCTURA Y FUNCIÓN CELULAR (parte 1)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2/09</w:t>
            </w:r>
          </w:p>
          <w:p w:rsidR="0091783A" w:rsidRPr="00657A15" w:rsidRDefault="0091783A" w:rsidP="0091783A">
            <w:pPr>
              <w:rPr>
                <w:rFonts w:ascii="Times New Roman" w:hAnsi="Times New Roman"/>
                <w:sz w:val="22"/>
                <w:szCs w:val="22"/>
                <w:lang w:val="es-AR"/>
              </w:rPr>
            </w:pPr>
          </w:p>
        </w:tc>
        <w:tc>
          <w:tcPr>
            <w:tcW w:w="3685" w:type="dxa"/>
            <w:hideMark/>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3/09</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2</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b/>
                <w:bCs/>
                <w:sz w:val="22"/>
                <w:szCs w:val="22"/>
                <w:lang w:val="es-AR"/>
              </w:rPr>
            </w:pPr>
            <w:r w:rsidRPr="00657A15">
              <w:rPr>
                <w:rFonts w:ascii="Times New Roman" w:hAnsi="Times New Roman"/>
                <w:sz w:val="22"/>
                <w:szCs w:val="22"/>
                <w:lang w:val="es-AR"/>
              </w:rPr>
              <w:t xml:space="preserve">ESTRUCTURA Y FUNCIÓN CELULAR (parte 2)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r>
      <w:tr w:rsidR="0091783A" w:rsidRPr="00657A15"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3</w:t>
            </w:r>
          </w:p>
        </w:tc>
        <w:tc>
          <w:tcPr>
            <w:tcW w:w="2977" w:type="dxa"/>
          </w:tcPr>
          <w:p w:rsidR="0091783A" w:rsidRPr="00657A15" w:rsidRDefault="0091783A" w:rsidP="0091783A">
            <w:pPr>
              <w:jc w:val="both"/>
              <w:rPr>
                <w:rFonts w:ascii="Times New Roman" w:hAnsi="Times New Roman"/>
                <w:sz w:val="22"/>
                <w:szCs w:val="22"/>
                <w:lang w:val="es-AR"/>
              </w:rPr>
            </w:pPr>
            <w:r w:rsidRPr="00657A15">
              <w:rPr>
                <w:rFonts w:ascii="Times New Roman" w:hAnsi="Times New Roman"/>
                <w:sz w:val="22"/>
                <w:szCs w:val="22"/>
                <w:lang w:val="es-AR"/>
              </w:rPr>
              <w:t xml:space="preserve">7/09 </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1. </w:t>
            </w:r>
          </w:p>
          <w:p w:rsidR="0091783A" w:rsidRPr="00657A15" w:rsidRDefault="0091783A" w:rsidP="0091783A">
            <w:pPr>
              <w:jc w:val="both"/>
              <w:rPr>
                <w:rFonts w:ascii="Times New Roman" w:hAnsi="Times New Roman"/>
                <w:sz w:val="22"/>
                <w:szCs w:val="22"/>
                <w:lang w:val="es-AR"/>
              </w:rPr>
            </w:pPr>
            <w:r w:rsidRPr="00657A15">
              <w:rPr>
                <w:rFonts w:ascii="Times New Roman" w:hAnsi="Times New Roman"/>
                <w:sz w:val="22"/>
                <w:szCs w:val="22"/>
                <w:lang w:val="es-AR"/>
              </w:rPr>
              <w:t xml:space="preserve">BIOSEGURIDAD </w:t>
            </w:r>
          </w:p>
          <w:p w:rsidR="0091783A" w:rsidRPr="00657A15" w:rsidRDefault="0091783A" w:rsidP="0091783A">
            <w:pPr>
              <w:rPr>
                <w:rFonts w:ascii="Times New Roman" w:hAnsi="Times New Roman"/>
                <w:b/>
                <w:bCs/>
                <w:sz w:val="22"/>
                <w:szCs w:val="22"/>
                <w:lang w:val="es-AR"/>
              </w:rPr>
            </w:pP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8/09</w:t>
            </w:r>
          </w:p>
        </w:tc>
        <w:tc>
          <w:tcPr>
            <w:tcW w:w="3544" w:type="dxa"/>
          </w:tcPr>
          <w:p w:rsidR="0091783A" w:rsidRPr="00657A15" w:rsidRDefault="0091783A" w:rsidP="0091783A">
            <w:pPr>
              <w:rPr>
                <w:rFonts w:ascii="Times New Roman" w:hAnsi="Times New Roman"/>
                <w:b/>
                <w:bCs/>
                <w:sz w:val="22"/>
                <w:szCs w:val="22"/>
                <w:lang w:val="es-AR"/>
              </w:rPr>
            </w:pPr>
            <w:r w:rsidRPr="00657A15">
              <w:rPr>
                <w:rFonts w:ascii="Times New Roman" w:hAnsi="Times New Roman"/>
                <w:sz w:val="22"/>
                <w:szCs w:val="22"/>
                <w:lang w:val="es-AR"/>
              </w:rPr>
              <w:t>9/09</w:t>
            </w:r>
            <w:r w:rsidRPr="00657A15">
              <w:rPr>
                <w:rFonts w:ascii="Times New Roman" w:hAnsi="Times New Roman"/>
                <w:b/>
                <w:bCs/>
                <w:sz w:val="22"/>
                <w:szCs w:val="22"/>
                <w:lang w:val="es-AR"/>
              </w:rPr>
              <w:t xml:space="preserve"> </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2.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MICROSCOPIA Y COLORACIÓN </w:t>
            </w: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10/09</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3</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INFLUENCIA DEL AMBIENTE FÍSICO</w:t>
            </w:r>
          </w:p>
          <w:p w:rsidR="0091783A" w:rsidRPr="00657A15" w:rsidRDefault="0091783A" w:rsidP="0091783A">
            <w:pPr>
              <w:rPr>
                <w:rFonts w:ascii="Times New Roman" w:hAnsi="Times New Roman"/>
                <w:b/>
                <w:bCs/>
                <w:sz w:val="22"/>
                <w:szCs w:val="22"/>
                <w:lang w:val="es-AR"/>
              </w:rPr>
            </w:pPr>
            <w:r w:rsidRPr="00657A15">
              <w:rPr>
                <w:rFonts w:ascii="Times New Roman" w:hAnsi="Times New Roman"/>
                <w:sz w:val="22"/>
                <w:szCs w:val="22"/>
                <w:lang w:val="es-AR"/>
              </w:rPr>
              <w:t xml:space="preserve">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r>
      <w:tr w:rsidR="0091783A" w:rsidRPr="00843D4D" w:rsidTr="0091783A">
        <w:tc>
          <w:tcPr>
            <w:tcW w:w="817" w:type="dxa"/>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4</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14/09</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3. </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sz w:val="22"/>
                <w:szCs w:val="22"/>
                <w:lang w:val="es-AR"/>
              </w:rPr>
              <w:t xml:space="preserve">Esterilización </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15/09</w:t>
            </w:r>
          </w:p>
          <w:p w:rsidR="0091783A" w:rsidRPr="00657A15" w:rsidRDefault="0091783A" w:rsidP="0091783A">
            <w:pPr>
              <w:rPr>
                <w:rFonts w:ascii="Times New Roman" w:hAnsi="Times New Roman"/>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16/09</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3.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Esterilización (continuación)</w:t>
            </w: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17/09</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4</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NUTRICIÓN Y METABOLISMO BIOENERGÉTICO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p w:rsidR="0091783A" w:rsidRPr="00657A15" w:rsidRDefault="0091783A" w:rsidP="0091783A">
            <w:pPr>
              <w:rPr>
                <w:rFonts w:ascii="Times New Roman" w:hAnsi="Times New Roman"/>
                <w:b/>
                <w:bCs/>
                <w:sz w:val="22"/>
                <w:szCs w:val="22"/>
                <w:lang w:val="es-AR"/>
              </w:rPr>
            </w:pPr>
          </w:p>
        </w:tc>
      </w:tr>
      <w:tr w:rsidR="0091783A" w:rsidRPr="00657A15" w:rsidTr="0091783A">
        <w:tc>
          <w:tcPr>
            <w:tcW w:w="817" w:type="dxa"/>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5</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21/09</w:t>
            </w:r>
          </w:p>
          <w:p w:rsidR="0091783A" w:rsidRPr="00657A15" w:rsidRDefault="0091783A" w:rsidP="0091783A">
            <w:pPr>
              <w:rPr>
                <w:rFonts w:ascii="Times New Roman" w:hAnsi="Times New Roman"/>
                <w:sz w:val="22"/>
                <w:szCs w:val="22"/>
                <w:lang w:val="es-AR"/>
              </w:rPr>
            </w:pP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22/09</w:t>
            </w:r>
          </w:p>
          <w:p w:rsidR="0091783A" w:rsidRPr="00657A15" w:rsidRDefault="0091783A" w:rsidP="0091783A">
            <w:pPr>
              <w:rPr>
                <w:rFonts w:ascii="Times New Roman" w:hAnsi="Times New Roman"/>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23/09</w:t>
            </w:r>
          </w:p>
          <w:p w:rsidR="0091783A" w:rsidRPr="00657A15" w:rsidRDefault="0091783A" w:rsidP="0091783A">
            <w:pPr>
              <w:rPr>
                <w:rFonts w:ascii="Times New Roman" w:hAnsi="Times New Roman"/>
                <w:sz w:val="22"/>
                <w:szCs w:val="22"/>
                <w:lang w:val="es-AR"/>
              </w:rPr>
            </w:pP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24/09</w:t>
            </w:r>
          </w:p>
          <w:p w:rsidR="0091783A" w:rsidRPr="00657A15" w:rsidRDefault="0091783A" w:rsidP="0091783A">
            <w:pPr>
              <w:rPr>
                <w:rFonts w:ascii="Times New Roman" w:hAnsi="Times New Roman"/>
                <w:b/>
                <w:bCs/>
                <w:sz w:val="22"/>
                <w:szCs w:val="22"/>
                <w:lang w:val="es-AR"/>
              </w:rPr>
            </w:pPr>
          </w:p>
        </w:tc>
      </w:tr>
      <w:tr w:rsidR="0091783A" w:rsidRPr="00843D4D"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6</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28/09</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4. </w:t>
            </w:r>
          </w:p>
          <w:p w:rsidR="0091783A" w:rsidRPr="00657A15" w:rsidRDefault="0091783A" w:rsidP="0091783A">
            <w:pPr>
              <w:jc w:val="both"/>
              <w:rPr>
                <w:rFonts w:ascii="Times New Roman" w:hAnsi="Times New Roman"/>
                <w:sz w:val="22"/>
                <w:szCs w:val="22"/>
                <w:lang w:val="es-AR"/>
              </w:rPr>
            </w:pPr>
            <w:r w:rsidRPr="00657A15">
              <w:rPr>
                <w:rFonts w:ascii="Times New Roman" w:hAnsi="Times New Roman"/>
                <w:sz w:val="22"/>
                <w:szCs w:val="22"/>
                <w:lang w:val="es-AR"/>
              </w:rPr>
              <w:t>Medios de cultivo, métodos de siembra e influencia del ambiente físico</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29/09</w:t>
            </w:r>
          </w:p>
          <w:p w:rsidR="0091783A" w:rsidRPr="00657A15" w:rsidRDefault="0091783A" w:rsidP="0091783A">
            <w:pPr>
              <w:rPr>
                <w:rFonts w:ascii="Times New Roman" w:hAnsi="Times New Roman"/>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30/09</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4.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Medios de cultivo, métodos de siembra e influencia del ambiente físico (continuación)</w:t>
            </w: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1/10</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5</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NUTRICIÓN Y METABOLISMO BIOENERGÉTICO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r>
      <w:tr w:rsidR="0091783A" w:rsidRPr="00657A15"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7</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5/10</w:t>
            </w:r>
          </w:p>
          <w:p w:rsidR="0091783A" w:rsidRPr="00657A15" w:rsidRDefault="0091783A" w:rsidP="0091783A">
            <w:pPr>
              <w:jc w:val="both"/>
              <w:rPr>
                <w:rFonts w:ascii="Times New Roman" w:hAnsi="Times New Roman"/>
                <w:sz w:val="22"/>
                <w:szCs w:val="22"/>
                <w:lang w:val="es-AR"/>
              </w:rPr>
            </w:pPr>
            <w:r w:rsidRPr="00657A15">
              <w:rPr>
                <w:rFonts w:ascii="Times New Roman" w:hAnsi="Times New Roman"/>
                <w:sz w:val="22"/>
                <w:szCs w:val="22"/>
                <w:lang w:val="es-AR"/>
              </w:rPr>
              <w:t xml:space="preserve">Clase de repaso y consulta </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6/10</w:t>
            </w:r>
          </w:p>
          <w:p w:rsidR="0091783A" w:rsidRPr="00657A15" w:rsidRDefault="0091783A" w:rsidP="0091783A">
            <w:pPr>
              <w:pStyle w:val="Default"/>
              <w:jc w:val="both"/>
              <w:rPr>
                <w:sz w:val="22"/>
                <w:szCs w:val="22"/>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7/10</w:t>
            </w:r>
          </w:p>
          <w:p w:rsidR="0091783A" w:rsidRPr="00657A15" w:rsidRDefault="0091783A" w:rsidP="0091783A">
            <w:pPr>
              <w:pStyle w:val="Default"/>
              <w:jc w:val="both"/>
              <w:rPr>
                <w:sz w:val="22"/>
                <w:szCs w:val="22"/>
              </w:rPr>
            </w:pP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8/10</w:t>
            </w:r>
          </w:p>
          <w:p w:rsidR="0091783A" w:rsidRPr="00657A15" w:rsidRDefault="0091783A" w:rsidP="0091783A">
            <w:pPr>
              <w:pStyle w:val="Default"/>
              <w:jc w:val="both"/>
              <w:rPr>
                <w:bCs/>
                <w:sz w:val="22"/>
                <w:szCs w:val="22"/>
              </w:rPr>
            </w:pPr>
            <w:r w:rsidRPr="00657A15">
              <w:rPr>
                <w:bCs/>
                <w:sz w:val="22"/>
                <w:szCs w:val="22"/>
              </w:rPr>
              <w:t>PRIMERA EVALUACIÓN</w:t>
            </w:r>
          </w:p>
        </w:tc>
      </w:tr>
      <w:tr w:rsidR="0091783A" w:rsidRPr="00843D4D"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8</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12/10</w:t>
            </w:r>
          </w:p>
          <w:p w:rsidR="0091783A" w:rsidRPr="00657A15" w:rsidRDefault="0091783A" w:rsidP="0091783A">
            <w:pPr>
              <w:jc w:val="both"/>
              <w:rPr>
                <w:rFonts w:ascii="Times New Roman" w:hAnsi="Times New Roman"/>
                <w:sz w:val="22"/>
                <w:szCs w:val="22"/>
                <w:highlight w:val="yellow"/>
                <w:lang w:val="es-AR"/>
              </w:rPr>
            </w:pPr>
            <w:r w:rsidRPr="00657A15">
              <w:rPr>
                <w:rFonts w:ascii="Times New Roman" w:hAnsi="Times New Roman"/>
                <w:sz w:val="22"/>
                <w:szCs w:val="22"/>
                <w:lang w:val="es-AR"/>
              </w:rPr>
              <w:lastRenderedPageBreak/>
              <w:t>FERIADO</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lastRenderedPageBreak/>
              <w:t>13/10</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lastRenderedPageBreak/>
              <w:t>Discusión Teórica 6</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bCs/>
                <w:sz w:val="22"/>
                <w:szCs w:val="22"/>
                <w:lang w:val="es-AR"/>
              </w:rPr>
            </w:pPr>
            <w:r w:rsidRPr="00657A15">
              <w:rPr>
                <w:rFonts w:ascii="Times New Roman" w:hAnsi="Times New Roman"/>
                <w:bCs/>
                <w:sz w:val="22"/>
                <w:szCs w:val="22"/>
                <w:lang w:val="es-AR"/>
              </w:rPr>
              <w:t xml:space="preserve">CRECIMIENTO MICROBIANO </w:t>
            </w:r>
          </w:p>
          <w:p w:rsidR="0091783A" w:rsidRPr="00657A15" w:rsidRDefault="0091783A" w:rsidP="0091783A">
            <w:pPr>
              <w:rPr>
                <w:rFonts w:ascii="Times New Roman" w:hAnsi="Times New Roman"/>
                <w:bCs/>
                <w:sz w:val="22"/>
                <w:szCs w:val="22"/>
                <w:lang w:val="es-AR"/>
              </w:rPr>
            </w:pPr>
            <w:r w:rsidRPr="00657A15">
              <w:rPr>
                <w:rFonts w:ascii="Times New Roman" w:hAnsi="Times New Roman"/>
                <w:sz w:val="22"/>
                <w:szCs w:val="22"/>
                <w:lang w:val="es-AR"/>
              </w:rPr>
              <w:t xml:space="preserve">(parte 1)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lastRenderedPageBreak/>
              <w:t>14/10</w:t>
            </w:r>
          </w:p>
          <w:p w:rsidR="0091783A" w:rsidRPr="00657A15" w:rsidRDefault="0091783A" w:rsidP="0091783A">
            <w:pPr>
              <w:rPr>
                <w:rFonts w:ascii="Times New Roman" w:hAnsi="Times New Roman"/>
                <w:bCs/>
                <w:sz w:val="22"/>
                <w:szCs w:val="22"/>
                <w:lang w:val="es-AR"/>
              </w:rPr>
            </w:pP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lastRenderedPageBreak/>
              <w:t>15/10</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lastRenderedPageBreak/>
              <w:t>Discusión Teórica 7</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bCs/>
                <w:sz w:val="22"/>
                <w:szCs w:val="22"/>
                <w:lang w:val="es-AR"/>
              </w:rPr>
            </w:pPr>
            <w:r w:rsidRPr="00657A15">
              <w:rPr>
                <w:rFonts w:ascii="Times New Roman" w:hAnsi="Times New Roman"/>
                <w:bCs/>
                <w:sz w:val="22"/>
                <w:szCs w:val="22"/>
                <w:lang w:val="es-AR"/>
              </w:rPr>
              <w:t xml:space="preserve">CRECIMIENTO MICROBIANO </w:t>
            </w:r>
          </w:p>
          <w:p w:rsidR="0091783A" w:rsidRPr="00657A15" w:rsidRDefault="0091783A" w:rsidP="0091783A">
            <w:pPr>
              <w:rPr>
                <w:rFonts w:ascii="Times New Roman" w:hAnsi="Times New Roman"/>
                <w:b/>
                <w:sz w:val="22"/>
                <w:szCs w:val="22"/>
                <w:lang w:val="es-AR"/>
              </w:rPr>
            </w:pPr>
            <w:r w:rsidRPr="00657A15">
              <w:rPr>
                <w:rFonts w:ascii="Times New Roman" w:hAnsi="Times New Roman"/>
                <w:sz w:val="22"/>
                <w:szCs w:val="22"/>
                <w:lang w:val="es-AR"/>
              </w:rPr>
              <w:t xml:space="preserve">(parte 2)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r>
      <w:tr w:rsidR="0091783A" w:rsidRPr="00843D4D"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lastRenderedPageBreak/>
              <w:t>9</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19/10</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5. </w:t>
            </w:r>
          </w:p>
          <w:p w:rsidR="0091783A" w:rsidRPr="00657A15" w:rsidRDefault="0091783A" w:rsidP="0091783A">
            <w:pPr>
              <w:rPr>
                <w:rFonts w:ascii="Times New Roman" w:hAnsi="Times New Roman"/>
                <w:sz w:val="22"/>
                <w:szCs w:val="22"/>
                <w:lang w:val="es-AR"/>
              </w:rPr>
            </w:pPr>
            <w:r w:rsidRPr="00657A15">
              <w:rPr>
                <w:rFonts w:ascii="Times New Roman" w:hAnsi="Times New Roman"/>
                <w:bCs/>
                <w:sz w:val="22"/>
                <w:szCs w:val="22"/>
                <w:lang w:val="es-AR"/>
              </w:rPr>
              <w:t>Métodos de estimación del crecimiento microbiano</w:t>
            </w:r>
            <w:r w:rsidRPr="00657A15">
              <w:rPr>
                <w:rFonts w:ascii="Times New Roman" w:hAnsi="Times New Roman"/>
                <w:b/>
                <w:bCs/>
                <w:sz w:val="22"/>
                <w:szCs w:val="22"/>
                <w:lang w:val="es-AR"/>
              </w:rPr>
              <w:t xml:space="preserve"> </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20/10</w:t>
            </w:r>
          </w:p>
          <w:p w:rsidR="0091783A" w:rsidRPr="00657A15" w:rsidRDefault="0091783A" w:rsidP="0091783A">
            <w:pPr>
              <w:rPr>
                <w:rFonts w:ascii="Times New Roman" w:hAnsi="Times New Roman"/>
                <w:bCs/>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21/10</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5. </w:t>
            </w:r>
          </w:p>
          <w:p w:rsidR="0091783A" w:rsidRPr="00657A15" w:rsidRDefault="0091783A" w:rsidP="0091783A">
            <w:pPr>
              <w:rPr>
                <w:rFonts w:ascii="Times New Roman" w:hAnsi="Times New Roman"/>
                <w:bCs/>
                <w:sz w:val="22"/>
                <w:szCs w:val="22"/>
                <w:lang w:val="es-AR"/>
              </w:rPr>
            </w:pPr>
            <w:r w:rsidRPr="00657A15">
              <w:rPr>
                <w:rFonts w:ascii="Times New Roman" w:hAnsi="Times New Roman"/>
                <w:bCs/>
                <w:sz w:val="22"/>
                <w:szCs w:val="22"/>
                <w:lang w:val="es-AR"/>
              </w:rPr>
              <w:t>Métodos de estimación del crecimiento microbiano (continuación)</w:t>
            </w: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22/10</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8</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bCs/>
                <w:sz w:val="22"/>
                <w:szCs w:val="22"/>
                <w:lang w:val="es-AR"/>
              </w:rPr>
            </w:pPr>
            <w:r w:rsidRPr="00657A15">
              <w:rPr>
                <w:rFonts w:ascii="Times New Roman" w:hAnsi="Times New Roman"/>
                <w:bCs/>
                <w:sz w:val="22"/>
                <w:szCs w:val="22"/>
                <w:lang w:val="es-AR"/>
              </w:rPr>
              <w:t>DENSIFECCIÓN Y ANTISEPSIA</w:t>
            </w:r>
          </w:p>
          <w:p w:rsidR="0091783A" w:rsidRPr="00657A15" w:rsidRDefault="0091783A" w:rsidP="0091783A">
            <w:pPr>
              <w:rPr>
                <w:rFonts w:ascii="Times New Roman" w:hAnsi="Times New Roman"/>
                <w:bCs/>
                <w:sz w:val="22"/>
                <w:szCs w:val="22"/>
                <w:lang w:val="es-AR"/>
              </w:rPr>
            </w:pPr>
            <w:r w:rsidRPr="00657A15">
              <w:rPr>
                <w:rFonts w:ascii="Times New Roman" w:hAnsi="Times New Roman"/>
                <w:sz w:val="22"/>
                <w:szCs w:val="22"/>
                <w:lang w:val="es-AR"/>
              </w:rPr>
              <w:t xml:space="preserve">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p w:rsidR="0091783A" w:rsidRPr="00657A15" w:rsidRDefault="0091783A" w:rsidP="0091783A">
            <w:pPr>
              <w:rPr>
                <w:rFonts w:ascii="Times New Roman" w:hAnsi="Times New Roman"/>
                <w:b/>
                <w:sz w:val="22"/>
                <w:szCs w:val="22"/>
                <w:lang w:val="es-AR"/>
              </w:rPr>
            </w:pPr>
          </w:p>
        </w:tc>
      </w:tr>
      <w:tr w:rsidR="0091783A" w:rsidRPr="00657A15" w:rsidTr="0091783A">
        <w:tc>
          <w:tcPr>
            <w:tcW w:w="817" w:type="dxa"/>
          </w:tcPr>
          <w:p w:rsidR="0091783A" w:rsidRPr="00657A15" w:rsidRDefault="0091783A" w:rsidP="0091783A">
            <w:pPr>
              <w:jc w:val="center"/>
              <w:outlineLvl w:val="0"/>
              <w:rPr>
                <w:rFonts w:ascii="Times New Roman" w:hAnsi="Times New Roman"/>
                <w:b/>
                <w:bCs/>
                <w:sz w:val="18"/>
                <w:szCs w:val="18"/>
                <w:lang w:val="es-AR"/>
              </w:rPr>
            </w:pPr>
            <w:r w:rsidRPr="00657A15">
              <w:rPr>
                <w:rFonts w:ascii="Times New Roman" w:hAnsi="Times New Roman"/>
                <w:b/>
                <w:bCs/>
                <w:sz w:val="18"/>
                <w:szCs w:val="18"/>
                <w:lang w:val="es-AR"/>
              </w:rPr>
              <w:t>Semana</w:t>
            </w:r>
          </w:p>
        </w:tc>
        <w:tc>
          <w:tcPr>
            <w:tcW w:w="2977" w:type="dxa"/>
            <w:hideMark/>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 xml:space="preserve">LUNES </w:t>
            </w:r>
          </w:p>
        </w:tc>
        <w:tc>
          <w:tcPr>
            <w:tcW w:w="3402" w:type="dxa"/>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MARTES</w:t>
            </w:r>
          </w:p>
        </w:tc>
        <w:tc>
          <w:tcPr>
            <w:tcW w:w="3544" w:type="dxa"/>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MIERCOLES</w:t>
            </w:r>
          </w:p>
        </w:tc>
        <w:tc>
          <w:tcPr>
            <w:tcW w:w="3685" w:type="dxa"/>
            <w:hideMark/>
          </w:tcPr>
          <w:p w:rsidR="0091783A" w:rsidRPr="00657A15" w:rsidRDefault="0091783A" w:rsidP="0091783A">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JUEVES</w:t>
            </w:r>
          </w:p>
        </w:tc>
      </w:tr>
      <w:tr w:rsidR="0091783A" w:rsidRPr="00657A15"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10</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26/10</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6. </w:t>
            </w:r>
          </w:p>
          <w:p w:rsidR="0091783A" w:rsidRPr="00657A15" w:rsidRDefault="0091783A" w:rsidP="0091783A">
            <w:pPr>
              <w:jc w:val="both"/>
              <w:rPr>
                <w:rFonts w:ascii="Times New Roman" w:hAnsi="Times New Roman"/>
                <w:sz w:val="22"/>
                <w:szCs w:val="22"/>
                <w:lang w:val="es-AR"/>
              </w:rPr>
            </w:pPr>
            <w:r w:rsidRPr="00657A15">
              <w:rPr>
                <w:rFonts w:ascii="Times New Roman" w:hAnsi="Times New Roman"/>
                <w:sz w:val="22"/>
                <w:szCs w:val="22"/>
                <w:lang w:val="es-AR"/>
              </w:rPr>
              <w:t>Influencia del medio ambiente físico y químico</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27/10</w:t>
            </w:r>
          </w:p>
          <w:p w:rsidR="0091783A" w:rsidRPr="00657A15" w:rsidRDefault="0091783A" w:rsidP="0091783A">
            <w:pPr>
              <w:rPr>
                <w:rFonts w:ascii="Times New Roman" w:hAnsi="Times New Roman"/>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28/10</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6.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Influencia del medio ambiente físico y químico (continuación)</w:t>
            </w: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29/10</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9</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QUIMIOTERÁPICOS</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r>
      <w:tr w:rsidR="0091783A" w:rsidRPr="00843D4D"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11</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2/11</w:t>
            </w:r>
          </w:p>
          <w:p w:rsidR="0091783A" w:rsidRPr="00657A15" w:rsidRDefault="0091783A" w:rsidP="0091783A">
            <w:pPr>
              <w:jc w:val="both"/>
              <w:rPr>
                <w:rFonts w:ascii="Times New Roman" w:hAnsi="Times New Roman"/>
                <w:sz w:val="22"/>
                <w:szCs w:val="22"/>
                <w:lang w:val="es-AR"/>
              </w:rPr>
            </w:pP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3/11</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10</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Genética microbiana</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4/11</w:t>
            </w:r>
          </w:p>
          <w:p w:rsidR="0091783A" w:rsidRPr="00657A15" w:rsidRDefault="0091783A" w:rsidP="0091783A">
            <w:pPr>
              <w:rPr>
                <w:rFonts w:ascii="Times New Roman" w:hAnsi="Times New Roman"/>
                <w:sz w:val="22"/>
                <w:szCs w:val="22"/>
                <w:lang w:val="es-AR"/>
              </w:rPr>
            </w:pP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5/11</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11</w:t>
            </w:r>
            <w:r w:rsidRPr="00657A15">
              <w:rPr>
                <w:rFonts w:ascii="Times New Roman" w:hAnsi="Times New Roman"/>
                <w:sz w:val="22"/>
                <w:szCs w:val="22"/>
                <w:lang w:val="es-AR"/>
              </w:rPr>
              <w:t xml:space="preserve">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 xml:space="preserve">Diversidad Microbiana, Sistemática y Taxonomía Microbiana 15 </w:t>
            </w:r>
            <w:proofErr w:type="spellStart"/>
            <w:r w:rsidRPr="00657A15">
              <w:rPr>
                <w:rFonts w:ascii="Times New Roman" w:hAnsi="Times New Roman"/>
                <w:sz w:val="22"/>
                <w:szCs w:val="22"/>
                <w:lang w:val="es-AR"/>
              </w:rPr>
              <w:t>hs</w:t>
            </w:r>
            <w:proofErr w:type="spellEnd"/>
            <w:r w:rsidRPr="00657A15">
              <w:rPr>
                <w:rFonts w:ascii="Times New Roman" w:hAnsi="Times New Roman"/>
                <w:sz w:val="22"/>
                <w:szCs w:val="22"/>
                <w:lang w:val="es-AR"/>
              </w:rPr>
              <w:t>.</w:t>
            </w:r>
          </w:p>
        </w:tc>
      </w:tr>
      <w:tr w:rsidR="0091783A" w:rsidRPr="00657A15" w:rsidTr="0091783A">
        <w:trPr>
          <w:trHeight w:val="440"/>
        </w:trPr>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12</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9/11</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7.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Métodos de identificación de microorganismos</w:t>
            </w: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10/11</w:t>
            </w:r>
          </w:p>
          <w:p w:rsidR="0091783A" w:rsidRPr="00657A15" w:rsidRDefault="0091783A" w:rsidP="0091783A">
            <w:pPr>
              <w:rPr>
                <w:rFonts w:ascii="Times New Roman" w:hAnsi="Times New Roman"/>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11/11</w:t>
            </w:r>
          </w:p>
          <w:p w:rsidR="0091783A" w:rsidRPr="00657A15" w:rsidRDefault="0091783A" w:rsidP="0091783A">
            <w:pPr>
              <w:jc w:val="both"/>
              <w:rPr>
                <w:rFonts w:ascii="Times New Roman" w:hAnsi="Times New Roman"/>
                <w:b/>
                <w:bCs/>
                <w:sz w:val="22"/>
                <w:szCs w:val="22"/>
                <w:lang w:val="es-AR"/>
              </w:rPr>
            </w:pPr>
            <w:r w:rsidRPr="00657A15">
              <w:rPr>
                <w:rFonts w:ascii="Times New Roman" w:hAnsi="Times New Roman"/>
                <w:b/>
                <w:bCs/>
                <w:sz w:val="22"/>
                <w:szCs w:val="22"/>
                <w:lang w:val="es-AR"/>
              </w:rPr>
              <w:t xml:space="preserve">Situaciones problemáticas 7. </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Métodos de identificación de microorganismos (continuación)</w:t>
            </w: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12/11</w:t>
            </w:r>
          </w:p>
          <w:p w:rsidR="0091783A" w:rsidRPr="00657A15" w:rsidRDefault="0091783A" w:rsidP="0091783A">
            <w:pPr>
              <w:rPr>
                <w:rFonts w:ascii="Times New Roman" w:hAnsi="Times New Roman"/>
                <w:sz w:val="22"/>
                <w:szCs w:val="22"/>
                <w:lang w:val="es-AR"/>
              </w:rPr>
            </w:pPr>
          </w:p>
          <w:p w:rsidR="0091783A" w:rsidRPr="00657A15" w:rsidRDefault="0091783A" w:rsidP="0091783A">
            <w:pPr>
              <w:rPr>
                <w:rFonts w:ascii="Times New Roman" w:hAnsi="Times New Roman"/>
                <w:sz w:val="22"/>
                <w:szCs w:val="22"/>
                <w:lang w:val="es-AR"/>
              </w:rPr>
            </w:pPr>
          </w:p>
        </w:tc>
      </w:tr>
      <w:tr w:rsidR="0091783A" w:rsidRPr="00657A15"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13</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16/11</w:t>
            </w:r>
          </w:p>
          <w:p w:rsidR="0091783A" w:rsidRPr="00657A15" w:rsidRDefault="0091783A" w:rsidP="0091783A">
            <w:pPr>
              <w:rPr>
                <w:rFonts w:ascii="Times New Roman" w:hAnsi="Times New Roman"/>
                <w:b/>
                <w:bCs/>
                <w:sz w:val="22"/>
                <w:szCs w:val="22"/>
                <w:lang w:val="es-AR"/>
              </w:rPr>
            </w:pPr>
          </w:p>
          <w:p w:rsidR="0091783A" w:rsidRPr="00657A15" w:rsidRDefault="0091783A" w:rsidP="0091783A">
            <w:pPr>
              <w:rPr>
                <w:rFonts w:ascii="Times New Roman" w:hAnsi="Times New Roman"/>
                <w:sz w:val="22"/>
                <w:szCs w:val="22"/>
                <w:lang w:val="es-AR"/>
              </w:rPr>
            </w:pP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17/11</w:t>
            </w:r>
          </w:p>
          <w:p w:rsidR="0091783A" w:rsidRPr="00657A15" w:rsidRDefault="0091783A" w:rsidP="0091783A">
            <w:pPr>
              <w:rPr>
                <w:rFonts w:ascii="Times New Roman" w:hAnsi="Times New Roman"/>
                <w:sz w:val="22"/>
                <w:szCs w:val="22"/>
                <w:lang w:val="es-AR"/>
              </w:rPr>
            </w:pPr>
            <w:r w:rsidRPr="00657A15">
              <w:rPr>
                <w:rFonts w:ascii="Times New Roman" w:hAnsi="Times New Roman"/>
                <w:b/>
                <w:bCs/>
                <w:sz w:val="22"/>
                <w:szCs w:val="22"/>
                <w:lang w:val="es-AR"/>
              </w:rPr>
              <w:t>Discusión Teórica 12</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Asociaciones biológicas de los microorganismos</w:t>
            </w: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18/11</w:t>
            </w:r>
          </w:p>
          <w:p w:rsidR="0091783A" w:rsidRPr="00657A15" w:rsidRDefault="0091783A" w:rsidP="0091783A">
            <w:pPr>
              <w:rPr>
                <w:rFonts w:ascii="Times New Roman" w:hAnsi="Times New Roman"/>
                <w:sz w:val="22"/>
                <w:szCs w:val="22"/>
                <w:lang w:val="es-AR"/>
              </w:rPr>
            </w:pP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19/11</w:t>
            </w:r>
          </w:p>
          <w:p w:rsidR="0091783A" w:rsidRPr="00657A15" w:rsidRDefault="0091783A" w:rsidP="0091783A">
            <w:pPr>
              <w:rPr>
                <w:rFonts w:ascii="Times New Roman" w:hAnsi="Times New Roman"/>
                <w:sz w:val="22"/>
                <w:szCs w:val="22"/>
                <w:lang w:val="es-AR"/>
              </w:rPr>
            </w:pPr>
          </w:p>
        </w:tc>
      </w:tr>
      <w:tr w:rsidR="0091783A" w:rsidRPr="00657A15" w:rsidTr="0091783A">
        <w:tc>
          <w:tcPr>
            <w:tcW w:w="817" w:type="dxa"/>
            <w:hideMark/>
          </w:tcPr>
          <w:p w:rsidR="0091783A" w:rsidRPr="00657A15" w:rsidRDefault="0091783A" w:rsidP="0091783A">
            <w:pPr>
              <w:jc w:val="center"/>
              <w:rPr>
                <w:rFonts w:ascii="Times New Roman" w:hAnsi="Times New Roman"/>
                <w:sz w:val="22"/>
                <w:szCs w:val="22"/>
                <w:lang w:val="es-AR"/>
              </w:rPr>
            </w:pPr>
            <w:r w:rsidRPr="00657A15">
              <w:rPr>
                <w:rFonts w:ascii="Times New Roman" w:hAnsi="Times New Roman"/>
                <w:sz w:val="22"/>
                <w:szCs w:val="22"/>
                <w:lang w:val="es-AR"/>
              </w:rPr>
              <w:t>14</w:t>
            </w:r>
          </w:p>
        </w:tc>
        <w:tc>
          <w:tcPr>
            <w:tcW w:w="2977"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23/11</w:t>
            </w:r>
          </w:p>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FERIADO</w:t>
            </w:r>
          </w:p>
          <w:p w:rsidR="0091783A" w:rsidRPr="00657A15" w:rsidRDefault="0091783A" w:rsidP="0091783A">
            <w:pPr>
              <w:rPr>
                <w:rFonts w:ascii="Times New Roman" w:hAnsi="Times New Roman"/>
                <w:sz w:val="22"/>
                <w:szCs w:val="22"/>
                <w:lang w:val="es-AR"/>
              </w:rPr>
            </w:pPr>
          </w:p>
        </w:tc>
        <w:tc>
          <w:tcPr>
            <w:tcW w:w="3402"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24/11</w:t>
            </w:r>
          </w:p>
          <w:p w:rsidR="0091783A" w:rsidRPr="00657A15" w:rsidRDefault="0091783A" w:rsidP="0091783A">
            <w:pPr>
              <w:rPr>
                <w:rFonts w:ascii="Times New Roman" w:hAnsi="Times New Roman"/>
                <w:sz w:val="22"/>
                <w:szCs w:val="22"/>
                <w:lang w:val="es-AR"/>
              </w:rPr>
            </w:pPr>
            <w:r w:rsidRPr="00657A15">
              <w:rPr>
                <w:rFonts w:ascii="Times New Roman" w:hAnsi="Times New Roman"/>
                <w:bCs/>
                <w:sz w:val="22"/>
                <w:szCs w:val="22"/>
              </w:rPr>
              <w:t>SEGUNDA EVALUACIÓN</w:t>
            </w:r>
          </w:p>
          <w:p w:rsidR="0091783A" w:rsidRPr="00657A15" w:rsidRDefault="0091783A" w:rsidP="0091783A">
            <w:pPr>
              <w:rPr>
                <w:rFonts w:ascii="Times New Roman" w:hAnsi="Times New Roman"/>
                <w:sz w:val="22"/>
                <w:szCs w:val="22"/>
                <w:lang w:val="es-AR"/>
              </w:rPr>
            </w:pPr>
          </w:p>
        </w:tc>
        <w:tc>
          <w:tcPr>
            <w:tcW w:w="3544"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25/11</w:t>
            </w:r>
          </w:p>
          <w:p w:rsidR="0091783A" w:rsidRPr="00657A15" w:rsidRDefault="0091783A" w:rsidP="0091783A">
            <w:pPr>
              <w:rPr>
                <w:rFonts w:ascii="Times New Roman" w:hAnsi="Times New Roman"/>
                <w:sz w:val="22"/>
                <w:szCs w:val="22"/>
                <w:lang w:val="es-AR"/>
              </w:rPr>
            </w:pPr>
          </w:p>
        </w:tc>
        <w:tc>
          <w:tcPr>
            <w:tcW w:w="3685" w:type="dxa"/>
          </w:tcPr>
          <w:p w:rsidR="0091783A" w:rsidRPr="00657A15" w:rsidRDefault="0091783A" w:rsidP="0091783A">
            <w:pPr>
              <w:rPr>
                <w:rFonts w:ascii="Times New Roman" w:hAnsi="Times New Roman"/>
                <w:sz w:val="22"/>
                <w:szCs w:val="22"/>
                <w:lang w:val="es-AR"/>
              </w:rPr>
            </w:pPr>
            <w:r w:rsidRPr="00657A15">
              <w:rPr>
                <w:rFonts w:ascii="Times New Roman" w:hAnsi="Times New Roman"/>
                <w:sz w:val="22"/>
                <w:szCs w:val="22"/>
                <w:lang w:val="es-AR"/>
              </w:rPr>
              <w:t>26/11</w:t>
            </w:r>
          </w:p>
          <w:p w:rsidR="0091783A" w:rsidRPr="00657A15" w:rsidRDefault="0091783A" w:rsidP="0091783A">
            <w:pPr>
              <w:rPr>
                <w:rFonts w:ascii="Times New Roman" w:hAnsi="Times New Roman"/>
                <w:sz w:val="22"/>
                <w:szCs w:val="22"/>
                <w:lang w:val="es-AR"/>
              </w:rPr>
            </w:pPr>
            <w:r w:rsidRPr="00657A15">
              <w:rPr>
                <w:rFonts w:ascii="Times New Roman" w:hAnsi="Times New Roman"/>
                <w:b/>
                <w:sz w:val="22"/>
                <w:szCs w:val="22"/>
                <w:lang w:val="es-AR"/>
              </w:rPr>
              <w:t>Entrega de regularidades</w:t>
            </w:r>
          </w:p>
          <w:p w:rsidR="0091783A" w:rsidRPr="00657A15" w:rsidRDefault="0091783A" w:rsidP="0091783A">
            <w:pPr>
              <w:rPr>
                <w:rFonts w:ascii="Times New Roman" w:hAnsi="Times New Roman"/>
                <w:sz w:val="22"/>
                <w:szCs w:val="22"/>
                <w:lang w:val="es-AR"/>
              </w:rPr>
            </w:pPr>
          </w:p>
        </w:tc>
      </w:tr>
    </w:tbl>
    <w:p w:rsidR="0091783A" w:rsidRPr="00657A15" w:rsidRDefault="0091783A" w:rsidP="0091783A">
      <w:pPr>
        <w:pStyle w:val="Default"/>
        <w:jc w:val="both"/>
        <w:rPr>
          <w:b/>
          <w:lang w:val="es-ES_tradnl"/>
        </w:rPr>
      </w:pPr>
    </w:p>
    <w:p w:rsidR="00422ACE" w:rsidRPr="00657A15" w:rsidRDefault="00422ACE" w:rsidP="00422ACE">
      <w:pPr>
        <w:pStyle w:val="Default"/>
      </w:pPr>
      <w:r w:rsidRPr="00657A15">
        <w:rPr>
          <w:b/>
        </w:rPr>
        <w:t>NOTA:</w:t>
      </w:r>
      <w:r w:rsidRPr="00657A15">
        <w:t xml:space="preserve"> los días viernes de todas las semanas estarán destinados como día de consulta en horario a convenir con los estudiantes</w:t>
      </w:r>
    </w:p>
    <w:p w:rsidR="00422ACE" w:rsidRPr="00657A15" w:rsidRDefault="00422ACE" w:rsidP="00422ACE">
      <w:pPr>
        <w:pStyle w:val="Default"/>
      </w:pPr>
    </w:p>
    <w:p w:rsidR="002D468F" w:rsidRPr="00657A15" w:rsidRDefault="002D468F" w:rsidP="00422ACE">
      <w:pPr>
        <w:pStyle w:val="Default"/>
        <w:sectPr w:rsidR="002D468F" w:rsidRPr="00657A15" w:rsidSect="00A30026">
          <w:pgSz w:w="15840" w:h="12240" w:orient="landscape"/>
          <w:pgMar w:top="851" w:right="851" w:bottom="851" w:left="851" w:header="709" w:footer="709" w:gutter="0"/>
          <w:cols w:space="708"/>
          <w:docGrid w:linePitch="360"/>
        </w:sectPr>
      </w:pPr>
    </w:p>
    <w:p w:rsidR="00422ACE" w:rsidRPr="00657A15" w:rsidRDefault="002D468F" w:rsidP="00422ACE">
      <w:pPr>
        <w:pStyle w:val="Default"/>
        <w:rPr>
          <w:b/>
          <w:bCs/>
          <w:lang w:eastAsia="es-AR"/>
        </w:rPr>
      </w:pPr>
      <w:r w:rsidRPr="00657A15">
        <w:rPr>
          <w:b/>
          <w:bCs/>
          <w:lang w:eastAsia="es-AR"/>
        </w:rPr>
        <w:lastRenderedPageBreak/>
        <w:t>F.2. Cronograma tentativo de clases e instancias evaluativas a realizar en la presencialidad</w:t>
      </w:r>
    </w:p>
    <w:p w:rsidR="002D468F" w:rsidRPr="00657A15" w:rsidRDefault="002D468F" w:rsidP="00422ACE">
      <w:pPr>
        <w:pStyle w:val="Default"/>
        <w:rPr>
          <w:b/>
          <w:bCs/>
          <w:lang w:eastAsia="es-AR"/>
        </w:rPr>
      </w:pPr>
    </w:p>
    <w:tbl>
      <w:tblPr>
        <w:tblStyle w:val="Tablaconcuadrcula"/>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11057"/>
      </w:tblGrid>
      <w:tr w:rsidR="002D468F" w:rsidRPr="00657A15" w:rsidTr="00792EA9">
        <w:tc>
          <w:tcPr>
            <w:tcW w:w="959" w:type="dxa"/>
          </w:tcPr>
          <w:p w:rsidR="002D468F" w:rsidRPr="00657A15" w:rsidRDefault="002D468F" w:rsidP="00704072">
            <w:pPr>
              <w:jc w:val="center"/>
              <w:outlineLvl w:val="0"/>
              <w:rPr>
                <w:rFonts w:ascii="Times New Roman" w:hAnsi="Times New Roman"/>
                <w:b/>
                <w:bCs/>
                <w:sz w:val="18"/>
                <w:szCs w:val="18"/>
                <w:lang w:val="es-AR"/>
              </w:rPr>
            </w:pPr>
            <w:r w:rsidRPr="00657A15">
              <w:rPr>
                <w:rFonts w:ascii="Times New Roman" w:hAnsi="Times New Roman"/>
                <w:b/>
                <w:bCs/>
                <w:sz w:val="18"/>
                <w:szCs w:val="18"/>
                <w:lang w:val="es-AR"/>
              </w:rPr>
              <w:t>Semana</w:t>
            </w:r>
          </w:p>
        </w:tc>
        <w:tc>
          <w:tcPr>
            <w:tcW w:w="1984" w:type="dxa"/>
            <w:hideMark/>
          </w:tcPr>
          <w:p w:rsidR="002D468F" w:rsidRPr="00657A15" w:rsidRDefault="002D468F" w:rsidP="00704072">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 xml:space="preserve">Día/hora </w:t>
            </w:r>
          </w:p>
        </w:tc>
        <w:tc>
          <w:tcPr>
            <w:tcW w:w="11057" w:type="dxa"/>
          </w:tcPr>
          <w:p w:rsidR="002D468F" w:rsidRPr="00657A15" w:rsidRDefault="002D468F" w:rsidP="00704072">
            <w:pPr>
              <w:jc w:val="center"/>
              <w:outlineLvl w:val="0"/>
              <w:rPr>
                <w:rFonts w:ascii="Times New Roman" w:hAnsi="Times New Roman"/>
                <w:b/>
                <w:bCs/>
                <w:sz w:val="22"/>
                <w:szCs w:val="22"/>
                <w:lang w:val="es-AR"/>
              </w:rPr>
            </w:pPr>
            <w:r w:rsidRPr="00657A15">
              <w:rPr>
                <w:rFonts w:ascii="Times New Roman" w:hAnsi="Times New Roman"/>
                <w:b/>
                <w:bCs/>
                <w:sz w:val="22"/>
                <w:szCs w:val="22"/>
                <w:lang w:val="es-AR"/>
              </w:rPr>
              <w:t>Actividad: tipo y descripción</w:t>
            </w:r>
          </w:p>
        </w:tc>
      </w:tr>
      <w:tr w:rsidR="002D468F" w:rsidRPr="00843D4D" w:rsidTr="00792EA9">
        <w:tc>
          <w:tcPr>
            <w:tcW w:w="959" w:type="dxa"/>
            <w:hideMark/>
          </w:tcPr>
          <w:p w:rsidR="002D468F" w:rsidRPr="00657A15" w:rsidRDefault="002D468F" w:rsidP="00704072">
            <w:pPr>
              <w:jc w:val="center"/>
              <w:outlineLvl w:val="0"/>
              <w:rPr>
                <w:rFonts w:ascii="Times New Roman" w:hAnsi="Times New Roman"/>
                <w:bCs/>
                <w:sz w:val="22"/>
                <w:szCs w:val="22"/>
                <w:lang w:val="es-AR"/>
              </w:rPr>
            </w:pPr>
            <w:r w:rsidRPr="00657A15">
              <w:rPr>
                <w:rFonts w:ascii="Times New Roman" w:hAnsi="Times New Roman"/>
                <w:bCs/>
                <w:sz w:val="22"/>
                <w:szCs w:val="22"/>
                <w:lang w:val="es-AR"/>
              </w:rPr>
              <w:t>1</w:t>
            </w:r>
          </w:p>
        </w:tc>
        <w:tc>
          <w:tcPr>
            <w:tcW w:w="1984" w:type="dxa"/>
          </w:tcPr>
          <w:p w:rsidR="002D468F" w:rsidRPr="00657A15" w:rsidRDefault="00024850" w:rsidP="00704072">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Lunes y Miércoles 10-13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11057" w:type="dxa"/>
          </w:tcPr>
          <w:p w:rsidR="002D468F" w:rsidRPr="00657A15" w:rsidRDefault="002D468F" w:rsidP="002D468F">
            <w:pPr>
              <w:pStyle w:val="Default"/>
              <w:jc w:val="both"/>
              <w:rPr>
                <w:bCs/>
                <w:sz w:val="22"/>
                <w:szCs w:val="22"/>
              </w:rPr>
            </w:pPr>
            <w:r w:rsidRPr="00657A15">
              <w:rPr>
                <w:b/>
                <w:sz w:val="22"/>
                <w:szCs w:val="22"/>
              </w:rPr>
              <w:t>Laboratorio Nº1</w:t>
            </w:r>
            <w:r w:rsidRPr="00657A15">
              <w:rPr>
                <w:b/>
                <w:bCs/>
                <w:sz w:val="22"/>
                <w:szCs w:val="22"/>
              </w:rPr>
              <w:t>:</w:t>
            </w:r>
            <w:r w:rsidRPr="00657A15">
              <w:rPr>
                <w:bCs/>
                <w:sz w:val="22"/>
                <w:szCs w:val="22"/>
              </w:rPr>
              <w:t xml:space="preserve"> Microscopia y coloración.</w:t>
            </w:r>
          </w:p>
          <w:p w:rsidR="002D468F" w:rsidRPr="00657A15" w:rsidRDefault="00792EA9" w:rsidP="00792EA9">
            <w:pPr>
              <w:pStyle w:val="Default"/>
              <w:spacing w:line="276" w:lineRule="auto"/>
              <w:jc w:val="both"/>
              <w:rPr>
                <w:bCs/>
                <w:sz w:val="22"/>
                <w:szCs w:val="22"/>
              </w:rPr>
            </w:pPr>
            <w:r w:rsidRPr="00657A15">
              <w:rPr>
                <w:sz w:val="22"/>
                <w:szCs w:val="22"/>
              </w:rPr>
              <w:t>Objetivo: Descubrir el mundo microbiano a través de diferentes métodos de observación de los microorganismos. Comparar bacterias, levaduras y hongos filamentosos con respecto a su estructura, formas, tamaño y agrupación, utilizando técnicas de observación en fresco y coloraciones.</w:t>
            </w:r>
          </w:p>
        </w:tc>
      </w:tr>
      <w:tr w:rsidR="00024850" w:rsidRPr="00843D4D" w:rsidTr="00792EA9">
        <w:tc>
          <w:tcPr>
            <w:tcW w:w="959" w:type="dxa"/>
            <w:hideMark/>
          </w:tcPr>
          <w:p w:rsidR="00024850" w:rsidRPr="00657A15" w:rsidRDefault="00024850" w:rsidP="00704072">
            <w:pPr>
              <w:jc w:val="center"/>
              <w:outlineLvl w:val="0"/>
              <w:rPr>
                <w:rFonts w:ascii="Times New Roman" w:hAnsi="Times New Roman"/>
                <w:bCs/>
                <w:sz w:val="22"/>
                <w:szCs w:val="22"/>
                <w:lang w:val="es-AR"/>
              </w:rPr>
            </w:pPr>
            <w:r w:rsidRPr="00657A15">
              <w:rPr>
                <w:rFonts w:ascii="Times New Roman" w:hAnsi="Times New Roman"/>
                <w:bCs/>
                <w:sz w:val="22"/>
                <w:szCs w:val="22"/>
                <w:lang w:val="es-AR"/>
              </w:rPr>
              <w:t>2</w:t>
            </w:r>
          </w:p>
        </w:tc>
        <w:tc>
          <w:tcPr>
            <w:tcW w:w="1984" w:type="dxa"/>
          </w:tcPr>
          <w:p w:rsidR="00024850" w:rsidRPr="00657A15" w:rsidRDefault="00024850" w:rsidP="00704072">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Lunes y Miércoles 10-13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11057" w:type="dxa"/>
          </w:tcPr>
          <w:p w:rsidR="00024850" w:rsidRPr="00657A15" w:rsidRDefault="00024850" w:rsidP="002D468F">
            <w:pPr>
              <w:pStyle w:val="Default"/>
              <w:jc w:val="both"/>
              <w:rPr>
                <w:sz w:val="22"/>
                <w:szCs w:val="22"/>
              </w:rPr>
            </w:pPr>
            <w:r w:rsidRPr="00657A15">
              <w:rPr>
                <w:b/>
                <w:sz w:val="22"/>
                <w:szCs w:val="22"/>
              </w:rPr>
              <w:t>Laboratorio Nº 2:</w:t>
            </w:r>
            <w:r w:rsidRPr="00657A15">
              <w:rPr>
                <w:sz w:val="22"/>
                <w:szCs w:val="22"/>
              </w:rPr>
              <w:t xml:space="preserve"> Esterilización y preparación medios de cultivo. </w:t>
            </w:r>
            <w:r w:rsidRPr="00657A15">
              <w:rPr>
                <w:bCs/>
                <w:sz w:val="22"/>
                <w:szCs w:val="22"/>
              </w:rPr>
              <w:t>Métodos de siembra y cultivo de microorganismos. El medio ambiente en el control del desarrollo microbiano</w:t>
            </w:r>
            <w:r w:rsidRPr="00657A15">
              <w:rPr>
                <w:sz w:val="22"/>
                <w:szCs w:val="22"/>
              </w:rPr>
              <w:t>.</w:t>
            </w:r>
          </w:p>
          <w:p w:rsidR="00792EA9" w:rsidRPr="00657A15" w:rsidRDefault="00792EA9" w:rsidP="00792EA9">
            <w:pPr>
              <w:pStyle w:val="Default"/>
              <w:spacing w:line="276" w:lineRule="auto"/>
              <w:jc w:val="both"/>
              <w:rPr>
                <w:sz w:val="22"/>
                <w:szCs w:val="22"/>
              </w:rPr>
            </w:pPr>
            <w:r w:rsidRPr="00657A15">
              <w:rPr>
                <w:sz w:val="22"/>
                <w:szCs w:val="22"/>
              </w:rPr>
              <w:t>Objetivo: Preparación y esterilización del material usado habitualmente en un laboratorio microbiológico. Aprendizaje del manejo y mantenimiento de los aparatos más comúnmente utilizados en un laboratorio de microbiología. Diseño, elaboración y esterilización de medios de cultivo.</w:t>
            </w:r>
          </w:p>
          <w:p w:rsidR="00024850" w:rsidRPr="00657A15" w:rsidRDefault="00792EA9" w:rsidP="00792EA9">
            <w:pPr>
              <w:pStyle w:val="Default"/>
              <w:spacing w:line="276" w:lineRule="auto"/>
              <w:jc w:val="both"/>
              <w:rPr>
                <w:sz w:val="22"/>
                <w:szCs w:val="22"/>
              </w:rPr>
            </w:pPr>
            <w:r w:rsidRPr="00657A15">
              <w:rPr>
                <w:bCs/>
                <w:sz w:val="22"/>
                <w:szCs w:val="22"/>
              </w:rPr>
              <w:t xml:space="preserve">Objetivos: </w:t>
            </w:r>
            <w:r w:rsidRPr="00657A15">
              <w:rPr>
                <w:sz w:val="22"/>
                <w:szCs w:val="22"/>
              </w:rPr>
              <w:t>Aprendizaje de los distintos tipos de siembra. Adquisición de criterio en la elección de los distintos medios de cultivo. Utilización de factores físicos como herramienta microbiológica para estimular o inhibir el desarrollo microbiano.</w:t>
            </w:r>
          </w:p>
        </w:tc>
      </w:tr>
      <w:tr w:rsidR="00024850" w:rsidRPr="00843D4D" w:rsidTr="00792EA9">
        <w:tc>
          <w:tcPr>
            <w:tcW w:w="959" w:type="dxa"/>
            <w:hideMark/>
          </w:tcPr>
          <w:p w:rsidR="00024850" w:rsidRPr="00657A15" w:rsidRDefault="00024850" w:rsidP="00704072">
            <w:pPr>
              <w:jc w:val="center"/>
              <w:rPr>
                <w:rFonts w:ascii="Times New Roman" w:hAnsi="Times New Roman"/>
                <w:sz w:val="22"/>
                <w:szCs w:val="22"/>
                <w:lang w:val="es-AR"/>
              </w:rPr>
            </w:pPr>
            <w:r w:rsidRPr="00657A15">
              <w:rPr>
                <w:rFonts w:ascii="Times New Roman" w:hAnsi="Times New Roman"/>
                <w:sz w:val="22"/>
                <w:szCs w:val="22"/>
                <w:lang w:val="es-AR"/>
              </w:rPr>
              <w:t>3</w:t>
            </w:r>
          </w:p>
        </w:tc>
        <w:tc>
          <w:tcPr>
            <w:tcW w:w="1984" w:type="dxa"/>
          </w:tcPr>
          <w:p w:rsidR="00024850" w:rsidRPr="00657A15" w:rsidRDefault="00024850" w:rsidP="00704072">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Lunes y Miércoles 10-13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11057" w:type="dxa"/>
          </w:tcPr>
          <w:p w:rsidR="00024850" w:rsidRPr="00657A15" w:rsidRDefault="00024850" w:rsidP="002D468F">
            <w:pPr>
              <w:pStyle w:val="Default"/>
              <w:jc w:val="both"/>
              <w:rPr>
                <w:bCs/>
                <w:sz w:val="22"/>
                <w:szCs w:val="22"/>
              </w:rPr>
            </w:pPr>
            <w:r w:rsidRPr="00657A15">
              <w:rPr>
                <w:b/>
                <w:bCs/>
                <w:sz w:val="22"/>
                <w:szCs w:val="22"/>
              </w:rPr>
              <w:t>Laboratorio Nº 3</w:t>
            </w:r>
            <w:r w:rsidRPr="00657A15">
              <w:rPr>
                <w:b/>
                <w:sz w:val="22"/>
                <w:szCs w:val="22"/>
              </w:rPr>
              <w:t>:</w:t>
            </w:r>
            <w:r w:rsidRPr="00657A15">
              <w:rPr>
                <w:bCs/>
                <w:sz w:val="22"/>
                <w:szCs w:val="22"/>
              </w:rPr>
              <w:t xml:space="preserve"> Métodos de recuento de poblaciones microbianas. Influencia del medio ambiente</w:t>
            </w:r>
          </w:p>
          <w:p w:rsidR="00792EA9" w:rsidRPr="00657A15" w:rsidRDefault="00792EA9" w:rsidP="00792EA9">
            <w:pPr>
              <w:pStyle w:val="Default"/>
              <w:spacing w:line="276" w:lineRule="auto"/>
              <w:jc w:val="both"/>
              <w:rPr>
                <w:sz w:val="22"/>
                <w:szCs w:val="22"/>
              </w:rPr>
            </w:pPr>
            <w:r w:rsidRPr="00657A15">
              <w:rPr>
                <w:bCs/>
                <w:sz w:val="22"/>
                <w:szCs w:val="22"/>
              </w:rPr>
              <w:t xml:space="preserve">Objetivos: </w:t>
            </w:r>
            <w:r w:rsidRPr="00657A15">
              <w:rPr>
                <w:sz w:val="22"/>
                <w:szCs w:val="22"/>
              </w:rPr>
              <w:t>Conocer diferentes métodos para medir crecimiento. Analizar los efectos de las sustancias antimicrobianas sobre el desarrollo de los microorganismos. Aplicación práctica de las técnicas de medición del crecimiento microbiano.</w:t>
            </w:r>
          </w:p>
          <w:p w:rsidR="00024850" w:rsidRPr="00657A15" w:rsidRDefault="00792EA9" w:rsidP="00792EA9">
            <w:pPr>
              <w:pStyle w:val="Default"/>
              <w:spacing w:line="276" w:lineRule="auto"/>
              <w:jc w:val="both"/>
              <w:rPr>
                <w:sz w:val="22"/>
                <w:szCs w:val="22"/>
              </w:rPr>
            </w:pPr>
            <w:r w:rsidRPr="00657A15">
              <w:rPr>
                <w:bCs/>
                <w:sz w:val="22"/>
                <w:szCs w:val="22"/>
              </w:rPr>
              <w:t xml:space="preserve">Objetivos: </w:t>
            </w:r>
            <w:r w:rsidRPr="00657A15">
              <w:rPr>
                <w:sz w:val="22"/>
                <w:szCs w:val="22"/>
              </w:rPr>
              <w:t xml:space="preserve">Determinar el efecto de la actividad acuosa sobre microorganismos de diferentes ambientes. Determinar el efecto de pH sobre microorganismos de diferentes ambientes. Determinar el efecto inhibitorio de agentes químicos con distintos mecanismos de acción. Determinar la concentración inhibitoria mínima (CIM) y la concentración bactericida mínima (CBM) de un agente químico. </w:t>
            </w:r>
          </w:p>
        </w:tc>
      </w:tr>
      <w:tr w:rsidR="00024850" w:rsidRPr="00843D4D" w:rsidTr="00792EA9">
        <w:tc>
          <w:tcPr>
            <w:tcW w:w="959" w:type="dxa"/>
          </w:tcPr>
          <w:p w:rsidR="00024850" w:rsidRPr="00657A15" w:rsidRDefault="00024850" w:rsidP="00704072">
            <w:pPr>
              <w:jc w:val="center"/>
              <w:rPr>
                <w:rFonts w:ascii="Times New Roman" w:hAnsi="Times New Roman"/>
                <w:sz w:val="22"/>
                <w:szCs w:val="22"/>
                <w:lang w:val="es-AR"/>
              </w:rPr>
            </w:pPr>
            <w:r w:rsidRPr="00657A15">
              <w:rPr>
                <w:rFonts w:ascii="Times New Roman" w:hAnsi="Times New Roman"/>
                <w:sz w:val="22"/>
                <w:szCs w:val="22"/>
                <w:lang w:val="es-AR"/>
              </w:rPr>
              <w:t>4</w:t>
            </w:r>
          </w:p>
        </w:tc>
        <w:tc>
          <w:tcPr>
            <w:tcW w:w="1984" w:type="dxa"/>
          </w:tcPr>
          <w:p w:rsidR="00024850" w:rsidRPr="00657A15" w:rsidRDefault="00024850" w:rsidP="00704072">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Lunes y Miércoles 10-13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11057" w:type="dxa"/>
          </w:tcPr>
          <w:p w:rsidR="00024850" w:rsidRPr="00657A15" w:rsidRDefault="00024850" w:rsidP="002D468F">
            <w:pPr>
              <w:pStyle w:val="Default"/>
              <w:jc w:val="both"/>
              <w:rPr>
                <w:bCs/>
                <w:sz w:val="22"/>
                <w:szCs w:val="22"/>
              </w:rPr>
            </w:pPr>
            <w:r w:rsidRPr="00657A15">
              <w:rPr>
                <w:b/>
                <w:bCs/>
                <w:sz w:val="22"/>
                <w:szCs w:val="22"/>
              </w:rPr>
              <w:t>Laboratorio Nº 4:</w:t>
            </w:r>
            <w:r w:rsidRPr="00657A15">
              <w:rPr>
                <w:bCs/>
                <w:sz w:val="22"/>
                <w:szCs w:val="22"/>
              </w:rPr>
              <w:t xml:space="preserve"> Métodos de identificación de microorganismos</w:t>
            </w:r>
          </w:p>
          <w:p w:rsidR="00792EA9" w:rsidRPr="00657A15" w:rsidRDefault="00792EA9" w:rsidP="00792EA9">
            <w:pPr>
              <w:pStyle w:val="Default"/>
              <w:spacing w:line="276" w:lineRule="auto"/>
              <w:jc w:val="both"/>
              <w:rPr>
                <w:sz w:val="22"/>
                <w:szCs w:val="22"/>
              </w:rPr>
            </w:pPr>
            <w:r w:rsidRPr="00657A15">
              <w:rPr>
                <w:sz w:val="22"/>
                <w:szCs w:val="22"/>
              </w:rPr>
              <w:t xml:space="preserve">Objetivo: utilizar </w:t>
            </w:r>
            <w:r w:rsidRPr="00657A15">
              <w:rPr>
                <w:bCs/>
                <w:sz w:val="22"/>
                <w:szCs w:val="22"/>
              </w:rPr>
              <w:t>métodos basados en criterios morfológicos (pruebas bioquímicas,</w:t>
            </w:r>
            <w:r w:rsidRPr="00657A15">
              <w:rPr>
                <w:sz w:val="22"/>
                <w:szCs w:val="22"/>
              </w:rPr>
              <w:t xml:space="preserve"> </w:t>
            </w:r>
            <w:r w:rsidRPr="00657A15">
              <w:rPr>
                <w:bCs/>
                <w:sz w:val="22"/>
                <w:szCs w:val="22"/>
              </w:rPr>
              <w:t>tipificación con fagos,</w:t>
            </w:r>
            <w:r w:rsidRPr="00657A15">
              <w:rPr>
                <w:sz w:val="22"/>
                <w:szCs w:val="22"/>
              </w:rPr>
              <w:t xml:space="preserve"> </w:t>
            </w:r>
            <w:r w:rsidRPr="00657A15">
              <w:rPr>
                <w:bCs/>
                <w:sz w:val="22"/>
                <w:szCs w:val="22"/>
              </w:rPr>
              <w:t xml:space="preserve">pruebas serológicas) moleculares </w:t>
            </w:r>
            <w:r w:rsidRPr="00657A15">
              <w:rPr>
                <w:sz w:val="22"/>
                <w:szCs w:val="22"/>
              </w:rPr>
              <w:t>como herramientas para la identificación de los diferentes grupos taxonómicos.</w:t>
            </w:r>
          </w:p>
          <w:p w:rsidR="00024850" w:rsidRPr="00657A15" w:rsidRDefault="00024850" w:rsidP="00704072">
            <w:pPr>
              <w:rPr>
                <w:rFonts w:ascii="Times New Roman" w:hAnsi="Times New Roman"/>
                <w:sz w:val="22"/>
                <w:szCs w:val="22"/>
                <w:lang w:val="es-AR"/>
              </w:rPr>
            </w:pPr>
          </w:p>
        </w:tc>
      </w:tr>
      <w:tr w:rsidR="00024850" w:rsidRPr="00657A15" w:rsidTr="00792EA9">
        <w:tc>
          <w:tcPr>
            <w:tcW w:w="959" w:type="dxa"/>
          </w:tcPr>
          <w:p w:rsidR="00024850" w:rsidRPr="00657A15" w:rsidRDefault="00024850" w:rsidP="00704072">
            <w:pPr>
              <w:jc w:val="center"/>
              <w:rPr>
                <w:rFonts w:ascii="Times New Roman" w:hAnsi="Times New Roman"/>
                <w:sz w:val="22"/>
                <w:szCs w:val="22"/>
                <w:lang w:val="es-AR"/>
              </w:rPr>
            </w:pPr>
            <w:r w:rsidRPr="00657A15">
              <w:rPr>
                <w:rFonts w:ascii="Times New Roman" w:hAnsi="Times New Roman"/>
                <w:sz w:val="22"/>
                <w:szCs w:val="22"/>
                <w:lang w:val="es-AR"/>
              </w:rPr>
              <w:t>5</w:t>
            </w:r>
          </w:p>
        </w:tc>
        <w:tc>
          <w:tcPr>
            <w:tcW w:w="1984" w:type="dxa"/>
          </w:tcPr>
          <w:p w:rsidR="00024850" w:rsidRPr="00657A15" w:rsidRDefault="00024850" w:rsidP="00704072">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Lunes y Miércoles 10-13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11057" w:type="dxa"/>
          </w:tcPr>
          <w:p w:rsidR="00024850" w:rsidRPr="00657A15" w:rsidRDefault="00024850" w:rsidP="00704072">
            <w:pPr>
              <w:rPr>
                <w:rFonts w:ascii="Times New Roman" w:hAnsi="Times New Roman"/>
                <w:sz w:val="22"/>
                <w:szCs w:val="22"/>
                <w:lang w:val="es-AR"/>
              </w:rPr>
            </w:pPr>
            <w:r w:rsidRPr="00657A15">
              <w:rPr>
                <w:rFonts w:ascii="Times New Roman" w:hAnsi="Times New Roman"/>
                <w:sz w:val="22"/>
                <w:szCs w:val="22"/>
                <w:lang w:val="es-AR"/>
              </w:rPr>
              <w:t>Integración / Discusión / Consulta</w:t>
            </w:r>
          </w:p>
        </w:tc>
      </w:tr>
      <w:tr w:rsidR="00024850" w:rsidRPr="00657A15" w:rsidTr="00792EA9">
        <w:tc>
          <w:tcPr>
            <w:tcW w:w="959" w:type="dxa"/>
            <w:hideMark/>
          </w:tcPr>
          <w:p w:rsidR="00024850" w:rsidRPr="00657A15" w:rsidRDefault="00024850" w:rsidP="00704072">
            <w:pPr>
              <w:jc w:val="center"/>
              <w:rPr>
                <w:rFonts w:ascii="Times New Roman" w:hAnsi="Times New Roman"/>
                <w:sz w:val="22"/>
                <w:szCs w:val="22"/>
                <w:lang w:val="es-AR"/>
              </w:rPr>
            </w:pPr>
            <w:r w:rsidRPr="00657A15">
              <w:rPr>
                <w:rFonts w:ascii="Times New Roman" w:hAnsi="Times New Roman"/>
                <w:sz w:val="22"/>
                <w:szCs w:val="22"/>
                <w:lang w:val="es-AR"/>
              </w:rPr>
              <w:t>6</w:t>
            </w:r>
          </w:p>
        </w:tc>
        <w:tc>
          <w:tcPr>
            <w:tcW w:w="1984" w:type="dxa"/>
          </w:tcPr>
          <w:p w:rsidR="00024850" w:rsidRPr="00657A15" w:rsidRDefault="00024850" w:rsidP="00704072">
            <w:pPr>
              <w:outlineLvl w:val="0"/>
              <w:rPr>
                <w:rFonts w:ascii="Times New Roman" w:hAnsi="Times New Roman"/>
                <w:bCs/>
                <w:sz w:val="22"/>
                <w:szCs w:val="22"/>
                <w:lang w:val="es-AR"/>
              </w:rPr>
            </w:pPr>
            <w:r w:rsidRPr="00657A15">
              <w:rPr>
                <w:rFonts w:ascii="Times New Roman" w:hAnsi="Times New Roman"/>
                <w:bCs/>
                <w:sz w:val="22"/>
                <w:szCs w:val="22"/>
                <w:lang w:val="es-AR"/>
              </w:rPr>
              <w:t xml:space="preserve">Lunes y Miércoles 10-13 </w:t>
            </w:r>
            <w:proofErr w:type="spellStart"/>
            <w:r w:rsidRPr="00657A15">
              <w:rPr>
                <w:rFonts w:ascii="Times New Roman" w:hAnsi="Times New Roman"/>
                <w:bCs/>
                <w:sz w:val="22"/>
                <w:szCs w:val="22"/>
                <w:lang w:val="es-AR"/>
              </w:rPr>
              <w:t>hs</w:t>
            </w:r>
            <w:proofErr w:type="spellEnd"/>
            <w:r w:rsidRPr="00657A15">
              <w:rPr>
                <w:rFonts w:ascii="Times New Roman" w:hAnsi="Times New Roman"/>
                <w:bCs/>
                <w:sz w:val="22"/>
                <w:szCs w:val="22"/>
                <w:lang w:val="es-AR"/>
              </w:rPr>
              <w:t>.</w:t>
            </w:r>
          </w:p>
        </w:tc>
        <w:tc>
          <w:tcPr>
            <w:tcW w:w="11057" w:type="dxa"/>
          </w:tcPr>
          <w:p w:rsidR="00024850" w:rsidRPr="00657A15" w:rsidRDefault="00024850" w:rsidP="00704072">
            <w:pPr>
              <w:rPr>
                <w:rFonts w:ascii="Times New Roman" w:hAnsi="Times New Roman"/>
                <w:sz w:val="22"/>
                <w:szCs w:val="22"/>
                <w:lang w:val="es-AR"/>
              </w:rPr>
            </w:pPr>
            <w:r w:rsidRPr="00657A15">
              <w:rPr>
                <w:rFonts w:ascii="Times New Roman" w:hAnsi="Times New Roman"/>
                <w:sz w:val="22"/>
                <w:szCs w:val="22"/>
                <w:lang w:val="es-AR"/>
              </w:rPr>
              <w:t>Evaluación</w:t>
            </w:r>
          </w:p>
        </w:tc>
      </w:tr>
    </w:tbl>
    <w:p w:rsidR="00792EA9" w:rsidRPr="00657A15" w:rsidRDefault="00792EA9" w:rsidP="00792EA9">
      <w:pPr>
        <w:pStyle w:val="Default"/>
      </w:pPr>
      <w:r w:rsidRPr="00657A15">
        <w:rPr>
          <w:b/>
        </w:rPr>
        <w:t>NOTA:</w:t>
      </w:r>
      <w:r w:rsidRPr="00657A15">
        <w:t xml:space="preserve"> los días viernes de todas las semanas estarán destinados como día de consulta en horario a convenir con los estudiantes</w:t>
      </w:r>
    </w:p>
    <w:p w:rsidR="002D468F" w:rsidRPr="00657A15" w:rsidRDefault="002D468F" w:rsidP="00422ACE">
      <w:pPr>
        <w:pStyle w:val="Default"/>
        <w:sectPr w:rsidR="002D468F" w:rsidRPr="00657A15" w:rsidSect="00A30026">
          <w:pgSz w:w="15840" w:h="12240" w:orient="landscape"/>
          <w:pgMar w:top="851" w:right="851" w:bottom="851" w:left="851" w:header="709" w:footer="709" w:gutter="0"/>
          <w:cols w:space="708"/>
          <w:docGrid w:linePitch="360"/>
        </w:sectPr>
      </w:pP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r w:rsidRPr="00657A15">
        <w:rPr>
          <w:rFonts w:ascii="Times New Roman" w:eastAsia="Calibri" w:hAnsi="Times New Roman"/>
          <w:b/>
          <w:bCs/>
          <w:sz w:val="24"/>
          <w:szCs w:val="24"/>
          <w:lang w:val="es-AR" w:eastAsia="es-AR"/>
        </w:rPr>
        <w:lastRenderedPageBreak/>
        <w:t>G. BIBLIOGRAFÍA</w:t>
      </w: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r w:rsidRPr="00657A15">
        <w:rPr>
          <w:rFonts w:ascii="Times New Roman" w:eastAsia="Calibri" w:hAnsi="Times New Roman"/>
          <w:b/>
          <w:bCs/>
          <w:sz w:val="24"/>
          <w:szCs w:val="24"/>
          <w:lang w:val="es-AR" w:eastAsia="es-AR"/>
        </w:rPr>
        <w:t xml:space="preserve">G.1. Bibliografía obligatoria y de consulta </w:t>
      </w:r>
    </w:p>
    <w:p w:rsidR="00024850" w:rsidRPr="00657A15" w:rsidRDefault="00024850" w:rsidP="00024850">
      <w:pPr>
        <w:jc w:val="both"/>
        <w:rPr>
          <w:rFonts w:ascii="Times New Roman" w:hAnsi="Times New Roman"/>
          <w:bCs/>
          <w:sz w:val="24"/>
          <w:szCs w:val="24"/>
          <w:lang w:val="es-AR"/>
        </w:rPr>
      </w:pPr>
      <w:r w:rsidRPr="00657A15">
        <w:rPr>
          <w:rFonts w:ascii="Times New Roman" w:hAnsi="Times New Roman"/>
          <w:bCs/>
          <w:sz w:val="24"/>
          <w:szCs w:val="24"/>
          <w:lang w:val="es-AR"/>
        </w:rPr>
        <w:t xml:space="preserve">-Collins CH, </w:t>
      </w:r>
      <w:proofErr w:type="spellStart"/>
      <w:r w:rsidRPr="00657A15">
        <w:rPr>
          <w:rFonts w:ascii="Times New Roman" w:hAnsi="Times New Roman"/>
          <w:bCs/>
          <w:sz w:val="24"/>
          <w:szCs w:val="24"/>
          <w:lang w:val="es-AR"/>
        </w:rPr>
        <w:t>Lyne</w:t>
      </w:r>
      <w:proofErr w:type="spellEnd"/>
      <w:r w:rsidRPr="00657A15">
        <w:rPr>
          <w:rFonts w:ascii="Times New Roman" w:hAnsi="Times New Roman"/>
          <w:bCs/>
          <w:sz w:val="24"/>
          <w:szCs w:val="24"/>
          <w:lang w:val="es-AR"/>
        </w:rPr>
        <w:t xml:space="preserve"> PM (2009).</w:t>
      </w:r>
      <w:r w:rsidRPr="00657A15">
        <w:rPr>
          <w:rFonts w:ascii="Times New Roman" w:hAnsi="Times New Roman"/>
          <w:b/>
          <w:bCs/>
          <w:sz w:val="24"/>
          <w:szCs w:val="24"/>
          <w:lang w:val="es-AR"/>
        </w:rPr>
        <w:t xml:space="preserve"> </w:t>
      </w:r>
      <w:r w:rsidRPr="00657A15">
        <w:rPr>
          <w:rFonts w:ascii="Times New Roman" w:hAnsi="Times New Roman"/>
          <w:b/>
          <w:bCs/>
          <w:i/>
          <w:sz w:val="24"/>
          <w:szCs w:val="24"/>
          <w:lang w:val="es-AR"/>
        </w:rPr>
        <w:t>Métodos microbiológicos</w:t>
      </w:r>
      <w:r w:rsidRPr="00657A15">
        <w:rPr>
          <w:rFonts w:ascii="Times New Roman" w:hAnsi="Times New Roman"/>
          <w:bCs/>
          <w:sz w:val="24"/>
          <w:szCs w:val="24"/>
          <w:lang w:val="es-AR"/>
        </w:rPr>
        <w:t xml:space="preserve">. Editorial </w:t>
      </w:r>
      <w:proofErr w:type="spellStart"/>
      <w:r w:rsidRPr="00657A15">
        <w:rPr>
          <w:rFonts w:ascii="Times New Roman" w:hAnsi="Times New Roman"/>
          <w:bCs/>
          <w:sz w:val="24"/>
          <w:szCs w:val="24"/>
          <w:lang w:val="es-AR"/>
        </w:rPr>
        <w:t>Acribia</w:t>
      </w:r>
      <w:proofErr w:type="spellEnd"/>
      <w:r w:rsidRPr="00657A15">
        <w:rPr>
          <w:rFonts w:ascii="Times New Roman" w:hAnsi="Times New Roman"/>
          <w:bCs/>
          <w:sz w:val="24"/>
          <w:szCs w:val="24"/>
          <w:lang w:val="es-AR"/>
        </w:rPr>
        <w:t xml:space="preserve">. </w:t>
      </w:r>
      <w:proofErr w:type="spellStart"/>
      <w:r w:rsidRPr="00657A15">
        <w:rPr>
          <w:rFonts w:ascii="Times New Roman" w:hAnsi="Times New Roman"/>
          <w:bCs/>
          <w:sz w:val="24"/>
          <w:szCs w:val="24"/>
          <w:lang w:val="es-AR"/>
        </w:rPr>
        <w:t>Zaragosa</w:t>
      </w:r>
      <w:proofErr w:type="spellEnd"/>
      <w:r w:rsidRPr="00657A15">
        <w:rPr>
          <w:rFonts w:ascii="Times New Roman" w:hAnsi="Times New Roman"/>
          <w:bCs/>
          <w:sz w:val="24"/>
          <w:szCs w:val="24"/>
          <w:lang w:val="es-AR"/>
        </w:rPr>
        <w:t>. España.</w:t>
      </w:r>
    </w:p>
    <w:p w:rsidR="00024850" w:rsidRPr="00657A15" w:rsidRDefault="00024850" w:rsidP="00024850">
      <w:pPr>
        <w:overflowPunct w:val="0"/>
        <w:autoSpaceDE w:val="0"/>
        <w:autoSpaceDN w:val="0"/>
        <w:adjustRightInd w:val="0"/>
        <w:jc w:val="both"/>
        <w:textAlignment w:val="baseline"/>
        <w:rPr>
          <w:rFonts w:ascii="Times New Roman" w:hAnsi="Times New Roman"/>
          <w:sz w:val="24"/>
          <w:szCs w:val="24"/>
          <w:lang w:val="es-AR"/>
        </w:rPr>
      </w:pPr>
      <w:r w:rsidRPr="00657A15">
        <w:rPr>
          <w:rFonts w:ascii="Times New Roman" w:hAnsi="Times New Roman"/>
          <w:sz w:val="24"/>
          <w:szCs w:val="24"/>
          <w:lang w:val="es-AR"/>
        </w:rPr>
        <w:t>-</w:t>
      </w:r>
      <w:proofErr w:type="spellStart"/>
      <w:r w:rsidRPr="00657A15">
        <w:rPr>
          <w:rFonts w:ascii="Times New Roman" w:hAnsi="Times New Roman"/>
          <w:sz w:val="24"/>
          <w:szCs w:val="24"/>
          <w:lang w:val="es-AR"/>
        </w:rPr>
        <w:t>MacFaddin</w:t>
      </w:r>
      <w:proofErr w:type="spellEnd"/>
      <w:r w:rsidRPr="00657A15">
        <w:rPr>
          <w:rFonts w:ascii="Times New Roman" w:hAnsi="Times New Roman"/>
          <w:sz w:val="24"/>
          <w:szCs w:val="24"/>
          <w:lang w:val="es-AR"/>
        </w:rPr>
        <w:t xml:space="preserve"> (2003). Pruebas bioquímicas para la identificación de bacterias de importancia clínica. Editorial Médica Panamericana, S.A. Buenos Aires, Argentina.</w:t>
      </w:r>
    </w:p>
    <w:p w:rsidR="00024850" w:rsidRPr="00657A15" w:rsidRDefault="00024850" w:rsidP="00024850">
      <w:pPr>
        <w:jc w:val="both"/>
        <w:rPr>
          <w:rFonts w:ascii="Times New Roman" w:hAnsi="Times New Roman"/>
          <w:sz w:val="24"/>
          <w:szCs w:val="24"/>
          <w:lang w:val="es-AR"/>
        </w:rPr>
      </w:pPr>
      <w:r w:rsidRPr="00657A15">
        <w:rPr>
          <w:rFonts w:ascii="Times New Roman" w:hAnsi="Times New Roman"/>
          <w:sz w:val="24"/>
          <w:szCs w:val="24"/>
          <w:lang w:val="es-AR"/>
        </w:rPr>
        <w:t>-</w:t>
      </w:r>
      <w:proofErr w:type="spellStart"/>
      <w:r w:rsidRPr="00657A15">
        <w:rPr>
          <w:rFonts w:ascii="Times New Roman" w:hAnsi="Times New Roman"/>
          <w:sz w:val="24"/>
          <w:szCs w:val="24"/>
          <w:lang w:val="es-AR"/>
        </w:rPr>
        <w:t>Madigan</w:t>
      </w:r>
      <w:proofErr w:type="spellEnd"/>
      <w:r w:rsidRPr="00657A15">
        <w:rPr>
          <w:rFonts w:ascii="Times New Roman" w:hAnsi="Times New Roman"/>
          <w:sz w:val="24"/>
          <w:szCs w:val="24"/>
          <w:lang w:val="es-AR"/>
        </w:rPr>
        <w:t xml:space="preserve"> MT, </w:t>
      </w:r>
      <w:proofErr w:type="spellStart"/>
      <w:r w:rsidRPr="00657A15">
        <w:rPr>
          <w:rFonts w:ascii="Times New Roman" w:hAnsi="Times New Roman"/>
          <w:sz w:val="24"/>
          <w:szCs w:val="24"/>
          <w:lang w:val="es-AR"/>
        </w:rPr>
        <w:t>Martinko</w:t>
      </w:r>
      <w:proofErr w:type="spellEnd"/>
      <w:r w:rsidRPr="00657A15">
        <w:rPr>
          <w:rFonts w:ascii="Times New Roman" w:hAnsi="Times New Roman"/>
          <w:sz w:val="24"/>
          <w:szCs w:val="24"/>
          <w:lang w:val="es-AR"/>
        </w:rPr>
        <w:t xml:space="preserve"> JM, </w:t>
      </w:r>
      <w:proofErr w:type="spellStart"/>
      <w:r w:rsidRPr="00657A15">
        <w:rPr>
          <w:rFonts w:ascii="Times New Roman" w:hAnsi="Times New Roman"/>
          <w:sz w:val="24"/>
          <w:szCs w:val="24"/>
          <w:lang w:val="es-AR"/>
        </w:rPr>
        <w:t>Dunlap</w:t>
      </w:r>
      <w:proofErr w:type="spellEnd"/>
      <w:r w:rsidRPr="00657A15">
        <w:rPr>
          <w:rFonts w:ascii="Times New Roman" w:hAnsi="Times New Roman"/>
          <w:sz w:val="24"/>
          <w:szCs w:val="24"/>
          <w:lang w:val="es-AR"/>
        </w:rPr>
        <w:t xml:space="preserve"> PV, Clark DP (2014). </w:t>
      </w:r>
      <w:proofErr w:type="spellStart"/>
      <w:r w:rsidRPr="00657A15">
        <w:rPr>
          <w:rFonts w:ascii="Times New Roman" w:hAnsi="Times New Roman"/>
          <w:b/>
          <w:i/>
          <w:sz w:val="24"/>
          <w:szCs w:val="24"/>
          <w:lang w:val="es-AR"/>
        </w:rPr>
        <w:t>Brock</w:t>
      </w:r>
      <w:proofErr w:type="spellEnd"/>
      <w:r w:rsidRPr="00657A15">
        <w:rPr>
          <w:rFonts w:ascii="Times New Roman" w:hAnsi="Times New Roman"/>
          <w:b/>
          <w:i/>
          <w:sz w:val="24"/>
          <w:szCs w:val="24"/>
          <w:lang w:val="es-AR"/>
        </w:rPr>
        <w:t xml:space="preserve"> Biología de los microorganismos</w:t>
      </w:r>
      <w:r w:rsidRPr="00657A15">
        <w:rPr>
          <w:rFonts w:ascii="Times New Roman" w:hAnsi="Times New Roman"/>
          <w:sz w:val="24"/>
          <w:szCs w:val="24"/>
          <w:lang w:val="es-AR"/>
        </w:rPr>
        <w:t>. 12º Edición. Editorial Pearson Educación, S.A. (ediciones anteriores).</w:t>
      </w:r>
    </w:p>
    <w:p w:rsidR="00024850" w:rsidRPr="00657A15" w:rsidRDefault="00024850" w:rsidP="00024850">
      <w:pPr>
        <w:overflowPunct w:val="0"/>
        <w:autoSpaceDE w:val="0"/>
        <w:autoSpaceDN w:val="0"/>
        <w:adjustRightInd w:val="0"/>
        <w:jc w:val="both"/>
        <w:textAlignment w:val="baseline"/>
        <w:rPr>
          <w:rFonts w:ascii="Times New Roman" w:hAnsi="Times New Roman"/>
          <w:sz w:val="24"/>
          <w:szCs w:val="24"/>
          <w:lang w:val="es-AR"/>
        </w:rPr>
      </w:pPr>
      <w:r w:rsidRPr="00657A15">
        <w:rPr>
          <w:rFonts w:ascii="Times New Roman" w:hAnsi="Times New Roman"/>
          <w:sz w:val="24"/>
          <w:szCs w:val="24"/>
          <w:lang w:val="es-AR"/>
        </w:rPr>
        <w:t xml:space="preserve">-Prats G. (2008). </w:t>
      </w:r>
      <w:r w:rsidRPr="00657A15">
        <w:rPr>
          <w:rFonts w:ascii="Times New Roman" w:hAnsi="Times New Roman"/>
          <w:b/>
          <w:i/>
          <w:sz w:val="24"/>
          <w:szCs w:val="24"/>
          <w:lang w:val="es-AR"/>
        </w:rPr>
        <w:t>Microbiología clínica</w:t>
      </w:r>
      <w:r w:rsidRPr="00657A15">
        <w:rPr>
          <w:rFonts w:ascii="Times New Roman" w:hAnsi="Times New Roman"/>
          <w:sz w:val="24"/>
          <w:szCs w:val="24"/>
          <w:lang w:val="es-AR"/>
        </w:rPr>
        <w:t>. Editorial Médica Panamericana, Buenos Aires.</w:t>
      </w:r>
    </w:p>
    <w:p w:rsidR="00024850" w:rsidRPr="00657A15" w:rsidRDefault="00024850" w:rsidP="00024850">
      <w:pPr>
        <w:jc w:val="both"/>
        <w:rPr>
          <w:rFonts w:ascii="Times New Roman" w:hAnsi="Times New Roman"/>
          <w:sz w:val="24"/>
          <w:szCs w:val="24"/>
          <w:lang w:val="en-GB"/>
        </w:rPr>
      </w:pPr>
      <w:r w:rsidRPr="00657A15">
        <w:rPr>
          <w:rFonts w:ascii="Times New Roman" w:hAnsi="Times New Roman"/>
          <w:sz w:val="24"/>
          <w:szCs w:val="24"/>
          <w:lang w:val="en-GB"/>
        </w:rPr>
        <w:t xml:space="preserve">-Prescott LM, Harley JP, Klein DA (2002). </w:t>
      </w:r>
      <w:proofErr w:type="gramStart"/>
      <w:r w:rsidRPr="00657A15">
        <w:rPr>
          <w:rFonts w:ascii="Times New Roman" w:hAnsi="Times New Roman"/>
          <w:b/>
          <w:i/>
          <w:sz w:val="24"/>
          <w:szCs w:val="24"/>
          <w:lang w:val="en-GB"/>
        </w:rPr>
        <w:t>Microbiology</w:t>
      </w:r>
      <w:r w:rsidRPr="00657A15">
        <w:rPr>
          <w:rFonts w:ascii="Times New Roman" w:hAnsi="Times New Roman"/>
          <w:sz w:val="24"/>
          <w:szCs w:val="24"/>
          <w:lang w:val="en-GB"/>
        </w:rPr>
        <w:t>.</w:t>
      </w:r>
      <w:proofErr w:type="gramEnd"/>
      <w:r w:rsidRPr="00657A15">
        <w:rPr>
          <w:rFonts w:ascii="Times New Roman" w:hAnsi="Times New Roman"/>
          <w:sz w:val="24"/>
          <w:szCs w:val="24"/>
          <w:lang w:val="en-GB"/>
        </w:rPr>
        <w:t xml:space="preserve"> </w:t>
      </w:r>
      <w:proofErr w:type="gramStart"/>
      <w:r w:rsidRPr="00657A15">
        <w:rPr>
          <w:rFonts w:ascii="Times New Roman" w:hAnsi="Times New Roman"/>
          <w:sz w:val="24"/>
          <w:szCs w:val="24"/>
          <w:lang w:val="en-GB"/>
        </w:rPr>
        <w:t xml:space="preserve">5° </w:t>
      </w:r>
      <w:proofErr w:type="spellStart"/>
      <w:r w:rsidRPr="00657A15">
        <w:rPr>
          <w:rFonts w:ascii="Times New Roman" w:hAnsi="Times New Roman"/>
          <w:sz w:val="24"/>
          <w:szCs w:val="24"/>
          <w:lang w:val="en-GB"/>
        </w:rPr>
        <w:t>Edición</w:t>
      </w:r>
      <w:proofErr w:type="spellEnd"/>
      <w:r w:rsidRPr="00657A15">
        <w:rPr>
          <w:rFonts w:ascii="Times New Roman" w:hAnsi="Times New Roman"/>
          <w:sz w:val="24"/>
          <w:szCs w:val="24"/>
          <w:lang w:val="en-GB"/>
        </w:rPr>
        <w:t>.</w:t>
      </w:r>
      <w:proofErr w:type="gramEnd"/>
      <w:r w:rsidRPr="00657A15">
        <w:rPr>
          <w:rFonts w:ascii="Times New Roman" w:hAnsi="Times New Roman"/>
          <w:sz w:val="24"/>
          <w:szCs w:val="24"/>
          <w:lang w:val="en-GB"/>
        </w:rPr>
        <w:t xml:space="preserve"> Editorial McGraw Hill, United States.</w:t>
      </w:r>
    </w:p>
    <w:p w:rsidR="00024850" w:rsidRPr="00657A15" w:rsidRDefault="00024850" w:rsidP="00024850">
      <w:pPr>
        <w:overflowPunct w:val="0"/>
        <w:autoSpaceDE w:val="0"/>
        <w:autoSpaceDN w:val="0"/>
        <w:adjustRightInd w:val="0"/>
        <w:jc w:val="both"/>
        <w:textAlignment w:val="baseline"/>
        <w:rPr>
          <w:rFonts w:ascii="Times New Roman" w:hAnsi="Times New Roman"/>
          <w:i/>
          <w:sz w:val="24"/>
          <w:szCs w:val="24"/>
          <w:lang w:val="es-AR"/>
        </w:rPr>
      </w:pPr>
      <w:r w:rsidRPr="00657A15">
        <w:rPr>
          <w:rFonts w:ascii="Times New Roman" w:hAnsi="Times New Roman"/>
          <w:sz w:val="24"/>
          <w:szCs w:val="24"/>
          <w:lang w:val="es-AR"/>
        </w:rPr>
        <w:t xml:space="preserve">-Tortora GJ, </w:t>
      </w:r>
      <w:proofErr w:type="spellStart"/>
      <w:r w:rsidRPr="00657A15">
        <w:rPr>
          <w:rFonts w:ascii="Times New Roman" w:hAnsi="Times New Roman"/>
          <w:sz w:val="24"/>
          <w:szCs w:val="24"/>
          <w:lang w:val="es-AR"/>
        </w:rPr>
        <w:t>Funke</w:t>
      </w:r>
      <w:proofErr w:type="spellEnd"/>
      <w:r w:rsidRPr="00657A15">
        <w:rPr>
          <w:rFonts w:ascii="Times New Roman" w:hAnsi="Times New Roman"/>
          <w:sz w:val="24"/>
          <w:szCs w:val="24"/>
          <w:lang w:val="es-AR"/>
        </w:rPr>
        <w:t xml:space="preserve"> BR, Case CL (2007). </w:t>
      </w:r>
      <w:r w:rsidRPr="00657A15">
        <w:rPr>
          <w:rFonts w:ascii="Times New Roman" w:hAnsi="Times New Roman"/>
          <w:b/>
          <w:i/>
          <w:sz w:val="24"/>
          <w:szCs w:val="24"/>
          <w:lang w:val="es-AR"/>
        </w:rPr>
        <w:t>Introducción a la Microbiología</w:t>
      </w:r>
      <w:r w:rsidRPr="00657A15">
        <w:rPr>
          <w:rFonts w:ascii="Times New Roman" w:hAnsi="Times New Roman"/>
          <w:sz w:val="24"/>
          <w:szCs w:val="24"/>
          <w:lang w:val="es-AR"/>
        </w:rPr>
        <w:t>. 9º Edición. Editorial Médica Panamericana S.A. Buenos Aires.</w:t>
      </w:r>
    </w:p>
    <w:p w:rsidR="00024850" w:rsidRPr="00657A15" w:rsidRDefault="00024850" w:rsidP="00024850">
      <w:pPr>
        <w:overflowPunct w:val="0"/>
        <w:autoSpaceDE w:val="0"/>
        <w:autoSpaceDN w:val="0"/>
        <w:adjustRightInd w:val="0"/>
        <w:jc w:val="both"/>
        <w:textAlignment w:val="baseline"/>
        <w:rPr>
          <w:rFonts w:ascii="Times New Roman" w:hAnsi="Times New Roman"/>
          <w:sz w:val="24"/>
          <w:szCs w:val="24"/>
          <w:lang w:val="es-AR"/>
        </w:rPr>
      </w:pPr>
      <w:r w:rsidRPr="00657A15">
        <w:rPr>
          <w:rFonts w:ascii="Times New Roman" w:hAnsi="Times New Roman"/>
          <w:sz w:val="24"/>
          <w:szCs w:val="24"/>
          <w:lang w:val="es-AR"/>
        </w:rPr>
        <w:t xml:space="preserve">-Tortora G.J., </w:t>
      </w:r>
      <w:proofErr w:type="spellStart"/>
      <w:r w:rsidRPr="00657A15">
        <w:rPr>
          <w:rFonts w:ascii="Times New Roman" w:hAnsi="Times New Roman"/>
          <w:sz w:val="24"/>
          <w:szCs w:val="24"/>
          <w:lang w:val="es-AR"/>
        </w:rPr>
        <w:t>Funke</w:t>
      </w:r>
      <w:proofErr w:type="spellEnd"/>
      <w:r w:rsidRPr="00657A15">
        <w:rPr>
          <w:rFonts w:ascii="Times New Roman" w:hAnsi="Times New Roman"/>
          <w:sz w:val="24"/>
          <w:szCs w:val="24"/>
          <w:lang w:val="es-AR"/>
        </w:rPr>
        <w:t xml:space="preserve"> BR, Case CL (2010). </w:t>
      </w:r>
      <w:r w:rsidRPr="00657A15">
        <w:rPr>
          <w:rFonts w:ascii="Times New Roman" w:hAnsi="Times New Roman"/>
          <w:b/>
          <w:i/>
          <w:sz w:val="24"/>
          <w:szCs w:val="24"/>
          <w:lang w:val="en-GB"/>
        </w:rPr>
        <w:t>Microbiology: an introduction</w:t>
      </w:r>
      <w:r w:rsidRPr="00657A15">
        <w:rPr>
          <w:rFonts w:ascii="Times New Roman" w:hAnsi="Times New Roman"/>
          <w:sz w:val="24"/>
          <w:szCs w:val="24"/>
          <w:lang w:val="en-GB"/>
        </w:rPr>
        <w:t xml:space="preserve">. </w:t>
      </w:r>
      <w:proofErr w:type="gramStart"/>
      <w:r w:rsidRPr="00843D4D">
        <w:rPr>
          <w:rFonts w:ascii="Times New Roman" w:hAnsi="Times New Roman"/>
          <w:sz w:val="24"/>
          <w:szCs w:val="24"/>
        </w:rPr>
        <w:t xml:space="preserve">10th ed. </w:t>
      </w:r>
      <w:r w:rsidRPr="00657A15">
        <w:rPr>
          <w:rFonts w:ascii="Times New Roman" w:hAnsi="Times New Roman"/>
          <w:sz w:val="24"/>
          <w:szCs w:val="24"/>
          <w:lang w:val="es-AR"/>
        </w:rPr>
        <w:t>Editorial Pearson Educación, S.A.</w:t>
      </w:r>
      <w:proofErr w:type="gramEnd"/>
    </w:p>
    <w:p w:rsidR="00024850" w:rsidRPr="00657A15" w:rsidRDefault="00024850" w:rsidP="00024850">
      <w:pPr>
        <w:autoSpaceDE w:val="0"/>
        <w:autoSpaceDN w:val="0"/>
        <w:adjustRightInd w:val="0"/>
        <w:rPr>
          <w:rFonts w:ascii="Times New Roman" w:eastAsia="Calibri" w:hAnsi="Times New Roman"/>
          <w:sz w:val="24"/>
          <w:szCs w:val="24"/>
          <w:lang w:val="es-AR" w:eastAsia="es-AR"/>
        </w:rPr>
      </w:pP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r w:rsidRPr="00657A15">
        <w:rPr>
          <w:rFonts w:ascii="Times New Roman" w:eastAsia="Calibri" w:hAnsi="Times New Roman"/>
          <w:b/>
          <w:bCs/>
          <w:sz w:val="24"/>
          <w:szCs w:val="24"/>
          <w:lang w:val="es-AR" w:eastAsia="es-AR"/>
        </w:rPr>
        <w:t>G.2. Plataformas/herramientas virtuales; materiales audiovisuales, otros.</w:t>
      </w:r>
    </w:p>
    <w:p w:rsidR="00024850" w:rsidRPr="00657A15" w:rsidRDefault="00024850" w:rsidP="00024850">
      <w:pPr>
        <w:autoSpaceDE w:val="0"/>
        <w:autoSpaceDN w:val="0"/>
        <w:adjustRightInd w:val="0"/>
        <w:rPr>
          <w:rFonts w:ascii="Times New Roman" w:eastAsia="Calibri" w:hAnsi="Times New Roman"/>
          <w:bCs/>
          <w:sz w:val="24"/>
          <w:szCs w:val="24"/>
          <w:lang w:val="es-AR" w:eastAsia="es-AR"/>
        </w:rPr>
      </w:pPr>
      <w:r w:rsidRPr="00657A15">
        <w:rPr>
          <w:rFonts w:ascii="Times New Roman" w:eastAsia="Calibri" w:hAnsi="Times New Roman"/>
          <w:bCs/>
          <w:sz w:val="24"/>
          <w:szCs w:val="24"/>
          <w:lang w:val="es-AR" w:eastAsia="es-AR"/>
        </w:rPr>
        <w:t>Descripto arriba</w:t>
      </w:r>
    </w:p>
    <w:p w:rsidR="00024850" w:rsidRPr="00657A15" w:rsidRDefault="00024850" w:rsidP="00024850">
      <w:pPr>
        <w:autoSpaceDE w:val="0"/>
        <w:autoSpaceDN w:val="0"/>
        <w:adjustRightInd w:val="0"/>
        <w:rPr>
          <w:rFonts w:ascii="Times New Roman" w:eastAsia="Calibri" w:hAnsi="Times New Roman"/>
          <w:bCs/>
          <w:sz w:val="24"/>
          <w:szCs w:val="24"/>
          <w:lang w:val="es-AR" w:eastAsia="es-AR"/>
        </w:rPr>
      </w:pP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r w:rsidRPr="00657A15">
        <w:rPr>
          <w:rFonts w:ascii="Times New Roman" w:eastAsia="Calibri" w:hAnsi="Times New Roman"/>
          <w:b/>
          <w:bCs/>
          <w:sz w:val="24"/>
          <w:szCs w:val="24"/>
          <w:lang w:val="es-AR" w:eastAsia="es-AR"/>
        </w:rPr>
        <w:t>H. DÍA Y HORARIOS DE CLASES VIRTUALES y PRESENCIALES</w:t>
      </w:r>
    </w:p>
    <w:p w:rsidR="00024850" w:rsidRPr="00657A15" w:rsidRDefault="00024850" w:rsidP="00024850">
      <w:pPr>
        <w:autoSpaceDE w:val="0"/>
        <w:autoSpaceDN w:val="0"/>
        <w:adjustRightInd w:val="0"/>
        <w:rPr>
          <w:rFonts w:ascii="Times New Roman" w:eastAsia="Calibri" w:hAnsi="Times New Roman"/>
          <w:bCs/>
          <w:sz w:val="24"/>
          <w:szCs w:val="24"/>
          <w:lang w:val="es-AR" w:eastAsia="es-AR"/>
        </w:rPr>
      </w:pPr>
      <w:r w:rsidRPr="00657A15">
        <w:rPr>
          <w:rFonts w:ascii="Times New Roman" w:eastAsia="Calibri" w:hAnsi="Times New Roman"/>
          <w:bCs/>
          <w:sz w:val="24"/>
          <w:szCs w:val="24"/>
          <w:lang w:val="es-AR" w:eastAsia="es-AR"/>
        </w:rPr>
        <w:t>Descripto arriba</w:t>
      </w: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r w:rsidRPr="00657A15">
        <w:rPr>
          <w:rFonts w:ascii="Times New Roman" w:eastAsia="Calibri" w:hAnsi="Times New Roman"/>
          <w:b/>
          <w:bCs/>
          <w:sz w:val="24"/>
          <w:szCs w:val="24"/>
          <w:lang w:val="es-AR" w:eastAsia="es-AR"/>
        </w:rPr>
        <w:t>I. DÍA Y HORARIO DE CLASES DE CONSULTAS VIRTUALES y PRESENCIALES</w:t>
      </w:r>
    </w:p>
    <w:p w:rsidR="00024850" w:rsidRPr="00657A15" w:rsidRDefault="00024850" w:rsidP="00024850">
      <w:pPr>
        <w:autoSpaceDE w:val="0"/>
        <w:autoSpaceDN w:val="0"/>
        <w:adjustRightInd w:val="0"/>
        <w:rPr>
          <w:rFonts w:ascii="Times New Roman" w:eastAsia="Calibri" w:hAnsi="Times New Roman"/>
          <w:bCs/>
          <w:sz w:val="24"/>
          <w:szCs w:val="24"/>
          <w:lang w:val="es-AR" w:eastAsia="es-AR"/>
        </w:rPr>
      </w:pPr>
      <w:r w:rsidRPr="00657A15">
        <w:rPr>
          <w:rFonts w:ascii="Times New Roman" w:eastAsia="Calibri" w:hAnsi="Times New Roman"/>
          <w:bCs/>
          <w:sz w:val="24"/>
          <w:szCs w:val="24"/>
          <w:lang w:val="es-AR" w:eastAsia="es-AR"/>
        </w:rPr>
        <w:t>Descripto arriba</w:t>
      </w:r>
    </w:p>
    <w:p w:rsidR="00024850" w:rsidRPr="00657A15" w:rsidRDefault="00024850" w:rsidP="00024850">
      <w:pPr>
        <w:autoSpaceDE w:val="0"/>
        <w:autoSpaceDN w:val="0"/>
        <w:adjustRightInd w:val="0"/>
        <w:rPr>
          <w:rFonts w:ascii="Times New Roman" w:eastAsia="Calibri" w:hAnsi="Times New Roman"/>
          <w:b/>
          <w:bCs/>
          <w:sz w:val="24"/>
          <w:szCs w:val="24"/>
          <w:lang w:val="es-AR" w:eastAsia="es-AR"/>
        </w:rPr>
      </w:pPr>
    </w:p>
    <w:p w:rsidR="00422ACE" w:rsidRPr="00657A15" w:rsidRDefault="00024850" w:rsidP="00024850">
      <w:pPr>
        <w:pStyle w:val="Default"/>
        <w:sectPr w:rsidR="00422ACE" w:rsidRPr="00657A15" w:rsidSect="00422ACE">
          <w:pgSz w:w="12240" w:h="15840"/>
          <w:pgMar w:top="851" w:right="851" w:bottom="851" w:left="851" w:header="709" w:footer="709" w:gutter="0"/>
          <w:cols w:space="708"/>
          <w:docGrid w:linePitch="360"/>
        </w:sectPr>
      </w:pPr>
      <w:r w:rsidRPr="00657A15">
        <w:rPr>
          <w:b/>
          <w:bCs/>
          <w:lang w:eastAsia="es-AR"/>
        </w:rPr>
        <w:t>J. REQUISITOS PARA OBTENER LA REGULARIDAD Y LA PROMOCIÓN</w:t>
      </w:r>
    </w:p>
    <w:p w:rsidR="00792EA9" w:rsidRPr="00657A15" w:rsidRDefault="00792EA9" w:rsidP="00792EA9">
      <w:pPr>
        <w:autoSpaceDE w:val="0"/>
        <w:autoSpaceDN w:val="0"/>
        <w:adjustRightInd w:val="0"/>
        <w:rPr>
          <w:rFonts w:ascii="Times New Roman" w:hAnsi="Times New Roman"/>
          <w:color w:val="000000"/>
          <w:sz w:val="24"/>
          <w:szCs w:val="24"/>
          <w:lang w:val="es-AR" w:eastAsia="es-AR"/>
        </w:rPr>
      </w:pPr>
      <w:r w:rsidRPr="00657A15">
        <w:rPr>
          <w:rFonts w:ascii="Times New Roman" w:hAnsi="Times New Roman"/>
          <w:color w:val="000000"/>
          <w:sz w:val="24"/>
          <w:szCs w:val="24"/>
          <w:lang w:val="es-AR" w:eastAsia="es-AR"/>
        </w:rPr>
        <w:lastRenderedPageBreak/>
        <w:t xml:space="preserve">Para lograr la regularidad el alumno debe cumplir los siguientes requisitos: </w:t>
      </w:r>
    </w:p>
    <w:p w:rsidR="00792EA9" w:rsidRPr="00657A15" w:rsidRDefault="00792EA9" w:rsidP="00792EA9">
      <w:pPr>
        <w:autoSpaceDE w:val="0"/>
        <w:autoSpaceDN w:val="0"/>
        <w:adjustRightInd w:val="0"/>
        <w:rPr>
          <w:rFonts w:ascii="Times New Roman" w:hAnsi="Times New Roman"/>
          <w:b/>
          <w:color w:val="000000"/>
          <w:sz w:val="24"/>
          <w:szCs w:val="24"/>
          <w:lang w:val="es-AR" w:eastAsia="es-AR"/>
        </w:rPr>
      </w:pPr>
      <w:r w:rsidRPr="00657A15">
        <w:rPr>
          <w:rFonts w:ascii="Times New Roman" w:hAnsi="Times New Roman"/>
          <w:b/>
          <w:color w:val="000000"/>
          <w:sz w:val="24"/>
          <w:szCs w:val="24"/>
          <w:lang w:val="es-AR" w:eastAsia="es-AR"/>
        </w:rPr>
        <w:t>En la virtualidad</w:t>
      </w:r>
    </w:p>
    <w:p w:rsidR="00792EA9" w:rsidRPr="00657A15" w:rsidRDefault="00792EA9" w:rsidP="00792EA9">
      <w:pPr>
        <w:autoSpaceDE w:val="0"/>
        <w:autoSpaceDN w:val="0"/>
        <w:adjustRightInd w:val="0"/>
        <w:rPr>
          <w:rFonts w:ascii="Times New Roman" w:hAnsi="Times New Roman"/>
          <w:color w:val="000000"/>
          <w:sz w:val="24"/>
          <w:szCs w:val="24"/>
          <w:lang w:val="es-AR" w:eastAsia="es-AR"/>
        </w:rPr>
      </w:pPr>
      <w:r w:rsidRPr="00657A15">
        <w:rPr>
          <w:rFonts w:ascii="Times New Roman" w:hAnsi="Times New Roman"/>
          <w:color w:val="000000"/>
          <w:sz w:val="24"/>
          <w:szCs w:val="24"/>
          <w:lang w:val="es-AR" w:eastAsia="es-AR"/>
        </w:rPr>
        <w:t>‒ Asistir al 80% de las discusiones teóricas y clases de resolución de problemas. Estar presentes y aprobar las instancias de evaluación.</w:t>
      </w:r>
    </w:p>
    <w:p w:rsidR="00792EA9" w:rsidRPr="00657A15" w:rsidRDefault="00792EA9" w:rsidP="00792EA9">
      <w:pPr>
        <w:autoSpaceDE w:val="0"/>
        <w:autoSpaceDN w:val="0"/>
        <w:adjustRightInd w:val="0"/>
        <w:rPr>
          <w:rFonts w:ascii="Times New Roman" w:hAnsi="Times New Roman"/>
          <w:b/>
          <w:color w:val="000000"/>
          <w:sz w:val="24"/>
          <w:szCs w:val="24"/>
          <w:lang w:val="es-AR" w:eastAsia="es-AR"/>
        </w:rPr>
      </w:pPr>
      <w:r w:rsidRPr="00657A15">
        <w:rPr>
          <w:rFonts w:ascii="Times New Roman" w:hAnsi="Times New Roman"/>
          <w:b/>
          <w:color w:val="000000"/>
          <w:sz w:val="24"/>
          <w:szCs w:val="24"/>
          <w:lang w:val="es-AR" w:eastAsia="es-AR"/>
        </w:rPr>
        <w:t xml:space="preserve">En la presencialidad </w:t>
      </w:r>
    </w:p>
    <w:p w:rsidR="00792EA9" w:rsidRPr="00657A15" w:rsidRDefault="00792EA9" w:rsidP="00792EA9">
      <w:pPr>
        <w:autoSpaceDE w:val="0"/>
        <w:autoSpaceDN w:val="0"/>
        <w:adjustRightInd w:val="0"/>
        <w:rPr>
          <w:rFonts w:ascii="Times New Roman" w:hAnsi="Times New Roman"/>
          <w:color w:val="000000"/>
          <w:sz w:val="24"/>
          <w:szCs w:val="24"/>
          <w:lang w:val="es-AR" w:eastAsia="es-AR"/>
        </w:rPr>
      </w:pPr>
      <w:r w:rsidRPr="00657A15">
        <w:rPr>
          <w:rFonts w:ascii="Times New Roman" w:hAnsi="Times New Roman"/>
          <w:color w:val="000000"/>
          <w:sz w:val="24"/>
          <w:szCs w:val="24"/>
          <w:lang w:val="es-AR" w:eastAsia="es-AR"/>
        </w:rPr>
        <w:t xml:space="preserve">‒ Asistir al 100% de los laboratorios. </w:t>
      </w:r>
    </w:p>
    <w:p w:rsidR="00792EA9" w:rsidRPr="00657A15" w:rsidRDefault="00657A15" w:rsidP="00792EA9">
      <w:pPr>
        <w:autoSpaceDE w:val="0"/>
        <w:autoSpaceDN w:val="0"/>
        <w:adjustRightInd w:val="0"/>
        <w:rPr>
          <w:rFonts w:ascii="Times New Roman" w:hAnsi="Times New Roman"/>
          <w:color w:val="000000"/>
          <w:sz w:val="24"/>
          <w:szCs w:val="24"/>
          <w:lang w:val="es-AR" w:eastAsia="es-AR"/>
        </w:rPr>
      </w:pPr>
      <w:r w:rsidRPr="00657A15">
        <w:rPr>
          <w:rFonts w:ascii="Times New Roman" w:hAnsi="Times New Roman"/>
          <w:color w:val="000000"/>
          <w:sz w:val="24"/>
          <w:szCs w:val="24"/>
          <w:lang w:val="es-AR" w:eastAsia="es-AR"/>
        </w:rPr>
        <w:t>‒ Aprobar la evaluación final práctica</w:t>
      </w:r>
      <w:r w:rsidR="00792EA9" w:rsidRPr="00657A15">
        <w:rPr>
          <w:rFonts w:ascii="Times New Roman" w:hAnsi="Times New Roman"/>
          <w:color w:val="000000"/>
          <w:sz w:val="24"/>
          <w:szCs w:val="24"/>
          <w:lang w:val="es-AR" w:eastAsia="es-AR"/>
        </w:rPr>
        <w:t xml:space="preserve">. </w:t>
      </w:r>
    </w:p>
    <w:p w:rsidR="00657A15" w:rsidRPr="00657A15" w:rsidRDefault="00657A15" w:rsidP="00657A15">
      <w:pPr>
        <w:jc w:val="both"/>
        <w:rPr>
          <w:rFonts w:ascii="Times New Roman" w:hAnsi="Times New Roman"/>
          <w:b/>
          <w:bCs/>
          <w:sz w:val="24"/>
          <w:szCs w:val="24"/>
          <w:lang w:val="es-AR"/>
        </w:rPr>
      </w:pPr>
    </w:p>
    <w:p w:rsidR="00657A15" w:rsidRPr="00657A15" w:rsidRDefault="00657A15" w:rsidP="00657A15">
      <w:pPr>
        <w:jc w:val="both"/>
        <w:rPr>
          <w:rFonts w:ascii="Times New Roman" w:hAnsi="Times New Roman"/>
          <w:b/>
          <w:bCs/>
          <w:sz w:val="24"/>
          <w:szCs w:val="24"/>
          <w:lang w:val="es-AR"/>
        </w:rPr>
      </w:pPr>
      <w:r w:rsidRPr="00657A15">
        <w:rPr>
          <w:rFonts w:ascii="Times New Roman" w:hAnsi="Times New Roman"/>
          <w:b/>
          <w:bCs/>
          <w:sz w:val="24"/>
          <w:szCs w:val="24"/>
          <w:lang w:val="es-AR"/>
        </w:rPr>
        <w:t>CONDICIONES DE PROMOCIÓN:</w:t>
      </w:r>
    </w:p>
    <w:p w:rsidR="00657A15" w:rsidRPr="00657A15" w:rsidRDefault="00657A15" w:rsidP="00657A15">
      <w:pPr>
        <w:pStyle w:val="Prrafodelista"/>
        <w:spacing w:line="276" w:lineRule="auto"/>
        <w:ind w:left="0"/>
        <w:jc w:val="both"/>
        <w:rPr>
          <w:rFonts w:ascii="Times New Roman" w:hAnsi="Times New Roman"/>
          <w:bCs/>
          <w:szCs w:val="24"/>
          <w:lang w:val="es-AR"/>
        </w:rPr>
      </w:pPr>
      <w:r w:rsidRPr="00657A15">
        <w:rPr>
          <w:rFonts w:ascii="Times New Roman" w:hAnsi="Times New Roman"/>
          <w:bCs/>
          <w:szCs w:val="24"/>
          <w:lang w:val="es-AR"/>
        </w:rPr>
        <w:t>Esta asignatura no contempla sistema de promoción</w:t>
      </w:r>
    </w:p>
    <w:p w:rsidR="00657A15" w:rsidRPr="00657A15" w:rsidRDefault="00657A15" w:rsidP="00657A15">
      <w:pPr>
        <w:pStyle w:val="Prrafodelista"/>
        <w:spacing w:line="276" w:lineRule="auto"/>
        <w:ind w:left="0"/>
        <w:jc w:val="both"/>
        <w:rPr>
          <w:rFonts w:ascii="Times New Roman" w:hAnsi="Times New Roman"/>
          <w:bCs/>
          <w:szCs w:val="24"/>
          <w:lang w:val="es-AR"/>
        </w:rPr>
      </w:pPr>
    </w:p>
    <w:p w:rsidR="00657A15" w:rsidRPr="00657A15" w:rsidRDefault="00657A15" w:rsidP="00657A15">
      <w:pPr>
        <w:autoSpaceDE w:val="0"/>
        <w:autoSpaceDN w:val="0"/>
        <w:adjustRightInd w:val="0"/>
        <w:jc w:val="both"/>
        <w:rPr>
          <w:rFonts w:ascii="Times New Roman" w:eastAsia="Calibri" w:hAnsi="Times New Roman"/>
          <w:b/>
          <w:bCs/>
          <w:color w:val="000000"/>
          <w:sz w:val="24"/>
          <w:szCs w:val="24"/>
          <w:lang w:val="es-AR" w:eastAsia="es-AR"/>
        </w:rPr>
      </w:pPr>
      <w:r w:rsidRPr="00657A15">
        <w:rPr>
          <w:rFonts w:ascii="Times New Roman" w:eastAsia="Calibri" w:hAnsi="Times New Roman"/>
          <w:b/>
          <w:bCs/>
          <w:color w:val="000000"/>
          <w:sz w:val="24"/>
          <w:szCs w:val="24"/>
          <w:lang w:val="es-AR" w:eastAsia="es-AR"/>
        </w:rPr>
        <w:t>K. CARACTERÍSTICAS, MODALIDAD Y CRITERIOS DE LAS INSTANCIAS EVALUATIVAS</w:t>
      </w:r>
    </w:p>
    <w:p w:rsidR="00657A15" w:rsidRPr="00657A15" w:rsidRDefault="00657A15" w:rsidP="00657A15">
      <w:pPr>
        <w:autoSpaceDE w:val="0"/>
        <w:autoSpaceDN w:val="0"/>
        <w:adjustRightInd w:val="0"/>
        <w:jc w:val="both"/>
        <w:rPr>
          <w:rFonts w:ascii="Times New Roman" w:eastAsia="Calibri" w:hAnsi="Times New Roman"/>
          <w:b/>
          <w:bCs/>
          <w:color w:val="000000"/>
          <w:sz w:val="24"/>
          <w:szCs w:val="24"/>
          <w:lang w:val="es-AR" w:eastAsia="es-AR"/>
        </w:rPr>
      </w:pPr>
    </w:p>
    <w:p w:rsidR="00657A15" w:rsidRPr="00657A15" w:rsidRDefault="00657A15" w:rsidP="00657A15">
      <w:pPr>
        <w:pStyle w:val="Default"/>
        <w:jc w:val="both"/>
      </w:pPr>
      <w:r w:rsidRPr="00657A15">
        <w:t>Para valorar los procesos de enseñanza y de aprendizaje en las distintas etapas y analizar si se han cumplido los objetivos se efectuarán las siguientes evaluaciones:</w:t>
      </w:r>
    </w:p>
    <w:p w:rsidR="00657A15" w:rsidRPr="00657A15" w:rsidRDefault="00657A15" w:rsidP="00657A15">
      <w:pPr>
        <w:pStyle w:val="Prrafodelista"/>
        <w:ind w:left="0"/>
        <w:jc w:val="both"/>
        <w:rPr>
          <w:rFonts w:ascii="Times New Roman" w:hAnsi="Times New Roman"/>
          <w:b/>
          <w:szCs w:val="24"/>
          <w:lang w:val="es-AR"/>
        </w:rPr>
      </w:pPr>
    </w:p>
    <w:p w:rsidR="00657A15" w:rsidRPr="00657A15" w:rsidRDefault="00657A15" w:rsidP="00657A15">
      <w:pPr>
        <w:pStyle w:val="Prrafodelista"/>
        <w:ind w:left="0"/>
        <w:jc w:val="both"/>
        <w:rPr>
          <w:rFonts w:ascii="Times New Roman" w:hAnsi="Times New Roman"/>
        </w:rPr>
      </w:pPr>
      <w:r w:rsidRPr="00657A15">
        <w:rPr>
          <w:rFonts w:ascii="Times New Roman" w:hAnsi="Times New Roman"/>
          <w:b/>
          <w:szCs w:val="24"/>
          <w:lang w:val="es-AR"/>
        </w:rPr>
        <w:lastRenderedPageBreak/>
        <w:t xml:space="preserve">-Evaluaciones parciales: </w:t>
      </w:r>
      <w:r w:rsidRPr="00657A15">
        <w:rPr>
          <w:rFonts w:ascii="Times New Roman" w:hAnsi="Times New Roman"/>
          <w:szCs w:val="24"/>
          <w:lang w:val="es-AR"/>
        </w:rPr>
        <w:t xml:space="preserve">debido a la modalidad de dictado y al contexto, no se plantearon parciales formales en el cronograma. Por ello, se optará por una </w:t>
      </w:r>
      <w:r w:rsidRPr="00657A15">
        <w:rPr>
          <w:rFonts w:ascii="Times New Roman" w:hAnsi="Times New Roman"/>
          <w:b/>
          <w:szCs w:val="24"/>
          <w:lang w:val="es-AR"/>
        </w:rPr>
        <w:t>evaluación de tipo formativa</w:t>
      </w:r>
      <w:r w:rsidRPr="00657A15">
        <w:rPr>
          <w:rFonts w:ascii="Times New Roman" w:hAnsi="Times New Roman"/>
          <w:szCs w:val="24"/>
          <w:lang w:val="es-AR"/>
        </w:rPr>
        <w:t>,</w:t>
      </w:r>
      <w:r w:rsidRPr="00657A15">
        <w:rPr>
          <w:rFonts w:ascii="Times New Roman" w:hAnsi="Times New Roman"/>
        </w:rPr>
        <w:t xml:space="preserve"> es decir evaluación “para” el aprendizaje que permite reflexionar sobre lo que se va aprendiendo, confrontando lo que se intenta y lo que se alcanza en la búsqueda de nuevos caminos para avanzar hacia los conocimientos y desempeños. Sin embargo, ello no supone que ignoremos la parte de responsabilidad social que nos toca en la función docente y que concierne a la acreditación de los aprendizajes, que se harán una vez que podamos realizar las actividades presenciales. En dicha instancia se tendrán en cuenta, las evaluaciones procesuales realizadas en la virtualidad como insumos para la acreditación. </w:t>
      </w:r>
    </w:p>
    <w:p w:rsidR="00657A15" w:rsidRPr="00657A15" w:rsidRDefault="00657A15" w:rsidP="00657A15">
      <w:pPr>
        <w:pStyle w:val="Prrafodelista"/>
        <w:ind w:left="0"/>
        <w:jc w:val="both"/>
        <w:rPr>
          <w:rFonts w:ascii="Times New Roman" w:hAnsi="Times New Roman"/>
        </w:rPr>
      </w:pPr>
    </w:p>
    <w:p w:rsidR="00657A15" w:rsidRPr="00657A15" w:rsidRDefault="00657A15" w:rsidP="00657A15">
      <w:pPr>
        <w:pStyle w:val="Default"/>
        <w:jc w:val="both"/>
      </w:pPr>
      <w:r w:rsidRPr="00657A15">
        <w:rPr>
          <w:b/>
        </w:rPr>
        <w:t>-Evaluación final:</w:t>
      </w:r>
      <w:r w:rsidRPr="00657A15">
        <w:t xml:space="preserve"> </w:t>
      </w:r>
    </w:p>
    <w:p w:rsidR="00657A15" w:rsidRPr="00657A15" w:rsidRDefault="00657A15" w:rsidP="00657A15">
      <w:pPr>
        <w:pStyle w:val="Default"/>
        <w:numPr>
          <w:ilvl w:val="0"/>
          <w:numId w:val="5"/>
        </w:numPr>
        <w:jc w:val="both"/>
      </w:pPr>
      <w:r w:rsidRPr="00657A15">
        <w:t>La evaluación final de la asignatura será oral priorizando la integración entre las diferentes temáticas.</w:t>
      </w:r>
    </w:p>
    <w:p w:rsidR="00657A15" w:rsidRPr="00657A15" w:rsidRDefault="00657A15" w:rsidP="00657A15">
      <w:pPr>
        <w:pStyle w:val="Default"/>
        <w:numPr>
          <w:ilvl w:val="0"/>
          <w:numId w:val="5"/>
        </w:numPr>
        <w:jc w:val="both"/>
      </w:pPr>
      <w:r w:rsidRPr="00657A15">
        <w:t>Dada la importancia del desarrollo de clases de laboratorio en microbiología y la cantidad de horas dedicadas a la misma, se sugiere no rendir la asignatura sin desarrollar clases presenciales, sin embargo si un alumno queda libre por no alcanzar la nota exigida y ha asistido a las clases de laboratorio y teóricas prácticas, podrá rendir el examen final aún con su condición de libre.</w:t>
      </w:r>
    </w:p>
    <w:p w:rsidR="00657A15" w:rsidRPr="00657A15" w:rsidRDefault="00657A15" w:rsidP="00657A15">
      <w:pPr>
        <w:autoSpaceDE w:val="0"/>
        <w:autoSpaceDN w:val="0"/>
        <w:adjustRightInd w:val="0"/>
        <w:rPr>
          <w:rFonts w:ascii="Times New Roman" w:eastAsia="Calibri" w:hAnsi="Times New Roman"/>
          <w:b/>
          <w:bCs/>
          <w:color w:val="7F7F7F"/>
          <w:sz w:val="24"/>
          <w:szCs w:val="24"/>
          <w:lang w:val="es-AR"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657A15" w:rsidRPr="00657A15" w:rsidRDefault="00657A15" w:rsidP="00657A15">
      <w:pPr>
        <w:pStyle w:val="Default"/>
        <w:jc w:val="both"/>
        <w:rPr>
          <w:b/>
          <w:bCs/>
          <w:lang w:eastAsia="es-AR"/>
        </w:rPr>
      </w:pPr>
    </w:p>
    <w:p w:rsidR="00422ACE" w:rsidRPr="00657A15" w:rsidRDefault="00657A15" w:rsidP="00657A15">
      <w:pPr>
        <w:pStyle w:val="Default"/>
        <w:jc w:val="both"/>
        <w:rPr>
          <w:b/>
        </w:rPr>
      </w:pPr>
      <w:r w:rsidRPr="00657A15">
        <w:rPr>
          <w:b/>
          <w:bCs/>
          <w:lang w:eastAsia="es-AR"/>
        </w:rPr>
        <w:t>Firma Profesor Responsable                                                              Firma Secretaria Académica</w:t>
      </w:r>
    </w:p>
    <w:p w:rsidR="000B2CBB" w:rsidRPr="00657A15" w:rsidRDefault="000B2CBB" w:rsidP="00657A15">
      <w:pPr>
        <w:rPr>
          <w:rFonts w:ascii="Times New Roman" w:hAnsi="Times New Roman"/>
          <w:b/>
          <w:sz w:val="24"/>
          <w:szCs w:val="24"/>
          <w:lang w:val="es-AR"/>
        </w:rPr>
      </w:pPr>
    </w:p>
    <w:p w:rsidR="000B2CBB" w:rsidRPr="00657A15" w:rsidRDefault="000B2CBB" w:rsidP="000B2CBB">
      <w:pPr>
        <w:pStyle w:val="Default"/>
        <w:jc w:val="both"/>
        <w:rPr>
          <w:b/>
        </w:rPr>
      </w:pPr>
    </w:p>
    <w:p w:rsidR="000B2CBB" w:rsidRPr="00657A15" w:rsidRDefault="000B2CBB" w:rsidP="000B2CBB">
      <w:pPr>
        <w:jc w:val="center"/>
        <w:outlineLvl w:val="0"/>
        <w:rPr>
          <w:rFonts w:ascii="Times New Roman" w:hAnsi="Times New Roman"/>
          <w:b/>
          <w:bCs/>
          <w:lang w:val="es-AR"/>
        </w:rPr>
      </w:pPr>
    </w:p>
    <w:p w:rsidR="000B2CBB" w:rsidRPr="00657A15" w:rsidRDefault="000B2CBB" w:rsidP="000B2CBB">
      <w:pPr>
        <w:pStyle w:val="Default"/>
        <w:jc w:val="both"/>
        <w:rPr>
          <w:b/>
          <w:sz w:val="20"/>
          <w:szCs w:val="20"/>
        </w:rPr>
      </w:pPr>
    </w:p>
    <w:p w:rsidR="000B2CBB" w:rsidRPr="00657A15" w:rsidRDefault="000B2CBB" w:rsidP="000B2CBB">
      <w:pPr>
        <w:pStyle w:val="Default"/>
        <w:jc w:val="both"/>
        <w:rPr>
          <w:b/>
          <w:sz w:val="20"/>
          <w:szCs w:val="20"/>
        </w:rPr>
      </w:pPr>
    </w:p>
    <w:p w:rsidR="000B2CBB" w:rsidRPr="00657A15" w:rsidRDefault="000B2CBB" w:rsidP="000B2CBB">
      <w:pPr>
        <w:ind w:left="284"/>
        <w:jc w:val="both"/>
        <w:rPr>
          <w:rFonts w:ascii="Times New Roman" w:hAnsi="Times New Roman"/>
          <w:b/>
          <w:sz w:val="24"/>
          <w:szCs w:val="24"/>
          <w:lang w:val="es-AR"/>
        </w:rPr>
      </w:pPr>
    </w:p>
    <w:p w:rsidR="000B2CBB" w:rsidRPr="00657A15" w:rsidRDefault="000B2CBB" w:rsidP="000B2CBB">
      <w:pPr>
        <w:spacing w:line="276" w:lineRule="auto"/>
        <w:jc w:val="both"/>
        <w:rPr>
          <w:rFonts w:ascii="Times New Roman" w:hAnsi="Times New Roman"/>
          <w:b/>
          <w:bCs/>
          <w:sz w:val="24"/>
          <w:szCs w:val="24"/>
          <w:lang w:val="es-AR"/>
        </w:rPr>
      </w:pPr>
    </w:p>
    <w:p w:rsidR="000B2CBB" w:rsidRPr="00657A15" w:rsidRDefault="000B2CBB" w:rsidP="000B2CBB">
      <w:pPr>
        <w:spacing w:line="276" w:lineRule="auto"/>
        <w:rPr>
          <w:rFonts w:ascii="Times New Roman" w:hAnsi="Times New Roman"/>
          <w:sz w:val="24"/>
          <w:szCs w:val="24"/>
          <w:lang w:val="es-AR"/>
        </w:rPr>
      </w:pPr>
    </w:p>
    <w:p w:rsidR="000B2CBB" w:rsidRPr="00657A15" w:rsidRDefault="000B2CBB" w:rsidP="000B2CBB">
      <w:pPr>
        <w:tabs>
          <w:tab w:val="left" w:pos="4820"/>
        </w:tabs>
        <w:ind w:left="-567" w:firstLine="1134"/>
        <w:rPr>
          <w:rFonts w:ascii="Times New Roman" w:hAnsi="Times New Roman"/>
          <w:i/>
          <w:sz w:val="24"/>
          <w:szCs w:val="24"/>
          <w:lang w:val="es-ES_tradnl"/>
        </w:rPr>
      </w:pPr>
    </w:p>
    <w:sectPr w:rsidR="000B2CBB" w:rsidRPr="00657A15" w:rsidSect="00422ACE">
      <w:type w:val="continuous"/>
      <w:pgSz w:w="12240" w:h="15840"/>
      <w:pgMar w:top="1440" w:right="1080" w:bottom="1440" w:left="1080"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0D" w:rsidRDefault="00C7050D">
      <w:r>
        <w:separator/>
      </w:r>
    </w:p>
  </w:endnote>
  <w:endnote w:type="continuationSeparator" w:id="0">
    <w:p w:rsidR="00C7050D" w:rsidRDefault="00C7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P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Default="009178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Default="009178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Default="009178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0D" w:rsidRDefault="00C7050D">
      <w:r>
        <w:separator/>
      </w:r>
    </w:p>
  </w:footnote>
  <w:footnote w:type="continuationSeparator" w:id="0">
    <w:p w:rsidR="00C7050D" w:rsidRDefault="00C7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Default="009178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Pr="00214A00" w:rsidRDefault="0091783A" w:rsidP="00A25B76">
    <w:pPr>
      <w:tabs>
        <w:tab w:val="left" w:pos="2820"/>
        <w:tab w:val="left" w:pos="3210"/>
      </w:tabs>
      <w:rPr>
        <w:lang w:val="es-ES"/>
      </w:rPr>
    </w:pPr>
    <w:r>
      <w:rPr>
        <w:b/>
        <w:lang w:val="es-ES_tradnl"/>
      </w:rPr>
      <w:t xml:space="preserve">                              </w:t>
    </w:r>
    <w:r w:rsidRPr="00D53BBE">
      <w:rPr>
        <w:b/>
        <w:lang w:val="es-ES_tradnl"/>
      </w:rPr>
      <w:object w:dxaOrig="20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49.85pt" o:ole="" fillcolor="window">
          <v:imagedata r:id="rId1" o:title=""/>
        </v:shape>
        <o:OLEObject Type="Embed" ProgID="PBrush" ShapeID="_x0000_i1025" DrawAspect="Content" ObjectID="_1659517519" r:id="rId2">
          <o:FieldCodes>\s \* MERGEFORMAT</o:FieldCodes>
        </o:OLEObject>
      </w:object>
    </w:r>
    <w:r>
      <w:rPr>
        <w:b/>
        <w:lang w:val="es-ES_tradnl"/>
      </w:rPr>
      <w:tab/>
    </w:r>
    <w:r>
      <w:rPr>
        <w:b/>
        <w:lang w:val="es-ES_tradnl"/>
      </w:rPr>
      <w:tab/>
    </w:r>
  </w:p>
  <w:p w:rsidR="0091783A" w:rsidRPr="000561E1" w:rsidRDefault="0091783A" w:rsidP="00AE59CF">
    <w:pPr>
      <w:pStyle w:val="Encabezado"/>
      <w:rPr>
        <w:rFonts w:ascii="Garamond" w:hAnsi="Garamond"/>
        <w:b/>
        <w:i/>
        <w:sz w:val="16"/>
        <w:lang w:val="es-ES_tradnl"/>
      </w:rPr>
    </w:pPr>
    <w:r>
      <w:rPr>
        <w:lang w:val="es-ES_tradnl"/>
      </w:rPr>
      <w:t xml:space="preserve">             Universidad Nacional de Río Cuarto                             </w:t>
    </w:r>
  </w:p>
  <w:p w:rsidR="0091783A" w:rsidRPr="001C44ED" w:rsidRDefault="0091783A" w:rsidP="000561E1">
    <w:pPr>
      <w:pStyle w:val="Encabezado"/>
      <w:rPr>
        <w:rFonts w:ascii="Garamond" w:hAnsi="Garamond"/>
        <w:b/>
        <w:i/>
        <w:sz w:val="16"/>
        <w:lang w:val="es-ES_tradnl"/>
      </w:rPr>
    </w:pPr>
    <w:r>
      <w:rPr>
        <w:rFonts w:ascii="Garamond" w:hAnsi="Garamond"/>
        <w:b/>
        <w:i/>
        <w:sz w:val="16"/>
        <w:lang w:val="es-ES_tradnl"/>
      </w:rPr>
      <w:t xml:space="preserve">Facultad de Ciencias Exactas, Físico-Químicas y Naturales              </w:t>
    </w:r>
  </w:p>
  <w:p w:rsidR="0091783A" w:rsidRPr="001C44ED" w:rsidRDefault="0091783A" w:rsidP="001C44ED">
    <w:pPr>
      <w:rPr>
        <w:rFonts w:ascii="Garamond" w:hAnsi="Garamond"/>
        <w:i/>
        <w:lang w:val="es-ES_tradnl"/>
      </w:rPr>
    </w:pPr>
    <w:r>
      <w:rPr>
        <w:rFonts w:ascii="Garamond" w:hAnsi="Garamond"/>
        <w:i/>
        <w:lang w:val="es-ES_tradnl"/>
      </w:rPr>
      <w:t xml:space="preserve">        </w:t>
    </w:r>
    <w:r w:rsidRPr="001C44ED">
      <w:rPr>
        <w:rFonts w:ascii="Garamond" w:hAnsi="Garamond"/>
        <w:i/>
        <w:lang w:val="es-ES_tradnl"/>
      </w:rPr>
      <w:t>Departamento de Microbiología e Inmunol</w:t>
    </w:r>
    <w:r>
      <w:rPr>
        <w:rFonts w:ascii="Garamond" w:hAnsi="Garamond"/>
        <w:i/>
        <w:lang w:val="es-ES_tradnl"/>
      </w:rPr>
      <w:t>ogía</w:t>
    </w:r>
  </w:p>
  <w:p w:rsidR="0091783A" w:rsidRPr="001C44ED" w:rsidRDefault="0091783A">
    <w:pPr>
      <w:pStyle w:val="Encabezado"/>
      <w:rPr>
        <w:lang w:val="es-ES_tradnl"/>
      </w:rPr>
    </w:pPr>
  </w:p>
  <w:p w:rsidR="0091783A" w:rsidRPr="00490C79" w:rsidRDefault="0091783A">
    <w:pPr>
      <w:rPr>
        <w:lang w:val="es-A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3A" w:rsidRDefault="009178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9733C"/>
    <w:multiLevelType w:val="hybridMultilevel"/>
    <w:tmpl w:val="9DA683F6"/>
    <w:lvl w:ilvl="0" w:tplc="20DACBA8">
      <w:start w:val="1"/>
      <w:numFmt w:val="upperLetter"/>
      <w:lvlText w:val="%1."/>
      <w:lvlJc w:val="left"/>
      <w:pPr>
        <w:ind w:left="644"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25E74656"/>
    <w:multiLevelType w:val="hybridMultilevel"/>
    <w:tmpl w:val="337EBB9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C6A2526"/>
    <w:multiLevelType w:val="hybridMultilevel"/>
    <w:tmpl w:val="A650CF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64D6D82"/>
    <w:multiLevelType w:val="hybridMultilevel"/>
    <w:tmpl w:val="05DAF97C"/>
    <w:lvl w:ilvl="0" w:tplc="08FAE050">
      <w:start w:val="1"/>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4">
    <w:nsid w:val="46380827"/>
    <w:multiLevelType w:val="hybridMultilevel"/>
    <w:tmpl w:val="E53CC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B3B5723"/>
    <w:multiLevelType w:val="hybridMultilevel"/>
    <w:tmpl w:val="5F328B6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81B5EA0"/>
    <w:multiLevelType w:val="hybridMultilevel"/>
    <w:tmpl w:val="DFCAEF20"/>
    <w:lvl w:ilvl="0" w:tplc="2C0A0001">
      <w:start w:val="1"/>
      <w:numFmt w:val="bullet"/>
      <w:lvlText w:val=""/>
      <w:lvlJc w:val="left"/>
      <w:pPr>
        <w:ind w:left="1117" w:hanging="360"/>
      </w:pPr>
      <w:rPr>
        <w:rFonts w:ascii="Symbol" w:hAnsi="Symbol"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7">
    <w:nsid w:val="5F2C6191"/>
    <w:multiLevelType w:val="hybridMultilevel"/>
    <w:tmpl w:val="9C68DD26"/>
    <w:lvl w:ilvl="0" w:tplc="10AAC16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91476B9"/>
    <w:multiLevelType w:val="hybridMultilevel"/>
    <w:tmpl w:val="030AF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7A00928"/>
    <w:multiLevelType w:val="hybridMultilevel"/>
    <w:tmpl w:val="ECC6F066"/>
    <w:lvl w:ilvl="0" w:tplc="36245990">
      <w:start w:val="1"/>
      <w:numFmt w:val="bullet"/>
      <w:lvlText w:val="‒"/>
      <w:lvlJc w:val="left"/>
      <w:pPr>
        <w:ind w:left="720" w:hanging="360"/>
      </w:pPr>
      <w:rPr>
        <w:rFonts w:ascii="Calibri" w:hAnsi="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3"/>
  </w:num>
  <w:num w:numId="6">
    <w:abstractNumId w:val="6"/>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B1"/>
    <w:rsid w:val="00022040"/>
    <w:rsid w:val="00024850"/>
    <w:rsid w:val="00043400"/>
    <w:rsid w:val="00050E10"/>
    <w:rsid w:val="00053E97"/>
    <w:rsid w:val="000561E1"/>
    <w:rsid w:val="00060C4B"/>
    <w:rsid w:val="000841B2"/>
    <w:rsid w:val="0009523E"/>
    <w:rsid w:val="000A397B"/>
    <w:rsid w:val="000B2CBB"/>
    <w:rsid w:val="000D6CAE"/>
    <w:rsid w:val="000E6A5F"/>
    <w:rsid w:val="000F4152"/>
    <w:rsid w:val="000F458F"/>
    <w:rsid w:val="00102910"/>
    <w:rsid w:val="001215D7"/>
    <w:rsid w:val="00140FDF"/>
    <w:rsid w:val="00156BE3"/>
    <w:rsid w:val="00197A09"/>
    <w:rsid w:val="001B4CA0"/>
    <w:rsid w:val="001C44ED"/>
    <w:rsid w:val="001D4460"/>
    <w:rsid w:val="00210365"/>
    <w:rsid w:val="00210750"/>
    <w:rsid w:val="00214A00"/>
    <w:rsid w:val="00220A3E"/>
    <w:rsid w:val="00230E05"/>
    <w:rsid w:val="00237545"/>
    <w:rsid w:val="00297AD9"/>
    <w:rsid w:val="002A55E3"/>
    <w:rsid w:val="002B51AE"/>
    <w:rsid w:val="002D1094"/>
    <w:rsid w:val="002D468F"/>
    <w:rsid w:val="00302ADD"/>
    <w:rsid w:val="00311F37"/>
    <w:rsid w:val="0033778F"/>
    <w:rsid w:val="00372884"/>
    <w:rsid w:val="003D7751"/>
    <w:rsid w:val="003E2403"/>
    <w:rsid w:val="00417C3C"/>
    <w:rsid w:val="00422ACE"/>
    <w:rsid w:val="00443150"/>
    <w:rsid w:val="00451EE2"/>
    <w:rsid w:val="00470999"/>
    <w:rsid w:val="0048424E"/>
    <w:rsid w:val="004845D3"/>
    <w:rsid w:val="00490C79"/>
    <w:rsid w:val="004A4664"/>
    <w:rsid w:val="004A5F69"/>
    <w:rsid w:val="004E62FB"/>
    <w:rsid w:val="00512272"/>
    <w:rsid w:val="0053426D"/>
    <w:rsid w:val="005612E5"/>
    <w:rsid w:val="00563DA4"/>
    <w:rsid w:val="0056622A"/>
    <w:rsid w:val="00566D0E"/>
    <w:rsid w:val="0059406A"/>
    <w:rsid w:val="005C5A66"/>
    <w:rsid w:val="005D0175"/>
    <w:rsid w:val="0060741B"/>
    <w:rsid w:val="00616F2B"/>
    <w:rsid w:val="00646ADB"/>
    <w:rsid w:val="00657A15"/>
    <w:rsid w:val="0068317B"/>
    <w:rsid w:val="006978CA"/>
    <w:rsid w:val="006B35FB"/>
    <w:rsid w:val="006E4C2F"/>
    <w:rsid w:val="0070669C"/>
    <w:rsid w:val="00710173"/>
    <w:rsid w:val="00733BF6"/>
    <w:rsid w:val="007365F7"/>
    <w:rsid w:val="007430C7"/>
    <w:rsid w:val="00761DEA"/>
    <w:rsid w:val="007778F4"/>
    <w:rsid w:val="00792EA9"/>
    <w:rsid w:val="007A1B2F"/>
    <w:rsid w:val="007A1ECC"/>
    <w:rsid w:val="007C66DB"/>
    <w:rsid w:val="007D342A"/>
    <w:rsid w:val="00834386"/>
    <w:rsid w:val="00840359"/>
    <w:rsid w:val="00843D4D"/>
    <w:rsid w:val="00855E2A"/>
    <w:rsid w:val="008976C1"/>
    <w:rsid w:val="008B4FFE"/>
    <w:rsid w:val="008C09C4"/>
    <w:rsid w:val="008F0711"/>
    <w:rsid w:val="008F513B"/>
    <w:rsid w:val="0091577A"/>
    <w:rsid w:val="0091783A"/>
    <w:rsid w:val="00973F6C"/>
    <w:rsid w:val="009A0412"/>
    <w:rsid w:val="009B4506"/>
    <w:rsid w:val="009D08BD"/>
    <w:rsid w:val="009D5241"/>
    <w:rsid w:val="009D548C"/>
    <w:rsid w:val="00A10A48"/>
    <w:rsid w:val="00A25B76"/>
    <w:rsid w:val="00A262DE"/>
    <w:rsid w:val="00A459A5"/>
    <w:rsid w:val="00A47770"/>
    <w:rsid w:val="00A547AB"/>
    <w:rsid w:val="00A64C4E"/>
    <w:rsid w:val="00A67918"/>
    <w:rsid w:val="00AA7DF7"/>
    <w:rsid w:val="00AC5679"/>
    <w:rsid w:val="00AE59CF"/>
    <w:rsid w:val="00B07315"/>
    <w:rsid w:val="00B13405"/>
    <w:rsid w:val="00B31550"/>
    <w:rsid w:val="00B330BF"/>
    <w:rsid w:val="00BA3718"/>
    <w:rsid w:val="00BE6724"/>
    <w:rsid w:val="00C332D4"/>
    <w:rsid w:val="00C6576C"/>
    <w:rsid w:val="00C7050D"/>
    <w:rsid w:val="00C7416A"/>
    <w:rsid w:val="00C821E8"/>
    <w:rsid w:val="00D53BBE"/>
    <w:rsid w:val="00D61B1E"/>
    <w:rsid w:val="00DA10D7"/>
    <w:rsid w:val="00DB0757"/>
    <w:rsid w:val="00DD4F16"/>
    <w:rsid w:val="00E32D2A"/>
    <w:rsid w:val="00E52B1E"/>
    <w:rsid w:val="00EA60DF"/>
    <w:rsid w:val="00EA6B89"/>
    <w:rsid w:val="00ED2904"/>
    <w:rsid w:val="00EE5FB1"/>
    <w:rsid w:val="00F113E1"/>
    <w:rsid w:val="00F365A1"/>
    <w:rsid w:val="00F52D8C"/>
    <w:rsid w:val="00F82D39"/>
    <w:rsid w:val="00F84C42"/>
    <w:rsid w:val="00FB6221"/>
    <w:rsid w:val="00FB7947"/>
    <w:rsid w:val="00FC752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B1"/>
    <w:rPr>
      <w:rFonts w:ascii="Roman PS" w:eastAsia="Times New Roman" w:hAnsi="Roman PS"/>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5FB1"/>
    <w:pPr>
      <w:tabs>
        <w:tab w:val="center" w:pos="4252"/>
        <w:tab w:val="right" w:pos="8504"/>
      </w:tabs>
    </w:pPr>
  </w:style>
  <w:style w:type="character" w:customStyle="1" w:styleId="EncabezadoCar">
    <w:name w:val="Encabezado Car"/>
    <w:link w:val="Encabezado"/>
    <w:uiPriority w:val="99"/>
    <w:locked/>
    <w:rsid w:val="00EE5FB1"/>
    <w:rPr>
      <w:rFonts w:ascii="Roman PS" w:hAnsi="Roman PS" w:cs="Times New Roman"/>
      <w:sz w:val="20"/>
      <w:szCs w:val="20"/>
      <w:lang w:val="en-US" w:eastAsia="es-ES"/>
    </w:rPr>
  </w:style>
  <w:style w:type="paragraph" w:styleId="Epgrafe">
    <w:name w:val="caption"/>
    <w:basedOn w:val="Normal"/>
    <w:next w:val="Normal"/>
    <w:uiPriority w:val="99"/>
    <w:qFormat/>
    <w:rsid w:val="00EE5FB1"/>
    <w:pPr>
      <w:ind w:left="-567"/>
      <w:jc w:val="both"/>
    </w:pPr>
    <w:rPr>
      <w:rFonts w:ascii="Garamond" w:hAnsi="Garamond"/>
      <w:b/>
      <w:i/>
      <w:sz w:val="16"/>
    </w:rPr>
  </w:style>
  <w:style w:type="paragraph" w:styleId="Piedepgina">
    <w:name w:val="footer"/>
    <w:basedOn w:val="Normal"/>
    <w:link w:val="PiedepginaCar"/>
    <w:uiPriority w:val="99"/>
    <w:rsid w:val="001C44ED"/>
    <w:pPr>
      <w:tabs>
        <w:tab w:val="center" w:pos="4252"/>
        <w:tab w:val="right" w:pos="8504"/>
      </w:tabs>
    </w:pPr>
  </w:style>
  <w:style w:type="character" w:customStyle="1" w:styleId="PiedepginaCar">
    <w:name w:val="Pie de página Car"/>
    <w:link w:val="Piedepgina"/>
    <w:uiPriority w:val="99"/>
    <w:semiHidden/>
    <w:rsid w:val="00EE0933"/>
    <w:rPr>
      <w:rFonts w:ascii="Roman PS" w:eastAsia="Times New Roman" w:hAnsi="Roman PS"/>
      <w:sz w:val="20"/>
      <w:szCs w:val="20"/>
      <w:lang w:val="en-US" w:eastAsia="es-ES"/>
    </w:rPr>
  </w:style>
  <w:style w:type="paragraph" w:customStyle="1" w:styleId="Default">
    <w:name w:val="Default"/>
    <w:rsid w:val="000B2CBB"/>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0B2CBB"/>
    <w:pPr>
      <w:ind w:left="720"/>
      <w:contextualSpacing/>
    </w:pPr>
    <w:rPr>
      <w:rFonts w:ascii="Arial" w:hAnsi="Arial"/>
      <w:sz w:val="24"/>
      <w:lang w:val="es-ES"/>
    </w:rPr>
  </w:style>
  <w:style w:type="table" w:styleId="Tablaconcuadrcula">
    <w:name w:val="Table Grid"/>
    <w:basedOn w:val="Tablanormal"/>
    <w:locked/>
    <w:rsid w:val="000B2CB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6A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A5F"/>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B1"/>
    <w:rPr>
      <w:rFonts w:ascii="Roman PS" w:eastAsia="Times New Roman" w:hAnsi="Roman PS"/>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5FB1"/>
    <w:pPr>
      <w:tabs>
        <w:tab w:val="center" w:pos="4252"/>
        <w:tab w:val="right" w:pos="8504"/>
      </w:tabs>
    </w:pPr>
  </w:style>
  <w:style w:type="character" w:customStyle="1" w:styleId="EncabezadoCar">
    <w:name w:val="Encabezado Car"/>
    <w:link w:val="Encabezado"/>
    <w:uiPriority w:val="99"/>
    <w:locked/>
    <w:rsid w:val="00EE5FB1"/>
    <w:rPr>
      <w:rFonts w:ascii="Roman PS" w:hAnsi="Roman PS" w:cs="Times New Roman"/>
      <w:sz w:val="20"/>
      <w:szCs w:val="20"/>
      <w:lang w:val="en-US" w:eastAsia="es-ES"/>
    </w:rPr>
  </w:style>
  <w:style w:type="paragraph" w:styleId="Epgrafe">
    <w:name w:val="caption"/>
    <w:basedOn w:val="Normal"/>
    <w:next w:val="Normal"/>
    <w:uiPriority w:val="99"/>
    <w:qFormat/>
    <w:rsid w:val="00EE5FB1"/>
    <w:pPr>
      <w:ind w:left="-567"/>
      <w:jc w:val="both"/>
    </w:pPr>
    <w:rPr>
      <w:rFonts w:ascii="Garamond" w:hAnsi="Garamond"/>
      <w:b/>
      <w:i/>
      <w:sz w:val="16"/>
    </w:rPr>
  </w:style>
  <w:style w:type="paragraph" w:styleId="Piedepgina">
    <w:name w:val="footer"/>
    <w:basedOn w:val="Normal"/>
    <w:link w:val="PiedepginaCar"/>
    <w:uiPriority w:val="99"/>
    <w:rsid w:val="001C44ED"/>
    <w:pPr>
      <w:tabs>
        <w:tab w:val="center" w:pos="4252"/>
        <w:tab w:val="right" w:pos="8504"/>
      </w:tabs>
    </w:pPr>
  </w:style>
  <w:style w:type="character" w:customStyle="1" w:styleId="PiedepginaCar">
    <w:name w:val="Pie de página Car"/>
    <w:link w:val="Piedepgina"/>
    <w:uiPriority w:val="99"/>
    <w:semiHidden/>
    <w:rsid w:val="00EE0933"/>
    <w:rPr>
      <w:rFonts w:ascii="Roman PS" w:eastAsia="Times New Roman" w:hAnsi="Roman PS"/>
      <w:sz w:val="20"/>
      <w:szCs w:val="20"/>
      <w:lang w:val="en-US" w:eastAsia="es-ES"/>
    </w:rPr>
  </w:style>
  <w:style w:type="paragraph" w:customStyle="1" w:styleId="Default">
    <w:name w:val="Default"/>
    <w:rsid w:val="000B2CBB"/>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0B2CBB"/>
    <w:pPr>
      <w:ind w:left="720"/>
      <w:contextualSpacing/>
    </w:pPr>
    <w:rPr>
      <w:rFonts w:ascii="Arial" w:hAnsi="Arial"/>
      <w:sz w:val="24"/>
      <w:lang w:val="es-ES"/>
    </w:rPr>
  </w:style>
  <w:style w:type="table" w:styleId="Tablaconcuadrcula">
    <w:name w:val="Table Grid"/>
    <w:basedOn w:val="Tablanormal"/>
    <w:locked/>
    <w:rsid w:val="000B2CB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6A5F"/>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A5F"/>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13</Pages>
  <Words>4536</Words>
  <Characters>24949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Beccereca</dc:creator>
  <cp:lastModifiedBy>Toshiba</cp:lastModifiedBy>
  <cp:revision>15</cp:revision>
  <cp:lastPrinted>2019-07-01T12:26:00Z</cp:lastPrinted>
  <dcterms:created xsi:type="dcterms:W3CDTF">2020-08-19T12:16:00Z</dcterms:created>
  <dcterms:modified xsi:type="dcterms:W3CDTF">2020-08-21T15:19:00Z</dcterms:modified>
</cp:coreProperties>
</file>