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B8" w:rsidRDefault="000616B8">
      <w:pPr>
        <w:spacing w:after="138" w:line="265" w:lineRule="auto"/>
        <w:jc w:val="center"/>
        <w:rPr>
          <w:b/>
          <w:color w:val="000000"/>
        </w:rPr>
      </w:pPr>
    </w:p>
    <w:p w:rsidR="000616B8" w:rsidRDefault="000616B8">
      <w:pPr>
        <w:spacing w:after="138" w:line="265" w:lineRule="auto"/>
        <w:jc w:val="center"/>
        <w:rPr>
          <w:b/>
          <w:color w:val="000000"/>
        </w:rPr>
      </w:pPr>
    </w:p>
    <w:p w:rsidR="00895F1B" w:rsidRDefault="004C53EB">
      <w:pPr>
        <w:spacing w:after="138" w:line="265" w:lineRule="auto"/>
        <w:jc w:val="center"/>
      </w:pPr>
      <w:r>
        <w:rPr>
          <w:b/>
          <w:color w:val="000000"/>
        </w:rPr>
        <w:t>FORMULARIO PARA LA PRESENTACIÓN DE PROGRAMAS DE ASIGNATURAS en el CONTEXTO DE PANDEMIA por Covid-19</w:t>
      </w:r>
      <w:r>
        <w:rPr>
          <w:b/>
          <w:color w:val="000000"/>
          <w:sz w:val="18"/>
          <w:vertAlign w:val="superscript"/>
        </w:rPr>
        <w:footnoteReference w:id="1"/>
      </w:r>
    </w:p>
    <w:p w:rsidR="00895F1B" w:rsidRDefault="004C53EB">
      <w:pPr>
        <w:spacing w:after="486" w:line="265" w:lineRule="auto"/>
        <w:jc w:val="center"/>
      </w:pPr>
      <w:r>
        <w:rPr>
          <w:b/>
          <w:color w:val="000000"/>
        </w:rPr>
        <w:t>Año Lectivo: 2020</w:t>
      </w:r>
    </w:p>
    <w:p w:rsidR="00895F1B" w:rsidRDefault="004C53EB">
      <w:pPr>
        <w:spacing w:after="90" w:line="265" w:lineRule="auto"/>
        <w:jc w:val="center"/>
      </w:pPr>
      <w:r>
        <w:rPr>
          <w:b/>
          <w:color w:val="000000"/>
        </w:rPr>
        <w:t>UNIVERSIDAD NACIONAL DE RÍO CUARTO</w:t>
      </w:r>
    </w:p>
    <w:p w:rsidR="00895F1B" w:rsidRDefault="004C53EB">
      <w:pPr>
        <w:spacing w:after="396" w:line="342" w:lineRule="auto"/>
        <w:jc w:val="center"/>
      </w:pPr>
      <w:r>
        <w:rPr>
          <w:b/>
          <w:color w:val="000000"/>
        </w:rPr>
        <w:t xml:space="preserve">FACULTAD DE CIENCIAS EXACTAS, FÍSICO-QUÍMICAS Y NATURALES DEPARTAMENTO DE </w:t>
      </w:r>
      <w:r w:rsidR="00723D25" w:rsidRPr="00723D25">
        <w:rPr>
          <w:b/>
          <w:color w:val="auto"/>
        </w:rPr>
        <w:t>MICROBIOLOGÍA E INMUNOLOGÍA</w:t>
      </w:r>
    </w:p>
    <w:p w:rsidR="00895F1B" w:rsidRDefault="004C53EB">
      <w:pPr>
        <w:spacing w:after="91" w:line="265" w:lineRule="auto"/>
        <w:ind w:left="-5"/>
        <w:jc w:val="left"/>
      </w:pPr>
      <w:r>
        <w:rPr>
          <w:b/>
          <w:color w:val="000000"/>
        </w:rPr>
        <w:t xml:space="preserve">CARRERA/S: </w:t>
      </w:r>
      <w:r w:rsidR="00723D25" w:rsidRPr="00723D25">
        <w:rPr>
          <w:color w:val="000000"/>
        </w:rPr>
        <w:t>MICROBIOLOGÍA</w:t>
      </w:r>
    </w:p>
    <w:p w:rsidR="00723D25" w:rsidRDefault="004C53EB">
      <w:pPr>
        <w:spacing w:after="2" w:line="342" w:lineRule="auto"/>
        <w:ind w:left="-5" w:right="408"/>
        <w:jc w:val="left"/>
        <w:rPr>
          <w:b/>
          <w:color w:val="000000"/>
        </w:rPr>
      </w:pPr>
      <w:r>
        <w:rPr>
          <w:b/>
          <w:color w:val="000000"/>
        </w:rPr>
        <w:t xml:space="preserve">PLAN DE ESTUDIOS: </w:t>
      </w:r>
      <w:r w:rsidR="00723D25" w:rsidRPr="00723D25">
        <w:rPr>
          <w:color w:val="000000"/>
        </w:rPr>
        <w:t>1998 versión 3</w:t>
      </w:r>
    </w:p>
    <w:p w:rsidR="00895F1B" w:rsidRDefault="004C53EB">
      <w:pPr>
        <w:spacing w:after="2" w:line="342" w:lineRule="auto"/>
        <w:ind w:left="-5" w:right="408"/>
        <w:jc w:val="left"/>
      </w:pPr>
      <w:r>
        <w:rPr>
          <w:b/>
          <w:color w:val="000000"/>
        </w:rPr>
        <w:t xml:space="preserve">ASIGNATURA:  </w:t>
      </w:r>
      <w:r w:rsidR="00723D25" w:rsidRPr="00723D25">
        <w:rPr>
          <w:color w:val="000000"/>
        </w:rPr>
        <w:t>ECOLOGÍA MICROBIANA</w:t>
      </w:r>
      <w:r>
        <w:rPr>
          <w:b/>
          <w:color w:val="000000"/>
        </w:rPr>
        <w:t xml:space="preserve">                    CÓDIGO: </w:t>
      </w:r>
      <w:r w:rsidR="00723D25" w:rsidRPr="00723D25">
        <w:rPr>
          <w:color w:val="000000"/>
        </w:rPr>
        <w:t>2137</w:t>
      </w:r>
    </w:p>
    <w:p w:rsidR="00895F1B" w:rsidRDefault="004C53EB">
      <w:pPr>
        <w:spacing w:after="109"/>
        <w:ind w:left="-5"/>
        <w:jc w:val="left"/>
      </w:pPr>
      <w:r>
        <w:rPr>
          <w:b/>
          <w:color w:val="000000"/>
        </w:rPr>
        <w:t xml:space="preserve">MODALIDAD DE CURSADO: </w:t>
      </w:r>
      <w:r w:rsidR="00723D25" w:rsidRPr="00723D25">
        <w:rPr>
          <w:color w:val="auto"/>
        </w:rPr>
        <w:t>PRESENCIAL</w:t>
      </w:r>
    </w:p>
    <w:p w:rsidR="00895F1B" w:rsidRDefault="004C53EB">
      <w:pPr>
        <w:ind w:left="-5"/>
      </w:pPr>
      <w:r>
        <w:rPr>
          <w:b/>
          <w:color w:val="000000"/>
        </w:rPr>
        <w:t xml:space="preserve">DOCENTE RESPONSABLE: </w:t>
      </w:r>
      <w:r w:rsidR="00723D25" w:rsidRPr="00723D25">
        <w:rPr>
          <w:color w:val="000000"/>
        </w:rPr>
        <w:t>Dra. Miriam</w:t>
      </w:r>
      <w:r w:rsidR="00723D25">
        <w:rPr>
          <w:color w:val="000000"/>
        </w:rPr>
        <w:t xml:space="preserve"> Etcheverry, Prof. Titular</w:t>
      </w:r>
      <w:r w:rsidR="00723D25" w:rsidRPr="00723D25">
        <w:rPr>
          <w:color w:val="000000"/>
        </w:rPr>
        <w:t xml:space="preserve"> Exclusiva</w:t>
      </w:r>
    </w:p>
    <w:p w:rsidR="00895F1B" w:rsidRDefault="004C53EB">
      <w:pPr>
        <w:ind w:left="-5"/>
        <w:rPr>
          <w:color w:val="000000"/>
        </w:rPr>
      </w:pPr>
      <w:r>
        <w:rPr>
          <w:b/>
          <w:color w:val="000000"/>
        </w:rPr>
        <w:t xml:space="preserve">EQUIPO DOCENTE: </w:t>
      </w:r>
      <w:r w:rsidR="00723D25" w:rsidRPr="00723D25">
        <w:rPr>
          <w:color w:val="000000"/>
        </w:rPr>
        <w:t>Dra. Andrea Nesci, Prof. Adjunto Semi-Exclusiva</w:t>
      </w:r>
    </w:p>
    <w:p w:rsidR="00723D25" w:rsidRPr="00723D25" w:rsidRDefault="00723D25">
      <w:pPr>
        <w:ind w:left="-5"/>
        <w:rPr>
          <w:color w:val="auto"/>
        </w:rPr>
      </w:pPr>
      <w:r w:rsidRPr="00723D25">
        <w:rPr>
          <w:color w:val="auto"/>
        </w:rPr>
        <w:t>Mic. Nicolás Benitto, Becario CONICET</w:t>
      </w:r>
    </w:p>
    <w:p w:rsidR="00895F1B" w:rsidRDefault="004C53EB">
      <w:pPr>
        <w:spacing w:after="109"/>
        <w:ind w:left="-5"/>
        <w:jc w:val="left"/>
      </w:pPr>
      <w:r>
        <w:rPr>
          <w:b/>
          <w:color w:val="000000"/>
        </w:rPr>
        <w:t xml:space="preserve">RÉGIMEN DE LA ASIGNATURA: </w:t>
      </w:r>
      <w:r w:rsidR="00B434E8" w:rsidRPr="00B434E8">
        <w:rPr>
          <w:color w:val="auto"/>
        </w:rPr>
        <w:t>bimestral</w:t>
      </w:r>
    </w:p>
    <w:p w:rsidR="00895F1B" w:rsidRDefault="004C53EB">
      <w:pPr>
        <w:spacing w:after="92" w:line="265" w:lineRule="auto"/>
        <w:ind w:left="-5"/>
        <w:jc w:val="left"/>
      </w:pPr>
      <w:r>
        <w:rPr>
          <w:b/>
          <w:color w:val="000000"/>
        </w:rPr>
        <w:t xml:space="preserve">UBICACIÓN EN EL PLAN DE ESTUDIO: </w:t>
      </w:r>
      <w:r w:rsidR="00B434E8" w:rsidRPr="00B434E8">
        <w:rPr>
          <w:color w:val="000000"/>
        </w:rPr>
        <w:t>quinto año, tercer bimestre</w:t>
      </w:r>
    </w:p>
    <w:p w:rsidR="00895F1B" w:rsidRDefault="009D118B">
      <w:pPr>
        <w:ind w:left="-5"/>
      </w:pPr>
      <w:r>
        <w:rPr>
          <w:b/>
          <w:color w:val="000000"/>
        </w:rPr>
        <w:t>RÉGIMEN DE CORRELATIVIDADES:</w:t>
      </w:r>
    </w:p>
    <w:p w:rsidR="00895F1B" w:rsidRDefault="004C53EB">
      <w:pPr>
        <w:spacing w:after="107"/>
        <w:ind w:left="436"/>
        <w:jc w:val="left"/>
      </w:pPr>
      <w:r>
        <w:rPr>
          <w:color w:val="000000"/>
        </w:rPr>
        <w:t xml:space="preserve">Asignaturas aprobadas: </w:t>
      </w:r>
      <w:r w:rsidR="00DB0275">
        <w:rPr>
          <w:color w:val="000000"/>
        </w:rPr>
        <w:t>Microbiología II (</w:t>
      </w:r>
      <w:r w:rsidR="00EF2CF1">
        <w:rPr>
          <w:color w:val="000000"/>
        </w:rPr>
        <w:t>2161</w:t>
      </w:r>
      <w:r w:rsidR="00DB0275">
        <w:rPr>
          <w:color w:val="000000"/>
        </w:rPr>
        <w:t>)</w:t>
      </w:r>
      <w:r w:rsidR="00EF2CF1">
        <w:rPr>
          <w:color w:val="000000"/>
        </w:rPr>
        <w:t xml:space="preserve">, </w:t>
      </w:r>
      <w:r w:rsidR="00DB0275">
        <w:rPr>
          <w:color w:val="000000"/>
        </w:rPr>
        <w:t>Estudio de la Realidad Nacional (</w:t>
      </w:r>
      <w:r w:rsidR="00EF2CF1">
        <w:rPr>
          <w:color w:val="000000"/>
        </w:rPr>
        <w:t>6235</w:t>
      </w:r>
      <w:r w:rsidR="00DB0275">
        <w:rPr>
          <w:color w:val="000000"/>
        </w:rPr>
        <w:t>)</w:t>
      </w:r>
    </w:p>
    <w:p w:rsidR="00895F1B" w:rsidRDefault="004C53EB">
      <w:pPr>
        <w:spacing w:after="107"/>
        <w:ind w:left="436"/>
        <w:jc w:val="left"/>
      </w:pPr>
      <w:r>
        <w:rPr>
          <w:color w:val="000000"/>
        </w:rPr>
        <w:t>Asignaturas regulares:</w:t>
      </w:r>
      <w:r>
        <w:t xml:space="preserve"> </w:t>
      </w:r>
      <w:r w:rsidR="00DB0275" w:rsidRPr="00DB0275">
        <w:rPr>
          <w:color w:val="auto"/>
        </w:rPr>
        <w:t>Micología (</w:t>
      </w:r>
      <w:r w:rsidR="00EF2CF1" w:rsidRPr="00DB0275">
        <w:rPr>
          <w:color w:val="auto"/>
        </w:rPr>
        <w:t>2115</w:t>
      </w:r>
      <w:r w:rsidR="00DB0275" w:rsidRPr="00DB0275">
        <w:rPr>
          <w:color w:val="auto"/>
        </w:rPr>
        <w:t>), Virología (</w:t>
      </w:r>
      <w:r w:rsidR="00EF2CF1" w:rsidRPr="00DB0275">
        <w:rPr>
          <w:color w:val="auto"/>
        </w:rPr>
        <w:t>2116</w:t>
      </w:r>
      <w:r w:rsidR="00DB0275" w:rsidRPr="00DB0275">
        <w:rPr>
          <w:color w:val="auto"/>
        </w:rPr>
        <w:t>), Bacteriología (2118)</w:t>
      </w:r>
    </w:p>
    <w:p w:rsidR="00895F1B" w:rsidRDefault="004C53EB">
      <w:pPr>
        <w:spacing w:after="91" w:line="265" w:lineRule="auto"/>
        <w:ind w:left="-5"/>
        <w:jc w:val="left"/>
      </w:pPr>
      <w:r>
        <w:rPr>
          <w:b/>
          <w:color w:val="000000"/>
        </w:rPr>
        <w:t>CARÁCTER DE LA ASIGNATURA:</w:t>
      </w:r>
      <w:r>
        <w:rPr>
          <w:color w:val="000000"/>
        </w:rPr>
        <w:t xml:space="preserve"> </w:t>
      </w:r>
      <w:r w:rsidRPr="00DB630B">
        <w:rPr>
          <w:color w:val="auto"/>
        </w:rPr>
        <w:t>Optativa</w:t>
      </w:r>
    </w:p>
    <w:p w:rsidR="00895F1B" w:rsidRDefault="004C53EB">
      <w:pPr>
        <w:spacing w:after="11"/>
        <w:ind w:left="-5"/>
      </w:pPr>
      <w:r>
        <w:rPr>
          <w:b/>
          <w:color w:val="000000"/>
        </w:rPr>
        <w:t>CARGA HORARIA TOTAL:</w:t>
      </w:r>
      <w:r>
        <w:rPr>
          <w:color w:val="000000"/>
        </w:rPr>
        <w:t xml:space="preserve"> </w:t>
      </w:r>
      <w:r w:rsidR="00BC1F9A">
        <w:rPr>
          <w:color w:val="000000"/>
        </w:rPr>
        <w:t>63</w:t>
      </w:r>
      <w:r w:rsidR="009D118B">
        <w:rPr>
          <w:color w:val="000000"/>
        </w:rPr>
        <w:t xml:space="preserve"> horas</w:t>
      </w:r>
    </w:p>
    <w:tbl>
      <w:tblPr>
        <w:tblStyle w:val="TableGrid"/>
        <w:tblW w:w="8928" w:type="dxa"/>
        <w:tblInd w:w="-3" w:type="dxa"/>
        <w:tblCellMar>
          <w:top w:w="172" w:type="dxa"/>
          <w:left w:w="3" w:type="dxa"/>
          <w:bottom w:w="110" w:type="dxa"/>
          <w:right w:w="100" w:type="dxa"/>
        </w:tblCellMar>
        <w:tblLook w:val="04A0" w:firstRow="1" w:lastRow="0" w:firstColumn="1" w:lastColumn="0" w:noHBand="0" w:noVBand="1"/>
      </w:tblPr>
      <w:tblGrid>
        <w:gridCol w:w="1278"/>
        <w:gridCol w:w="825"/>
        <w:gridCol w:w="1335"/>
        <w:gridCol w:w="825"/>
        <w:gridCol w:w="1350"/>
        <w:gridCol w:w="825"/>
        <w:gridCol w:w="1650"/>
        <w:gridCol w:w="840"/>
      </w:tblGrid>
      <w:tr w:rsidR="00895F1B">
        <w:trPr>
          <w:trHeight w:val="772"/>
        </w:trPr>
        <w:tc>
          <w:tcPr>
            <w:tcW w:w="1278"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100" w:firstLine="0"/>
              <w:jc w:val="left"/>
            </w:pPr>
            <w:r>
              <w:rPr>
                <w:b/>
                <w:color w:val="000000"/>
              </w:rPr>
              <w:t>Teóricas: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8E1CD1">
            <w:pPr>
              <w:spacing w:after="0" w:line="259" w:lineRule="auto"/>
              <w:ind w:left="97" w:firstLine="0"/>
              <w:jc w:val="left"/>
            </w:pPr>
            <w:r>
              <w:rPr>
                <w:b/>
                <w:color w:val="000000"/>
              </w:rPr>
              <w:t>21</w:t>
            </w:r>
            <w:r w:rsidR="004C53EB">
              <w:rPr>
                <w:b/>
                <w:color w:val="000000"/>
              </w:rPr>
              <w:t xml:space="preserve"> hs</w:t>
            </w:r>
          </w:p>
        </w:tc>
        <w:tc>
          <w:tcPr>
            <w:tcW w:w="1335"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97" w:firstLine="0"/>
              <w:jc w:val="left"/>
            </w:pPr>
            <w:r>
              <w:rPr>
                <w:b/>
                <w:color w:val="000000"/>
              </w:rPr>
              <w:t>Prácticas: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BC1F9A">
            <w:pPr>
              <w:spacing w:after="0" w:line="259" w:lineRule="auto"/>
              <w:ind w:left="97" w:firstLine="0"/>
              <w:jc w:val="left"/>
            </w:pPr>
            <w:r w:rsidRPr="00BC1F9A">
              <w:rPr>
                <w:color w:val="auto"/>
              </w:rPr>
              <w:t>--</w:t>
            </w:r>
          </w:p>
        </w:tc>
        <w:tc>
          <w:tcPr>
            <w:tcW w:w="1350" w:type="dxa"/>
            <w:tcBorders>
              <w:top w:val="single" w:sz="8" w:space="0" w:color="BFBFBF"/>
              <w:left w:val="single" w:sz="8" w:space="0" w:color="BFBFBF"/>
              <w:bottom w:val="single" w:sz="8" w:space="0" w:color="BFBFBF"/>
              <w:right w:val="single" w:sz="8" w:space="0" w:color="BFBFBF"/>
            </w:tcBorders>
            <w:vAlign w:val="center"/>
          </w:tcPr>
          <w:p w:rsidR="00895F1B" w:rsidRDefault="004C53EB">
            <w:pPr>
              <w:spacing w:after="0" w:line="259" w:lineRule="auto"/>
              <w:ind w:left="98" w:firstLine="0"/>
              <w:jc w:val="left"/>
            </w:pPr>
            <w:r>
              <w:rPr>
                <w:b/>
                <w:color w:val="000000"/>
              </w:rPr>
              <w:t>Teóricas Prácticas: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8E1CD1" w:rsidP="00BC1F9A">
            <w:pPr>
              <w:spacing w:after="0" w:line="259" w:lineRule="auto"/>
              <w:jc w:val="left"/>
            </w:pPr>
            <w:r>
              <w:rPr>
                <w:b/>
                <w:color w:val="000000"/>
              </w:rPr>
              <w:t xml:space="preserve"> 14</w:t>
            </w:r>
            <w:r w:rsidR="004C53EB">
              <w:rPr>
                <w:b/>
                <w:color w:val="000000"/>
              </w:rPr>
              <w:t xml:space="preserve"> hs</w:t>
            </w:r>
          </w:p>
        </w:tc>
        <w:tc>
          <w:tcPr>
            <w:tcW w:w="1650"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98" w:firstLine="0"/>
              <w:jc w:val="left"/>
            </w:pPr>
            <w:r>
              <w:rPr>
                <w:b/>
                <w:color w:val="000000"/>
              </w:rPr>
              <w:t>Laboratorio:</w:t>
            </w:r>
          </w:p>
        </w:tc>
        <w:tc>
          <w:tcPr>
            <w:tcW w:w="840" w:type="dxa"/>
            <w:tcBorders>
              <w:top w:val="single" w:sz="8" w:space="0" w:color="BFBFBF"/>
              <w:left w:val="single" w:sz="8" w:space="0" w:color="BFBFBF"/>
              <w:bottom w:val="single" w:sz="8" w:space="0" w:color="BFBFBF"/>
              <w:right w:val="single" w:sz="8" w:space="0" w:color="BFBFBF"/>
            </w:tcBorders>
          </w:tcPr>
          <w:p w:rsidR="00895F1B" w:rsidRDefault="008E1CD1">
            <w:pPr>
              <w:spacing w:after="0" w:line="259" w:lineRule="auto"/>
              <w:ind w:left="98" w:firstLine="0"/>
              <w:jc w:val="left"/>
            </w:pPr>
            <w:r>
              <w:rPr>
                <w:b/>
                <w:color w:val="000000"/>
              </w:rPr>
              <w:t>28</w:t>
            </w:r>
            <w:r w:rsidR="004C53EB">
              <w:rPr>
                <w:b/>
                <w:color w:val="000000"/>
              </w:rPr>
              <w:t xml:space="preserve"> hs</w:t>
            </w:r>
          </w:p>
        </w:tc>
      </w:tr>
      <w:tr w:rsidR="00895F1B">
        <w:trPr>
          <w:trHeight w:val="812"/>
        </w:trPr>
        <w:tc>
          <w:tcPr>
            <w:tcW w:w="8088" w:type="dxa"/>
            <w:gridSpan w:val="7"/>
            <w:tcBorders>
              <w:top w:val="single" w:sz="8" w:space="0" w:color="BFBFBF"/>
              <w:left w:val="nil"/>
              <w:bottom w:val="single" w:sz="8" w:space="0" w:color="BFBFBF"/>
              <w:right w:val="nil"/>
            </w:tcBorders>
            <w:vAlign w:val="bottom"/>
          </w:tcPr>
          <w:p w:rsidR="00895F1B" w:rsidRDefault="004C53EB">
            <w:pPr>
              <w:spacing w:after="0" w:line="259" w:lineRule="auto"/>
              <w:ind w:left="0" w:firstLine="0"/>
              <w:jc w:val="left"/>
            </w:pPr>
            <w:r>
              <w:rPr>
                <w:b/>
                <w:color w:val="000000"/>
              </w:rPr>
              <w:t>CARGA HORARIA SEMANAL:</w:t>
            </w:r>
            <w:r>
              <w:rPr>
                <w:color w:val="000000"/>
              </w:rPr>
              <w:t xml:space="preserve"> </w:t>
            </w:r>
            <w:r w:rsidR="009B3952">
              <w:rPr>
                <w:color w:val="000000"/>
              </w:rPr>
              <w:t>9</w:t>
            </w:r>
            <w:r w:rsidR="009D118B">
              <w:rPr>
                <w:color w:val="000000"/>
              </w:rPr>
              <w:t xml:space="preserve"> horas</w:t>
            </w:r>
          </w:p>
        </w:tc>
        <w:tc>
          <w:tcPr>
            <w:tcW w:w="840" w:type="dxa"/>
            <w:tcBorders>
              <w:top w:val="single" w:sz="8" w:space="0" w:color="BFBFBF"/>
              <w:left w:val="nil"/>
              <w:bottom w:val="single" w:sz="8" w:space="0" w:color="BFBFBF"/>
              <w:right w:val="nil"/>
            </w:tcBorders>
          </w:tcPr>
          <w:p w:rsidR="00895F1B" w:rsidRDefault="00895F1B">
            <w:pPr>
              <w:spacing w:after="160" w:line="259" w:lineRule="auto"/>
              <w:ind w:left="0" w:firstLine="0"/>
              <w:jc w:val="left"/>
            </w:pPr>
          </w:p>
        </w:tc>
      </w:tr>
      <w:tr w:rsidR="00895F1B">
        <w:trPr>
          <w:trHeight w:val="772"/>
        </w:trPr>
        <w:tc>
          <w:tcPr>
            <w:tcW w:w="1278"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100" w:firstLine="0"/>
              <w:jc w:val="left"/>
            </w:pPr>
            <w:r>
              <w:rPr>
                <w:b/>
                <w:color w:val="000000"/>
              </w:rPr>
              <w:lastRenderedPageBreak/>
              <w:t>Teóricas: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9B3952">
            <w:pPr>
              <w:spacing w:after="0" w:line="259" w:lineRule="auto"/>
              <w:ind w:left="97" w:firstLine="0"/>
              <w:jc w:val="left"/>
            </w:pPr>
            <w:r>
              <w:rPr>
                <w:b/>
                <w:color w:val="000000"/>
              </w:rPr>
              <w:t>3</w:t>
            </w:r>
            <w:r w:rsidR="004C53EB">
              <w:rPr>
                <w:b/>
                <w:color w:val="000000"/>
              </w:rPr>
              <w:t xml:space="preserve"> hs</w:t>
            </w:r>
          </w:p>
        </w:tc>
        <w:tc>
          <w:tcPr>
            <w:tcW w:w="1335"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97" w:firstLine="0"/>
              <w:jc w:val="left"/>
            </w:pPr>
            <w:r>
              <w:rPr>
                <w:b/>
                <w:color w:val="000000"/>
              </w:rPr>
              <w:t>Prácticas: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9B3952">
            <w:pPr>
              <w:spacing w:after="0" w:line="259" w:lineRule="auto"/>
              <w:ind w:left="97" w:firstLine="0"/>
              <w:jc w:val="left"/>
            </w:pPr>
            <w:r>
              <w:rPr>
                <w:b/>
                <w:color w:val="000000"/>
              </w:rPr>
              <w:t>--</w:t>
            </w:r>
          </w:p>
        </w:tc>
        <w:tc>
          <w:tcPr>
            <w:tcW w:w="1350" w:type="dxa"/>
            <w:tcBorders>
              <w:top w:val="single" w:sz="8" w:space="0" w:color="BFBFBF"/>
              <w:left w:val="single" w:sz="8" w:space="0" w:color="BFBFBF"/>
              <w:bottom w:val="single" w:sz="8" w:space="0" w:color="BFBFBF"/>
              <w:right w:val="single" w:sz="8" w:space="0" w:color="BFBFBF"/>
            </w:tcBorders>
            <w:vAlign w:val="center"/>
          </w:tcPr>
          <w:p w:rsidR="00895F1B" w:rsidRDefault="004C53EB">
            <w:pPr>
              <w:spacing w:after="0" w:line="259" w:lineRule="auto"/>
              <w:ind w:left="98" w:firstLine="0"/>
              <w:jc w:val="left"/>
            </w:pPr>
            <w:r>
              <w:rPr>
                <w:b/>
                <w:color w:val="000000"/>
              </w:rPr>
              <w:t>Teóricas Prácticas:</w:t>
            </w:r>
          </w:p>
        </w:tc>
        <w:tc>
          <w:tcPr>
            <w:tcW w:w="825" w:type="dxa"/>
            <w:tcBorders>
              <w:top w:val="single" w:sz="8" w:space="0" w:color="BFBFBF"/>
              <w:left w:val="single" w:sz="8" w:space="0" w:color="BFBFBF"/>
              <w:bottom w:val="single" w:sz="8" w:space="0" w:color="BFBFBF"/>
              <w:right w:val="single" w:sz="8" w:space="0" w:color="BFBFBF"/>
            </w:tcBorders>
          </w:tcPr>
          <w:p w:rsidR="00895F1B" w:rsidRDefault="009B3952">
            <w:pPr>
              <w:spacing w:after="0" w:line="259" w:lineRule="auto"/>
              <w:ind w:left="98" w:firstLine="0"/>
              <w:jc w:val="left"/>
            </w:pPr>
            <w:r>
              <w:rPr>
                <w:b/>
                <w:color w:val="000000"/>
              </w:rPr>
              <w:t>2</w:t>
            </w:r>
            <w:r w:rsidR="004C53EB">
              <w:rPr>
                <w:b/>
                <w:color w:val="000000"/>
              </w:rPr>
              <w:t xml:space="preserve"> hs</w:t>
            </w:r>
          </w:p>
        </w:tc>
        <w:tc>
          <w:tcPr>
            <w:tcW w:w="1650" w:type="dxa"/>
            <w:tcBorders>
              <w:top w:val="single" w:sz="8" w:space="0" w:color="BFBFBF"/>
              <w:left w:val="single" w:sz="8" w:space="0" w:color="BFBFBF"/>
              <w:bottom w:val="single" w:sz="8" w:space="0" w:color="BFBFBF"/>
              <w:right w:val="single" w:sz="8" w:space="0" w:color="BFBFBF"/>
            </w:tcBorders>
          </w:tcPr>
          <w:p w:rsidR="00895F1B" w:rsidRDefault="004C53EB">
            <w:pPr>
              <w:spacing w:after="0" w:line="259" w:lineRule="auto"/>
              <w:ind w:left="98" w:firstLine="0"/>
              <w:jc w:val="left"/>
            </w:pPr>
            <w:r>
              <w:rPr>
                <w:b/>
                <w:color w:val="000000"/>
              </w:rPr>
              <w:t>Laboratorio:</w:t>
            </w:r>
          </w:p>
        </w:tc>
        <w:tc>
          <w:tcPr>
            <w:tcW w:w="840" w:type="dxa"/>
            <w:tcBorders>
              <w:top w:val="single" w:sz="8" w:space="0" w:color="BFBFBF"/>
              <w:left w:val="single" w:sz="8" w:space="0" w:color="BFBFBF"/>
              <w:bottom w:val="single" w:sz="8" w:space="0" w:color="BFBFBF"/>
              <w:right w:val="single" w:sz="8" w:space="0" w:color="BFBFBF"/>
            </w:tcBorders>
          </w:tcPr>
          <w:p w:rsidR="00895F1B" w:rsidRDefault="009B3952">
            <w:pPr>
              <w:spacing w:after="0" w:line="259" w:lineRule="auto"/>
              <w:ind w:left="98" w:firstLine="0"/>
              <w:jc w:val="left"/>
            </w:pPr>
            <w:r>
              <w:rPr>
                <w:b/>
                <w:color w:val="000000"/>
              </w:rPr>
              <w:t>4</w:t>
            </w:r>
            <w:r w:rsidR="004C53EB">
              <w:rPr>
                <w:b/>
                <w:color w:val="000000"/>
              </w:rPr>
              <w:t xml:space="preserve"> </w:t>
            </w:r>
            <w:r w:rsidR="008E1CD1">
              <w:rPr>
                <w:b/>
                <w:color w:val="000000"/>
              </w:rPr>
              <w:t>H</w:t>
            </w:r>
            <w:r w:rsidR="004C53EB">
              <w:rPr>
                <w:b/>
                <w:color w:val="000000"/>
              </w:rPr>
              <w:t>s</w:t>
            </w:r>
          </w:p>
        </w:tc>
      </w:tr>
    </w:tbl>
    <w:p w:rsidR="000616B8" w:rsidRDefault="000616B8">
      <w:pPr>
        <w:tabs>
          <w:tab w:val="center" w:pos="3030"/>
        </w:tabs>
        <w:spacing w:after="490" w:line="265" w:lineRule="auto"/>
        <w:ind w:left="-15" w:firstLine="0"/>
        <w:jc w:val="left"/>
        <w:rPr>
          <w:b/>
          <w:color w:val="000000"/>
        </w:rPr>
      </w:pPr>
    </w:p>
    <w:p w:rsidR="00895F1B" w:rsidRDefault="004C53EB">
      <w:pPr>
        <w:tabs>
          <w:tab w:val="center" w:pos="3030"/>
        </w:tabs>
        <w:spacing w:after="490" w:line="265" w:lineRule="auto"/>
        <w:ind w:left="-15" w:firstLine="0"/>
        <w:jc w:val="left"/>
      </w:pPr>
      <w:r>
        <w:rPr>
          <w:b/>
          <w:color w:val="000000"/>
        </w:rPr>
        <w:t>A.</w:t>
      </w:r>
      <w:r>
        <w:rPr>
          <w:b/>
          <w:color w:val="000000"/>
        </w:rPr>
        <w:tab/>
        <w:t>CONTEXTUALIZACIÓN DE LA ASIGNATURA</w:t>
      </w:r>
    </w:p>
    <w:p w:rsidR="00282ACE" w:rsidRPr="000F7793" w:rsidRDefault="00282ACE" w:rsidP="000F7793">
      <w:pPr>
        <w:spacing w:after="0" w:line="240" w:lineRule="auto"/>
        <w:ind w:left="0" w:firstLine="0"/>
        <w:rPr>
          <w:color w:val="auto"/>
          <w:szCs w:val="24"/>
        </w:rPr>
      </w:pPr>
      <w:r w:rsidRPr="000F7793">
        <w:rPr>
          <w:color w:val="auto"/>
          <w:szCs w:val="24"/>
        </w:rPr>
        <w:t xml:space="preserve">Los contenidos están dirigidos a estudiar el rol crucial de los microorganismos para el cuidado de los ecosistemas naturales y los avances metodológicos particulares en el ámbito de la microbiología ambiental que permitan al egresado realizar, interpretar y certificar análisis microbiológicos de los ecosistemas aire, agua y suelo, midiendo además el impacto de contaminantes ambientales sobre las poblaciones nativas. El futuro profesional podrá clasificar, inventariar y evaluar los recursos microbianos de los ecosistemas naturales a los efectos de su aprovechamiento, reproducción y conservación de la diversidad microbiana. El desarrollo de la asignatura permitirá una visión general de las actividades microbianas y de las aplicaciones biotecnológicas para los procesos de biorremediación relacionados al saneamiento ambiental, producción de energía y control microbiano de plagas. </w:t>
      </w:r>
    </w:p>
    <w:p w:rsidR="00282ACE" w:rsidRPr="000F7793" w:rsidRDefault="00282ACE" w:rsidP="000F7793">
      <w:pPr>
        <w:spacing w:after="0" w:line="240" w:lineRule="auto"/>
        <w:ind w:left="0" w:firstLine="0"/>
        <w:rPr>
          <w:color w:val="auto"/>
          <w:szCs w:val="24"/>
        </w:rPr>
      </w:pPr>
      <w:r w:rsidRPr="000F7793">
        <w:rPr>
          <w:color w:val="auto"/>
          <w:szCs w:val="24"/>
        </w:rPr>
        <w:t xml:space="preserve">En esta asignatura se recuperan contenidos </w:t>
      </w:r>
      <w:r w:rsidR="002261B0" w:rsidRPr="000F7793">
        <w:rPr>
          <w:color w:val="auto"/>
          <w:szCs w:val="24"/>
        </w:rPr>
        <w:t xml:space="preserve">conceptuales y procedimentales </w:t>
      </w:r>
      <w:r w:rsidRPr="000F7793">
        <w:rPr>
          <w:color w:val="auto"/>
          <w:szCs w:val="24"/>
        </w:rPr>
        <w:t xml:space="preserve">abordados en otras asignaturas de la carrera que corresponden al ciclo </w:t>
      </w:r>
      <w:r w:rsidR="000F7793" w:rsidRPr="000F7793">
        <w:rPr>
          <w:color w:val="auto"/>
          <w:szCs w:val="24"/>
        </w:rPr>
        <w:t>básico y superior</w:t>
      </w:r>
      <w:r w:rsidRPr="000F7793">
        <w:rPr>
          <w:color w:val="auto"/>
          <w:szCs w:val="24"/>
        </w:rPr>
        <w:t>, como Microbiología II, Bacteriología, Micología y Virología. Retomar contenidos previos permitirá a los estudiantes estudiar las interrelaciones microbianas en los diferentes ambientes de la biosfera.</w:t>
      </w:r>
    </w:p>
    <w:p w:rsidR="006B247F" w:rsidRDefault="006B247F">
      <w:pPr>
        <w:tabs>
          <w:tab w:val="center" w:pos="1943"/>
        </w:tabs>
        <w:spacing w:after="490" w:line="265" w:lineRule="auto"/>
        <w:ind w:left="-15" w:firstLine="0"/>
        <w:jc w:val="left"/>
        <w:rPr>
          <w:b/>
          <w:color w:val="000000"/>
        </w:rPr>
      </w:pPr>
    </w:p>
    <w:p w:rsidR="00895F1B" w:rsidRDefault="004C53EB">
      <w:pPr>
        <w:tabs>
          <w:tab w:val="center" w:pos="1943"/>
        </w:tabs>
        <w:spacing w:after="490" w:line="265" w:lineRule="auto"/>
        <w:ind w:left="-15" w:firstLine="0"/>
        <w:jc w:val="left"/>
      </w:pPr>
      <w:r>
        <w:rPr>
          <w:b/>
          <w:color w:val="000000"/>
        </w:rPr>
        <w:t>B.</w:t>
      </w:r>
      <w:r>
        <w:rPr>
          <w:b/>
          <w:color w:val="000000"/>
        </w:rPr>
        <w:tab/>
        <w:t>OBJETIVOS PROPUESTOS</w:t>
      </w:r>
    </w:p>
    <w:p w:rsidR="00BF50B3" w:rsidRPr="00CA3D15" w:rsidRDefault="00BF50B3" w:rsidP="00CA3D15">
      <w:pPr>
        <w:numPr>
          <w:ilvl w:val="0"/>
          <w:numId w:val="3"/>
        </w:num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CA3D15">
        <w:rPr>
          <w:color w:val="auto"/>
          <w:szCs w:val="24"/>
        </w:rPr>
        <w:t xml:space="preserve">Comprender </w:t>
      </w:r>
      <w:r w:rsidR="00971E27" w:rsidRPr="00CA3D15">
        <w:rPr>
          <w:color w:val="auto"/>
          <w:szCs w:val="24"/>
        </w:rPr>
        <w:t>la función</w:t>
      </w:r>
      <w:r w:rsidRPr="00CA3D15">
        <w:rPr>
          <w:color w:val="auto"/>
          <w:szCs w:val="24"/>
        </w:rPr>
        <w:t xml:space="preserve"> de los microorganismos en la biosfera, l</w:t>
      </w:r>
      <w:r w:rsidR="00971E27" w:rsidRPr="00CA3D15">
        <w:rPr>
          <w:color w:val="auto"/>
          <w:szCs w:val="24"/>
        </w:rPr>
        <w:t xml:space="preserve">as interrelaciones microbianas </w:t>
      </w:r>
      <w:r w:rsidRPr="00CA3D15">
        <w:rPr>
          <w:color w:val="auto"/>
          <w:szCs w:val="24"/>
        </w:rPr>
        <w:t>y las asociaciones con otros organismos</w:t>
      </w:r>
      <w:r w:rsidR="00971E27" w:rsidRPr="00CA3D15">
        <w:rPr>
          <w:color w:val="auto"/>
          <w:szCs w:val="24"/>
        </w:rPr>
        <w:t>.</w:t>
      </w:r>
    </w:p>
    <w:p w:rsidR="00BF50B3" w:rsidRPr="00CA3D15" w:rsidRDefault="008B7E65" w:rsidP="00CA3D15">
      <w:pPr>
        <w:numPr>
          <w:ilvl w:val="0"/>
          <w:numId w:val="4"/>
        </w:num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CA3D15">
        <w:rPr>
          <w:color w:val="auto"/>
          <w:szCs w:val="24"/>
        </w:rPr>
        <w:t>Conocer, comprender</w:t>
      </w:r>
      <w:r w:rsidR="00016B04">
        <w:rPr>
          <w:color w:val="auto"/>
          <w:szCs w:val="24"/>
        </w:rPr>
        <w:t xml:space="preserve"> y aplicar</w:t>
      </w:r>
      <w:r w:rsidRPr="00CA3D15">
        <w:rPr>
          <w:color w:val="auto"/>
          <w:szCs w:val="24"/>
        </w:rPr>
        <w:t xml:space="preserve"> </w:t>
      </w:r>
      <w:r w:rsidR="00BF50B3" w:rsidRPr="00CA3D15">
        <w:rPr>
          <w:color w:val="auto"/>
          <w:szCs w:val="24"/>
        </w:rPr>
        <w:t xml:space="preserve">los métodos y técnicas de estudio propios de la ecología microbiana </w:t>
      </w:r>
      <w:r w:rsidR="00016B04">
        <w:rPr>
          <w:color w:val="auto"/>
          <w:szCs w:val="24"/>
        </w:rPr>
        <w:t>en</w:t>
      </w:r>
      <w:r w:rsidR="00BF50B3" w:rsidRPr="00CA3D15">
        <w:rPr>
          <w:color w:val="auto"/>
          <w:szCs w:val="24"/>
        </w:rPr>
        <w:t xml:space="preserve"> los distintos ecosistemas</w:t>
      </w:r>
      <w:r w:rsidR="00CA3D15" w:rsidRPr="00CA3D15">
        <w:rPr>
          <w:color w:val="auto"/>
          <w:szCs w:val="24"/>
        </w:rPr>
        <w:t>.</w:t>
      </w:r>
    </w:p>
    <w:p w:rsidR="00BF50B3" w:rsidRDefault="00BF50B3" w:rsidP="00CA3D15">
      <w:pPr>
        <w:numPr>
          <w:ilvl w:val="0"/>
          <w:numId w:val="5"/>
        </w:num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CA3D15">
        <w:rPr>
          <w:color w:val="auto"/>
          <w:szCs w:val="24"/>
        </w:rPr>
        <w:t>Analizar</w:t>
      </w:r>
      <w:r w:rsidR="008B7E65" w:rsidRPr="00CA3D15">
        <w:rPr>
          <w:color w:val="auto"/>
          <w:szCs w:val="24"/>
        </w:rPr>
        <w:t xml:space="preserve"> y discutir críticamente la importancia de problemáticas qu</w:t>
      </w:r>
      <w:r w:rsidR="009D118B">
        <w:rPr>
          <w:color w:val="auto"/>
          <w:szCs w:val="24"/>
        </w:rPr>
        <w:t>e afectan al ambiente</w:t>
      </w:r>
      <w:r w:rsidR="008B7E65" w:rsidRPr="00CA3D15">
        <w:rPr>
          <w:color w:val="auto"/>
          <w:szCs w:val="24"/>
        </w:rPr>
        <w:t xml:space="preserve"> </w:t>
      </w:r>
      <w:r w:rsidR="00CA3D15" w:rsidRPr="00CA3D15">
        <w:rPr>
          <w:color w:val="auto"/>
          <w:szCs w:val="24"/>
        </w:rPr>
        <w:t xml:space="preserve">y proponer </w:t>
      </w:r>
      <w:r w:rsidRPr="00CA3D15">
        <w:rPr>
          <w:color w:val="auto"/>
          <w:szCs w:val="24"/>
        </w:rPr>
        <w:t>aspectos biotecnológicos de la ecología microbiana para la</w:t>
      </w:r>
      <w:r w:rsidR="008B7E65" w:rsidRPr="00CA3D15">
        <w:rPr>
          <w:color w:val="auto"/>
          <w:szCs w:val="24"/>
        </w:rPr>
        <w:t xml:space="preserve"> conservación del mismo.</w:t>
      </w:r>
    </w:p>
    <w:p w:rsidR="00971E27" w:rsidRPr="00BF50B3" w:rsidRDefault="00971E27" w:rsidP="008B7E65">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679" w:firstLine="0"/>
        <w:rPr>
          <w:rFonts w:ascii="Calibri" w:hAnsi="Calibri" w:cs="Calibri"/>
          <w:color w:val="auto"/>
          <w:szCs w:val="24"/>
        </w:rPr>
      </w:pPr>
    </w:p>
    <w:p w:rsidR="00895F1B" w:rsidRPr="00CC2026" w:rsidRDefault="004C53EB" w:rsidP="00DB2585">
      <w:pPr>
        <w:numPr>
          <w:ilvl w:val="0"/>
          <w:numId w:val="1"/>
        </w:numPr>
        <w:spacing w:after="120" w:line="240" w:lineRule="auto"/>
        <w:ind w:left="0" w:firstLine="0"/>
      </w:pPr>
      <w:r w:rsidRPr="00DB2585">
        <w:rPr>
          <w:b/>
          <w:color w:val="000000"/>
        </w:rPr>
        <w:t xml:space="preserve">EJES </w:t>
      </w:r>
      <w:r w:rsidRPr="00DB2585">
        <w:rPr>
          <w:b/>
          <w:color w:val="000000"/>
        </w:rPr>
        <w:tab/>
        <w:t>TEMÁTICOS EST</w:t>
      </w:r>
      <w:r w:rsidR="00DB2585">
        <w:rPr>
          <w:b/>
          <w:color w:val="000000"/>
        </w:rPr>
        <w:t xml:space="preserve">RUCTURANTES DE LA ASIGNATURA </w:t>
      </w:r>
      <w:r w:rsidR="00D74D22" w:rsidRPr="00DB2585">
        <w:rPr>
          <w:b/>
          <w:color w:val="000000"/>
        </w:rPr>
        <w:t>Y ESPECIFICACIÓN</w:t>
      </w:r>
      <w:r w:rsidRPr="00DB2585">
        <w:rPr>
          <w:b/>
          <w:color w:val="000000"/>
        </w:rPr>
        <w:t xml:space="preserve"> DE CONTENIDOS</w:t>
      </w:r>
    </w:p>
    <w:p w:rsidR="00CC2026" w:rsidRDefault="00CC2026" w:rsidP="00CC2026">
      <w:pPr>
        <w:spacing w:after="120" w:line="240" w:lineRule="auto"/>
        <w:ind w:left="0" w:firstLine="0"/>
      </w:pPr>
    </w:p>
    <w:p w:rsidR="001538B4" w:rsidRPr="001538B4" w:rsidRDefault="004C53EB" w:rsidP="00DB2585">
      <w:pPr>
        <w:numPr>
          <w:ilvl w:val="1"/>
          <w:numId w:val="1"/>
        </w:numPr>
        <w:spacing w:after="120" w:line="240" w:lineRule="auto"/>
        <w:ind w:left="0" w:firstLine="0"/>
      </w:pPr>
      <w:r>
        <w:rPr>
          <w:b/>
          <w:color w:val="000000"/>
        </w:rPr>
        <w:t>Contenidos mínimos</w:t>
      </w:r>
    </w:p>
    <w:p w:rsidR="001538B4" w:rsidRDefault="001538B4" w:rsidP="00DB2585">
      <w:pPr>
        <w:spacing w:after="120" w:line="240" w:lineRule="auto"/>
        <w:ind w:left="0" w:firstLine="0"/>
      </w:pPr>
    </w:p>
    <w:p w:rsidR="001538B4" w:rsidRPr="0056314D" w:rsidRDefault="001538B4" w:rsidP="00DB2585">
      <w:pPr>
        <w:spacing w:after="120" w:line="240" w:lineRule="auto"/>
        <w:ind w:left="0" w:firstLine="0"/>
        <w:rPr>
          <w:color w:val="auto"/>
          <w:spacing w:val="-3"/>
          <w:szCs w:val="24"/>
        </w:rPr>
      </w:pPr>
      <w:r w:rsidRPr="0056314D">
        <w:rPr>
          <w:color w:val="auto"/>
          <w:szCs w:val="24"/>
        </w:rPr>
        <w:t xml:space="preserve">Perspectivas de aplicación y desarrollo de la microbiología ambiental. Comunidades microbianas, consorcios e interacciones en ecosistemas. Diversidad y actividades microbianas en la biosfera. </w:t>
      </w:r>
      <w:r w:rsidRPr="0056314D">
        <w:rPr>
          <w:color w:val="auto"/>
          <w:szCs w:val="24"/>
        </w:rPr>
        <w:lastRenderedPageBreak/>
        <w:t>Contaminación ambiental. Biotratamiento de residuos. Bioplaguicidas. Biorremediación. Bioestimulación. Preservación de recursos microbianos. Biorecuperación y Bioenergía.</w:t>
      </w:r>
      <w:r w:rsidRPr="0056314D">
        <w:rPr>
          <w:color w:val="auto"/>
          <w:spacing w:val="-3"/>
          <w:szCs w:val="24"/>
        </w:rPr>
        <w:t xml:space="preserve"> Bioética y legislación.</w:t>
      </w:r>
    </w:p>
    <w:p w:rsidR="001538B4" w:rsidRDefault="001538B4" w:rsidP="0006038B">
      <w:pPr>
        <w:spacing w:after="0" w:line="240" w:lineRule="auto"/>
        <w:ind w:left="0" w:firstLine="0"/>
      </w:pPr>
    </w:p>
    <w:p w:rsidR="007D0814" w:rsidRPr="007D0814" w:rsidRDefault="007D0814" w:rsidP="0006038B">
      <w:pPr>
        <w:numPr>
          <w:ilvl w:val="1"/>
          <w:numId w:val="1"/>
        </w:numPr>
        <w:spacing w:after="0" w:line="240" w:lineRule="auto"/>
        <w:ind w:left="0" w:firstLine="0"/>
      </w:pPr>
      <w:r>
        <w:rPr>
          <w:b/>
          <w:color w:val="000000"/>
        </w:rPr>
        <w:t>Ejes temáticos o unidades</w:t>
      </w:r>
    </w:p>
    <w:p w:rsidR="007D0814" w:rsidRDefault="007D0814" w:rsidP="0006038B">
      <w:pPr>
        <w:spacing w:after="0" w:line="240" w:lineRule="auto"/>
      </w:pPr>
    </w:p>
    <w:p w:rsidR="007D0814" w:rsidRPr="006C44D6"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aps/>
          <w:color w:val="auto"/>
          <w:szCs w:val="24"/>
        </w:rPr>
      </w:pPr>
      <w:r w:rsidRPr="006C44D6">
        <w:rPr>
          <w:b/>
          <w:caps/>
          <w:color w:val="auto"/>
          <w:szCs w:val="24"/>
        </w:rPr>
        <w:t>UNIDAD I: Introducción a la Ecología Microbiana</w:t>
      </w:r>
    </w:p>
    <w:p w:rsidR="007D0814" w:rsidRPr="006C44D6"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rPr>
      </w:pPr>
    </w:p>
    <w:p w:rsidR="000616B8" w:rsidRPr="000616B8" w:rsidRDefault="000616B8" w:rsidP="000616B8">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imes New Roman" w:hAnsi="Times New Roman"/>
          <w:szCs w:val="24"/>
        </w:rPr>
      </w:pPr>
    </w:p>
    <w:p w:rsidR="000616B8" w:rsidRPr="000616B8" w:rsidRDefault="000616B8" w:rsidP="000616B8">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imes New Roman" w:hAnsi="Times New Roman"/>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Concepto</w:t>
      </w:r>
      <w:r w:rsidR="006C44D6" w:rsidRPr="0006038B">
        <w:rPr>
          <w:rFonts w:ascii="Times New Roman" w:hAnsi="Times New Roman"/>
          <w:b/>
          <w:szCs w:val="24"/>
        </w:rPr>
        <w:t>s</w:t>
      </w:r>
      <w:r w:rsidRPr="0006038B">
        <w:rPr>
          <w:rFonts w:ascii="Times New Roman" w:hAnsi="Times New Roman"/>
          <w:b/>
          <w:szCs w:val="24"/>
        </w:rPr>
        <w:t xml:space="preserve"> básico</w:t>
      </w:r>
      <w:r w:rsidR="006C44D6" w:rsidRPr="0006038B">
        <w:rPr>
          <w:rFonts w:ascii="Times New Roman" w:hAnsi="Times New Roman"/>
          <w:b/>
          <w:szCs w:val="24"/>
        </w:rPr>
        <w:t>s</w:t>
      </w:r>
      <w:r w:rsidRPr="0006038B">
        <w:rPr>
          <w:rFonts w:ascii="Times New Roman" w:hAnsi="Times New Roman"/>
          <w:b/>
          <w:szCs w:val="24"/>
        </w:rPr>
        <w:t xml:space="preserve"> de ecología microbiana</w:t>
      </w:r>
      <w:r w:rsidR="0006038B" w:rsidRPr="0006038B">
        <w:rPr>
          <w:rFonts w:ascii="Times New Roman" w:hAnsi="Times New Roman"/>
          <w:szCs w:val="24"/>
        </w:rPr>
        <w:t xml:space="preserve">: </w:t>
      </w:r>
      <w:r w:rsidRPr="0006038B">
        <w:rPr>
          <w:rFonts w:ascii="Times New Roman" w:hAnsi="Times New Roman"/>
          <w:szCs w:val="24"/>
        </w:rPr>
        <w:t>Desarrollo histórico. Alcances de la disciplina. Perspectivas de aplicación y desarrollo.</w:t>
      </w:r>
    </w:p>
    <w:p w:rsidR="007D0814" w:rsidRPr="006C44D6"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Rol de los microorganismos en el flujo de energía de los ecosistemas</w:t>
      </w:r>
      <w:r w:rsidR="0006038B" w:rsidRPr="0006038B">
        <w:rPr>
          <w:rFonts w:ascii="Times New Roman" w:hAnsi="Times New Roman"/>
          <w:szCs w:val="24"/>
        </w:rPr>
        <w:t xml:space="preserve">: </w:t>
      </w:r>
      <w:r w:rsidRPr="0006038B">
        <w:rPr>
          <w:rFonts w:ascii="Times New Roman" w:hAnsi="Times New Roman"/>
          <w:szCs w:val="24"/>
        </w:rPr>
        <w:t>Papel de los microorganismos en el reciclado de nutrientes de la biosfera. Poblaciones, comunidades y ecosistemas microbianos. Dinámica de las poblaciones microbianas.</w:t>
      </w:r>
    </w:p>
    <w:p w:rsidR="007D0814" w:rsidRPr="006C44D6"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rPr>
      </w:pPr>
    </w:p>
    <w:p w:rsidR="007D0814" w:rsidRPr="0006038B" w:rsidRDefault="006C44D6"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Interacción de p</w:t>
      </w:r>
      <w:r w:rsidR="007D0814" w:rsidRPr="0006038B">
        <w:rPr>
          <w:rFonts w:ascii="Times New Roman" w:hAnsi="Times New Roman"/>
          <w:b/>
          <w:szCs w:val="24"/>
        </w:rPr>
        <w:t>oblaciones</w:t>
      </w:r>
      <w:r w:rsidR="0006038B" w:rsidRPr="0006038B">
        <w:rPr>
          <w:rFonts w:ascii="Times New Roman" w:hAnsi="Times New Roman"/>
          <w:szCs w:val="24"/>
        </w:rPr>
        <w:t xml:space="preserve">: </w:t>
      </w:r>
      <w:r w:rsidR="007D0814" w:rsidRPr="0006038B">
        <w:rPr>
          <w:rFonts w:ascii="Times New Roman" w:hAnsi="Times New Roman"/>
          <w:szCs w:val="24"/>
        </w:rPr>
        <w:t xml:space="preserve">Interacciones entre microorganismos y plantas. Interacciones entre microorganismos </w:t>
      </w:r>
      <w:r w:rsidRPr="0006038B">
        <w:rPr>
          <w:rFonts w:ascii="Times New Roman" w:hAnsi="Times New Roman"/>
          <w:szCs w:val="24"/>
        </w:rPr>
        <w:t>y animales</w:t>
      </w:r>
      <w:r w:rsidR="007D0814" w:rsidRPr="0006038B">
        <w:rPr>
          <w:rFonts w:ascii="Times New Roman" w:hAnsi="Times New Roman"/>
          <w:szCs w:val="24"/>
        </w:rPr>
        <w:t>.</w:t>
      </w:r>
    </w:p>
    <w:p w:rsidR="007D0814" w:rsidRPr="007D0814"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4826B1"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aps/>
          <w:color w:val="auto"/>
          <w:szCs w:val="24"/>
        </w:rPr>
      </w:pPr>
      <w:r w:rsidRPr="004826B1">
        <w:rPr>
          <w:b/>
          <w:caps/>
          <w:color w:val="auto"/>
          <w:szCs w:val="24"/>
        </w:rPr>
        <w:t>UNIDAD II: Habitat ecológico y cuantificación microbiana</w:t>
      </w:r>
    </w:p>
    <w:p w:rsidR="007D0814" w:rsidRPr="004826B1"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rPr>
      </w:pPr>
    </w:p>
    <w:p w:rsidR="007D0814" w:rsidRPr="0006038B" w:rsidRDefault="007D0814" w:rsidP="00425F41">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szCs w:val="24"/>
        </w:rPr>
      </w:pPr>
      <w:r w:rsidRPr="0006038B">
        <w:rPr>
          <w:rFonts w:ascii="Times New Roman" w:hAnsi="Times New Roman"/>
          <w:b/>
          <w:szCs w:val="24"/>
        </w:rPr>
        <w:t>Factores abióticos sobre el crecimiento microbiano</w:t>
      </w:r>
      <w:r w:rsidR="0006038B" w:rsidRPr="0006038B">
        <w:rPr>
          <w:rFonts w:ascii="Times New Roman" w:hAnsi="Times New Roman"/>
          <w:szCs w:val="24"/>
        </w:rPr>
        <w:t xml:space="preserve">: </w:t>
      </w:r>
      <w:r w:rsidRPr="0006038B">
        <w:rPr>
          <w:rFonts w:ascii="Times New Roman" w:hAnsi="Times New Roman"/>
          <w:szCs w:val="24"/>
        </w:rPr>
        <w:t>Ley del mínimo de Liebig. Ley de tolerancia de Shelford. Efectos de condiciones ambientales extremas.</w:t>
      </w:r>
    </w:p>
    <w:p w:rsidR="007D0814" w:rsidRPr="004826B1"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06038B" w:rsidP="00C12F8A">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rPr>
          <w:rFonts w:ascii="Times New Roman" w:hAnsi="Times New Roman"/>
          <w:szCs w:val="24"/>
        </w:rPr>
      </w:pPr>
      <w:r w:rsidRPr="0006038B">
        <w:rPr>
          <w:rFonts w:ascii="Times New Roman" w:hAnsi="Times New Roman"/>
          <w:b/>
          <w:szCs w:val="24"/>
        </w:rPr>
        <w:t xml:space="preserve">Métodos en ecología microbiana: </w:t>
      </w:r>
      <w:r w:rsidR="007D0814" w:rsidRPr="0006038B">
        <w:rPr>
          <w:rFonts w:ascii="Times New Roman" w:hAnsi="Times New Roman"/>
          <w:szCs w:val="24"/>
        </w:rPr>
        <w:t>Métodos de enriquecimiento y aislamiento. Identificación y recuento. Mediciones de la actividad microbiana en los ecosistemas. Estudios ecológicos en laboratorio. Modelos experimentales. Sistemas en lotes y continuos. Modelos matemáticos. Aspectos estadísticos del análisis experimental.</w:t>
      </w:r>
    </w:p>
    <w:p w:rsidR="007D0814" w:rsidRPr="007D0814"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9B78A0" w:rsidRDefault="007D0814" w:rsidP="009B78A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aps/>
          <w:color w:val="auto"/>
          <w:szCs w:val="24"/>
        </w:rPr>
      </w:pPr>
      <w:r w:rsidRPr="009B78A0">
        <w:rPr>
          <w:b/>
          <w:caps/>
          <w:color w:val="auto"/>
          <w:szCs w:val="24"/>
        </w:rPr>
        <w:t>UNIDAD III: Caracterización de ambientes naturales.</w:t>
      </w:r>
    </w:p>
    <w:p w:rsidR="007D0814" w:rsidRPr="009B78A0" w:rsidRDefault="007D0814" w:rsidP="009B78A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06038B" w:rsidP="00C45DAD">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 xml:space="preserve">Microbiología del suelo: </w:t>
      </w:r>
      <w:r w:rsidR="007D0814" w:rsidRPr="0006038B">
        <w:rPr>
          <w:rFonts w:ascii="Times New Roman" w:hAnsi="Times New Roman"/>
          <w:szCs w:val="24"/>
        </w:rPr>
        <w:t xml:space="preserve">Grandes grupos de microorganismos presentes en el suelo.  Microorganismos autóctonos y de origen exógeno. Factores abióticos de importancia en microbiología del suelo. Interacciones de los microorganismos del suelo entre sí y con los vegetales. Micorrizas. Manejo de suelos agrícolas. </w:t>
      </w:r>
    </w:p>
    <w:p w:rsidR="007D0814" w:rsidRPr="009B78A0" w:rsidRDefault="007D0814" w:rsidP="009B78A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9B78A0" w:rsidRDefault="0006038B" w:rsidP="009B78A0">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Pr>
          <w:rFonts w:ascii="Times New Roman" w:hAnsi="Times New Roman"/>
          <w:b/>
          <w:szCs w:val="24"/>
        </w:rPr>
        <w:t>Microbiología del agua:</w:t>
      </w:r>
      <w:r w:rsidR="007D0814" w:rsidRPr="009B78A0">
        <w:rPr>
          <w:rFonts w:ascii="Times New Roman" w:hAnsi="Times New Roman"/>
          <w:szCs w:val="24"/>
        </w:rPr>
        <w:t xml:space="preserve"> Grandes grupos de microorganismos presentes en el medio acuático. Factores abióticos de importancia en la microbiología acuática Adaptaciones microbianas a la vida en el agua. El medio marino. </w:t>
      </w:r>
    </w:p>
    <w:p w:rsidR="007D0814" w:rsidRPr="009B78A0" w:rsidRDefault="007D0814" w:rsidP="009B78A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06038B" w:rsidP="00085B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 xml:space="preserve">Microbiología de la atmósfera: </w:t>
      </w:r>
      <w:r w:rsidR="007D0814" w:rsidRPr="0006038B">
        <w:rPr>
          <w:rFonts w:ascii="Times New Roman" w:hAnsi="Times New Roman"/>
          <w:szCs w:val="24"/>
        </w:rPr>
        <w:t xml:space="preserve">Estructura y dinámica de las poblaciones en el aire. El aire como vehículo de transporte de los microorganismos. Viabilidad de los microorganismos en </w:t>
      </w:r>
      <w:r w:rsidR="007D0814" w:rsidRPr="0006038B">
        <w:rPr>
          <w:rFonts w:ascii="Times New Roman" w:hAnsi="Times New Roman"/>
          <w:szCs w:val="24"/>
        </w:rPr>
        <w:lastRenderedPageBreak/>
        <w:t>la atmósfera. Microbiología de la atmósfera en el interior de edificios. La microbiología de la atmósfera en el ambiente hospitalario y en la industria.</w:t>
      </w:r>
    </w:p>
    <w:p w:rsidR="007D0814" w:rsidRPr="007D0814"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7D0814" w:rsidRDefault="007D0814" w:rsidP="007D08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aps/>
          <w:color w:val="auto"/>
          <w:szCs w:val="24"/>
        </w:rPr>
      </w:pPr>
      <w:r w:rsidRPr="007D0814">
        <w:rPr>
          <w:b/>
          <w:caps/>
          <w:color w:val="auto"/>
          <w:szCs w:val="24"/>
        </w:rPr>
        <w:t>UNIDAD IV: Aspectos biotecnológicos de la ecología microbiana</w:t>
      </w:r>
    </w:p>
    <w:p w:rsidR="007D0814" w:rsidRPr="0006038B"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Contaminación ambiental</w:t>
      </w:r>
      <w:r w:rsidR="0006038B" w:rsidRPr="0006038B">
        <w:rPr>
          <w:rFonts w:ascii="Times New Roman" w:hAnsi="Times New Roman"/>
          <w:b/>
          <w:szCs w:val="24"/>
        </w:rPr>
        <w:t xml:space="preserve">: </w:t>
      </w:r>
      <w:r w:rsidRPr="0006038B">
        <w:rPr>
          <w:rFonts w:ascii="Times New Roman" w:hAnsi="Times New Roman"/>
          <w:szCs w:val="24"/>
        </w:rPr>
        <w:t>Tratamiento de desechos sólidos. Tratamiento de ag</w:t>
      </w:r>
      <w:r w:rsidR="0006038B" w:rsidRPr="0006038B">
        <w:rPr>
          <w:rFonts w:ascii="Times New Roman" w:hAnsi="Times New Roman"/>
          <w:szCs w:val="24"/>
        </w:rPr>
        <w:t>uas de desecho y aguas negras.</w:t>
      </w:r>
      <w:r w:rsidRPr="0006038B">
        <w:rPr>
          <w:rFonts w:ascii="Times New Roman" w:hAnsi="Times New Roman"/>
          <w:szCs w:val="24"/>
        </w:rPr>
        <w:t xml:space="preserve"> Microbiología del agua potable.</w:t>
      </w:r>
    </w:p>
    <w:p w:rsidR="007D0814" w:rsidRPr="0006038B"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06038B">
        <w:rPr>
          <w:color w:val="auto"/>
          <w:szCs w:val="24"/>
        </w:rPr>
        <w:t>Aspectos ecológicos del control del biodeterioro. Biomagnificación de compuestos sintéticos. Interacción microbiana con contaminantes inorgánicos y xenobióticos.</w:t>
      </w:r>
    </w:p>
    <w:p w:rsidR="007D0814" w:rsidRPr="0006038B"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Ensayos de biodegradación</w:t>
      </w:r>
      <w:r w:rsidR="0006038B" w:rsidRPr="0006038B">
        <w:rPr>
          <w:rFonts w:ascii="Times New Roman" w:hAnsi="Times New Roman"/>
          <w:szCs w:val="24"/>
        </w:rPr>
        <w:t xml:space="preserve">: </w:t>
      </w:r>
      <w:r w:rsidRPr="0006038B">
        <w:rPr>
          <w:rFonts w:ascii="Times New Roman" w:hAnsi="Times New Roman"/>
          <w:szCs w:val="24"/>
        </w:rPr>
        <w:t>Monitoreo de la biotransformación de contaminantes xenobióticos. Ensayos de biodegradabilidad y biomagnificación. Biorecuperación de los ecosistemas suelo, agua, aire.</w:t>
      </w:r>
    </w:p>
    <w:p w:rsidR="007D0814" w:rsidRPr="0006038B"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rPr>
      </w:pPr>
    </w:p>
    <w:p w:rsidR="000616B8" w:rsidRPr="000616B8" w:rsidRDefault="000616B8" w:rsidP="000616B8">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imes New Roman" w:hAnsi="Times New Roman"/>
          <w:szCs w:val="24"/>
        </w:rPr>
      </w:pPr>
    </w:p>
    <w:p w:rsidR="000616B8" w:rsidRPr="000616B8" w:rsidRDefault="000616B8" w:rsidP="000616B8">
      <w:pPr>
        <w:pStyle w:val="Prrafodelista"/>
        <w:rPr>
          <w:rFonts w:ascii="Times New Roman" w:hAnsi="Times New Roman"/>
          <w:b/>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Los microorganismos en la recuperación de metales y En</w:t>
      </w:r>
      <w:r w:rsidR="0006038B" w:rsidRPr="0006038B">
        <w:rPr>
          <w:rFonts w:ascii="Times New Roman" w:hAnsi="Times New Roman"/>
          <w:b/>
          <w:szCs w:val="24"/>
        </w:rPr>
        <w:t xml:space="preserve">ergía. Produción de biomasa: </w:t>
      </w:r>
      <w:r w:rsidRPr="0006038B">
        <w:rPr>
          <w:rFonts w:ascii="Times New Roman" w:hAnsi="Times New Roman"/>
          <w:szCs w:val="24"/>
        </w:rPr>
        <w:t>Recuperación de metales y de petróleo. Producción de combustibles líquidos y gaseosos. Producción de biomasa microbiana.</w:t>
      </w:r>
    </w:p>
    <w:p w:rsidR="007D0814" w:rsidRPr="0006038B" w:rsidRDefault="007D0814" w:rsidP="0006038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p>
    <w:p w:rsidR="007D0814" w:rsidRPr="0006038B" w:rsidRDefault="007D0814" w:rsidP="0006038B">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firstLine="0"/>
        <w:jc w:val="both"/>
        <w:rPr>
          <w:rFonts w:ascii="Times New Roman" w:hAnsi="Times New Roman"/>
          <w:szCs w:val="24"/>
        </w:rPr>
      </w:pPr>
      <w:r w:rsidRPr="0006038B">
        <w:rPr>
          <w:rFonts w:ascii="Times New Roman" w:hAnsi="Times New Roman"/>
          <w:b/>
          <w:szCs w:val="24"/>
        </w:rPr>
        <w:t>Poblaciones causantes de enfermedades y control biológico de plagas</w:t>
      </w:r>
      <w:r w:rsidR="0006038B" w:rsidRPr="0006038B">
        <w:rPr>
          <w:rFonts w:ascii="Times New Roman" w:hAnsi="Times New Roman"/>
          <w:b/>
          <w:szCs w:val="24"/>
        </w:rPr>
        <w:t xml:space="preserve">: </w:t>
      </w:r>
      <w:r w:rsidR="0006038B" w:rsidRPr="0006038B">
        <w:rPr>
          <w:rFonts w:ascii="Times New Roman" w:hAnsi="Times New Roman"/>
          <w:szCs w:val="24"/>
        </w:rPr>
        <w:t>M</w:t>
      </w:r>
      <w:r w:rsidRPr="0006038B">
        <w:rPr>
          <w:rFonts w:ascii="Times New Roman" w:hAnsi="Times New Roman"/>
          <w:szCs w:val="24"/>
        </w:rPr>
        <w:t>odificaciones de poblaciones en el huésped y en los vectores. Parasitismo y amensalismo microbiano para el control de patógenos. Patógenos microbianos y predadores para el control de plagas de plantas y animales. Ingeniería genética en el control biológico.</w:t>
      </w:r>
    </w:p>
    <w:p w:rsidR="007D0814" w:rsidRPr="007D0814" w:rsidRDefault="007D0814" w:rsidP="007D0814">
      <w:pPr>
        <w:spacing w:after="0" w:line="240" w:lineRule="auto"/>
        <w:ind w:left="0" w:firstLine="0"/>
        <w:jc w:val="left"/>
      </w:pPr>
    </w:p>
    <w:p w:rsidR="00895F1B" w:rsidRDefault="004C53EB" w:rsidP="00066CED">
      <w:pPr>
        <w:numPr>
          <w:ilvl w:val="0"/>
          <w:numId w:val="1"/>
        </w:numPr>
        <w:spacing w:after="0" w:line="240" w:lineRule="auto"/>
        <w:ind w:left="0" w:firstLine="0"/>
      </w:pPr>
      <w:r>
        <w:rPr>
          <w:b/>
          <w:color w:val="000000"/>
        </w:rPr>
        <w:t xml:space="preserve">ACTIVIDADES A DESARROLLAR </w:t>
      </w:r>
    </w:p>
    <w:p w:rsidR="00895F1B" w:rsidRPr="003212B6" w:rsidRDefault="004C53EB" w:rsidP="00066CED">
      <w:pPr>
        <w:numPr>
          <w:ilvl w:val="1"/>
          <w:numId w:val="1"/>
        </w:numPr>
        <w:spacing w:after="0" w:line="240" w:lineRule="auto"/>
        <w:ind w:left="0" w:firstLine="0"/>
        <w:rPr>
          <w:color w:val="auto"/>
        </w:rPr>
      </w:pPr>
      <w:r w:rsidRPr="003212B6">
        <w:rPr>
          <w:b/>
          <w:color w:val="auto"/>
        </w:rPr>
        <w:t>Actividades en modalidad virtual</w:t>
      </w:r>
      <w:r w:rsidRPr="003212B6">
        <w:rPr>
          <w:color w:val="auto"/>
        </w:rPr>
        <w:t xml:space="preserve"> (modalidades alternativas a la presencialidad). </w:t>
      </w:r>
    </w:p>
    <w:p w:rsidR="00895F1B" w:rsidRPr="003212B6" w:rsidRDefault="004C53EB" w:rsidP="00066CED">
      <w:pPr>
        <w:spacing w:after="109"/>
        <w:ind w:left="-5"/>
        <w:rPr>
          <w:color w:val="auto"/>
        </w:rPr>
      </w:pPr>
      <w:r w:rsidRPr="003212B6">
        <w:rPr>
          <w:b/>
          <w:color w:val="auto"/>
        </w:rPr>
        <w:t xml:space="preserve">CLASES TEÓRICAS: </w:t>
      </w:r>
      <w:r w:rsidR="003212B6" w:rsidRPr="003212B6">
        <w:rPr>
          <w:color w:val="auto"/>
        </w:rPr>
        <w:t>descriptas en la tabla.</w:t>
      </w:r>
    </w:p>
    <w:p w:rsidR="003212B6" w:rsidRPr="003212B6" w:rsidRDefault="004C53EB" w:rsidP="00066CED">
      <w:pPr>
        <w:spacing w:after="109"/>
        <w:ind w:left="-5"/>
        <w:rPr>
          <w:color w:val="auto"/>
        </w:rPr>
      </w:pPr>
      <w:r w:rsidRPr="003212B6">
        <w:rPr>
          <w:b/>
          <w:color w:val="auto"/>
        </w:rPr>
        <w:t xml:space="preserve">CLASES </w:t>
      </w:r>
      <w:r w:rsidR="00E1081A">
        <w:rPr>
          <w:b/>
          <w:color w:val="auto"/>
        </w:rPr>
        <w:t>TEÓRICO-</w:t>
      </w:r>
      <w:r w:rsidRPr="003212B6">
        <w:rPr>
          <w:b/>
          <w:color w:val="auto"/>
        </w:rPr>
        <w:t xml:space="preserve">PRÁCTICAS: </w:t>
      </w:r>
      <w:r w:rsidR="003212B6" w:rsidRPr="003212B6">
        <w:rPr>
          <w:color w:val="auto"/>
        </w:rPr>
        <w:t>descriptas en la tabla.</w:t>
      </w:r>
    </w:p>
    <w:p w:rsidR="00895F1B" w:rsidRPr="003212B6" w:rsidRDefault="004C53EB" w:rsidP="00066CED">
      <w:pPr>
        <w:spacing w:after="109"/>
        <w:ind w:left="-5"/>
        <w:rPr>
          <w:color w:val="auto"/>
        </w:rPr>
      </w:pPr>
      <w:r w:rsidRPr="003212B6">
        <w:rPr>
          <w:b/>
          <w:color w:val="auto"/>
        </w:rPr>
        <w:t xml:space="preserve">CLASES DE TRABAJOS PRÁCTICOS DE LABORATORIO: </w:t>
      </w:r>
      <w:r w:rsidR="003212B6" w:rsidRPr="003212B6">
        <w:rPr>
          <w:color w:val="auto"/>
        </w:rPr>
        <w:t>no se realizarán.</w:t>
      </w:r>
    </w:p>
    <w:p w:rsidR="00895F1B" w:rsidRPr="003212B6" w:rsidRDefault="004C53EB" w:rsidP="00066CED">
      <w:pPr>
        <w:spacing w:after="505"/>
        <w:ind w:left="-5"/>
        <w:rPr>
          <w:color w:val="auto"/>
        </w:rPr>
      </w:pPr>
      <w:r w:rsidRPr="003212B6">
        <w:rPr>
          <w:b/>
          <w:color w:val="auto"/>
        </w:rPr>
        <w:t>OTRAS:</w:t>
      </w:r>
      <w:r w:rsidRPr="003212B6">
        <w:rPr>
          <w:color w:val="auto"/>
        </w:rPr>
        <w:t xml:space="preserve"> </w:t>
      </w:r>
      <w:r w:rsidR="003212B6" w:rsidRPr="003212B6">
        <w:rPr>
          <w:color w:val="auto"/>
        </w:rPr>
        <w:t>actividades de integración indicadas en la tabla.</w:t>
      </w:r>
    </w:p>
    <w:tbl>
      <w:tblPr>
        <w:tblStyle w:val="TableGrid"/>
        <w:tblW w:w="9889" w:type="dxa"/>
        <w:tblInd w:w="-108" w:type="dxa"/>
        <w:tblCellMar>
          <w:top w:w="63" w:type="dxa"/>
          <w:left w:w="108" w:type="dxa"/>
          <w:right w:w="115" w:type="dxa"/>
        </w:tblCellMar>
        <w:tblLook w:val="04A0" w:firstRow="1" w:lastRow="0" w:firstColumn="1" w:lastColumn="0" w:noHBand="0" w:noVBand="1"/>
      </w:tblPr>
      <w:tblGrid>
        <w:gridCol w:w="983"/>
        <w:gridCol w:w="1530"/>
        <w:gridCol w:w="7376"/>
      </w:tblGrid>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0" w:line="259" w:lineRule="auto"/>
              <w:ind w:left="0" w:firstLine="0"/>
              <w:jc w:val="left"/>
            </w:pPr>
            <w:r>
              <w:rPr>
                <w:color w:val="000000"/>
              </w:rPr>
              <w:t>Semana</w:t>
            </w:r>
          </w:p>
        </w:tc>
        <w:tc>
          <w:tcPr>
            <w:tcW w:w="1530"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0" w:line="259" w:lineRule="auto"/>
              <w:ind w:left="0" w:firstLine="0"/>
              <w:jc w:val="left"/>
            </w:pPr>
            <w:r>
              <w:rPr>
                <w:color w:val="000000"/>
              </w:rPr>
              <w:t>Día/Horas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0" w:line="259" w:lineRule="auto"/>
              <w:ind w:left="0" w:firstLine="0"/>
              <w:jc w:val="left"/>
            </w:pPr>
            <w:r>
              <w:rPr>
                <w:color w:val="000000"/>
              </w:rPr>
              <w:t>Actividad: tipo y descripción*</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sidRPr="00986431">
              <w:rPr>
                <w:color w:val="auto"/>
              </w:rPr>
              <w:t>24/8</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rPr>
                <w:color w:val="auto"/>
              </w:rPr>
            </w:pPr>
            <w:r w:rsidRPr="00986431">
              <w:rPr>
                <w:color w:val="auto"/>
              </w:rPr>
              <w:t xml:space="preserve">Teórico: Unidad I. Introducción a la ecología microbiana. </w:t>
            </w:r>
            <w:r w:rsidRPr="00986431">
              <w:rPr>
                <w:color w:val="auto"/>
                <w:szCs w:val="24"/>
              </w:rPr>
              <w:t>Conceptos básicos de ecología microbiana. Rol de los microorganismos en el flujo de energía de los ecosistemas. Interacción de poblaciones microbianas.</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sidRPr="00986431">
              <w:rPr>
                <w:color w:val="auto"/>
              </w:rPr>
              <w:t>Teórico-práctico: Interacción de poblaciones microbianas.</w:t>
            </w:r>
            <w:r>
              <w:rPr>
                <w:color w:val="auto"/>
              </w:rPr>
              <w:t xml:space="preserve"> Resolución de situaciones problematizadoras. Análisis de trabajos de investigación.</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lastRenderedPageBreak/>
              <w:t>1/9</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Pr="000D259E"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rPr>
            </w:pPr>
            <w:r w:rsidRPr="000D259E">
              <w:rPr>
                <w:color w:val="auto"/>
              </w:rPr>
              <w:t xml:space="preserve">Teórico: </w:t>
            </w:r>
            <w:r w:rsidRPr="000D259E">
              <w:rPr>
                <w:color w:val="auto"/>
                <w:szCs w:val="24"/>
              </w:rPr>
              <w:t>Unidad II: Hábitat ecológico y cuantificación microbiana</w:t>
            </w:r>
            <w:r>
              <w:rPr>
                <w:color w:val="auto"/>
                <w:szCs w:val="24"/>
              </w:rPr>
              <w:t xml:space="preserve">. </w:t>
            </w:r>
            <w:r w:rsidRPr="00262F20">
              <w:rPr>
                <w:color w:val="auto"/>
                <w:szCs w:val="24"/>
              </w:rPr>
              <w:t>Factores abióticos sobre el crecimiento microbiano. Métodos en ecología microbiana.</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pPr>
            <w:r w:rsidRPr="00B3360D">
              <w:rPr>
                <w:color w:val="auto"/>
              </w:rPr>
              <w:t>Teórico-práctico: Situaciones problemáticas sobre aplicación de métodos de ecología microbiana.</w:t>
            </w:r>
            <w:r>
              <w:rPr>
                <w:color w:val="auto"/>
              </w:rPr>
              <w:t xml:space="preserve"> Análisis de trabajos de investigación. Elaboración de protocolos.</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t>7/9</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6209A5">
              <w:rPr>
                <w:color w:val="auto"/>
              </w:rPr>
              <w:t xml:space="preserve">Teórico: </w:t>
            </w:r>
            <w:r w:rsidRPr="006209A5">
              <w:rPr>
                <w:color w:val="auto"/>
                <w:szCs w:val="24"/>
              </w:rPr>
              <w:t>Unidad III: Caracterización de ambientes naturales.</w:t>
            </w:r>
            <w:r>
              <w:rPr>
                <w:color w:val="auto"/>
                <w:szCs w:val="24"/>
              </w:rPr>
              <w:t xml:space="preserve"> Microbiología del suelo.</w:t>
            </w:r>
          </w:p>
          <w:p w:rsidR="001F168A"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pP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jc w:val="left"/>
            </w:pPr>
            <w:r w:rsidRPr="00D93BBE">
              <w:rPr>
                <w:color w:val="auto"/>
              </w:rPr>
              <w:t>Integración</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t>14/9</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6209A5">
              <w:rPr>
                <w:color w:val="auto"/>
              </w:rPr>
              <w:t xml:space="preserve">Teórico: </w:t>
            </w:r>
            <w:r w:rsidRPr="006209A5">
              <w:rPr>
                <w:color w:val="auto"/>
                <w:szCs w:val="24"/>
              </w:rPr>
              <w:t>Unidad III: Caracterización de ambientes naturales.</w:t>
            </w:r>
            <w:r>
              <w:rPr>
                <w:color w:val="auto"/>
                <w:szCs w:val="24"/>
              </w:rPr>
              <w:t xml:space="preserve"> Microbiología del agua y el aire.</w:t>
            </w:r>
          </w:p>
          <w:p w:rsidR="001F168A"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pP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pPr>
            <w:r w:rsidRPr="00D55E2D">
              <w:rPr>
                <w:color w:val="auto"/>
              </w:rPr>
              <w:t>Teórico-práctico: situaciones problematizadoras sobre interacciones microbianas eligiendo como modelo un ambiente natural.</w:t>
            </w:r>
            <w:r>
              <w:rPr>
                <w:color w:val="auto"/>
              </w:rPr>
              <w:t xml:space="preserve"> Lineamientos de la elaboración de la monografía.</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t>21/9</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Pr="00A93948" w:rsidRDefault="001F168A" w:rsidP="00B01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pPr>
            <w:r w:rsidRPr="00A93948">
              <w:rPr>
                <w:color w:val="auto"/>
                <w:szCs w:val="24"/>
              </w:rPr>
              <w:t>Teórico: Unidad IV: Aspectos biotecnológicos de la ecología microbiana. Contaminación ambiental. Ensayos de biodegradación.</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pPr>
            <w:r w:rsidRPr="003E68A0">
              <w:rPr>
                <w:color w:val="auto"/>
              </w:rPr>
              <w:t>Teórico-práctico: Abordaje de situaciones problemáticas de contaminación ambiental regional, nacional o internacional. Análisis de la ecología microbiana en el contexto ambiental.</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t>28/9</w:t>
            </w: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 xml:space="preserve">Jueves. </w:t>
            </w:r>
            <w:r w:rsidRPr="00986431">
              <w:rPr>
                <w:color w:val="auto"/>
              </w:rPr>
              <w:t>3</w:t>
            </w:r>
            <w:r>
              <w:rPr>
                <w:color w:val="auto"/>
              </w:rPr>
              <w:t xml:space="preserve"> hs</w:t>
            </w:r>
          </w:p>
        </w:tc>
        <w:tc>
          <w:tcPr>
            <w:tcW w:w="7376" w:type="dxa"/>
            <w:tcBorders>
              <w:top w:val="single" w:sz="4" w:space="0" w:color="000000"/>
              <w:left w:val="single" w:sz="4" w:space="0" w:color="000000"/>
              <w:bottom w:val="single" w:sz="4" w:space="0" w:color="000000"/>
              <w:right w:val="single" w:sz="4" w:space="0" w:color="000000"/>
            </w:tcBorders>
          </w:tcPr>
          <w:p w:rsidR="001F168A" w:rsidRPr="00A93948" w:rsidRDefault="001F168A" w:rsidP="00B0101F">
            <w:pPr>
              <w:spacing w:after="160" w:line="259" w:lineRule="auto"/>
              <w:ind w:left="0" w:firstLine="0"/>
            </w:pPr>
            <w:r w:rsidRPr="00A93948">
              <w:rPr>
                <w:color w:val="auto"/>
                <w:szCs w:val="24"/>
              </w:rPr>
              <w:t>Teórico. Unidad IV: Los microorganismos e</w:t>
            </w:r>
            <w:r>
              <w:rPr>
                <w:color w:val="auto"/>
                <w:szCs w:val="24"/>
              </w:rPr>
              <w:t>n la recuperación de metales y e</w:t>
            </w:r>
            <w:r w:rsidRPr="00A93948">
              <w:rPr>
                <w:color w:val="auto"/>
                <w:szCs w:val="24"/>
              </w:rPr>
              <w:t>nergía. Produc</w:t>
            </w:r>
            <w:r>
              <w:rPr>
                <w:color w:val="auto"/>
                <w:szCs w:val="24"/>
              </w:rPr>
              <w:t>c</w:t>
            </w:r>
            <w:r w:rsidRPr="00A93948">
              <w:rPr>
                <w:color w:val="auto"/>
                <w:szCs w:val="24"/>
              </w:rPr>
              <w:t>ión de biomasa. Poblaciones causantes de enfermedades y control biológico de plagas.</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p>
        </w:tc>
        <w:tc>
          <w:tcPr>
            <w:tcW w:w="1530" w:type="dxa"/>
            <w:tcBorders>
              <w:top w:val="single" w:sz="4" w:space="0" w:color="000000"/>
              <w:left w:val="single" w:sz="4" w:space="0" w:color="000000"/>
              <w:bottom w:val="single" w:sz="4" w:space="0" w:color="000000"/>
              <w:right w:val="single" w:sz="4" w:space="0" w:color="000000"/>
            </w:tcBorders>
          </w:tcPr>
          <w:p w:rsidR="001F168A" w:rsidRPr="00986431" w:rsidRDefault="001F168A" w:rsidP="00B0101F">
            <w:pPr>
              <w:spacing w:after="160" w:line="259" w:lineRule="auto"/>
              <w:ind w:left="0" w:firstLine="0"/>
              <w:jc w:val="left"/>
              <w:rPr>
                <w:color w:val="auto"/>
              </w:rPr>
            </w:pPr>
            <w:r>
              <w:rPr>
                <w:color w:val="auto"/>
              </w:rPr>
              <w:t>Viernes. 2 hs</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rPr>
                <w:color w:val="auto"/>
              </w:rPr>
            </w:pPr>
            <w:r w:rsidRPr="00A1739A">
              <w:rPr>
                <w:color w:val="auto"/>
              </w:rPr>
              <w:t>Teórico-práctico: Abordaje de situaciones problemáticas sobre recuperación de ambientes mediante el uso de microorganismos.</w:t>
            </w:r>
          </w:p>
          <w:p w:rsidR="001F168A" w:rsidRPr="00A1739A" w:rsidRDefault="001F168A" w:rsidP="00B0101F">
            <w:pPr>
              <w:spacing w:after="160" w:line="259" w:lineRule="auto"/>
              <w:ind w:left="0" w:firstLine="0"/>
              <w:rPr>
                <w:color w:val="auto"/>
              </w:rPr>
            </w:pPr>
            <w:r>
              <w:rPr>
                <w:color w:val="auto"/>
              </w:rPr>
              <w:t>Consultas sobre la elaboración de la monografía.</w:t>
            </w:r>
          </w:p>
        </w:tc>
      </w:tr>
      <w:tr w:rsidR="001F168A" w:rsidTr="001F168A">
        <w:trPr>
          <w:trHeight w:val="286"/>
        </w:trPr>
        <w:tc>
          <w:tcPr>
            <w:tcW w:w="983" w:type="dxa"/>
            <w:tcBorders>
              <w:top w:val="single" w:sz="4" w:space="0" w:color="000000"/>
              <w:left w:val="single" w:sz="4" w:space="0" w:color="000000"/>
              <w:bottom w:val="single" w:sz="4" w:space="0" w:color="000000"/>
              <w:right w:val="single" w:sz="4" w:space="0" w:color="000000"/>
            </w:tcBorders>
          </w:tcPr>
          <w:p w:rsidR="001F168A" w:rsidRPr="00BE41FB" w:rsidRDefault="001F168A" w:rsidP="00B0101F">
            <w:pPr>
              <w:spacing w:after="160" w:line="259" w:lineRule="auto"/>
              <w:ind w:left="0" w:firstLine="0"/>
              <w:jc w:val="left"/>
              <w:rPr>
                <w:color w:val="auto"/>
              </w:rPr>
            </w:pPr>
            <w:r w:rsidRPr="00BE41FB">
              <w:rPr>
                <w:color w:val="auto"/>
              </w:rPr>
              <w:t>5/10</w:t>
            </w:r>
          </w:p>
        </w:tc>
        <w:tc>
          <w:tcPr>
            <w:tcW w:w="1530"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jc w:val="left"/>
            </w:pPr>
            <w:r w:rsidRPr="00BE41FB">
              <w:rPr>
                <w:color w:val="auto"/>
              </w:rPr>
              <w:t xml:space="preserve">Jueves. 3 hs </w:t>
            </w:r>
          </w:p>
        </w:tc>
        <w:tc>
          <w:tcPr>
            <w:tcW w:w="7376" w:type="dxa"/>
            <w:tcBorders>
              <w:top w:val="single" w:sz="4" w:space="0" w:color="000000"/>
              <w:left w:val="single" w:sz="4" w:space="0" w:color="000000"/>
              <w:bottom w:val="single" w:sz="4" w:space="0" w:color="000000"/>
              <w:right w:val="single" w:sz="4" w:space="0" w:color="000000"/>
            </w:tcBorders>
          </w:tcPr>
          <w:p w:rsidR="001F168A" w:rsidRDefault="001F168A" w:rsidP="00B0101F">
            <w:pPr>
              <w:spacing w:after="160" w:line="259" w:lineRule="auto"/>
              <w:ind w:left="0" w:firstLine="0"/>
              <w:jc w:val="left"/>
            </w:pPr>
            <w:r w:rsidRPr="00D93BBE">
              <w:rPr>
                <w:color w:val="auto"/>
              </w:rPr>
              <w:t>Integración</w:t>
            </w:r>
          </w:p>
        </w:tc>
      </w:tr>
    </w:tbl>
    <w:p w:rsidR="00282ACE" w:rsidRDefault="00282ACE">
      <w:pPr>
        <w:spacing w:after="505"/>
        <w:ind w:left="-5"/>
        <w:jc w:val="left"/>
      </w:pPr>
    </w:p>
    <w:p w:rsidR="00895F1B" w:rsidRDefault="004C53EB">
      <w:pPr>
        <w:numPr>
          <w:ilvl w:val="1"/>
          <w:numId w:val="1"/>
        </w:numPr>
        <w:spacing w:after="90" w:line="265" w:lineRule="auto"/>
        <w:ind w:hanging="473"/>
        <w:jc w:val="left"/>
      </w:pPr>
      <w:r>
        <w:rPr>
          <w:b/>
          <w:color w:val="000000"/>
        </w:rPr>
        <w:t>Actividades en la presencialidad</w:t>
      </w:r>
    </w:p>
    <w:p w:rsidR="00895F1B" w:rsidRPr="00E60CB0" w:rsidRDefault="004C53EB">
      <w:pPr>
        <w:spacing w:after="109"/>
        <w:ind w:left="-5"/>
        <w:jc w:val="left"/>
        <w:rPr>
          <w:color w:val="auto"/>
        </w:rPr>
      </w:pPr>
      <w:r w:rsidRPr="00E60CB0">
        <w:rPr>
          <w:b/>
          <w:color w:val="auto"/>
        </w:rPr>
        <w:t xml:space="preserve">CLASES TEÓRICAS: </w:t>
      </w:r>
      <w:r w:rsidR="00E60CB0" w:rsidRPr="00E60CB0">
        <w:rPr>
          <w:color w:val="auto"/>
        </w:rPr>
        <w:t>no se realizarán.</w:t>
      </w:r>
    </w:p>
    <w:p w:rsidR="00895F1B" w:rsidRPr="00E60CB0" w:rsidRDefault="004C53EB">
      <w:pPr>
        <w:spacing w:after="109"/>
        <w:ind w:left="-5"/>
        <w:jc w:val="left"/>
        <w:rPr>
          <w:color w:val="auto"/>
        </w:rPr>
      </w:pPr>
      <w:r w:rsidRPr="00E60CB0">
        <w:rPr>
          <w:b/>
          <w:color w:val="auto"/>
        </w:rPr>
        <w:t xml:space="preserve">CLASES </w:t>
      </w:r>
      <w:r w:rsidR="00E1081A">
        <w:rPr>
          <w:b/>
          <w:color w:val="auto"/>
        </w:rPr>
        <w:t>TEÓRICO-</w:t>
      </w:r>
      <w:r w:rsidRPr="00E60CB0">
        <w:rPr>
          <w:b/>
          <w:color w:val="auto"/>
        </w:rPr>
        <w:t xml:space="preserve">PRÁCTICAS: </w:t>
      </w:r>
      <w:r w:rsidR="00E60CB0" w:rsidRPr="00E60CB0">
        <w:rPr>
          <w:color w:val="auto"/>
        </w:rPr>
        <w:t>no se realizarán.</w:t>
      </w:r>
    </w:p>
    <w:p w:rsidR="00895F1B" w:rsidRDefault="004C53EB">
      <w:pPr>
        <w:spacing w:after="109"/>
        <w:ind w:left="-5"/>
        <w:jc w:val="left"/>
        <w:rPr>
          <w:color w:val="7F7F7F"/>
        </w:rPr>
      </w:pPr>
      <w:r>
        <w:rPr>
          <w:b/>
          <w:color w:val="000000"/>
        </w:rPr>
        <w:t>CLASES DE TRA</w:t>
      </w:r>
      <w:r w:rsidR="00E60CB0">
        <w:rPr>
          <w:b/>
          <w:color w:val="000000"/>
        </w:rPr>
        <w:t>BAJOS PRÁCTICOS DE LABORATORIO:</w:t>
      </w:r>
    </w:p>
    <w:p w:rsidR="00BF42CE" w:rsidRDefault="00BF42CE">
      <w:pPr>
        <w:spacing w:after="109"/>
        <w:ind w:left="-5"/>
        <w:jc w:val="left"/>
        <w:rPr>
          <w:color w:val="7F7F7F"/>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1162"/>
        <w:gridCol w:w="7059"/>
      </w:tblGrid>
      <w:tr w:rsidR="00014C26" w:rsidRPr="00014C26" w:rsidTr="00014C26">
        <w:tc>
          <w:tcPr>
            <w:tcW w:w="1101" w:type="dxa"/>
          </w:tcPr>
          <w:p w:rsidR="00C56BB0" w:rsidRPr="00014C26" w:rsidRDefault="00C56BB0" w:rsidP="00757765">
            <w:pPr>
              <w:rPr>
                <w:color w:val="auto"/>
              </w:rPr>
            </w:pPr>
            <w:r w:rsidRPr="00014C26">
              <w:rPr>
                <w:color w:val="auto"/>
              </w:rPr>
              <w:t>Semana*</w:t>
            </w:r>
          </w:p>
        </w:tc>
        <w:tc>
          <w:tcPr>
            <w:tcW w:w="1162" w:type="dxa"/>
          </w:tcPr>
          <w:p w:rsidR="00C56BB0" w:rsidRPr="00014C26" w:rsidRDefault="00C56BB0" w:rsidP="00757765">
            <w:pPr>
              <w:rPr>
                <w:color w:val="auto"/>
              </w:rPr>
            </w:pPr>
            <w:r w:rsidRPr="00014C26">
              <w:rPr>
                <w:color w:val="auto"/>
              </w:rPr>
              <w:t>Horas**</w:t>
            </w:r>
          </w:p>
        </w:tc>
        <w:tc>
          <w:tcPr>
            <w:tcW w:w="7059" w:type="dxa"/>
          </w:tcPr>
          <w:p w:rsidR="00C56BB0" w:rsidRPr="00014C26" w:rsidRDefault="00C56BB0" w:rsidP="00757765">
            <w:pPr>
              <w:rPr>
                <w:color w:val="auto"/>
              </w:rPr>
            </w:pPr>
            <w:r w:rsidRPr="00014C26">
              <w:rPr>
                <w:color w:val="auto"/>
              </w:rPr>
              <w:t>Actividad: tipo y descripción***</w:t>
            </w:r>
          </w:p>
        </w:tc>
      </w:tr>
      <w:tr w:rsidR="00014C26" w:rsidRPr="00014C26" w:rsidTr="00014C26">
        <w:tc>
          <w:tcPr>
            <w:tcW w:w="1101" w:type="dxa"/>
            <w:vMerge w:val="restart"/>
          </w:tcPr>
          <w:p w:rsidR="00C56BB0" w:rsidRPr="00014C26" w:rsidRDefault="00C56BB0" w:rsidP="00757765">
            <w:pPr>
              <w:rPr>
                <w:color w:val="auto"/>
              </w:rPr>
            </w:pPr>
            <w:r w:rsidRPr="00014C26">
              <w:rPr>
                <w:color w:val="auto"/>
              </w:rPr>
              <w:t>1ra</w:t>
            </w:r>
            <w:r w:rsidR="00014C26" w:rsidRPr="00014C26">
              <w:rPr>
                <w:color w:val="auto"/>
              </w:rPr>
              <w:t xml:space="preserve"> (viernes 9-13 hs)</w:t>
            </w:r>
          </w:p>
        </w:tc>
        <w:tc>
          <w:tcPr>
            <w:tcW w:w="1162" w:type="dxa"/>
          </w:tcPr>
          <w:p w:rsidR="00C56BB0" w:rsidRPr="00014C26" w:rsidRDefault="005654B8" w:rsidP="00757765">
            <w:pPr>
              <w:rPr>
                <w:color w:val="auto"/>
              </w:rPr>
            </w:pPr>
            <w:r w:rsidRPr="00014C26">
              <w:rPr>
                <w:color w:val="auto"/>
              </w:rPr>
              <w:t>4</w:t>
            </w:r>
          </w:p>
        </w:tc>
        <w:tc>
          <w:tcPr>
            <w:tcW w:w="7059" w:type="dxa"/>
          </w:tcPr>
          <w:p w:rsidR="00C56BB0" w:rsidRDefault="00713810" w:rsidP="00713810">
            <w:pPr>
              <w:pStyle w:val="Ttulo9"/>
              <w:spacing w:before="0" w:line="240" w:lineRule="auto"/>
              <w:ind w:left="0" w:firstLine="0"/>
              <w:rPr>
                <w:rFonts w:ascii="Times New Roman" w:hAnsi="Times New Roman" w:cs="Times New Roman"/>
                <w:i w:val="0"/>
                <w:color w:val="auto"/>
                <w:sz w:val="24"/>
                <w:szCs w:val="24"/>
              </w:rPr>
            </w:pPr>
            <w:r>
              <w:rPr>
                <w:rFonts w:ascii="Times New Roman" w:hAnsi="Times New Roman" w:cs="Times New Roman"/>
                <w:i w:val="0"/>
                <w:color w:val="auto"/>
                <w:sz w:val="24"/>
                <w:szCs w:val="24"/>
              </w:rPr>
              <w:t>La</w:t>
            </w:r>
            <w:r w:rsidR="00014C26" w:rsidRPr="00014C26">
              <w:rPr>
                <w:rFonts w:ascii="Times New Roman" w:hAnsi="Times New Roman" w:cs="Times New Roman"/>
                <w:i w:val="0"/>
                <w:color w:val="auto"/>
                <w:sz w:val="24"/>
                <w:szCs w:val="24"/>
              </w:rPr>
              <w:t>boratorio 1. Trabajo práctico Nº 1: Metodologías para la s</w:t>
            </w:r>
            <w:r w:rsidR="00014C26">
              <w:rPr>
                <w:rFonts w:ascii="Times New Roman" w:hAnsi="Times New Roman" w:cs="Times New Roman"/>
                <w:i w:val="0"/>
                <w:color w:val="auto"/>
                <w:sz w:val="24"/>
                <w:szCs w:val="24"/>
              </w:rPr>
              <w:t>elección y monitoreo de agentes</w:t>
            </w:r>
            <w:r w:rsidR="00014C26" w:rsidRPr="00014C26">
              <w:rPr>
                <w:rFonts w:ascii="Times New Roman" w:hAnsi="Times New Roman" w:cs="Times New Roman"/>
                <w:i w:val="0"/>
                <w:color w:val="auto"/>
                <w:sz w:val="24"/>
                <w:szCs w:val="24"/>
              </w:rPr>
              <w:t xml:space="preserve"> de biocontrol en la rizosfera de maíz.</w:t>
            </w:r>
          </w:p>
          <w:p w:rsidR="00713810" w:rsidRPr="00713810" w:rsidRDefault="00713810" w:rsidP="00713810"/>
        </w:tc>
      </w:tr>
      <w:tr w:rsidR="00014C26" w:rsidRPr="00014C26" w:rsidTr="00014C26">
        <w:tc>
          <w:tcPr>
            <w:tcW w:w="1101" w:type="dxa"/>
            <w:vMerge/>
          </w:tcPr>
          <w:p w:rsidR="00C56BB0" w:rsidRPr="00014C26" w:rsidRDefault="00C56BB0" w:rsidP="00757765">
            <w:pPr>
              <w:rPr>
                <w:color w:val="auto"/>
              </w:rPr>
            </w:pPr>
          </w:p>
        </w:tc>
        <w:tc>
          <w:tcPr>
            <w:tcW w:w="1162" w:type="dxa"/>
          </w:tcPr>
          <w:p w:rsidR="00C56BB0" w:rsidRPr="00014C26" w:rsidRDefault="005654B8" w:rsidP="00757765">
            <w:pPr>
              <w:rPr>
                <w:color w:val="auto"/>
              </w:rPr>
            </w:pPr>
            <w:r w:rsidRPr="00014C26">
              <w:rPr>
                <w:color w:val="auto"/>
              </w:rPr>
              <w:t>2</w:t>
            </w:r>
          </w:p>
        </w:tc>
        <w:tc>
          <w:tcPr>
            <w:tcW w:w="7059" w:type="dxa"/>
          </w:tcPr>
          <w:p w:rsidR="00C56BB0" w:rsidRPr="00014C26" w:rsidRDefault="00C56BB0" w:rsidP="00757765">
            <w:pPr>
              <w:rPr>
                <w:color w:val="auto"/>
              </w:rPr>
            </w:pPr>
            <w:r w:rsidRPr="00014C26">
              <w:rPr>
                <w:color w:val="auto"/>
              </w:rPr>
              <w:t>Revisión/profundización/integración de contenidos abordados.</w:t>
            </w:r>
          </w:p>
        </w:tc>
      </w:tr>
      <w:tr w:rsidR="00014C26" w:rsidRPr="00014C26" w:rsidTr="00014C26">
        <w:tc>
          <w:tcPr>
            <w:tcW w:w="1101" w:type="dxa"/>
            <w:vMerge w:val="restart"/>
          </w:tcPr>
          <w:p w:rsidR="00C56BB0" w:rsidRPr="00014C26" w:rsidRDefault="00C56BB0" w:rsidP="00757765">
            <w:pPr>
              <w:rPr>
                <w:color w:val="auto"/>
              </w:rPr>
            </w:pPr>
            <w:r w:rsidRPr="00014C26">
              <w:rPr>
                <w:color w:val="auto"/>
              </w:rPr>
              <w:t>2da</w:t>
            </w:r>
            <w:r w:rsidR="00014C26" w:rsidRPr="00014C26">
              <w:rPr>
                <w:color w:val="auto"/>
              </w:rPr>
              <w:t xml:space="preserve"> (viernes 9-13 hs)</w:t>
            </w:r>
          </w:p>
        </w:tc>
        <w:tc>
          <w:tcPr>
            <w:tcW w:w="1162" w:type="dxa"/>
          </w:tcPr>
          <w:p w:rsidR="00C56BB0" w:rsidRPr="00014C26" w:rsidRDefault="005654B8" w:rsidP="00757765">
            <w:pPr>
              <w:rPr>
                <w:color w:val="auto"/>
              </w:rPr>
            </w:pPr>
            <w:r w:rsidRPr="00014C26">
              <w:rPr>
                <w:color w:val="auto"/>
              </w:rPr>
              <w:t>4</w:t>
            </w:r>
          </w:p>
        </w:tc>
        <w:tc>
          <w:tcPr>
            <w:tcW w:w="7059" w:type="dxa"/>
          </w:tcPr>
          <w:p w:rsidR="00C56BB0" w:rsidRPr="00014C26" w:rsidRDefault="00C56BB0" w:rsidP="00C56BB0">
            <w:pPr>
              <w:rPr>
                <w:color w:val="auto"/>
              </w:rPr>
            </w:pPr>
            <w:r w:rsidRPr="00014C26">
              <w:rPr>
                <w:color w:val="auto"/>
              </w:rPr>
              <w:t>Laboratorio 1 con</w:t>
            </w:r>
            <w:r w:rsidR="00713810">
              <w:rPr>
                <w:color w:val="auto"/>
              </w:rPr>
              <w:t>tinuación.</w:t>
            </w:r>
          </w:p>
        </w:tc>
      </w:tr>
      <w:tr w:rsidR="00014C26" w:rsidRPr="00014C26" w:rsidTr="00014C26">
        <w:tc>
          <w:tcPr>
            <w:tcW w:w="1101" w:type="dxa"/>
            <w:vMerge/>
          </w:tcPr>
          <w:p w:rsidR="00C56BB0" w:rsidRPr="00014C26" w:rsidRDefault="00C56BB0" w:rsidP="00757765">
            <w:pPr>
              <w:rPr>
                <w:color w:val="auto"/>
              </w:rPr>
            </w:pPr>
          </w:p>
        </w:tc>
        <w:tc>
          <w:tcPr>
            <w:tcW w:w="1162" w:type="dxa"/>
          </w:tcPr>
          <w:p w:rsidR="00C56BB0" w:rsidRPr="00014C26" w:rsidRDefault="005654B8" w:rsidP="00757765">
            <w:pPr>
              <w:rPr>
                <w:color w:val="auto"/>
              </w:rPr>
            </w:pPr>
            <w:r w:rsidRPr="00014C26">
              <w:rPr>
                <w:color w:val="auto"/>
              </w:rPr>
              <w:t>2</w:t>
            </w:r>
          </w:p>
        </w:tc>
        <w:tc>
          <w:tcPr>
            <w:tcW w:w="7059" w:type="dxa"/>
          </w:tcPr>
          <w:p w:rsidR="00C56BB0" w:rsidRPr="00014C26" w:rsidRDefault="00C56BB0" w:rsidP="00757765">
            <w:pPr>
              <w:rPr>
                <w:color w:val="auto"/>
              </w:rPr>
            </w:pPr>
            <w:r w:rsidRPr="00014C26">
              <w:rPr>
                <w:color w:val="auto"/>
              </w:rPr>
              <w:t>Revisión/profundización/integración de contenidos abordados.</w:t>
            </w:r>
          </w:p>
        </w:tc>
      </w:tr>
      <w:tr w:rsidR="00014C26" w:rsidRPr="00014C26" w:rsidTr="00014C26">
        <w:tc>
          <w:tcPr>
            <w:tcW w:w="1101" w:type="dxa"/>
            <w:vMerge w:val="restart"/>
          </w:tcPr>
          <w:p w:rsidR="00C56BB0" w:rsidRPr="00014C26" w:rsidRDefault="00C56BB0" w:rsidP="00757765">
            <w:pPr>
              <w:rPr>
                <w:color w:val="auto"/>
              </w:rPr>
            </w:pPr>
            <w:r w:rsidRPr="00014C26">
              <w:rPr>
                <w:color w:val="auto"/>
              </w:rPr>
              <w:t>3ra</w:t>
            </w:r>
            <w:r w:rsidR="00014C26" w:rsidRPr="00014C26">
              <w:rPr>
                <w:color w:val="auto"/>
              </w:rPr>
              <w:t xml:space="preserve"> (viernes 9-13 hs)</w:t>
            </w:r>
          </w:p>
        </w:tc>
        <w:tc>
          <w:tcPr>
            <w:tcW w:w="1162" w:type="dxa"/>
          </w:tcPr>
          <w:p w:rsidR="00C56BB0" w:rsidRPr="00014C26" w:rsidRDefault="005654B8" w:rsidP="00757765">
            <w:pPr>
              <w:rPr>
                <w:color w:val="auto"/>
              </w:rPr>
            </w:pPr>
            <w:r w:rsidRPr="00014C26">
              <w:rPr>
                <w:color w:val="auto"/>
              </w:rPr>
              <w:t>4</w:t>
            </w:r>
          </w:p>
        </w:tc>
        <w:tc>
          <w:tcPr>
            <w:tcW w:w="7059" w:type="dxa"/>
          </w:tcPr>
          <w:p w:rsidR="00C56BB0" w:rsidRPr="00014C26" w:rsidRDefault="00C56BB0" w:rsidP="00C56BB0">
            <w:pPr>
              <w:rPr>
                <w:color w:val="auto"/>
              </w:rPr>
            </w:pPr>
            <w:r w:rsidRPr="00014C26">
              <w:rPr>
                <w:color w:val="auto"/>
              </w:rPr>
              <w:t xml:space="preserve">Laboratorio 2. </w:t>
            </w:r>
            <w:r w:rsidR="00713810">
              <w:rPr>
                <w:color w:val="auto"/>
              </w:rPr>
              <w:t>Tolerancia a metales pesados.</w:t>
            </w:r>
          </w:p>
        </w:tc>
      </w:tr>
      <w:tr w:rsidR="00014C26" w:rsidRPr="00014C26" w:rsidTr="00014C26">
        <w:tc>
          <w:tcPr>
            <w:tcW w:w="1101" w:type="dxa"/>
            <w:vMerge/>
          </w:tcPr>
          <w:p w:rsidR="00C56BB0" w:rsidRPr="00014C26" w:rsidRDefault="00C56BB0" w:rsidP="00757765">
            <w:pPr>
              <w:rPr>
                <w:color w:val="auto"/>
              </w:rPr>
            </w:pPr>
          </w:p>
        </w:tc>
        <w:tc>
          <w:tcPr>
            <w:tcW w:w="1162" w:type="dxa"/>
          </w:tcPr>
          <w:p w:rsidR="00C56BB0" w:rsidRPr="00014C26" w:rsidRDefault="005654B8" w:rsidP="00757765">
            <w:pPr>
              <w:rPr>
                <w:color w:val="auto"/>
              </w:rPr>
            </w:pPr>
            <w:r w:rsidRPr="00014C26">
              <w:rPr>
                <w:color w:val="auto"/>
              </w:rPr>
              <w:t>2</w:t>
            </w:r>
          </w:p>
        </w:tc>
        <w:tc>
          <w:tcPr>
            <w:tcW w:w="7059" w:type="dxa"/>
          </w:tcPr>
          <w:p w:rsidR="00C56BB0" w:rsidRPr="00014C26" w:rsidRDefault="00C56BB0" w:rsidP="00757765">
            <w:pPr>
              <w:rPr>
                <w:color w:val="auto"/>
              </w:rPr>
            </w:pPr>
            <w:r w:rsidRPr="00014C26">
              <w:rPr>
                <w:color w:val="auto"/>
              </w:rPr>
              <w:t>Revisión/profundización/integración de contenidos abordados.</w:t>
            </w:r>
          </w:p>
        </w:tc>
      </w:tr>
      <w:tr w:rsidR="00014C26" w:rsidRPr="00014C26" w:rsidTr="00014C26">
        <w:tc>
          <w:tcPr>
            <w:tcW w:w="1101" w:type="dxa"/>
            <w:vMerge w:val="restart"/>
          </w:tcPr>
          <w:p w:rsidR="00C56BB0" w:rsidRPr="00014C26" w:rsidRDefault="00C56BB0" w:rsidP="00757765">
            <w:pPr>
              <w:rPr>
                <w:color w:val="auto"/>
              </w:rPr>
            </w:pPr>
            <w:r w:rsidRPr="00014C26">
              <w:rPr>
                <w:color w:val="auto"/>
              </w:rPr>
              <w:t>4ta</w:t>
            </w:r>
            <w:r w:rsidR="00014C26" w:rsidRPr="00014C26">
              <w:rPr>
                <w:color w:val="auto"/>
              </w:rPr>
              <w:t xml:space="preserve"> (viernes 9-13 hs)</w:t>
            </w:r>
          </w:p>
        </w:tc>
        <w:tc>
          <w:tcPr>
            <w:tcW w:w="1162" w:type="dxa"/>
          </w:tcPr>
          <w:p w:rsidR="00C56BB0" w:rsidRPr="00014C26" w:rsidRDefault="005654B8" w:rsidP="00757765">
            <w:pPr>
              <w:rPr>
                <w:color w:val="auto"/>
              </w:rPr>
            </w:pPr>
            <w:r w:rsidRPr="00014C26">
              <w:rPr>
                <w:color w:val="auto"/>
              </w:rPr>
              <w:t>4</w:t>
            </w:r>
          </w:p>
        </w:tc>
        <w:tc>
          <w:tcPr>
            <w:tcW w:w="7059" w:type="dxa"/>
          </w:tcPr>
          <w:p w:rsidR="00C56BB0" w:rsidRPr="00014C26" w:rsidRDefault="00C56BB0" w:rsidP="00C56BB0">
            <w:pPr>
              <w:rPr>
                <w:color w:val="auto"/>
              </w:rPr>
            </w:pPr>
            <w:r w:rsidRPr="00014C26">
              <w:rPr>
                <w:color w:val="auto"/>
              </w:rPr>
              <w:t>Laboratorio 2 con</w:t>
            </w:r>
            <w:r w:rsidR="00713810">
              <w:rPr>
                <w:color w:val="auto"/>
              </w:rPr>
              <w:t>tinuación.</w:t>
            </w:r>
          </w:p>
        </w:tc>
      </w:tr>
      <w:tr w:rsidR="00014C26" w:rsidRPr="00014C26" w:rsidTr="00014C26">
        <w:tc>
          <w:tcPr>
            <w:tcW w:w="1101" w:type="dxa"/>
            <w:vMerge/>
          </w:tcPr>
          <w:p w:rsidR="00C56BB0" w:rsidRPr="00014C26" w:rsidRDefault="00C56BB0" w:rsidP="00757765">
            <w:pPr>
              <w:rPr>
                <w:color w:val="auto"/>
              </w:rPr>
            </w:pPr>
          </w:p>
        </w:tc>
        <w:tc>
          <w:tcPr>
            <w:tcW w:w="1162" w:type="dxa"/>
          </w:tcPr>
          <w:p w:rsidR="00C56BB0" w:rsidRPr="00014C26" w:rsidRDefault="005654B8" w:rsidP="00757765">
            <w:pPr>
              <w:rPr>
                <w:color w:val="auto"/>
              </w:rPr>
            </w:pPr>
            <w:r w:rsidRPr="00014C26">
              <w:rPr>
                <w:color w:val="auto"/>
              </w:rPr>
              <w:t>2</w:t>
            </w:r>
          </w:p>
        </w:tc>
        <w:tc>
          <w:tcPr>
            <w:tcW w:w="7059" w:type="dxa"/>
          </w:tcPr>
          <w:p w:rsidR="00C56BB0" w:rsidRPr="00014C26" w:rsidRDefault="00C56BB0" w:rsidP="00C56BB0">
            <w:pPr>
              <w:rPr>
                <w:color w:val="auto"/>
              </w:rPr>
            </w:pPr>
            <w:r w:rsidRPr="00014C26">
              <w:rPr>
                <w:color w:val="auto"/>
              </w:rPr>
              <w:t xml:space="preserve">Revisión/profundización/integración de contenidos abordados. </w:t>
            </w:r>
          </w:p>
        </w:tc>
      </w:tr>
    </w:tbl>
    <w:p w:rsidR="00C56BB0" w:rsidRDefault="00C56BB0">
      <w:pPr>
        <w:spacing w:after="109"/>
        <w:ind w:left="-5"/>
        <w:jc w:val="left"/>
      </w:pPr>
    </w:p>
    <w:p w:rsidR="0010378F" w:rsidRPr="005472AE" w:rsidRDefault="004C53EB" w:rsidP="005472AE">
      <w:pPr>
        <w:spacing w:after="539"/>
        <w:ind w:left="-5"/>
        <w:jc w:val="left"/>
        <w:rPr>
          <w:color w:val="auto"/>
        </w:rPr>
      </w:pPr>
      <w:r w:rsidRPr="00E60CB0">
        <w:rPr>
          <w:b/>
          <w:color w:val="auto"/>
        </w:rPr>
        <w:t>OTRAS:</w:t>
      </w:r>
      <w:r w:rsidRPr="00E60CB0">
        <w:rPr>
          <w:color w:val="auto"/>
        </w:rPr>
        <w:t xml:space="preserve"> </w:t>
      </w:r>
      <w:r w:rsidR="00E60CB0" w:rsidRPr="00E60CB0">
        <w:rPr>
          <w:color w:val="auto"/>
        </w:rPr>
        <w:t xml:space="preserve">revisión, profundización e integración de contenidos, descripto en la tabla. </w:t>
      </w:r>
    </w:p>
    <w:p w:rsidR="00895F1B" w:rsidRPr="0010378F" w:rsidRDefault="004C53EB" w:rsidP="0010378F">
      <w:pPr>
        <w:numPr>
          <w:ilvl w:val="0"/>
          <w:numId w:val="1"/>
        </w:numPr>
        <w:spacing w:after="0" w:line="240" w:lineRule="auto"/>
        <w:ind w:left="0" w:firstLine="0"/>
      </w:pPr>
      <w:r>
        <w:rPr>
          <w:b/>
          <w:color w:val="000000"/>
        </w:rPr>
        <w:t xml:space="preserve">PROGRAMAS </w:t>
      </w:r>
      <w:r w:rsidR="0010378F">
        <w:rPr>
          <w:b/>
          <w:color w:val="000000"/>
        </w:rPr>
        <w:tab/>
        <w:t xml:space="preserve">Y/O </w:t>
      </w:r>
      <w:r w:rsidR="0010378F">
        <w:rPr>
          <w:b/>
          <w:color w:val="000000"/>
        </w:rPr>
        <w:tab/>
        <w:t xml:space="preserve">PROYECTOS </w:t>
      </w:r>
      <w:r w:rsidR="0010378F">
        <w:rPr>
          <w:b/>
          <w:color w:val="000000"/>
        </w:rPr>
        <w:tab/>
        <w:t xml:space="preserve">PEDAGÓGICOS </w:t>
      </w:r>
      <w:r>
        <w:rPr>
          <w:b/>
          <w:color w:val="000000"/>
        </w:rPr>
        <w:t xml:space="preserve">INNOVADORES </w:t>
      </w:r>
      <w:r>
        <w:rPr>
          <w:b/>
          <w:color w:val="000000"/>
        </w:rPr>
        <w:tab/>
        <w:t>E INCLUSIVOS</w:t>
      </w:r>
    </w:p>
    <w:p w:rsidR="0010378F" w:rsidRDefault="0010378F" w:rsidP="0010378F">
      <w:pPr>
        <w:spacing w:after="0" w:line="240" w:lineRule="auto"/>
        <w:ind w:left="0" w:firstLine="0"/>
      </w:pPr>
    </w:p>
    <w:p w:rsidR="00895F1B" w:rsidRDefault="004C53EB" w:rsidP="00874A94">
      <w:pPr>
        <w:pStyle w:val="Prrafodelista"/>
        <w:numPr>
          <w:ilvl w:val="0"/>
          <w:numId w:val="1"/>
        </w:numPr>
        <w:ind w:left="0"/>
        <w:jc w:val="both"/>
        <w:rPr>
          <w:rFonts w:ascii="Times New Roman" w:hAnsi="Times New Roman"/>
          <w:b/>
        </w:rPr>
      </w:pPr>
      <w:r w:rsidRPr="00874A94">
        <w:rPr>
          <w:rFonts w:ascii="Times New Roman" w:hAnsi="Times New Roman"/>
          <w:b/>
        </w:rPr>
        <w:t>CRONOGRAMA TENTATIVO DE CLASES E INSTANCIAS EVALUATIVAS a realizar en la virtualidad y en la presencialidad</w:t>
      </w:r>
    </w:p>
    <w:p w:rsidR="00874A94" w:rsidRPr="00874A94" w:rsidRDefault="00874A94" w:rsidP="00874A94">
      <w:pPr>
        <w:pStyle w:val="Prrafodelista"/>
        <w:ind w:left="0"/>
        <w:jc w:val="both"/>
        <w:rPr>
          <w:rFonts w:ascii="Times New Roman" w:hAnsi="Times New Roman"/>
          <w:b/>
        </w:rPr>
      </w:pPr>
    </w:p>
    <w:p w:rsidR="00874A94" w:rsidRDefault="00874A94" w:rsidP="00874A94">
      <w:pPr>
        <w:spacing w:after="0" w:line="240" w:lineRule="auto"/>
        <w:ind w:left="0" w:firstLine="0"/>
        <w:rPr>
          <w:color w:val="auto"/>
        </w:rPr>
      </w:pPr>
      <w:r w:rsidRPr="00874A94">
        <w:rPr>
          <w:color w:val="auto"/>
        </w:rPr>
        <w:t>Descripto</w:t>
      </w:r>
      <w:r>
        <w:rPr>
          <w:color w:val="auto"/>
        </w:rPr>
        <w:t>s</w:t>
      </w:r>
      <w:r w:rsidRPr="00874A94">
        <w:rPr>
          <w:color w:val="auto"/>
        </w:rPr>
        <w:t xml:space="preserve"> arriba.</w:t>
      </w:r>
    </w:p>
    <w:p w:rsidR="00874A94" w:rsidRPr="00874A94" w:rsidRDefault="00874A94" w:rsidP="00874A94">
      <w:pPr>
        <w:spacing w:after="0" w:line="240" w:lineRule="auto"/>
        <w:ind w:left="0" w:firstLine="0"/>
        <w:rPr>
          <w:color w:val="auto"/>
        </w:rPr>
      </w:pPr>
    </w:p>
    <w:p w:rsidR="00895F1B" w:rsidRDefault="004C53EB">
      <w:pPr>
        <w:spacing w:after="215" w:line="265" w:lineRule="auto"/>
        <w:ind w:left="-5"/>
        <w:jc w:val="left"/>
      </w:pPr>
      <w:r>
        <w:rPr>
          <w:b/>
          <w:color w:val="000000"/>
        </w:rPr>
        <w:t>F.1. Cronograma tentativo de clases e instancias evaluativas a realizar en la virtualidad.</w:t>
      </w:r>
    </w:p>
    <w:p w:rsidR="00895F1B" w:rsidRDefault="004C53EB">
      <w:pPr>
        <w:spacing w:after="215" w:line="265" w:lineRule="auto"/>
        <w:ind w:left="-5"/>
        <w:jc w:val="left"/>
      </w:pPr>
      <w:r>
        <w:rPr>
          <w:b/>
          <w:color w:val="000000"/>
        </w:rPr>
        <w:t>F.2. Cronograma tentativo de clases e instancias evaluativas a realizar en la presencialidad.</w:t>
      </w:r>
    </w:p>
    <w:p w:rsidR="00895F1B" w:rsidRDefault="004C53EB">
      <w:pPr>
        <w:numPr>
          <w:ilvl w:val="0"/>
          <w:numId w:val="2"/>
        </w:numPr>
        <w:spacing w:after="490" w:line="265" w:lineRule="auto"/>
        <w:ind w:hanging="426"/>
        <w:jc w:val="left"/>
      </w:pPr>
      <w:r>
        <w:rPr>
          <w:b/>
          <w:color w:val="000000"/>
        </w:rPr>
        <w:t>BIBLIOGRAFÍA</w:t>
      </w:r>
    </w:p>
    <w:p w:rsidR="005423C7" w:rsidRPr="00FC67FA" w:rsidRDefault="004C53EB" w:rsidP="005423C7">
      <w:pPr>
        <w:numPr>
          <w:ilvl w:val="1"/>
          <w:numId w:val="2"/>
        </w:numPr>
        <w:spacing w:after="505"/>
        <w:ind w:hanging="487"/>
        <w:jc w:val="left"/>
      </w:pPr>
      <w:r>
        <w:rPr>
          <w:b/>
          <w:color w:val="000000"/>
        </w:rPr>
        <w:t xml:space="preserve">Bibliografía obligatoria y de consulta </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0A0D50">
        <w:rPr>
          <w:color w:val="auto"/>
          <w:szCs w:val="24"/>
          <w:lang w:val="en-US"/>
        </w:rPr>
        <w:t>-Alexander, M.</w:t>
      </w:r>
      <w:r>
        <w:rPr>
          <w:color w:val="auto"/>
          <w:szCs w:val="24"/>
          <w:lang w:val="en-US"/>
        </w:rPr>
        <w:t xml:space="preserve"> (</w:t>
      </w:r>
      <w:r w:rsidRPr="000A0D50">
        <w:rPr>
          <w:color w:val="auto"/>
          <w:szCs w:val="24"/>
          <w:lang w:val="en-US"/>
        </w:rPr>
        <w:t>1984</w:t>
      </w:r>
      <w:r>
        <w:rPr>
          <w:color w:val="auto"/>
          <w:szCs w:val="24"/>
          <w:lang w:val="en-US"/>
        </w:rPr>
        <w:t>)</w:t>
      </w:r>
      <w:r w:rsidRPr="000A0D50">
        <w:rPr>
          <w:color w:val="auto"/>
          <w:szCs w:val="24"/>
          <w:lang w:val="en-US"/>
        </w:rPr>
        <w:t xml:space="preserve">. Biological Nitrogen Fixation: Ecology, Terminology and Physiology. </w:t>
      </w:r>
      <w:r w:rsidRPr="000A0D50">
        <w:rPr>
          <w:color w:val="auto"/>
          <w:szCs w:val="24"/>
        </w:rPr>
        <w:t>Plenum Press, New York.</w:t>
      </w:r>
    </w:p>
    <w:p w:rsidR="00260E8D" w:rsidRPr="003B6592"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0A0D50">
        <w:rPr>
          <w:color w:val="auto"/>
          <w:szCs w:val="24"/>
        </w:rPr>
        <w:t>-Atlas, R</w:t>
      </w:r>
      <w:r>
        <w:rPr>
          <w:color w:val="auto"/>
          <w:szCs w:val="24"/>
        </w:rPr>
        <w:t>.</w:t>
      </w:r>
      <w:r w:rsidRPr="000A0D50">
        <w:rPr>
          <w:color w:val="auto"/>
          <w:szCs w:val="24"/>
        </w:rPr>
        <w:t xml:space="preserve"> M</w:t>
      </w:r>
      <w:r>
        <w:rPr>
          <w:color w:val="auto"/>
          <w:szCs w:val="24"/>
        </w:rPr>
        <w:t>.</w:t>
      </w:r>
      <w:r w:rsidRPr="000A0D50">
        <w:rPr>
          <w:color w:val="auto"/>
          <w:szCs w:val="24"/>
        </w:rPr>
        <w:t xml:space="preserve"> (1990) Microbiología: Fundamentos y aplicaciones. </w:t>
      </w:r>
      <w:r w:rsidRPr="003B6592">
        <w:rPr>
          <w:color w:val="auto"/>
          <w:szCs w:val="24"/>
        </w:rPr>
        <w:t>Compañía Editorial Continental.</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lang w:val="en-US"/>
        </w:rPr>
      </w:pPr>
      <w:r w:rsidRPr="003B6592">
        <w:rPr>
          <w:color w:val="auto"/>
          <w:szCs w:val="24"/>
        </w:rPr>
        <w:t xml:space="preserve">-Atlas, R. M., Bartha, R. (1997). </w:t>
      </w:r>
      <w:r w:rsidRPr="000A0D50">
        <w:rPr>
          <w:color w:val="auto"/>
          <w:szCs w:val="24"/>
          <w:lang w:val="en-US"/>
        </w:rPr>
        <w:t>Microbial Ecology. Fundamentals and Applications. The</w:t>
      </w:r>
      <w:r w:rsidRPr="000A0D50">
        <w:rPr>
          <w:b/>
          <w:color w:val="auto"/>
          <w:szCs w:val="24"/>
          <w:lang w:val="en-US"/>
        </w:rPr>
        <w:t xml:space="preserve"> </w:t>
      </w:r>
      <w:r w:rsidRPr="000A0D50">
        <w:rPr>
          <w:color w:val="auto"/>
          <w:szCs w:val="24"/>
          <w:lang w:val="en-US"/>
        </w:rPr>
        <w:t>Benjamin/ Cummings Publishing Company, Inc. Redwood City, California</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lang w:val="en-US"/>
        </w:rPr>
      </w:pPr>
      <w:r w:rsidRPr="000A0D50">
        <w:rPr>
          <w:color w:val="auto"/>
          <w:szCs w:val="24"/>
          <w:lang w:val="en-US"/>
        </w:rPr>
        <w:lastRenderedPageBreak/>
        <w:t>-Blakeman, J</w:t>
      </w:r>
      <w:r>
        <w:rPr>
          <w:color w:val="auto"/>
          <w:szCs w:val="24"/>
          <w:lang w:val="en-US"/>
        </w:rPr>
        <w:t>.</w:t>
      </w:r>
      <w:r w:rsidRPr="000A0D50">
        <w:rPr>
          <w:color w:val="auto"/>
          <w:szCs w:val="24"/>
          <w:lang w:val="en-US"/>
        </w:rPr>
        <w:t xml:space="preserve"> P</w:t>
      </w:r>
      <w:r>
        <w:rPr>
          <w:color w:val="auto"/>
          <w:szCs w:val="24"/>
          <w:lang w:val="en-US"/>
        </w:rPr>
        <w:t>.</w:t>
      </w:r>
      <w:r w:rsidRPr="000A0D50">
        <w:rPr>
          <w:color w:val="auto"/>
          <w:szCs w:val="24"/>
          <w:lang w:val="en-US"/>
        </w:rPr>
        <w:t xml:space="preserve"> </w:t>
      </w:r>
      <w:r>
        <w:rPr>
          <w:color w:val="auto"/>
          <w:szCs w:val="24"/>
          <w:lang w:val="en-US"/>
        </w:rPr>
        <w:t>(</w:t>
      </w:r>
      <w:r w:rsidRPr="000A0D50">
        <w:rPr>
          <w:color w:val="auto"/>
          <w:szCs w:val="24"/>
          <w:lang w:val="en-US"/>
        </w:rPr>
        <w:t>1981</w:t>
      </w:r>
      <w:r>
        <w:rPr>
          <w:color w:val="auto"/>
          <w:szCs w:val="24"/>
          <w:lang w:val="en-US"/>
        </w:rPr>
        <w:t>)</w:t>
      </w:r>
      <w:r w:rsidRPr="000A0D50">
        <w:rPr>
          <w:color w:val="auto"/>
          <w:szCs w:val="24"/>
          <w:lang w:val="en-US"/>
        </w:rPr>
        <w:t>. Microbial Ecology of the Phyloplane. Academic Press, London.</w:t>
      </w:r>
    </w:p>
    <w:p w:rsidR="00260E8D" w:rsidRPr="003B6592"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3B6592">
        <w:rPr>
          <w:color w:val="auto"/>
          <w:szCs w:val="24"/>
          <w:lang w:val="en-US"/>
        </w:rPr>
        <w:t xml:space="preserve">-Brock, T.D., Madigan, M.T, Martinko, J.M., Bender, K.S., Buckley, D.H., Stahl, D.A. (2015) Biología de los microorganismos. </w:t>
      </w:r>
      <w:r w:rsidRPr="003B6592">
        <w:rPr>
          <w:color w:val="auto"/>
          <w:szCs w:val="24"/>
        </w:rPr>
        <w:t>14</w:t>
      </w:r>
      <w:r w:rsidRPr="003B6592">
        <w:rPr>
          <w:color w:val="auto"/>
          <w:szCs w:val="24"/>
          <w:vertAlign w:val="superscript"/>
        </w:rPr>
        <w:t>th</w:t>
      </w:r>
      <w:r w:rsidRPr="003B6592">
        <w:rPr>
          <w:color w:val="auto"/>
          <w:szCs w:val="24"/>
        </w:rPr>
        <w:t xml:space="preserve"> edición. Pearson Educación SA. Madrid, España.</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lang w:val="en-US"/>
        </w:rPr>
      </w:pPr>
      <w:r w:rsidRPr="003B6592">
        <w:rPr>
          <w:color w:val="auto"/>
          <w:szCs w:val="24"/>
        </w:rPr>
        <w:t xml:space="preserve">-Burns, R.G., Slater, J.H. (1982). </w:t>
      </w:r>
      <w:r w:rsidRPr="000A0D50">
        <w:rPr>
          <w:color w:val="auto"/>
          <w:szCs w:val="24"/>
          <w:lang w:val="en-US"/>
        </w:rPr>
        <w:t>Experimental Microbial Ecology.</w:t>
      </w:r>
      <w:r>
        <w:rPr>
          <w:color w:val="auto"/>
          <w:szCs w:val="24"/>
          <w:lang w:val="en-US"/>
        </w:rPr>
        <w:t xml:space="preserve"> </w:t>
      </w:r>
      <w:r w:rsidRPr="000A0D50">
        <w:rPr>
          <w:color w:val="auto"/>
          <w:szCs w:val="24"/>
          <w:lang w:val="en-US"/>
        </w:rPr>
        <w:t>Blackwell Scientific Publications, Oxford,</w:t>
      </w:r>
      <w:r>
        <w:rPr>
          <w:color w:val="auto"/>
          <w:szCs w:val="24"/>
          <w:lang w:val="en-US"/>
        </w:rPr>
        <w:t xml:space="preserve"> </w:t>
      </w:r>
      <w:r w:rsidRPr="000A0D50">
        <w:rPr>
          <w:color w:val="auto"/>
          <w:szCs w:val="24"/>
          <w:lang w:val="en-US"/>
        </w:rPr>
        <w:t>England.</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lang w:val="en-US"/>
        </w:rPr>
      </w:pPr>
      <w:r w:rsidRPr="000A0D50">
        <w:rPr>
          <w:color w:val="auto"/>
          <w:szCs w:val="24"/>
          <w:lang w:val="en-US"/>
        </w:rPr>
        <w:t>-Campbell, R</w:t>
      </w:r>
      <w:r>
        <w:rPr>
          <w:color w:val="auto"/>
          <w:szCs w:val="24"/>
          <w:lang w:val="en-US"/>
        </w:rPr>
        <w:t>.</w:t>
      </w:r>
      <w:r w:rsidRPr="000A0D50">
        <w:rPr>
          <w:color w:val="auto"/>
          <w:szCs w:val="24"/>
          <w:lang w:val="en-US"/>
        </w:rPr>
        <w:t>E.</w:t>
      </w:r>
      <w:r>
        <w:rPr>
          <w:color w:val="auto"/>
          <w:szCs w:val="24"/>
          <w:lang w:val="en-US"/>
        </w:rPr>
        <w:t xml:space="preserve"> (</w:t>
      </w:r>
      <w:r w:rsidRPr="000A0D50">
        <w:rPr>
          <w:color w:val="auto"/>
          <w:szCs w:val="24"/>
          <w:lang w:val="en-US"/>
        </w:rPr>
        <w:t>1983</w:t>
      </w:r>
      <w:r>
        <w:rPr>
          <w:color w:val="auto"/>
          <w:szCs w:val="24"/>
          <w:lang w:val="en-US"/>
        </w:rPr>
        <w:t xml:space="preserve">) </w:t>
      </w:r>
      <w:r w:rsidRPr="000A0D50">
        <w:rPr>
          <w:color w:val="auto"/>
          <w:szCs w:val="24"/>
          <w:lang w:val="en-US"/>
        </w:rPr>
        <w:t>Microbial Ecology. Blackwell Scientific Publications, Oxford, England.</w:t>
      </w:r>
      <w:r w:rsidRPr="000A0D50">
        <w:rPr>
          <w:b/>
          <w:color w:val="auto"/>
          <w:szCs w:val="24"/>
          <w:lang w:val="en-US"/>
        </w:rPr>
        <w:t xml:space="preserve"> </w:t>
      </w:r>
    </w:p>
    <w:p w:rsidR="00260E8D" w:rsidRPr="003B6592"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lang w:val="en-US"/>
        </w:rPr>
      </w:pPr>
      <w:r w:rsidRPr="000A0D50">
        <w:rPr>
          <w:color w:val="auto"/>
          <w:szCs w:val="24"/>
          <w:lang w:val="en-US"/>
        </w:rPr>
        <w:t>-Codd, G</w:t>
      </w:r>
      <w:r>
        <w:rPr>
          <w:color w:val="auto"/>
          <w:szCs w:val="24"/>
          <w:lang w:val="en-US"/>
        </w:rPr>
        <w:t>.</w:t>
      </w:r>
      <w:r w:rsidRPr="000A0D50">
        <w:rPr>
          <w:color w:val="auto"/>
          <w:szCs w:val="24"/>
          <w:lang w:val="en-US"/>
        </w:rPr>
        <w:t>A.</w:t>
      </w:r>
      <w:r>
        <w:rPr>
          <w:color w:val="auto"/>
          <w:szCs w:val="24"/>
          <w:lang w:val="en-US"/>
        </w:rPr>
        <w:t xml:space="preserve"> (</w:t>
      </w:r>
      <w:r w:rsidRPr="000A0D50">
        <w:rPr>
          <w:color w:val="auto"/>
          <w:szCs w:val="24"/>
          <w:lang w:val="en-US"/>
        </w:rPr>
        <w:t>1984</w:t>
      </w:r>
      <w:r>
        <w:rPr>
          <w:color w:val="auto"/>
          <w:szCs w:val="24"/>
          <w:lang w:val="en-US"/>
        </w:rPr>
        <w:t>)</w:t>
      </w:r>
      <w:r w:rsidRPr="000A0D50">
        <w:rPr>
          <w:color w:val="auto"/>
          <w:szCs w:val="24"/>
          <w:lang w:val="en-US"/>
        </w:rPr>
        <w:t xml:space="preserve">. Aspects of Microbial Metabolism and Ecology. </w:t>
      </w:r>
      <w:r w:rsidRPr="003B6592">
        <w:rPr>
          <w:color w:val="auto"/>
          <w:szCs w:val="24"/>
          <w:lang w:val="en-US"/>
        </w:rPr>
        <w:t>Academic Press, London.</w:t>
      </w:r>
    </w:p>
    <w:p w:rsidR="00260E8D" w:rsidRPr="000A0D50"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3B6592">
        <w:rPr>
          <w:color w:val="auto"/>
          <w:szCs w:val="24"/>
          <w:lang w:val="en-US"/>
        </w:rPr>
        <w:t xml:space="preserve">-Collins, C.H., Lyne, P.M. (1989) Métodos Microbiológicos. </w:t>
      </w:r>
      <w:r w:rsidRPr="000A0D50">
        <w:rPr>
          <w:color w:val="auto"/>
          <w:szCs w:val="24"/>
        </w:rPr>
        <w:t>Editorial Acribia. Zaragoza. España.</w:t>
      </w:r>
    </w:p>
    <w:p w:rsidR="00260E8D" w:rsidRPr="000A0D50" w:rsidRDefault="00260E8D" w:rsidP="00DE51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260E8D">
        <w:rPr>
          <w:color w:val="auto"/>
          <w:szCs w:val="24"/>
        </w:rPr>
        <w:t>-Leal Leal, M. A., Sanchez, J. N., Fung, W. (Editoras) (2017). Casos de estudio y aplicaciones en Ecología Microbiana. Universidad Nacional de Colombia. Bogotá. Colombia</w:t>
      </w:r>
      <w:r>
        <w:rPr>
          <w:color w:val="auto"/>
          <w:szCs w:val="24"/>
        </w:rPr>
        <w:t xml:space="preserve">  </w:t>
      </w:r>
    </w:p>
    <w:p w:rsidR="00260E8D" w:rsidRPr="00D152DB" w:rsidRDefault="00260E8D" w:rsidP="00D152DB">
      <w:pPr>
        <w:spacing w:after="0" w:line="240" w:lineRule="auto"/>
        <w:ind w:left="0" w:firstLine="0"/>
        <w:rPr>
          <w:color w:val="auto"/>
          <w:lang w:val="en-US"/>
        </w:rPr>
      </w:pPr>
      <w:r w:rsidRPr="00D152DB">
        <w:rPr>
          <w:color w:val="auto"/>
        </w:rPr>
        <w:t xml:space="preserve">-Paulsen, I. T., Holmes, A. J. (2014) Environmental Microbiology. </w:t>
      </w:r>
      <w:r w:rsidRPr="003B6592">
        <w:rPr>
          <w:color w:val="auto"/>
          <w:lang w:val="en-US"/>
        </w:rPr>
        <w:t xml:space="preserve">Methods and protocols. Second Edition. </w:t>
      </w:r>
      <w:r w:rsidRPr="00D152DB">
        <w:rPr>
          <w:color w:val="auto"/>
          <w:lang w:val="en-US"/>
        </w:rPr>
        <w:t>Londres, UK. Springer.</w:t>
      </w:r>
    </w:p>
    <w:p w:rsidR="00260E8D" w:rsidRPr="00D152DB" w:rsidRDefault="00260E8D" w:rsidP="00D152DB">
      <w:pPr>
        <w:spacing w:after="0" w:line="240" w:lineRule="auto"/>
        <w:ind w:left="0" w:firstLine="0"/>
        <w:rPr>
          <w:color w:val="auto"/>
          <w:szCs w:val="24"/>
          <w:lang w:val="en-US"/>
        </w:rPr>
      </w:pPr>
      <w:r w:rsidRPr="00D152DB">
        <w:rPr>
          <w:color w:val="auto"/>
          <w:szCs w:val="24"/>
          <w:lang w:val="en-US"/>
        </w:rPr>
        <w:t>-Primrose</w:t>
      </w:r>
      <w:r>
        <w:rPr>
          <w:color w:val="auto"/>
          <w:szCs w:val="24"/>
          <w:lang w:val="en-US"/>
        </w:rPr>
        <w:t>,</w:t>
      </w:r>
      <w:r w:rsidRPr="00D152DB">
        <w:rPr>
          <w:color w:val="auto"/>
          <w:szCs w:val="24"/>
          <w:lang w:val="en-US"/>
        </w:rPr>
        <w:t xml:space="preserve"> S</w:t>
      </w:r>
      <w:r>
        <w:rPr>
          <w:color w:val="auto"/>
          <w:szCs w:val="24"/>
          <w:lang w:val="en-US"/>
        </w:rPr>
        <w:t>.</w:t>
      </w:r>
      <w:r w:rsidRPr="00D152DB">
        <w:rPr>
          <w:color w:val="auto"/>
          <w:szCs w:val="24"/>
          <w:lang w:val="en-US"/>
        </w:rPr>
        <w:t>B</w:t>
      </w:r>
      <w:r>
        <w:rPr>
          <w:color w:val="auto"/>
          <w:szCs w:val="24"/>
          <w:lang w:val="en-US"/>
        </w:rPr>
        <w:t>.,</w:t>
      </w:r>
      <w:r w:rsidRPr="00D152DB">
        <w:rPr>
          <w:color w:val="auto"/>
          <w:szCs w:val="24"/>
          <w:lang w:val="en-US"/>
        </w:rPr>
        <w:t xml:space="preserve"> Wardlaw</w:t>
      </w:r>
      <w:r>
        <w:rPr>
          <w:color w:val="auto"/>
          <w:szCs w:val="24"/>
          <w:lang w:val="en-US"/>
        </w:rPr>
        <w:t>,</w:t>
      </w:r>
      <w:r w:rsidRPr="00D152DB">
        <w:rPr>
          <w:color w:val="auto"/>
          <w:szCs w:val="24"/>
          <w:lang w:val="en-US"/>
        </w:rPr>
        <w:t xml:space="preserve"> A</w:t>
      </w:r>
      <w:r>
        <w:rPr>
          <w:color w:val="auto"/>
          <w:szCs w:val="24"/>
          <w:lang w:val="en-US"/>
        </w:rPr>
        <w:t>.C</w:t>
      </w:r>
      <w:r w:rsidRPr="00D152DB">
        <w:rPr>
          <w:color w:val="auto"/>
          <w:szCs w:val="24"/>
          <w:lang w:val="en-US"/>
        </w:rPr>
        <w:t>.</w:t>
      </w:r>
      <w:r>
        <w:rPr>
          <w:color w:val="auto"/>
          <w:szCs w:val="24"/>
          <w:lang w:val="en-US"/>
        </w:rPr>
        <w:t xml:space="preserve"> (</w:t>
      </w:r>
      <w:r w:rsidRPr="00D152DB">
        <w:rPr>
          <w:color w:val="auto"/>
          <w:szCs w:val="24"/>
          <w:lang w:val="en-US"/>
        </w:rPr>
        <w:t>1982</w:t>
      </w:r>
      <w:r>
        <w:rPr>
          <w:color w:val="auto"/>
          <w:szCs w:val="24"/>
          <w:lang w:val="en-US"/>
        </w:rPr>
        <w:t>)</w:t>
      </w:r>
      <w:r w:rsidRPr="00D152DB">
        <w:rPr>
          <w:color w:val="auto"/>
          <w:szCs w:val="24"/>
          <w:lang w:val="en-US"/>
        </w:rPr>
        <w:t>. Sourcebook of experiments for teaching of microbiology. Academic Press. London.</w:t>
      </w:r>
    </w:p>
    <w:p w:rsidR="00260E8D" w:rsidRPr="00D152DB"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lang w:val="en-US"/>
        </w:rPr>
      </w:pPr>
      <w:r w:rsidRPr="003B6592">
        <w:rPr>
          <w:color w:val="auto"/>
          <w:szCs w:val="24"/>
          <w:lang w:val="en-US"/>
        </w:rPr>
        <w:t xml:space="preserve">-Stanier, RY., Ingraham, J.L., Wheelis, M.L., Painte, P.R. (1981) El Mundo de los Microbios. </w:t>
      </w:r>
      <w:r w:rsidRPr="00D152DB">
        <w:rPr>
          <w:color w:val="auto"/>
          <w:szCs w:val="24"/>
          <w:lang w:val="en-US"/>
        </w:rPr>
        <w:t>Prentice Hall.</w:t>
      </w:r>
    </w:p>
    <w:p w:rsidR="00260E8D" w:rsidRPr="00D152DB" w:rsidRDefault="00260E8D" w:rsidP="00D152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b/>
          <w:color w:val="auto"/>
          <w:szCs w:val="24"/>
          <w:lang w:val="en-US"/>
        </w:rPr>
      </w:pPr>
      <w:r>
        <w:rPr>
          <w:color w:val="auto"/>
          <w:szCs w:val="24"/>
          <w:lang w:val="en-US"/>
        </w:rPr>
        <w:t>-Starr, M. P.,</w:t>
      </w:r>
      <w:r w:rsidRPr="00D152DB">
        <w:rPr>
          <w:color w:val="auto"/>
          <w:szCs w:val="24"/>
          <w:lang w:val="en-US"/>
        </w:rPr>
        <w:t xml:space="preserve"> Stolf</w:t>
      </w:r>
      <w:r>
        <w:rPr>
          <w:color w:val="auto"/>
          <w:szCs w:val="24"/>
          <w:lang w:val="en-US"/>
        </w:rPr>
        <w:t>,</w:t>
      </w:r>
      <w:r w:rsidRPr="00D152DB">
        <w:rPr>
          <w:color w:val="auto"/>
          <w:szCs w:val="24"/>
          <w:lang w:val="en-US"/>
        </w:rPr>
        <w:t xml:space="preserve"> H.</w:t>
      </w:r>
      <w:r>
        <w:rPr>
          <w:color w:val="auto"/>
          <w:szCs w:val="24"/>
          <w:lang w:val="en-US"/>
        </w:rPr>
        <w:t>,</w:t>
      </w:r>
      <w:r w:rsidRPr="00D152DB">
        <w:rPr>
          <w:color w:val="auto"/>
          <w:szCs w:val="24"/>
          <w:lang w:val="en-US"/>
        </w:rPr>
        <w:t xml:space="preserve"> Truper</w:t>
      </w:r>
      <w:r>
        <w:rPr>
          <w:color w:val="auto"/>
          <w:szCs w:val="24"/>
          <w:lang w:val="en-US"/>
        </w:rPr>
        <w:t>,</w:t>
      </w:r>
      <w:r w:rsidRPr="00D152DB">
        <w:rPr>
          <w:color w:val="auto"/>
          <w:szCs w:val="24"/>
          <w:lang w:val="en-US"/>
        </w:rPr>
        <w:t xml:space="preserve"> G</w:t>
      </w:r>
      <w:r>
        <w:rPr>
          <w:color w:val="auto"/>
          <w:szCs w:val="24"/>
          <w:lang w:val="en-US"/>
        </w:rPr>
        <w:t>.</w:t>
      </w:r>
      <w:r w:rsidRPr="00D152DB">
        <w:rPr>
          <w:color w:val="auto"/>
          <w:szCs w:val="24"/>
          <w:lang w:val="en-US"/>
        </w:rPr>
        <w:t xml:space="preserve"> H.</w:t>
      </w:r>
      <w:r>
        <w:rPr>
          <w:color w:val="auto"/>
          <w:szCs w:val="24"/>
          <w:lang w:val="en-US"/>
        </w:rPr>
        <w:t>,</w:t>
      </w:r>
      <w:r w:rsidRPr="00D152DB">
        <w:rPr>
          <w:color w:val="auto"/>
          <w:szCs w:val="24"/>
          <w:lang w:val="en-US"/>
        </w:rPr>
        <w:t xml:space="preserve"> Balows</w:t>
      </w:r>
      <w:r>
        <w:rPr>
          <w:color w:val="auto"/>
          <w:szCs w:val="24"/>
          <w:lang w:val="en-US"/>
        </w:rPr>
        <w:t>,</w:t>
      </w:r>
      <w:r w:rsidRPr="00D152DB">
        <w:rPr>
          <w:color w:val="auto"/>
          <w:szCs w:val="24"/>
          <w:lang w:val="en-US"/>
        </w:rPr>
        <w:t xml:space="preserve"> A.</w:t>
      </w:r>
      <w:r>
        <w:rPr>
          <w:color w:val="auto"/>
          <w:szCs w:val="24"/>
          <w:lang w:val="en-US"/>
        </w:rPr>
        <w:t>,</w:t>
      </w:r>
      <w:r w:rsidRPr="00D152DB">
        <w:rPr>
          <w:color w:val="auto"/>
          <w:szCs w:val="24"/>
          <w:lang w:val="en-US"/>
        </w:rPr>
        <w:t xml:space="preserve"> Schlegel</w:t>
      </w:r>
      <w:r>
        <w:rPr>
          <w:color w:val="auto"/>
          <w:szCs w:val="24"/>
          <w:lang w:val="en-US"/>
        </w:rPr>
        <w:t>,</w:t>
      </w:r>
      <w:r w:rsidRPr="00D152DB">
        <w:rPr>
          <w:color w:val="auto"/>
          <w:szCs w:val="24"/>
          <w:lang w:val="en-US"/>
        </w:rPr>
        <w:t xml:space="preserve"> H</w:t>
      </w:r>
      <w:r>
        <w:rPr>
          <w:color w:val="auto"/>
          <w:szCs w:val="24"/>
          <w:lang w:val="en-US"/>
        </w:rPr>
        <w:t>.</w:t>
      </w:r>
      <w:r w:rsidRPr="00D152DB">
        <w:rPr>
          <w:color w:val="auto"/>
          <w:szCs w:val="24"/>
          <w:lang w:val="en-US"/>
        </w:rPr>
        <w:t xml:space="preserve"> G.</w:t>
      </w:r>
      <w:r>
        <w:rPr>
          <w:color w:val="auto"/>
          <w:szCs w:val="24"/>
          <w:lang w:val="en-US"/>
        </w:rPr>
        <w:t xml:space="preserve"> (</w:t>
      </w:r>
      <w:r w:rsidRPr="00D152DB">
        <w:rPr>
          <w:color w:val="auto"/>
          <w:szCs w:val="24"/>
          <w:lang w:val="en-US"/>
        </w:rPr>
        <w:t>1981</w:t>
      </w:r>
      <w:r>
        <w:rPr>
          <w:color w:val="auto"/>
          <w:szCs w:val="24"/>
          <w:lang w:val="en-US"/>
        </w:rPr>
        <w:t>)</w:t>
      </w:r>
      <w:r w:rsidRPr="00D152DB">
        <w:rPr>
          <w:color w:val="auto"/>
          <w:szCs w:val="24"/>
          <w:lang w:val="en-US"/>
        </w:rPr>
        <w:t>. The Procaryots: A Handbook on Habitats. Isolation and Identification of Bacteria. Springer-Verlag, Berlín, Heidelberg, New York.</w:t>
      </w:r>
    </w:p>
    <w:p w:rsidR="00260E8D" w:rsidRPr="00D152DB" w:rsidRDefault="00260E8D" w:rsidP="00D152DB">
      <w:pPr>
        <w:spacing w:after="0" w:line="240" w:lineRule="auto"/>
        <w:ind w:left="0" w:firstLine="0"/>
        <w:rPr>
          <w:color w:val="auto"/>
          <w:szCs w:val="24"/>
        </w:rPr>
      </w:pPr>
      <w:r w:rsidRPr="003B6592">
        <w:rPr>
          <w:color w:val="auto"/>
          <w:szCs w:val="24"/>
          <w:lang w:val="en-US"/>
        </w:rPr>
        <w:t xml:space="preserve">-Tortora, G.J., Funke, B.R., Case, C.L. (2007) Introducción a la Microbiología. 9 Edición. </w:t>
      </w:r>
      <w:r w:rsidRPr="00D152DB">
        <w:rPr>
          <w:color w:val="auto"/>
          <w:szCs w:val="24"/>
        </w:rPr>
        <w:t>Editorial Médica Panamericana S.A. Madrid</w:t>
      </w:r>
    </w:p>
    <w:p w:rsidR="00260E8D" w:rsidRPr="00D152DB" w:rsidRDefault="00260E8D" w:rsidP="00D152DB">
      <w:pPr>
        <w:spacing w:after="0" w:line="240" w:lineRule="auto"/>
        <w:ind w:left="0" w:firstLine="0"/>
        <w:rPr>
          <w:color w:val="auto"/>
        </w:rPr>
      </w:pPr>
      <w:r w:rsidRPr="00260E8D">
        <w:rPr>
          <w:color w:val="auto"/>
          <w:lang w:val="en-US"/>
        </w:rPr>
        <w:t xml:space="preserve">-Yates, M, Nakatsu, C., Miller, R., Pillai, S. (2016) Manual of environmental microbiolgy. </w:t>
      </w:r>
      <w:r w:rsidRPr="00D152DB">
        <w:rPr>
          <w:color w:val="auto"/>
        </w:rPr>
        <w:t>Cuarta Edición. ASM Press. USA</w:t>
      </w:r>
    </w:p>
    <w:p w:rsidR="00AA7422" w:rsidRPr="00D152DB" w:rsidRDefault="00AA7422" w:rsidP="00D152DB">
      <w:pPr>
        <w:spacing w:after="0" w:line="240" w:lineRule="auto"/>
        <w:ind w:left="0" w:firstLine="0"/>
        <w:rPr>
          <w:color w:val="auto"/>
        </w:rPr>
      </w:pPr>
    </w:p>
    <w:p w:rsidR="00895F1B" w:rsidRPr="00020FC6" w:rsidRDefault="004C53EB" w:rsidP="00020FC6">
      <w:pPr>
        <w:numPr>
          <w:ilvl w:val="1"/>
          <w:numId w:val="2"/>
        </w:numPr>
        <w:spacing w:after="0" w:line="240" w:lineRule="auto"/>
        <w:ind w:left="0" w:firstLine="0"/>
      </w:pPr>
      <w:r>
        <w:rPr>
          <w:b/>
          <w:color w:val="000000"/>
        </w:rPr>
        <w:t>Plataformas/herramientas virtuales; materiales audiovisuales, otros.</w:t>
      </w:r>
    </w:p>
    <w:p w:rsidR="00020FC6" w:rsidRPr="00722CD6" w:rsidRDefault="00020FC6" w:rsidP="00020FC6">
      <w:pPr>
        <w:spacing w:after="0" w:line="240" w:lineRule="auto"/>
        <w:ind w:left="0" w:firstLine="0"/>
      </w:pPr>
    </w:p>
    <w:p w:rsidR="00722CD6" w:rsidRDefault="00722CD6" w:rsidP="00722CD6">
      <w:pPr>
        <w:spacing w:after="0" w:line="240" w:lineRule="auto"/>
        <w:ind w:left="0" w:firstLine="0"/>
        <w:rPr>
          <w:color w:val="auto"/>
        </w:rPr>
      </w:pPr>
      <w:r w:rsidRPr="00722CD6">
        <w:rPr>
          <w:color w:val="auto"/>
        </w:rPr>
        <w:t>Los estudiantes cuentan con el listado de bibliografía obligatoria y optativa. Además, les hemos puesto a disposición material de estudio a través de la plataforma SIAL y de Google Drive. Ese material consiste en las clases de discusión teórica y teórico-prácticas en power point, guías de laboratorios, guías de problemas, entre otros, generados por el equipo docente. También tienen disponible material bibliográfico como libros online, manuales online, videos, además de materiales específicos para las diferentes unidades temáticas que abordamos.</w:t>
      </w:r>
      <w:r w:rsidR="003B6592">
        <w:rPr>
          <w:color w:val="auto"/>
        </w:rPr>
        <w:t xml:space="preserve"> Contaremos con la visita de la profesora Dra. Julieta Orlando, del Departamento de Ciencias Ecológicas, de la Facultad de Ciencias de la Universidad de Chile, quien nos brindará su experiencia en Microbiología Ambiental.</w:t>
      </w:r>
      <w:bookmarkStart w:id="0" w:name="_GoBack"/>
      <w:bookmarkEnd w:id="0"/>
    </w:p>
    <w:p w:rsidR="00722CD6" w:rsidRPr="00722CD6" w:rsidRDefault="00722CD6" w:rsidP="00722CD6">
      <w:pPr>
        <w:spacing w:after="0" w:line="240" w:lineRule="auto"/>
        <w:ind w:left="0" w:firstLine="0"/>
        <w:rPr>
          <w:color w:val="auto"/>
        </w:rPr>
      </w:pPr>
    </w:p>
    <w:p w:rsidR="00895F1B" w:rsidRPr="005103A8" w:rsidRDefault="004C53EB">
      <w:pPr>
        <w:numPr>
          <w:ilvl w:val="0"/>
          <w:numId w:val="2"/>
        </w:numPr>
        <w:spacing w:after="525" w:line="265" w:lineRule="auto"/>
        <w:ind w:hanging="426"/>
        <w:jc w:val="left"/>
      </w:pPr>
      <w:r>
        <w:rPr>
          <w:b/>
          <w:color w:val="000000"/>
        </w:rPr>
        <w:t>DÍA Y HORARIOS DE CLASES VIRTUALES y PRESENCIALES</w:t>
      </w:r>
    </w:p>
    <w:p w:rsidR="005103A8" w:rsidRDefault="005103A8" w:rsidP="005103A8">
      <w:pPr>
        <w:spacing w:after="0" w:line="240" w:lineRule="auto"/>
        <w:ind w:left="0" w:firstLine="0"/>
        <w:rPr>
          <w:color w:val="000000"/>
        </w:rPr>
      </w:pPr>
      <w:r w:rsidRPr="005103A8">
        <w:rPr>
          <w:color w:val="000000"/>
        </w:rPr>
        <w:t>Descripto arriba.</w:t>
      </w:r>
    </w:p>
    <w:p w:rsidR="005103A8" w:rsidRPr="005103A8" w:rsidRDefault="005103A8" w:rsidP="005103A8">
      <w:pPr>
        <w:spacing w:after="0" w:line="240" w:lineRule="auto"/>
        <w:ind w:left="0" w:firstLine="0"/>
      </w:pPr>
    </w:p>
    <w:p w:rsidR="00895F1B" w:rsidRPr="00E52319" w:rsidRDefault="004C53EB">
      <w:pPr>
        <w:numPr>
          <w:ilvl w:val="0"/>
          <w:numId w:val="2"/>
        </w:numPr>
        <w:spacing w:after="525" w:line="265" w:lineRule="auto"/>
        <w:ind w:hanging="426"/>
        <w:jc w:val="left"/>
      </w:pPr>
      <w:r>
        <w:rPr>
          <w:b/>
          <w:color w:val="000000"/>
        </w:rPr>
        <w:t>DÍA Y HORARIO DE CLASES DE CONSULTAS VIRTUALES y PRESENCIALES</w:t>
      </w:r>
    </w:p>
    <w:p w:rsidR="00E52319" w:rsidRDefault="00E52319" w:rsidP="00E52319">
      <w:pPr>
        <w:spacing w:after="0" w:line="240" w:lineRule="auto"/>
        <w:ind w:left="0" w:firstLine="0"/>
        <w:rPr>
          <w:color w:val="000000"/>
        </w:rPr>
      </w:pPr>
      <w:r w:rsidRPr="00E52319">
        <w:rPr>
          <w:color w:val="000000"/>
        </w:rPr>
        <w:t>Se acordarán con los estudiantes.</w:t>
      </w:r>
    </w:p>
    <w:p w:rsidR="00E52319" w:rsidRPr="00E52319" w:rsidRDefault="00E52319" w:rsidP="00E52319">
      <w:pPr>
        <w:spacing w:after="0" w:line="240" w:lineRule="auto"/>
        <w:ind w:left="0" w:firstLine="0"/>
      </w:pPr>
    </w:p>
    <w:p w:rsidR="00895F1B" w:rsidRDefault="004C53EB">
      <w:pPr>
        <w:numPr>
          <w:ilvl w:val="0"/>
          <w:numId w:val="2"/>
        </w:numPr>
        <w:spacing w:after="490" w:line="265" w:lineRule="auto"/>
        <w:ind w:hanging="426"/>
        <w:jc w:val="left"/>
      </w:pPr>
      <w:r>
        <w:rPr>
          <w:b/>
          <w:color w:val="000000"/>
        </w:rPr>
        <w:t>REQUISITOS PARA OBTENER LA REGULARIDAD Y LA PROMOCIÓN</w:t>
      </w:r>
    </w:p>
    <w:p w:rsidR="000616B8" w:rsidRDefault="00B936BF" w:rsidP="00B2622D">
      <w:pPr>
        <w:spacing w:after="0" w:line="240" w:lineRule="auto"/>
        <w:ind w:left="0" w:firstLine="0"/>
        <w:rPr>
          <w:color w:val="auto"/>
        </w:rPr>
      </w:pPr>
      <w:r w:rsidRPr="00B2622D">
        <w:rPr>
          <w:color w:val="auto"/>
        </w:rPr>
        <w:t xml:space="preserve">Para obtener la regularidad los estudiantes deberán asistir al </w:t>
      </w:r>
      <w:r w:rsidR="005423C7">
        <w:rPr>
          <w:color w:val="auto"/>
        </w:rPr>
        <w:t xml:space="preserve">80% de las clases virtuales teóricas y teóricas-prácticas y al </w:t>
      </w:r>
      <w:r w:rsidRPr="00B2622D">
        <w:rPr>
          <w:color w:val="auto"/>
        </w:rPr>
        <w:t xml:space="preserve">100% de las clases presenciales de laboratorios. Además, deberán aprobar las diferentes instancias de evaluaciones procesuales. </w:t>
      </w:r>
    </w:p>
    <w:p w:rsidR="00B936BF" w:rsidRPr="00B2622D" w:rsidRDefault="00B936BF" w:rsidP="00B2622D">
      <w:pPr>
        <w:spacing w:after="0" w:line="240" w:lineRule="auto"/>
        <w:ind w:left="0" w:firstLine="0"/>
        <w:rPr>
          <w:color w:val="auto"/>
        </w:rPr>
      </w:pPr>
      <w:r w:rsidRPr="00B2622D">
        <w:rPr>
          <w:color w:val="auto"/>
        </w:rPr>
        <w:t>Tendrán opción de recuperar cada una de las instancias evaluativas propuestas. La calificación debe ser superior a cinco en todas las actividades.</w:t>
      </w:r>
    </w:p>
    <w:p w:rsidR="00B936BF" w:rsidRDefault="00B936BF"/>
    <w:p w:rsidR="00895F1B" w:rsidRDefault="004C53EB" w:rsidP="00B76007">
      <w:pPr>
        <w:spacing w:after="490" w:line="265" w:lineRule="auto"/>
        <w:ind w:left="411" w:hanging="426"/>
      </w:pPr>
      <w:r>
        <w:rPr>
          <w:b/>
          <w:color w:val="000000"/>
        </w:rPr>
        <w:t>K. CARACTERÍSTICAS, MODALIDA</w:t>
      </w:r>
      <w:r w:rsidR="00B76007">
        <w:rPr>
          <w:b/>
          <w:color w:val="000000"/>
        </w:rPr>
        <w:t xml:space="preserve">D Y CRITERIOS DE LAS INSTANCIAS </w:t>
      </w:r>
      <w:r>
        <w:rPr>
          <w:b/>
          <w:color w:val="000000"/>
        </w:rPr>
        <w:t xml:space="preserve">EVALUATIVAS </w:t>
      </w:r>
    </w:p>
    <w:p w:rsidR="002B42CD" w:rsidRPr="00336275" w:rsidRDefault="002B42CD" w:rsidP="00AD091C">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rPr>
          <w:color w:val="auto"/>
          <w:szCs w:val="24"/>
        </w:rPr>
      </w:pPr>
      <w:r w:rsidRPr="00B2622D">
        <w:rPr>
          <w:color w:val="auto"/>
        </w:rPr>
        <w:t xml:space="preserve">Las instancias evaluativas son procesuales utilizando diferentes dispositivos como elaboración de protocolos y resolución de situaciones problematizadoras, </w:t>
      </w:r>
      <w:r w:rsidR="00D929FF" w:rsidRPr="00D929FF">
        <w:rPr>
          <w:color w:val="auto"/>
        </w:rPr>
        <w:t>monografías,</w:t>
      </w:r>
      <w:r w:rsidR="003C2BE2">
        <w:rPr>
          <w:color w:val="auto"/>
        </w:rPr>
        <w:t xml:space="preserve"> </w:t>
      </w:r>
      <w:r w:rsidRPr="00B2622D">
        <w:rPr>
          <w:color w:val="auto"/>
        </w:rPr>
        <w:t xml:space="preserve">entre otras. </w:t>
      </w:r>
      <w:r w:rsidR="003C2BE2">
        <w:rPr>
          <w:color w:val="auto"/>
        </w:rPr>
        <w:t xml:space="preserve">El objetivo es </w:t>
      </w:r>
      <w:r w:rsidR="003C2BE2">
        <w:rPr>
          <w:color w:val="auto"/>
          <w:szCs w:val="24"/>
        </w:rPr>
        <w:t xml:space="preserve">selección y fundamentar críticamente el uso de métodos y técnicas de estudio de la ecología microbiana, para la búsqueda de soluciones de problemáticas que afectan al ambiente. </w:t>
      </w:r>
      <w:r w:rsidRPr="00B2622D">
        <w:rPr>
          <w:color w:val="auto"/>
        </w:rPr>
        <w:t xml:space="preserve">Algunas instancias </w:t>
      </w:r>
      <w:r w:rsidR="003C2BE2">
        <w:rPr>
          <w:color w:val="auto"/>
        </w:rPr>
        <w:t xml:space="preserve">evaluativas </w:t>
      </w:r>
      <w:r w:rsidRPr="00B2622D">
        <w:rPr>
          <w:color w:val="auto"/>
        </w:rPr>
        <w:t xml:space="preserve">son grupales y otras individuales. </w:t>
      </w:r>
      <w:r w:rsidRPr="00336275">
        <w:rPr>
          <w:color w:val="auto"/>
        </w:rPr>
        <w:t>También se realizan evaluaciones orales individuales a través de Google meet. Las evaluaciones culminarán en la instancia presencial, luego de la integración de las actividades prácticas de laboratorio.</w:t>
      </w:r>
    </w:p>
    <w:p w:rsidR="002B42CD" w:rsidRDefault="002B42CD" w:rsidP="00AD091C">
      <w:pPr>
        <w:spacing w:after="0" w:line="240" w:lineRule="auto"/>
        <w:ind w:left="0" w:firstLine="0"/>
        <w:rPr>
          <w:color w:val="auto"/>
        </w:rPr>
      </w:pPr>
      <w:r w:rsidRPr="00336275">
        <w:rPr>
          <w:color w:val="auto"/>
        </w:rPr>
        <w:t>La asignatura no puede rendirse en condición de libre. No</w:t>
      </w:r>
      <w:r w:rsidRPr="002B42CD">
        <w:rPr>
          <w:color w:val="auto"/>
        </w:rPr>
        <w:t xml:space="preserve"> cuenta con la opción de promoción.</w:t>
      </w:r>
    </w:p>
    <w:p w:rsidR="000616B8" w:rsidRDefault="000616B8" w:rsidP="00AD091C">
      <w:pPr>
        <w:spacing w:after="0" w:line="240" w:lineRule="auto"/>
        <w:ind w:left="0" w:firstLine="0"/>
        <w:rPr>
          <w:color w:val="auto"/>
        </w:rPr>
      </w:pPr>
    </w:p>
    <w:p w:rsidR="000616B8" w:rsidRDefault="000616B8" w:rsidP="00AD091C">
      <w:pPr>
        <w:spacing w:after="0" w:line="240" w:lineRule="auto"/>
        <w:ind w:left="0" w:firstLine="0"/>
        <w:rPr>
          <w:color w:val="auto"/>
        </w:rPr>
      </w:pPr>
    </w:p>
    <w:p w:rsidR="002B42CD" w:rsidRDefault="002B42CD">
      <w:pPr>
        <w:spacing w:after="2872"/>
        <w:ind w:left="-5"/>
      </w:pPr>
    </w:p>
    <w:p w:rsidR="00895F1B" w:rsidRDefault="004C53EB">
      <w:pPr>
        <w:tabs>
          <w:tab w:val="right" w:pos="9354"/>
        </w:tabs>
        <w:spacing w:after="0" w:line="259" w:lineRule="auto"/>
        <w:ind w:left="0" w:firstLine="0"/>
        <w:jc w:val="left"/>
      </w:pPr>
      <w:r>
        <w:rPr>
          <w:b/>
          <w:color w:val="000000"/>
          <w:sz w:val="20"/>
        </w:rPr>
        <w:t>Firma Profesor/a Responsable</w:t>
      </w:r>
      <w:r>
        <w:rPr>
          <w:b/>
          <w:color w:val="000000"/>
          <w:sz w:val="20"/>
        </w:rPr>
        <w:tab/>
        <w:t>Firma Secretario/a Académico/a</w:t>
      </w:r>
    </w:p>
    <w:sectPr w:rsidR="00895F1B">
      <w:headerReference w:type="even" r:id="rId7"/>
      <w:headerReference w:type="default" r:id="rId8"/>
      <w:footerReference w:type="default" r:id="rId9"/>
      <w:headerReference w:type="first" r:id="rId10"/>
      <w:footnotePr>
        <w:numRestart w:val="eachPage"/>
      </w:footnotePr>
      <w:pgSz w:w="11900" w:h="16820"/>
      <w:pgMar w:top="1440" w:right="1128" w:bottom="1440" w:left="1418" w:header="75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96" w:rsidRDefault="00B03696">
      <w:pPr>
        <w:spacing w:after="0" w:line="240" w:lineRule="auto"/>
      </w:pPr>
      <w:r>
        <w:separator/>
      </w:r>
    </w:p>
  </w:endnote>
  <w:endnote w:type="continuationSeparator" w:id="0">
    <w:p w:rsidR="00B03696" w:rsidRDefault="00B0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22051"/>
      <w:docPartObj>
        <w:docPartGallery w:val="Page Numbers (Bottom of Page)"/>
        <w:docPartUnique/>
      </w:docPartObj>
    </w:sdtPr>
    <w:sdtEndPr/>
    <w:sdtContent>
      <w:p w:rsidR="007766CF" w:rsidRDefault="007766CF">
        <w:pPr>
          <w:pStyle w:val="Piedepgina"/>
          <w:jc w:val="right"/>
        </w:pPr>
        <w:r>
          <w:fldChar w:fldCharType="begin"/>
        </w:r>
        <w:r>
          <w:instrText>PAGE   \* MERGEFORMAT</w:instrText>
        </w:r>
        <w:r>
          <w:fldChar w:fldCharType="separate"/>
        </w:r>
        <w:r w:rsidR="003B6592" w:rsidRPr="003B6592">
          <w:rPr>
            <w:noProof/>
            <w:lang w:val="es-ES"/>
          </w:rPr>
          <w:t>8</w:t>
        </w:r>
        <w:r>
          <w:fldChar w:fldCharType="end"/>
        </w:r>
      </w:p>
    </w:sdtContent>
  </w:sdt>
  <w:p w:rsidR="007766CF" w:rsidRDefault="007766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96" w:rsidRDefault="00B03696">
      <w:pPr>
        <w:spacing w:after="0" w:line="259" w:lineRule="auto"/>
        <w:ind w:left="0" w:firstLine="0"/>
        <w:jc w:val="left"/>
      </w:pPr>
      <w:r>
        <w:separator/>
      </w:r>
    </w:p>
  </w:footnote>
  <w:footnote w:type="continuationSeparator" w:id="0">
    <w:p w:rsidR="00B03696" w:rsidRDefault="00B03696">
      <w:pPr>
        <w:spacing w:after="0" w:line="259" w:lineRule="auto"/>
        <w:ind w:left="0" w:firstLine="0"/>
        <w:jc w:val="left"/>
      </w:pPr>
      <w:r>
        <w:continuationSeparator/>
      </w:r>
    </w:p>
  </w:footnote>
  <w:footnote w:id="1">
    <w:p w:rsidR="00895F1B" w:rsidRDefault="004C53EB">
      <w:pPr>
        <w:pStyle w:val="footnotedescription"/>
      </w:pPr>
      <w:r>
        <w:rPr>
          <w:rStyle w:val="footnotemark"/>
        </w:rPr>
        <w:footnoteRef/>
      </w:r>
      <w:r>
        <w:t xml:space="preserve"> Res. CS 120/2017 y Res. CD 049/2020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1B" w:rsidRDefault="004C53EB">
    <w:pPr>
      <w:spacing w:after="0" w:line="259" w:lineRule="auto"/>
      <w:ind w:left="709" w:firstLine="0"/>
      <w:jc w:val="left"/>
    </w:pPr>
    <w:r>
      <w:rPr>
        <w:noProof/>
      </w:rPr>
      <w:drawing>
        <wp:anchor distT="0" distB="0" distL="114300" distR="114300" simplePos="0" relativeHeight="251661312" behindDoc="0" locked="0" layoutInCell="1" allowOverlap="0">
          <wp:simplePos x="0" y="0"/>
          <wp:positionH relativeFrom="page">
            <wp:posOffset>1827530</wp:posOffset>
          </wp:positionH>
          <wp:positionV relativeFrom="page">
            <wp:posOffset>477520</wp:posOffset>
          </wp:positionV>
          <wp:extent cx="495935" cy="633730"/>
          <wp:effectExtent l="0" t="0" r="0" b="0"/>
          <wp:wrapSquare wrapText="bothSides"/>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
                  <a:stretch>
                    <a:fillRect/>
                  </a:stretch>
                </pic:blipFill>
                <pic:spPr>
                  <a:xfrm>
                    <a:off x="0" y="0"/>
                    <a:ext cx="495935" cy="633730"/>
                  </a:xfrm>
                  <a:prstGeom prst="rect">
                    <a:avLst/>
                  </a:prstGeom>
                </pic:spPr>
              </pic:pic>
            </a:graphicData>
          </a:graphic>
        </wp:anchor>
      </w:drawing>
    </w:r>
    <w:r>
      <w:rPr>
        <w:rFonts w:ascii="Garamond" w:eastAsia="Garamond" w:hAnsi="Garamond" w:cs="Garamond"/>
        <w:b/>
        <w:i/>
        <w:color w:val="000000"/>
        <w:sz w:val="16"/>
      </w:rPr>
      <w:t>Universidad Nacional de Río Cuarto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847" w:type="dxa"/>
      <w:tblInd w:w="-459" w:type="dxa"/>
      <w:tblLook w:val="04A0" w:firstRow="1" w:lastRow="0" w:firstColumn="1" w:lastColumn="0" w:noHBand="0" w:noVBand="1"/>
    </w:tblPr>
    <w:tblGrid>
      <w:gridCol w:w="9923"/>
      <w:gridCol w:w="9924"/>
    </w:tblGrid>
    <w:tr w:rsidR="005472AE" w:rsidRPr="003B5FC9" w:rsidTr="00CE285D">
      <w:tc>
        <w:tcPr>
          <w:tcW w:w="4962" w:type="dxa"/>
        </w:tcPr>
        <w:p w:rsidR="005472AE" w:rsidRPr="000650AD" w:rsidRDefault="005472AE" w:rsidP="005472AE">
          <w:pPr>
            <w:jc w:val="left"/>
          </w:pPr>
          <w:r>
            <w:t xml:space="preserve">                   </w:t>
          </w:r>
          <w:r w:rsidRPr="000650AD">
            <w:t xml:space="preserve"> </w:t>
          </w:r>
          <w:r w:rsidRPr="000650AD">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fillcolor="window">
                <v:imagedata r:id="rId1" o:title=""/>
              </v:shape>
              <o:OLEObject Type="Embed" ProgID="PBrush" ShapeID="_x0000_i1025" DrawAspect="Content" ObjectID="_1659778425" r:id="rId2">
                <o:FieldCodes>\s \* MERGEFORMAT</o:FieldCodes>
              </o:OLEObject>
            </w:object>
          </w:r>
          <w:r>
            <w:t xml:space="preserve">                                                                        </w:t>
          </w:r>
          <w:r>
            <w:rPr>
              <w:rFonts w:ascii="Edwardian Script ITC" w:hAnsi="Edwardian Script ITC"/>
              <w:szCs w:val="28"/>
            </w:rPr>
            <w:t>2020– “Año del General Manuel Belgrano”</w:t>
          </w:r>
        </w:p>
        <w:p w:rsidR="005472AE" w:rsidRDefault="005472AE" w:rsidP="005472AE">
          <w:pPr>
            <w:spacing w:after="0" w:line="240" w:lineRule="auto"/>
            <w:ind w:left="0" w:firstLine="0"/>
            <w:jc w:val="left"/>
            <w:rPr>
              <w:rFonts w:ascii="Palace Script MT" w:hAnsi="Palace Script MT"/>
              <w:b/>
              <w:i/>
              <w:sz w:val="30"/>
              <w:szCs w:val="30"/>
            </w:rPr>
          </w:pPr>
          <w:r>
            <w:rPr>
              <w:rFonts w:ascii="Palace Script MT" w:hAnsi="Palace Script MT"/>
              <w:sz w:val="30"/>
              <w:szCs w:val="30"/>
            </w:rPr>
            <w:t xml:space="preserve">                 </w:t>
          </w:r>
          <w:r w:rsidRPr="00CC39CD">
            <w:rPr>
              <w:rFonts w:ascii="Palace Script MT" w:hAnsi="Palace Script MT"/>
              <w:sz w:val="30"/>
              <w:szCs w:val="30"/>
            </w:rPr>
            <w:t>Universidad Nacional de Rio Cuarto</w:t>
          </w:r>
        </w:p>
        <w:p w:rsidR="005472AE" w:rsidRPr="00BB75B6" w:rsidRDefault="005472AE" w:rsidP="005472AE">
          <w:pPr>
            <w:spacing w:after="0" w:line="240" w:lineRule="auto"/>
            <w:ind w:left="0" w:firstLine="0"/>
            <w:jc w:val="left"/>
            <w:rPr>
              <w:rFonts w:ascii="Palace Script MT" w:hAnsi="Palace Script MT"/>
              <w:b/>
              <w:i/>
              <w:sz w:val="30"/>
              <w:szCs w:val="30"/>
            </w:rPr>
          </w:pPr>
          <w:r>
            <w:rPr>
              <w:rFonts w:ascii="Palace Script MT" w:hAnsi="Palace Script MT"/>
              <w:sz w:val="30"/>
              <w:szCs w:val="30"/>
            </w:rPr>
            <w:t xml:space="preserve">Facultad </w:t>
          </w:r>
          <w:r w:rsidRPr="00CC39CD">
            <w:rPr>
              <w:rFonts w:ascii="Palace Script MT" w:hAnsi="Palace Script MT"/>
              <w:sz w:val="30"/>
              <w:szCs w:val="30"/>
            </w:rPr>
            <w:t>de Ciencias Exactas Físico-Químicas y Naturales</w:t>
          </w:r>
        </w:p>
      </w:tc>
      <w:tc>
        <w:tcPr>
          <w:tcW w:w="4962" w:type="dxa"/>
          <w:vAlign w:val="center"/>
        </w:tcPr>
        <w:p w:rsidR="005472AE" w:rsidRPr="003B5FC9" w:rsidRDefault="005472AE" w:rsidP="005472AE">
          <w:pPr>
            <w:pStyle w:val="Encabezado"/>
            <w:jc w:val="center"/>
            <w:rPr>
              <w:rFonts w:ascii="Blackadder ITC" w:hAnsi="Blackadder ITC"/>
              <w:szCs w:val="28"/>
            </w:rPr>
          </w:pPr>
        </w:p>
        <w:p w:rsidR="005472AE" w:rsidRPr="003B5FC9" w:rsidRDefault="005472AE" w:rsidP="005472AE">
          <w:pPr>
            <w:pStyle w:val="Encabezado"/>
            <w:jc w:val="center"/>
            <w:rPr>
              <w:rFonts w:ascii="Blackadder ITC" w:hAnsi="Blackadder ITC"/>
              <w:szCs w:val="28"/>
            </w:rPr>
          </w:pPr>
        </w:p>
        <w:p w:rsidR="005472AE" w:rsidRPr="003B5FC9" w:rsidRDefault="005472AE" w:rsidP="005472AE">
          <w:pPr>
            <w:pStyle w:val="Encabezado"/>
            <w:ind w:right="-255"/>
            <w:jc w:val="center"/>
            <w:rPr>
              <w:rFonts w:ascii="Edwardian Script ITC" w:hAnsi="Edwardian Script ITC"/>
              <w:szCs w:val="28"/>
            </w:rPr>
          </w:pPr>
          <w:r>
            <w:rPr>
              <w:rFonts w:ascii="Edwardian Script ITC" w:hAnsi="Edwardian Script ITC"/>
              <w:szCs w:val="28"/>
            </w:rPr>
            <w:t xml:space="preserve">         2020– “Año del General Manuel Belgrano”</w:t>
          </w:r>
        </w:p>
      </w:tc>
    </w:tr>
  </w:tbl>
  <w:p w:rsidR="005472AE" w:rsidRDefault="005472A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1B" w:rsidRDefault="004C53EB">
    <w:pPr>
      <w:spacing w:after="0" w:line="259" w:lineRule="auto"/>
      <w:ind w:left="709" w:firstLine="0"/>
      <w:jc w:val="left"/>
    </w:pPr>
    <w:r>
      <w:rPr>
        <w:noProof/>
      </w:rPr>
      <w:drawing>
        <wp:anchor distT="0" distB="0" distL="114300" distR="114300" simplePos="0" relativeHeight="251663360" behindDoc="0" locked="0" layoutInCell="1" allowOverlap="0">
          <wp:simplePos x="0" y="0"/>
          <wp:positionH relativeFrom="page">
            <wp:posOffset>1827530</wp:posOffset>
          </wp:positionH>
          <wp:positionV relativeFrom="page">
            <wp:posOffset>477520</wp:posOffset>
          </wp:positionV>
          <wp:extent cx="495935" cy="633730"/>
          <wp:effectExtent l="0" t="0" r="0" b="0"/>
          <wp:wrapSquare wrapText="bothSides"/>
          <wp:docPr id="4"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
                  <a:stretch>
                    <a:fillRect/>
                  </a:stretch>
                </pic:blipFill>
                <pic:spPr>
                  <a:xfrm>
                    <a:off x="0" y="0"/>
                    <a:ext cx="495935" cy="633730"/>
                  </a:xfrm>
                  <a:prstGeom prst="rect">
                    <a:avLst/>
                  </a:prstGeom>
                </pic:spPr>
              </pic:pic>
            </a:graphicData>
          </a:graphic>
        </wp:anchor>
      </w:drawing>
    </w:r>
    <w:r>
      <w:rPr>
        <w:rFonts w:ascii="Garamond" w:eastAsia="Garamond" w:hAnsi="Garamond" w:cs="Garamond"/>
        <w:b/>
        <w:i/>
        <w:color w:val="000000"/>
        <w:sz w:val="16"/>
      </w:rPr>
      <w:t>Universidad Nacional de Río Cuarto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A63ABF"/>
    <w:multiLevelType w:val="multilevel"/>
    <w:tmpl w:val="055CD75E"/>
    <w:lvl w:ilvl="0">
      <w:start w:val="3"/>
      <w:numFmt w:val="upperLetter"/>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E53F4D"/>
    <w:multiLevelType w:val="hybridMultilevel"/>
    <w:tmpl w:val="2BE6A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81B5EA0"/>
    <w:multiLevelType w:val="hybridMultilevel"/>
    <w:tmpl w:val="DFCAEF20"/>
    <w:lvl w:ilvl="0" w:tplc="2C0A0001">
      <w:start w:val="1"/>
      <w:numFmt w:val="bullet"/>
      <w:lvlText w:val=""/>
      <w:lvlJc w:val="left"/>
      <w:pPr>
        <w:ind w:left="1117"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4" w15:restartNumberingAfterBreak="0">
    <w:nsid w:val="69D149B3"/>
    <w:multiLevelType w:val="multilevel"/>
    <w:tmpl w:val="4CCC8916"/>
    <w:lvl w:ilvl="0">
      <w:start w:val="7"/>
      <w:numFmt w:val="upperLetter"/>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lvlOverride w:ilvl="0">
      <w:lvl w:ilvl="0">
        <w:start w:val="1"/>
        <w:numFmt w:val="bullet"/>
        <w:lvlText w:val=""/>
        <w:legacy w:legacy="1" w:legacySpace="0" w:legacyIndent="0"/>
        <w:lvlJc w:val="left"/>
        <w:rPr>
          <w:rFonts w:ascii="Symbol" w:hAnsi="Symbol" w:hint="default"/>
        </w:rPr>
      </w:lvl>
    </w:lvlOverride>
  </w:num>
  <w:num w:numId="4">
    <w:abstractNumId w:val="0"/>
    <w:lvlOverride w:ilvl="0">
      <w:lvl w:ilvl="0">
        <w:start w:val="3"/>
        <w:numFmt w:val="bullet"/>
        <w:lvlText w:val=""/>
        <w:legacy w:legacy="1" w:legacySpace="0" w:legacyIndent="0"/>
        <w:lvlJc w:val="left"/>
        <w:rPr>
          <w:rFonts w:ascii="Symbol" w:hAnsi="Symbol" w:hint="default"/>
        </w:rPr>
      </w:lvl>
    </w:lvlOverride>
  </w:num>
  <w:num w:numId="5">
    <w:abstractNumId w:val="0"/>
    <w:lvlOverride w:ilvl="0">
      <w:lvl w:ilvl="0">
        <w:start w:val="4"/>
        <w:numFmt w:val="bullet"/>
        <w:lvlText w:val=""/>
        <w:legacy w:legacy="1" w:legacySpace="0" w:legacyIndent="0"/>
        <w:lvlJc w:val="left"/>
        <w:rPr>
          <w:rFonts w:ascii="Symbol" w:hAnsi="Symbol"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1B"/>
    <w:rsid w:val="00010AB2"/>
    <w:rsid w:val="000133C3"/>
    <w:rsid w:val="00014C26"/>
    <w:rsid w:val="00016B04"/>
    <w:rsid w:val="00020FC6"/>
    <w:rsid w:val="00043B04"/>
    <w:rsid w:val="0006038B"/>
    <w:rsid w:val="000616B8"/>
    <w:rsid w:val="00066CED"/>
    <w:rsid w:val="000A0D50"/>
    <w:rsid w:val="000B6E20"/>
    <w:rsid w:val="000D259E"/>
    <w:rsid w:val="000F3B99"/>
    <w:rsid w:val="000F7793"/>
    <w:rsid w:val="0010378F"/>
    <w:rsid w:val="001538B4"/>
    <w:rsid w:val="00174D56"/>
    <w:rsid w:val="001761F1"/>
    <w:rsid w:val="00176576"/>
    <w:rsid w:val="001F168A"/>
    <w:rsid w:val="002261B0"/>
    <w:rsid w:val="00251774"/>
    <w:rsid w:val="00260E8D"/>
    <w:rsid w:val="00262F20"/>
    <w:rsid w:val="00282ACE"/>
    <w:rsid w:val="002B42CD"/>
    <w:rsid w:val="002E6C94"/>
    <w:rsid w:val="00320B89"/>
    <w:rsid w:val="003212B6"/>
    <w:rsid w:val="00336275"/>
    <w:rsid w:val="00337B80"/>
    <w:rsid w:val="0034671A"/>
    <w:rsid w:val="003B6592"/>
    <w:rsid w:val="003C2BE2"/>
    <w:rsid w:val="003E68A0"/>
    <w:rsid w:val="003F0FDB"/>
    <w:rsid w:val="004740CA"/>
    <w:rsid w:val="004826B1"/>
    <w:rsid w:val="004C53EB"/>
    <w:rsid w:val="004E71F6"/>
    <w:rsid w:val="00500AFB"/>
    <w:rsid w:val="005103A8"/>
    <w:rsid w:val="005423C7"/>
    <w:rsid w:val="005472AE"/>
    <w:rsid w:val="005577BB"/>
    <w:rsid w:val="0056314D"/>
    <w:rsid w:val="005654B8"/>
    <w:rsid w:val="005B557C"/>
    <w:rsid w:val="005C13C5"/>
    <w:rsid w:val="005C65CE"/>
    <w:rsid w:val="005C7020"/>
    <w:rsid w:val="006209A5"/>
    <w:rsid w:val="006B247F"/>
    <w:rsid w:val="006C44D6"/>
    <w:rsid w:val="00713810"/>
    <w:rsid w:val="00722CD6"/>
    <w:rsid w:val="00723D25"/>
    <w:rsid w:val="007766CF"/>
    <w:rsid w:val="007D0814"/>
    <w:rsid w:val="00874A94"/>
    <w:rsid w:val="00895F1B"/>
    <w:rsid w:val="008B7E65"/>
    <w:rsid w:val="008E1CD1"/>
    <w:rsid w:val="008F04D5"/>
    <w:rsid w:val="00930CEE"/>
    <w:rsid w:val="00947E49"/>
    <w:rsid w:val="00971E27"/>
    <w:rsid w:val="00986431"/>
    <w:rsid w:val="009B3952"/>
    <w:rsid w:val="009B78A0"/>
    <w:rsid w:val="009D118B"/>
    <w:rsid w:val="009F3E1D"/>
    <w:rsid w:val="00A074AD"/>
    <w:rsid w:val="00A1739A"/>
    <w:rsid w:val="00A93948"/>
    <w:rsid w:val="00AA7422"/>
    <w:rsid w:val="00AD091C"/>
    <w:rsid w:val="00B03696"/>
    <w:rsid w:val="00B2622D"/>
    <w:rsid w:val="00B3360D"/>
    <w:rsid w:val="00B434E8"/>
    <w:rsid w:val="00B43FEB"/>
    <w:rsid w:val="00B76007"/>
    <w:rsid w:val="00B936BF"/>
    <w:rsid w:val="00BC1F9A"/>
    <w:rsid w:val="00BE0616"/>
    <w:rsid w:val="00BE41FB"/>
    <w:rsid w:val="00BF42CE"/>
    <w:rsid w:val="00BF50B3"/>
    <w:rsid w:val="00C1039A"/>
    <w:rsid w:val="00C3150B"/>
    <w:rsid w:val="00C56BB0"/>
    <w:rsid w:val="00C839BB"/>
    <w:rsid w:val="00C91281"/>
    <w:rsid w:val="00CA3D15"/>
    <w:rsid w:val="00CC2026"/>
    <w:rsid w:val="00D152DB"/>
    <w:rsid w:val="00D55E2D"/>
    <w:rsid w:val="00D74D22"/>
    <w:rsid w:val="00D929FF"/>
    <w:rsid w:val="00D93BBE"/>
    <w:rsid w:val="00DB0275"/>
    <w:rsid w:val="00DB2585"/>
    <w:rsid w:val="00DB630B"/>
    <w:rsid w:val="00DE483E"/>
    <w:rsid w:val="00DE519E"/>
    <w:rsid w:val="00E1081A"/>
    <w:rsid w:val="00E3031F"/>
    <w:rsid w:val="00E52319"/>
    <w:rsid w:val="00E60CB0"/>
    <w:rsid w:val="00E8331C"/>
    <w:rsid w:val="00EF2CF1"/>
    <w:rsid w:val="00F20382"/>
    <w:rsid w:val="00F239DA"/>
    <w:rsid w:val="00F77E65"/>
    <w:rsid w:val="00F9259D"/>
    <w:rsid w:val="00FC67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2B0D"/>
  <w15:docId w15:val="{E00628A3-76CE-4A03-98C4-F7B6231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0" w:hanging="10"/>
      <w:jc w:val="both"/>
    </w:pPr>
    <w:rPr>
      <w:rFonts w:ascii="Times New Roman" w:eastAsia="Times New Roman" w:hAnsi="Times New Roman" w:cs="Times New Roman"/>
      <w:color w:val="808080"/>
      <w:sz w:val="24"/>
    </w:rPr>
  </w:style>
  <w:style w:type="paragraph" w:styleId="Ttulo1">
    <w:name w:val="heading 1"/>
    <w:next w:val="Normal"/>
    <w:link w:val="Ttulo1Car"/>
    <w:uiPriority w:val="9"/>
    <w:unhideWhenUsed/>
    <w:qFormat/>
    <w:pPr>
      <w:keepNext/>
      <w:keepLines/>
      <w:spacing w:after="96"/>
      <w:ind w:left="10" w:hanging="10"/>
      <w:outlineLvl w:val="0"/>
    </w:pPr>
    <w:rPr>
      <w:rFonts w:ascii="Times New Roman" w:eastAsia="Times New Roman" w:hAnsi="Times New Roman" w:cs="Times New Roman"/>
      <w:b/>
      <w:color w:val="7F7F7F"/>
      <w:sz w:val="24"/>
    </w:rPr>
  </w:style>
  <w:style w:type="paragraph" w:styleId="Ttulo9">
    <w:name w:val="heading 9"/>
    <w:basedOn w:val="Normal"/>
    <w:next w:val="Normal"/>
    <w:link w:val="Ttulo9Car"/>
    <w:uiPriority w:val="9"/>
    <w:unhideWhenUsed/>
    <w:qFormat/>
    <w:rsid w:val="00014C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7F7F7F"/>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71E27"/>
    <w:pPr>
      <w:spacing w:after="0" w:line="240" w:lineRule="auto"/>
      <w:ind w:left="720" w:firstLine="0"/>
      <w:contextualSpacing/>
      <w:jc w:val="left"/>
    </w:pPr>
    <w:rPr>
      <w:rFonts w:ascii="Arial" w:hAnsi="Arial"/>
      <w:color w:val="auto"/>
      <w:szCs w:val="20"/>
      <w:lang w:val="es-ES" w:eastAsia="es-ES"/>
    </w:rPr>
  </w:style>
  <w:style w:type="paragraph" w:styleId="Piedepgina">
    <w:name w:val="footer"/>
    <w:basedOn w:val="Normal"/>
    <w:link w:val="PiedepginaCar"/>
    <w:uiPriority w:val="99"/>
    <w:unhideWhenUsed/>
    <w:rsid w:val="000616B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16B8"/>
    <w:rPr>
      <w:rFonts w:ascii="Times New Roman" w:eastAsia="Times New Roman" w:hAnsi="Times New Roman" w:cs="Times New Roman"/>
      <w:color w:val="808080"/>
      <w:sz w:val="24"/>
    </w:rPr>
  </w:style>
  <w:style w:type="character" w:customStyle="1" w:styleId="Ttulo9Car">
    <w:name w:val="Título 9 Car"/>
    <w:basedOn w:val="Fuentedeprrafopredeter"/>
    <w:link w:val="Ttulo9"/>
    <w:uiPriority w:val="9"/>
    <w:rsid w:val="00014C2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472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472AE"/>
    <w:rPr>
      <w:rFonts w:ascii="Times New Roman" w:eastAsia="Times New Roman" w:hAnsi="Times New Roman" w:cs="Times New Roman"/>
      <w:color w:val="808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2226</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112</cp:revision>
  <dcterms:created xsi:type="dcterms:W3CDTF">2020-08-20T11:57:00Z</dcterms:created>
  <dcterms:modified xsi:type="dcterms:W3CDTF">2020-08-24T15:47:00Z</dcterms:modified>
</cp:coreProperties>
</file>