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206" w:rsidRPr="005B1E2D" w:rsidRDefault="004E5206" w:rsidP="005B1E2D">
      <w:pPr>
        <w:pStyle w:val="Default"/>
        <w:spacing w:line="360" w:lineRule="auto"/>
        <w:jc w:val="both"/>
      </w:pPr>
    </w:p>
    <w:p w:rsidR="00ED3F76" w:rsidRPr="005B1E2D" w:rsidRDefault="00ED3F76" w:rsidP="005B1E2D">
      <w:pPr>
        <w:pStyle w:val="Default"/>
        <w:spacing w:line="360" w:lineRule="auto"/>
        <w:jc w:val="center"/>
        <w:rPr>
          <w:b/>
        </w:rPr>
      </w:pPr>
      <w:r w:rsidRPr="005B1E2D">
        <w:rPr>
          <w:b/>
        </w:rPr>
        <w:t>UNIVERSIDAD NACIONAL DE RÍO CUARTO</w:t>
      </w:r>
    </w:p>
    <w:p w:rsidR="00ED3F76" w:rsidRPr="005B1E2D" w:rsidRDefault="00ED3F76" w:rsidP="005B1E2D">
      <w:pPr>
        <w:pStyle w:val="Default"/>
        <w:spacing w:line="360" w:lineRule="auto"/>
        <w:ind w:left="284" w:hanging="347"/>
        <w:jc w:val="center"/>
      </w:pPr>
    </w:p>
    <w:p w:rsidR="00ED3F76" w:rsidRPr="005B1E2D" w:rsidRDefault="00ED3F76" w:rsidP="005B1E2D">
      <w:pPr>
        <w:pStyle w:val="Default"/>
        <w:spacing w:line="360" w:lineRule="auto"/>
        <w:ind w:left="284" w:hanging="347"/>
        <w:jc w:val="center"/>
        <w:rPr>
          <w:b/>
        </w:rPr>
      </w:pPr>
      <w:r w:rsidRPr="005B1E2D">
        <w:rPr>
          <w:b/>
        </w:rPr>
        <w:t>FACULTAD DE CIENCIAS EXACTAS, FISICO</w:t>
      </w:r>
      <w:r w:rsidR="00C83644">
        <w:rPr>
          <w:b/>
        </w:rPr>
        <w:t>-</w:t>
      </w:r>
      <w:r w:rsidRPr="005B1E2D">
        <w:rPr>
          <w:b/>
        </w:rPr>
        <w:t>QUÍMICAS Y NATURALES</w:t>
      </w:r>
    </w:p>
    <w:p w:rsidR="00ED3F76" w:rsidRPr="005B1E2D" w:rsidRDefault="00ED3F76" w:rsidP="005B1E2D">
      <w:pPr>
        <w:pStyle w:val="Default"/>
        <w:spacing w:line="360" w:lineRule="auto"/>
        <w:ind w:left="284" w:hanging="347"/>
        <w:jc w:val="both"/>
        <w:rPr>
          <w:b/>
        </w:rPr>
      </w:pPr>
    </w:p>
    <w:p w:rsidR="00ED3F76" w:rsidRPr="005B1E2D" w:rsidRDefault="00ED3F76" w:rsidP="005B1E2D">
      <w:pPr>
        <w:pStyle w:val="Default"/>
        <w:spacing w:line="360" w:lineRule="auto"/>
        <w:ind w:left="284" w:hanging="347"/>
        <w:jc w:val="center"/>
        <w:rPr>
          <w:b/>
        </w:rPr>
      </w:pPr>
      <w:r w:rsidRPr="005B1E2D">
        <w:rPr>
          <w:b/>
        </w:rPr>
        <w:t>DEPARTAMENTO DE QUÍMICA</w:t>
      </w:r>
    </w:p>
    <w:p w:rsidR="00ED3F76" w:rsidRPr="005B1E2D" w:rsidRDefault="00ED3F76" w:rsidP="005B1E2D">
      <w:pPr>
        <w:pStyle w:val="Default"/>
        <w:spacing w:line="360" w:lineRule="auto"/>
        <w:ind w:left="284" w:hanging="347"/>
        <w:jc w:val="center"/>
      </w:pPr>
    </w:p>
    <w:p w:rsidR="00ED3F76" w:rsidRPr="005B1E2D" w:rsidRDefault="009625AC" w:rsidP="005B1E2D">
      <w:pPr>
        <w:pStyle w:val="Default"/>
        <w:spacing w:line="360" w:lineRule="auto"/>
        <w:jc w:val="both"/>
      </w:pPr>
      <w:r w:rsidRPr="005B1E2D">
        <w:rPr>
          <w:b/>
        </w:rPr>
        <w:t>CARRERA</w:t>
      </w:r>
      <w:r w:rsidRPr="005B1E2D">
        <w:t xml:space="preserve">: </w:t>
      </w:r>
      <w:r w:rsidR="009A0ED2">
        <w:rPr>
          <w:lang w:val="es-ES"/>
        </w:rPr>
        <w:t>LICENCIATURA EN QUÍMICA</w:t>
      </w:r>
    </w:p>
    <w:p w:rsidR="00ED3F76" w:rsidRPr="005B1E2D" w:rsidRDefault="00ED3F76" w:rsidP="005B1E2D">
      <w:pPr>
        <w:pStyle w:val="Default"/>
        <w:spacing w:line="360" w:lineRule="auto"/>
        <w:ind w:left="284" w:hanging="347"/>
        <w:jc w:val="both"/>
      </w:pPr>
    </w:p>
    <w:p w:rsidR="00ED3F76" w:rsidRPr="005B1E2D" w:rsidRDefault="009625AC" w:rsidP="005B1E2D">
      <w:pPr>
        <w:pStyle w:val="Default"/>
        <w:spacing w:line="360" w:lineRule="auto"/>
        <w:ind w:left="284" w:hanging="347"/>
        <w:jc w:val="both"/>
      </w:pPr>
      <w:r w:rsidRPr="005B1E2D">
        <w:rPr>
          <w:b/>
        </w:rPr>
        <w:t>PLAN DE ESTUDIOS</w:t>
      </w:r>
      <w:r w:rsidR="00D90AD6">
        <w:t xml:space="preserve">: </w:t>
      </w:r>
      <w:r w:rsidR="00D90AD6" w:rsidRPr="00686BE3">
        <w:t>2011, Versión 1</w:t>
      </w:r>
    </w:p>
    <w:p w:rsidR="0082693E" w:rsidRPr="005B1E2D" w:rsidRDefault="0082693E" w:rsidP="005B1E2D">
      <w:pPr>
        <w:pStyle w:val="Default"/>
        <w:spacing w:line="360" w:lineRule="auto"/>
        <w:ind w:left="284" w:hanging="347"/>
        <w:jc w:val="both"/>
      </w:pPr>
    </w:p>
    <w:p w:rsidR="0082693E" w:rsidRPr="005B1E2D" w:rsidRDefault="0082693E" w:rsidP="005B1E2D">
      <w:pPr>
        <w:pStyle w:val="Default"/>
        <w:spacing w:line="360" w:lineRule="auto"/>
        <w:ind w:left="284" w:hanging="347"/>
        <w:jc w:val="both"/>
      </w:pPr>
      <w:r w:rsidRPr="005B1E2D">
        <w:rPr>
          <w:b/>
        </w:rPr>
        <w:t>ASIGNATURA</w:t>
      </w:r>
      <w:r w:rsidRPr="005B1E2D">
        <w:t xml:space="preserve">:   </w:t>
      </w:r>
      <w:r w:rsidR="009A0ED2">
        <w:rPr>
          <w:lang w:val="es-ES"/>
        </w:rPr>
        <w:t xml:space="preserve">QUIMICA ANALITICA </w:t>
      </w:r>
      <w:r w:rsidR="009625AC" w:rsidRPr="005B1E2D">
        <w:rPr>
          <w:lang w:val="es-ES"/>
        </w:rPr>
        <w:t xml:space="preserve"> </w:t>
      </w:r>
      <w:r w:rsidRPr="005B1E2D">
        <w:t xml:space="preserve">            </w:t>
      </w:r>
      <w:r w:rsidR="009625AC" w:rsidRPr="005B1E2D">
        <w:t xml:space="preserve">               </w:t>
      </w:r>
      <w:r w:rsidRPr="005B1E2D">
        <w:rPr>
          <w:b/>
        </w:rPr>
        <w:t>CÓDIGO</w:t>
      </w:r>
      <w:r w:rsidRPr="005B1E2D">
        <w:t xml:space="preserve">: </w:t>
      </w:r>
      <w:r w:rsidR="009A0ED2">
        <w:t>2011</w:t>
      </w:r>
    </w:p>
    <w:p w:rsidR="0082693E" w:rsidRPr="005B1E2D" w:rsidRDefault="0082693E" w:rsidP="005B1E2D">
      <w:pPr>
        <w:pStyle w:val="Default"/>
        <w:spacing w:line="360" w:lineRule="auto"/>
        <w:ind w:left="284" w:hanging="347"/>
        <w:jc w:val="both"/>
      </w:pPr>
    </w:p>
    <w:p w:rsidR="00515AFB" w:rsidRPr="005B1E2D" w:rsidRDefault="0082693E" w:rsidP="005B1E2D">
      <w:pPr>
        <w:pStyle w:val="Default"/>
        <w:spacing w:line="360" w:lineRule="auto"/>
        <w:ind w:left="284" w:hanging="347"/>
        <w:jc w:val="both"/>
      </w:pPr>
      <w:r w:rsidRPr="005B1E2D">
        <w:rPr>
          <w:b/>
        </w:rPr>
        <w:t>DOCENTE</w:t>
      </w:r>
      <w:r w:rsidR="009625AC" w:rsidRPr="005B1E2D">
        <w:rPr>
          <w:b/>
        </w:rPr>
        <w:t>S</w:t>
      </w:r>
      <w:r w:rsidRPr="005B1E2D">
        <w:rPr>
          <w:b/>
        </w:rPr>
        <w:t xml:space="preserve"> ENCARGADO</w:t>
      </w:r>
      <w:r w:rsidR="009625AC" w:rsidRPr="005B1E2D">
        <w:rPr>
          <w:b/>
        </w:rPr>
        <w:t>S</w:t>
      </w:r>
      <w:r w:rsidRPr="005B1E2D">
        <w:t xml:space="preserve">: </w:t>
      </w:r>
      <w:r w:rsidR="00BE4CB5" w:rsidRPr="005B1E2D">
        <w:tab/>
      </w:r>
    </w:p>
    <w:p w:rsidR="004761E9" w:rsidRPr="004761E9" w:rsidRDefault="004761E9" w:rsidP="00D90AD6">
      <w:pPr>
        <w:spacing w:after="0" w:line="360" w:lineRule="auto"/>
        <w:ind w:left="2124" w:firstLine="708"/>
        <w:jc w:val="both"/>
        <w:rPr>
          <w:rFonts w:ascii="Times New Roman" w:hAnsi="Times New Roman"/>
          <w:color w:val="000000"/>
          <w:sz w:val="24"/>
          <w:szCs w:val="24"/>
          <w:lang w:val="es-ES"/>
        </w:rPr>
      </w:pPr>
      <w:r w:rsidRPr="004761E9">
        <w:rPr>
          <w:rFonts w:ascii="Times New Roman" w:hAnsi="Times New Roman"/>
          <w:color w:val="000000"/>
          <w:sz w:val="24"/>
          <w:szCs w:val="24"/>
          <w:lang w:val="es-ES"/>
        </w:rPr>
        <w:t>Dra.</w:t>
      </w:r>
      <w:r>
        <w:rPr>
          <w:rFonts w:ascii="Times New Roman" w:hAnsi="Times New Roman"/>
          <w:color w:val="000000"/>
          <w:sz w:val="24"/>
          <w:szCs w:val="24"/>
          <w:lang w:val="es-ES"/>
        </w:rPr>
        <w:t xml:space="preserve"> Mar</w:t>
      </w:r>
      <w:r w:rsidR="00D90AD6">
        <w:rPr>
          <w:rFonts w:ascii="Times New Roman" w:hAnsi="Times New Roman"/>
          <w:color w:val="000000"/>
          <w:sz w:val="24"/>
          <w:szCs w:val="24"/>
          <w:lang w:val="es-ES"/>
        </w:rPr>
        <w:t xml:space="preserve">ía Alicia </w:t>
      </w:r>
      <w:proofErr w:type="spellStart"/>
      <w:r w:rsidR="00D90AD6">
        <w:rPr>
          <w:rFonts w:ascii="Times New Roman" w:hAnsi="Times New Roman"/>
          <w:color w:val="000000"/>
          <w:sz w:val="24"/>
          <w:szCs w:val="24"/>
          <w:lang w:val="es-ES"/>
        </w:rPr>
        <w:t>Zon</w:t>
      </w:r>
      <w:proofErr w:type="spellEnd"/>
      <w:r w:rsidR="00D90AD6">
        <w:rPr>
          <w:rFonts w:ascii="Times New Roman" w:hAnsi="Times New Roman"/>
          <w:color w:val="000000"/>
          <w:sz w:val="24"/>
          <w:szCs w:val="24"/>
          <w:lang w:val="es-ES"/>
        </w:rPr>
        <w:t xml:space="preserve"> (Profesor Titular Interino</w:t>
      </w:r>
      <w:r>
        <w:rPr>
          <w:rFonts w:ascii="Times New Roman" w:hAnsi="Times New Roman"/>
          <w:color w:val="000000"/>
          <w:sz w:val="24"/>
          <w:szCs w:val="24"/>
          <w:lang w:val="es-ES"/>
        </w:rPr>
        <w:t>, DE)</w:t>
      </w:r>
    </w:p>
    <w:p w:rsidR="00BE4CB5" w:rsidRPr="005B1E2D" w:rsidRDefault="0082693E" w:rsidP="00304FD1">
      <w:pPr>
        <w:spacing w:after="0" w:line="360" w:lineRule="auto"/>
        <w:ind w:left="2832" w:hanging="2832"/>
        <w:jc w:val="both"/>
        <w:rPr>
          <w:rFonts w:ascii="Times New Roman" w:hAnsi="Times New Roman"/>
          <w:sz w:val="24"/>
          <w:szCs w:val="24"/>
          <w:lang w:val="pt-BR"/>
        </w:rPr>
      </w:pPr>
      <w:r w:rsidRPr="005B1E2D">
        <w:rPr>
          <w:rFonts w:ascii="Times New Roman" w:hAnsi="Times New Roman"/>
          <w:b/>
          <w:sz w:val="24"/>
          <w:szCs w:val="24"/>
        </w:rPr>
        <w:t>CUERPO DOCENTE</w:t>
      </w:r>
      <w:r w:rsidRPr="005B1E2D">
        <w:rPr>
          <w:rFonts w:ascii="Times New Roman" w:hAnsi="Times New Roman"/>
          <w:sz w:val="24"/>
          <w:szCs w:val="24"/>
        </w:rPr>
        <w:t xml:space="preserve">: </w:t>
      </w:r>
      <w:r w:rsidR="00BE4CB5" w:rsidRPr="005B1E2D">
        <w:rPr>
          <w:rFonts w:ascii="Times New Roman" w:hAnsi="Times New Roman"/>
          <w:sz w:val="24"/>
          <w:szCs w:val="24"/>
        </w:rPr>
        <w:tab/>
      </w:r>
      <w:r w:rsidR="00D90AD6">
        <w:rPr>
          <w:rFonts w:ascii="Times New Roman" w:hAnsi="Times New Roman"/>
          <w:sz w:val="24"/>
          <w:szCs w:val="24"/>
          <w:lang w:val="pt-BR"/>
        </w:rPr>
        <w:t xml:space="preserve">Dr. Martín </w:t>
      </w:r>
      <w:proofErr w:type="spellStart"/>
      <w:r w:rsidR="00D90AD6">
        <w:rPr>
          <w:rFonts w:ascii="Times New Roman" w:hAnsi="Times New Roman"/>
          <w:sz w:val="24"/>
          <w:szCs w:val="24"/>
          <w:lang w:val="pt-BR"/>
        </w:rPr>
        <w:t>Broglia</w:t>
      </w:r>
      <w:proofErr w:type="spellEnd"/>
      <w:r w:rsidR="00D90AD6">
        <w:rPr>
          <w:rFonts w:ascii="Times New Roman" w:hAnsi="Times New Roman"/>
          <w:sz w:val="24"/>
          <w:szCs w:val="24"/>
          <w:lang w:val="pt-BR"/>
        </w:rPr>
        <w:t xml:space="preserve"> </w:t>
      </w:r>
      <w:r w:rsidR="00D90AD6" w:rsidRPr="00992D76">
        <w:rPr>
          <w:rFonts w:ascii="Times New Roman" w:hAnsi="Times New Roman"/>
          <w:sz w:val="24"/>
          <w:szCs w:val="24"/>
          <w:lang w:val="pt-BR"/>
        </w:rPr>
        <w:t>(</w:t>
      </w:r>
      <w:proofErr w:type="spellStart"/>
      <w:r w:rsidR="00992D76" w:rsidRPr="00992D76">
        <w:rPr>
          <w:rFonts w:ascii="Times New Roman" w:hAnsi="Times New Roman"/>
          <w:sz w:val="24"/>
          <w:szCs w:val="24"/>
          <w:lang w:val="pt-BR"/>
        </w:rPr>
        <w:t>Ayudante</w:t>
      </w:r>
      <w:proofErr w:type="spellEnd"/>
      <w:r w:rsidR="00992D76" w:rsidRPr="00992D76">
        <w:rPr>
          <w:rFonts w:ascii="Times New Roman" w:hAnsi="Times New Roman"/>
          <w:sz w:val="24"/>
          <w:szCs w:val="24"/>
          <w:lang w:val="pt-BR"/>
        </w:rPr>
        <w:t xml:space="preserve"> de </w:t>
      </w:r>
      <w:proofErr w:type="spellStart"/>
      <w:r w:rsidR="00992D76" w:rsidRPr="00992D76">
        <w:rPr>
          <w:rFonts w:ascii="Times New Roman" w:hAnsi="Times New Roman"/>
          <w:sz w:val="24"/>
          <w:szCs w:val="24"/>
          <w:lang w:val="pt-BR"/>
        </w:rPr>
        <w:t>Primera</w:t>
      </w:r>
      <w:proofErr w:type="spellEnd"/>
      <w:r w:rsidR="00992D76" w:rsidRPr="00992D76">
        <w:rPr>
          <w:rFonts w:ascii="Times New Roman" w:hAnsi="Times New Roman"/>
          <w:sz w:val="24"/>
          <w:szCs w:val="24"/>
          <w:lang w:val="pt-BR"/>
        </w:rPr>
        <w:t xml:space="preserve"> </w:t>
      </w:r>
      <w:proofErr w:type="spellStart"/>
      <w:r w:rsidR="00992D76" w:rsidRPr="00992D76">
        <w:rPr>
          <w:rFonts w:ascii="Times New Roman" w:hAnsi="Times New Roman"/>
          <w:sz w:val="24"/>
          <w:szCs w:val="24"/>
          <w:lang w:val="pt-BR"/>
        </w:rPr>
        <w:t>Efectivo</w:t>
      </w:r>
      <w:proofErr w:type="spellEnd"/>
      <w:r w:rsidR="00992D76" w:rsidRPr="00992D76">
        <w:rPr>
          <w:rFonts w:ascii="Times New Roman" w:hAnsi="Times New Roman"/>
          <w:sz w:val="24"/>
          <w:szCs w:val="24"/>
          <w:lang w:val="pt-BR"/>
        </w:rPr>
        <w:t>, DSE</w:t>
      </w:r>
      <w:r w:rsidR="00304FD1" w:rsidRPr="00992D76">
        <w:rPr>
          <w:rFonts w:ascii="Times New Roman" w:hAnsi="Times New Roman"/>
          <w:sz w:val="24"/>
          <w:szCs w:val="24"/>
          <w:lang w:val="pt-BR"/>
        </w:rPr>
        <w:t>)</w:t>
      </w:r>
      <w:r w:rsidR="00BE4CB5" w:rsidRPr="005B1E2D">
        <w:rPr>
          <w:rFonts w:ascii="Times New Roman" w:hAnsi="Times New Roman"/>
          <w:sz w:val="24"/>
          <w:szCs w:val="24"/>
          <w:lang w:val="pt-BR"/>
        </w:rPr>
        <w:t xml:space="preserve"> </w:t>
      </w:r>
    </w:p>
    <w:p w:rsidR="004F728E" w:rsidRPr="004761E9" w:rsidRDefault="00BE4CB5" w:rsidP="004761E9">
      <w:pPr>
        <w:spacing w:after="0" w:line="360" w:lineRule="auto"/>
        <w:jc w:val="both"/>
        <w:rPr>
          <w:rFonts w:ascii="Times New Roman" w:hAnsi="Times New Roman"/>
          <w:sz w:val="24"/>
          <w:szCs w:val="24"/>
          <w:lang w:val="es-ES"/>
        </w:rPr>
      </w:pPr>
      <w:r w:rsidRPr="005B1E2D">
        <w:rPr>
          <w:rFonts w:ascii="Times New Roman" w:hAnsi="Times New Roman"/>
          <w:sz w:val="24"/>
          <w:szCs w:val="24"/>
          <w:lang w:val="es-ES"/>
        </w:rPr>
        <w:tab/>
      </w:r>
      <w:r w:rsidRPr="005B1E2D">
        <w:rPr>
          <w:rFonts w:ascii="Times New Roman" w:hAnsi="Times New Roman"/>
          <w:sz w:val="24"/>
          <w:szCs w:val="24"/>
          <w:lang w:val="es-ES"/>
        </w:rPr>
        <w:tab/>
      </w:r>
      <w:r w:rsidRPr="005B1E2D">
        <w:rPr>
          <w:rFonts w:ascii="Times New Roman" w:hAnsi="Times New Roman"/>
          <w:sz w:val="24"/>
          <w:szCs w:val="24"/>
          <w:lang w:val="es-ES"/>
        </w:rPr>
        <w:tab/>
      </w:r>
      <w:r w:rsidRPr="005B1E2D">
        <w:rPr>
          <w:rFonts w:ascii="Times New Roman" w:hAnsi="Times New Roman"/>
          <w:sz w:val="24"/>
          <w:szCs w:val="24"/>
          <w:lang w:val="es-ES"/>
        </w:rPr>
        <w:tab/>
      </w:r>
      <w:r w:rsidR="00304FD1">
        <w:rPr>
          <w:rFonts w:ascii="Times New Roman" w:hAnsi="Times New Roman"/>
          <w:sz w:val="24"/>
          <w:szCs w:val="24"/>
          <w:lang w:val="es-ES"/>
        </w:rPr>
        <w:t xml:space="preserve">Químico </w:t>
      </w:r>
      <w:r w:rsidR="002A0834">
        <w:rPr>
          <w:rFonts w:ascii="Times New Roman" w:hAnsi="Times New Roman"/>
          <w:sz w:val="24"/>
          <w:szCs w:val="24"/>
          <w:lang w:val="es-ES"/>
        </w:rPr>
        <w:t xml:space="preserve">Edwin </w:t>
      </w:r>
      <w:r w:rsidR="000B29DE">
        <w:rPr>
          <w:rFonts w:ascii="Times New Roman" w:hAnsi="Times New Roman"/>
          <w:sz w:val="24"/>
          <w:szCs w:val="24"/>
          <w:lang w:val="es-ES"/>
        </w:rPr>
        <w:t xml:space="preserve">Javier </w:t>
      </w:r>
      <w:r w:rsidR="002A0834">
        <w:rPr>
          <w:rFonts w:ascii="Times New Roman" w:hAnsi="Times New Roman"/>
          <w:sz w:val="24"/>
          <w:szCs w:val="24"/>
          <w:lang w:val="es-ES"/>
        </w:rPr>
        <w:t>González López (Becario)</w:t>
      </w:r>
    </w:p>
    <w:p w:rsidR="0082693E" w:rsidRPr="005B1E2D" w:rsidRDefault="0082693E" w:rsidP="005B1E2D">
      <w:pPr>
        <w:pStyle w:val="Default"/>
        <w:spacing w:line="360" w:lineRule="auto"/>
        <w:jc w:val="both"/>
      </w:pPr>
      <w:r w:rsidRPr="005B1E2D">
        <w:rPr>
          <w:b/>
        </w:rPr>
        <w:t>AÑO ACADÉMICO</w:t>
      </w:r>
      <w:r w:rsidRPr="005B1E2D">
        <w:t xml:space="preserve">: </w:t>
      </w:r>
      <w:r w:rsidR="002A0834">
        <w:t>2020</w:t>
      </w:r>
    </w:p>
    <w:p w:rsidR="0082693E" w:rsidRPr="005B1E2D" w:rsidRDefault="0082693E" w:rsidP="005B1E2D">
      <w:pPr>
        <w:pStyle w:val="Default"/>
        <w:spacing w:line="360" w:lineRule="auto"/>
        <w:jc w:val="both"/>
      </w:pPr>
      <w:r w:rsidRPr="005B1E2D">
        <w:rPr>
          <w:b/>
        </w:rPr>
        <w:t>RÉGIMEN</w:t>
      </w:r>
      <w:r w:rsidR="00244318" w:rsidRPr="005B1E2D">
        <w:t>:</w:t>
      </w:r>
      <w:r w:rsidRPr="005B1E2D">
        <w:t xml:space="preserve"> </w:t>
      </w:r>
      <w:r w:rsidR="00BE4CB5" w:rsidRPr="005B1E2D">
        <w:t>PROMOCIÓN</w:t>
      </w:r>
    </w:p>
    <w:p w:rsidR="0082693E" w:rsidRPr="005B1E2D" w:rsidRDefault="0082693E" w:rsidP="005B1E2D">
      <w:pPr>
        <w:spacing w:after="0" w:line="360" w:lineRule="auto"/>
        <w:jc w:val="both"/>
        <w:rPr>
          <w:rFonts w:ascii="Times New Roman" w:hAnsi="Times New Roman"/>
          <w:color w:val="000000"/>
          <w:sz w:val="24"/>
          <w:szCs w:val="24"/>
        </w:rPr>
      </w:pPr>
      <w:r w:rsidRPr="005B1E2D">
        <w:rPr>
          <w:rFonts w:ascii="Times New Roman" w:hAnsi="Times New Roman"/>
          <w:b/>
          <w:color w:val="000000"/>
          <w:sz w:val="24"/>
          <w:szCs w:val="24"/>
        </w:rPr>
        <w:t>RÉGIMEN DE CORRELATIVIDADES</w:t>
      </w:r>
      <w:r w:rsidRPr="005B1E2D">
        <w:rPr>
          <w:rFonts w:ascii="Times New Roman" w:hAnsi="Times New Roman"/>
          <w:color w:val="000000"/>
          <w:sz w:val="24"/>
          <w:szCs w:val="24"/>
        </w:rPr>
        <w:t>:</w:t>
      </w:r>
    </w:p>
    <w:tbl>
      <w:tblPr>
        <w:tblpPr w:leftFromText="141" w:rightFromText="141" w:vertAnchor="text" w:horzAnchor="page" w:tblpX="4002"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1"/>
        <w:gridCol w:w="3243"/>
      </w:tblGrid>
      <w:tr w:rsidR="0082693E" w:rsidRPr="005B1E2D" w:rsidTr="00146B1E">
        <w:trPr>
          <w:trHeight w:val="354"/>
        </w:trPr>
        <w:tc>
          <w:tcPr>
            <w:tcW w:w="3261" w:type="dxa"/>
          </w:tcPr>
          <w:p w:rsidR="0082693E" w:rsidRPr="005B1E2D" w:rsidRDefault="0082693E" w:rsidP="00146B1E">
            <w:pPr>
              <w:spacing w:after="0" w:line="360" w:lineRule="auto"/>
              <w:ind w:left="284"/>
              <w:jc w:val="both"/>
              <w:rPr>
                <w:rFonts w:ascii="Times New Roman" w:hAnsi="Times New Roman"/>
                <w:bCs/>
                <w:i/>
                <w:sz w:val="24"/>
                <w:szCs w:val="24"/>
              </w:rPr>
            </w:pPr>
            <w:r w:rsidRPr="005B1E2D">
              <w:rPr>
                <w:rFonts w:ascii="Times New Roman" w:hAnsi="Times New Roman"/>
                <w:bCs/>
                <w:i/>
                <w:sz w:val="24"/>
                <w:szCs w:val="24"/>
              </w:rPr>
              <w:t>Aprobada</w:t>
            </w:r>
          </w:p>
        </w:tc>
        <w:tc>
          <w:tcPr>
            <w:tcW w:w="3243" w:type="dxa"/>
            <w:shd w:val="clear" w:color="auto" w:fill="auto"/>
          </w:tcPr>
          <w:p w:rsidR="0082693E" w:rsidRPr="005B1E2D" w:rsidRDefault="0082693E" w:rsidP="00146B1E">
            <w:pPr>
              <w:spacing w:after="0" w:line="360" w:lineRule="auto"/>
              <w:ind w:left="284"/>
              <w:jc w:val="both"/>
              <w:rPr>
                <w:rFonts w:ascii="Times New Roman" w:hAnsi="Times New Roman"/>
                <w:bCs/>
                <w:sz w:val="24"/>
                <w:szCs w:val="24"/>
                <w:u w:val="single"/>
              </w:rPr>
            </w:pPr>
            <w:r w:rsidRPr="005B1E2D">
              <w:rPr>
                <w:rFonts w:ascii="Times New Roman" w:hAnsi="Times New Roman"/>
                <w:bCs/>
                <w:i/>
                <w:sz w:val="24"/>
                <w:szCs w:val="24"/>
              </w:rPr>
              <w:t>Regular</w:t>
            </w:r>
          </w:p>
        </w:tc>
      </w:tr>
      <w:tr w:rsidR="0082693E" w:rsidRPr="005B1E2D" w:rsidTr="00146B1E">
        <w:trPr>
          <w:trHeight w:val="253"/>
        </w:trPr>
        <w:tc>
          <w:tcPr>
            <w:tcW w:w="3261" w:type="dxa"/>
          </w:tcPr>
          <w:p w:rsidR="0082693E" w:rsidRDefault="005A6F6B" w:rsidP="00146B1E">
            <w:pPr>
              <w:spacing w:after="0" w:line="360" w:lineRule="auto"/>
              <w:ind w:left="284"/>
              <w:jc w:val="both"/>
              <w:rPr>
                <w:rFonts w:ascii="Times New Roman" w:hAnsi="Times New Roman"/>
                <w:bCs/>
                <w:sz w:val="24"/>
                <w:szCs w:val="24"/>
              </w:rPr>
            </w:pPr>
            <w:r>
              <w:rPr>
                <w:rFonts w:ascii="Times New Roman" w:hAnsi="Times New Roman"/>
                <w:bCs/>
                <w:sz w:val="24"/>
                <w:szCs w:val="24"/>
              </w:rPr>
              <w:t>Química Orgánica I (3807</w:t>
            </w:r>
            <w:r w:rsidR="00146B1E">
              <w:rPr>
                <w:rFonts w:ascii="Times New Roman" w:hAnsi="Times New Roman"/>
                <w:bCs/>
                <w:sz w:val="24"/>
                <w:szCs w:val="24"/>
              </w:rPr>
              <w:t>)</w:t>
            </w:r>
          </w:p>
          <w:p w:rsidR="00146B1E" w:rsidRDefault="005A6F6B" w:rsidP="00146B1E">
            <w:pPr>
              <w:spacing w:after="0" w:line="360" w:lineRule="auto"/>
              <w:ind w:left="284"/>
              <w:jc w:val="both"/>
              <w:rPr>
                <w:rFonts w:ascii="Times New Roman" w:hAnsi="Times New Roman"/>
                <w:bCs/>
                <w:sz w:val="24"/>
                <w:szCs w:val="24"/>
              </w:rPr>
            </w:pPr>
            <w:r>
              <w:rPr>
                <w:rFonts w:ascii="Times New Roman" w:hAnsi="Times New Roman"/>
                <w:bCs/>
                <w:sz w:val="24"/>
                <w:szCs w:val="24"/>
              </w:rPr>
              <w:t>Estadística (3809</w:t>
            </w:r>
            <w:r w:rsidR="00146B1E">
              <w:rPr>
                <w:rFonts w:ascii="Times New Roman" w:hAnsi="Times New Roman"/>
                <w:bCs/>
                <w:sz w:val="24"/>
                <w:szCs w:val="24"/>
              </w:rPr>
              <w:t>)</w:t>
            </w:r>
          </w:p>
          <w:p w:rsidR="00146B1E" w:rsidRPr="005B1E2D" w:rsidRDefault="005A6F6B" w:rsidP="00146B1E">
            <w:pPr>
              <w:spacing w:after="0" w:line="360" w:lineRule="auto"/>
              <w:ind w:left="284"/>
              <w:jc w:val="both"/>
              <w:rPr>
                <w:rFonts w:ascii="Times New Roman" w:hAnsi="Times New Roman"/>
                <w:bCs/>
                <w:sz w:val="24"/>
                <w:szCs w:val="24"/>
              </w:rPr>
            </w:pPr>
            <w:r>
              <w:rPr>
                <w:rFonts w:ascii="Times New Roman" w:hAnsi="Times New Roman"/>
                <w:bCs/>
                <w:sz w:val="24"/>
                <w:szCs w:val="24"/>
              </w:rPr>
              <w:t>Física I (3808</w:t>
            </w:r>
            <w:r w:rsidR="00146B1E">
              <w:rPr>
                <w:rFonts w:ascii="Times New Roman" w:hAnsi="Times New Roman"/>
                <w:bCs/>
                <w:sz w:val="24"/>
                <w:szCs w:val="24"/>
              </w:rPr>
              <w:t>)</w:t>
            </w:r>
          </w:p>
        </w:tc>
        <w:tc>
          <w:tcPr>
            <w:tcW w:w="3243" w:type="dxa"/>
            <w:shd w:val="clear" w:color="auto" w:fill="auto"/>
          </w:tcPr>
          <w:p w:rsidR="0082693E" w:rsidRPr="005B1E2D" w:rsidRDefault="005A6F6B" w:rsidP="00146B1E">
            <w:pPr>
              <w:spacing w:after="0" w:line="360" w:lineRule="auto"/>
              <w:ind w:left="284"/>
              <w:jc w:val="both"/>
              <w:rPr>
                <w:rFonts w:ascii="Times New Roman" w:hAnsi="Times New Roman"/>
                <w:bCs/>
                <w:sz w:val="24"/>
                <w:szCs w:val="24"/>
              </w:rPr>
            </w:pPr>
            <w:r>
              <w:rPr>
                <w:rFonts w:ascii="Times New Roman" w:hAnsi="Times New Roman"/>
                <w:bCs/>
                <w:sz w:val="24"/>
                <w:szCs w:val="24"/>
              </w:rPr>
              <w:t>Física</w:t>
            </w:r>
            <w:r w:rsidR="00146B1E">
              <w:rPr>
                <w:rFonts w:ascii="Times New Roman" w:hAnsi="Times New Roman"/>
                <w:bCs/>
                <w:sz w:val="24"/>
                <w:szCs w:val="24"/>
              </w:rPr>
              <w:t xml:space="preserve"> </w:t>
            </w:r>
            <w:r>
              <w:rPr>
                <w:rFonts w:ascii="Times New Roman" w:hAnsi="Times New Roman"/>
                <w:bCs/>
                <w:sz w:val="24"/>
                <w:szCs w:val="24"/>
              </w:rPr>
              <w:t>II (3811</w:t>
            </w:r>
            <w:r w:rsidR="00146B1E">
              <w:rPr>
                <w:rFonts w:ascii="Times New Roman" w:hAnsi="Times New Roman"/>
                <w:bCs/>
                <w:sz w:val="24"/>
                <w:szCs w:val="24"/>
              </w:rPr>
              <w:t>)</w:t>
            </w:r>
          </w:p>
        </w:tc>
      </w:tr>
    </w:tbl>
    <w:p w:rsidR="0082693E" w:rsidRPr="005B1E2D" w:rsidRDefault="0082693E" w:rsidP="005B1E2D">
      <w:pPr>
        <w:pStyle w:val="Default"/>
        <w:spacing w:line="360" w:lineRule="auto"/>
        <w:ind w:left="284" w:hanging="347"/>
        <w:jc w:val="both"/>
      </w:pPr>
    </w:p>
    <w:p w:rsidR="0082693E" w:rsidRPr="005B1E2D" w:rsidRDefault="0082693E" w:rsidP="005B1E2D">
      <w:pPr>
        <w:pStyle w:val="Default"/>
        <w:spacing w:line="360" w:lineRule="auto"/>
        <w:ind w:left="284" w:hanging="347"/>
        <w:jc w:val="both"/>
      </w:pPr>
    </w:p>
    <w:p w:rsidR="0082693E" w:rsidRPr="005B1E2D" w:rsidRDefault="0082693E" w:rsidP="005B1E2D">
      <w:pPr>
        <w:pStyle w:val="Default"/>
        <w:spacing w:line="360" w:lineRule="auto"/>
        <w:ind w:left="284" w:hanging="347"/>
        <w:jc w:val="both"/>
      </w:pPr>
    </w:p>
    <w:p w:rsidR="0082693E" w:rsidRPr="005B1E2D" w:rsidRDefault="0082693E" w:rsidP="005B1E2D">
      <w:pPr>
        <w:pStyle w:val="Default"/>
        <w:spacing w:line="360" w:lineRule="auto"/>
        <w:ind w:left="284" w:hanging="347"/>
        <w:jc w:val="both"/>
      </w:pPr>
    </w:p>
    <w:p w:rsidR="0082693E" w:rsidRPr="005B1E2D" w:rsidRDefault="0082693E" w:rsidP="005B1E2D">
      <w:pPr>
        <w:pStyle w:val="Default"/>
        <w:spacing w:line="360" w:lineRule="auto"/>
        <w:ind w:left="284" w:hanging="347"/>
        <w:jc w:val="both"/>
      </w:pPr>
    </w:p>
    <w:p w:rsidR="0082693E" w:rsidRPr="005B1E2D" w:rsidRDefault="0082693E" w:rsidP="005B1E2D">
      <w:pPr>
        <w:pStyle w:val="Default"/>
        <w:spacing w:line="360" w:lineRule="auto"/>
        <w:jc w:val="both"/>
      </w:pPr>
      <w:r w:rsidRPr="005B1E2D">
        <w:rPr>
          <w:b/>
        </w:rPr>
        <w:t>CARGA HORARIA TOTAL</w:t>
      </w:r>
      <w:r w:rsidR="00DD2BA1" w:rsidRPr="005B1E2D">
        <w:t>:</w:t>
      </w:r>
      <w:r w:rsidRPr="005B1E2D">
        <w:t xml:space="preserve"> </w:t>
      </w:r>
      <w:r w:rsidR="005A6F6B">
        <w:t>10</w:t>
      </w:r>
      <w:r w:rsidR="00146B1E">
        <w:t xml:space="preserve"> (</w:t>
      </w:r>
      <w:r w:rsidR="005A6F6B">
        <w:t>diez</w:t>
      </w:r>
      <w:r w:rsidR="00CE11FC" w:rsidRPr="005B1E2D">
        <w:t>) horas semanales</w:t>
      </w:r>
    </w:p>
    <w:p w:rsidR="0082693E" w:rsidRPr="005B1E2D" w:rsidRDefault="00CE11FC" w:rsidP="005B1E2D">
      <w:pPr>
        <w:pStyle w:val="Default"/>
        <w:spacing w:line="360" w:lineRule="auto"/>
        <w:jc w:val="both"/>
      </w:pPr>
      <w:r w:rsidRPr="005B1E2D">
        <w:rPr>
          <w:b/>
        </w:rPr>
        <w:t>TEÓRICAS-</w:t>
      </w:r>
      <w:r w:rsidR="00DD2BA1" w:rsidRPr="005B1E2D">
        <w:rPr>
          <w:b/>
        </w:rPr>
        <w:t>PRÁCTICAS</w:t>
      </w:r>
      <w:r w:rsidR="00DD2BA1" w:rsidRPr="005B1E2D">
        <w:t>:</w:t>
      </w:r>
      <w:r w:rsidR="005A6F6B">
        <w:t xml:space="preserve"> 4 (cuatro</w:t>
      </w:r>
      <w:r w:rsidRPr="005B1E2D">
        <w:t>) horas</w:t>
      </w:r>
      <w:r w:rsidR="0082693E" w:rsidRPr="005B1E2D">
        <w:t xml:space="preserve"> </w:t>
      </w:r>
      <w:r w:rsidRPr="005B1E2D">
        <w:t xml:space="preserve">      </w:t>
      </w:r>
      <w:r w:rsidR="0082693E" w:rsidRPr="00C83644">
        <w:rPr>
          <w:b/>
        </w:rPr>
        <w:t>LABORATORIO</w:t>
      </w:r>
      <w:r w:rsidR="005A6F6B">
        <w:t>: 6 (seis</w:t>
      </w:r>
      <w:r w:rsidRPr="005B1E2D">
        <w:t>) horas</w:t>
      </w:r>
    </w:p>
    <w:p w:rsidR="0003153D" w:rsidRDefault="00DD2BA1" w:rsidP="005B1E2D">
      <w:pPr>
        <w:spacing w:after="0" w:line="360" w:lineRule="auto"/>
        <w:jc w:val="both"/>
        <w:rPr>
          <w:rFonts w:ascii="Times New Roman" w:eastAsia="Times New Roman" w:hAnsi="Times New Roman"/>
          <w:bCs/>
          <w:sz w:val="24"/>
          <w:szCs w:val="24"/>
          <w:lang w:val="es-ES" w:eastAsia="es-AR"/>
        </w:rPr>
      </w:pPr>
      <w:r w:rsidRPr="005B1E2D">
        <w:rPr>
          <w:rFonts w:ascii="Times New Roman" w:eastAsia="Times New Roman" w:hAnsi="Times New Roman"/>
          <w:b/>
          <w:bCs/>
          <w:sz w:val="24"/>
          <w:szCs w:val="24"/>
          <w:lang w:val="es-ES" w:eastAsia="es-AR"/>
        </w:rPr>
        <w:t xml:space="preserve">CARÁCTER DE </w:t>
      </w:r>
      <w:smartTag w:uri="urn:schemas-microsoft-com:office:smarttags" w:element="PersonName">
        <w:smartTagPr>
          <w:attr w:name="ProductID" w:val="LA ASIGNATURA"/>
        </w:smartTagPr>
        <w:r w:rsidRPr="005B1E2D">
          <w:rPr>
            <w:rFonts w:ascii="Times New Roman" w:eastAsia="Times New Roman" w:hAnsi="Times New Roman"/>
            <w:b/>
            <w:bCs/>
            <w:sz w:val="24"/>
            <w:szCs w:val="24"/>
            <w:lang w:val="es-ES" w:eastAsia="es-AR"/>
          </w:rPr>
          <w:t>LA ASIGNATURA</w:t>
        </w:r>
      </w:smartTag>
      <w:r w:rsidRPr="005B1E2D">
        <w:rPr>
          <w:rFonts w:ascii="Times New Roman" w:eastAsia="Times New Roman" w:hAnsi="Times New Roman"/>
          <w:bCs/>
          <w:sz w:val="24"/>
          <w:szCs w:val="24"/>
          <w:lang w:val="es-ES" w:eastAsia="es-AR"/>
        </w:rPr>
        <w:t>:</w:t>
      </w:r>
      <w:r w:rsidR="00CE11FC" w:rsidRPr="005B1E2D">
        <w:rPr>
          <w:rFonts w:ascii="Times New Roman" w:eastAsia="Times New Roman" w:hAnsi="Times New Roman"/>
          <w:bCs/>
          <w:sz w:val="24"/>
          <w:szCs w:val="24"/>
          <w:lang w:val="es-ES" w:eastAsia="es-AR"/>
        </w:rPr>
        <w:t xml:space="preserve"> </w:t>
      </w:r>
      <w:r w:rsidR="004D565E" w:rsidRPr="005B1E2D">
        <w:rPr>
          <w:rFonts w:ascii="Times New Roman" w:eastAsia="Times New Roman" w:hAnsi="Times New Roman"/>
          <w:bCs/>
          <w:sz w:val="24"/>
          <w:szCs w:val="24"/>
          <w:lang w:val="es-ES" w:eastAsia="es-AR"/>
        </w:rPr>
        <w:t>Obligatoria</w:t>
      </w:r>
    </w:p>
    <w:p w:rsidR="00146B1E" w:rsidRDefault="00146B1E" w:rsidP="005B1E2D">
      <w:pPr>
        <w:spacing w:after="0" w:line="360" w:lineRule="auto"/>
        <w:jc w:val="both"/>
        <w:rPr>
          <w:rFonts w:ascii="Times New Roman" w:eastAsia="Times New Roman" w:hAnsi="Times New Roman"/>
          <w:bCs/>
          <w:sz w:val="24"/>
          <w:szCs w:val="24"/>
          <w:lang w:val="es-ES" w:eastAsia="es-AR"/>
        </w:rPr>
      </w:pPr>
    </w:p>
    <w:p w:rsidR="00146B1E" w:rsidRDefault="00146B1E" w:rsidP="005B1E2D">
      <w:pPr>
        <w:spacing w:after="0" w:line="360" w:lineRule="auto"/>
        <w:jc w:val="both"/>
        <w:rPr>
          <w:rFonts w:ascii="Times New Roman" w:eastAsia="Times New Roman" w:hAnsi="Times New Roman"/>
          <w:bCs/>
          <w:sz w:val="24"/>
          <w:szCs w:val="24"/>
          <w:lang w:val="es-ES" w:eastAsia="es-AR"/>
        </w:rPr>
      </w:pPr>
    </w:p>
    <w:p w:rsidR="002A0834" w:rsidRPr="005B1E2D" w:rsidRDefault="002A0834" w:rsidP="005B1E2D">
      <w:pPr>
        <w:spacing w:after="0" w:line="360" w:lineRule="auto"/>
        <w:jc w:val="both"/>
        <w:rPr>
          <w:rFonts w:ascii="Times New Roman" w:eastAsia="Times New Roman" w:hAnsi="Times New Roman"/>
          <w:bCs/>
          <w:sz w:val="24"/>
          <w:szCs w:val="24"/>
          <w:lang w:val="es-ES" w:eastAsia="es-AR"/>
        </w:rPr>
      </w:pPr>
    </w:p>
    <w:p w:rsidR="007C68A4" w:rsidRPr="005B1E2D" w:rsidRDefault="007C68A4" w:rsidP="005B1E2D">
      <w:pPr>
        <w:spacing w:after="0" w:line="360" w:lineRule="auto"/>
        <w:jc w:val="both"/>
        <w:rPr>
          <w:rFonts w:ascii="Times New Roman" w:eastAsia="Times New Roman" w:hAnsi="Times New Roman"/>
          <w:bCs/>
          <w:sz w:val="24"/>
          <w:szCs w:val="24"/>
          <w:lang w:val="es-ES" w:eastAsia="es-AR"/>
        </w:rPr>
      </w:pPr>
      <w:r w:rsidRPr="005B1E2D">
        <w:rPr>
          <w:rFonts w:ascii="Times New Roman" w:hAnsi="Times New Roman"/>
          <w:sz w:val="24"/>
          <w:szCs w:val="24"/>
          <w:lang w:val="es-ES_tradnl"/>
        </w:rPr>
        <w:lastRenderedPageBreak/>
        <w:t xml:space="preserve">A) </w:t>
      </w:r>
      <w:r w:rsidRPr="005B1E2D">
        <w:rPr>
          <w:rFonts w:ascii="Times New Roman" w:hAnsi="Times New Roman"/>
          <w:b/>
          <w:sz w:val="24"/>
          <w:szCs w:val="24"/>
          <w:lang w:val="es-ES_tradnl"/>
        </w:rPr>
        <w:t xml:space="preserve">CONTEXTUALIZACIÓN DE </w:t>
      </w:r>
      <w:smartTag w:uri="urn:schemas-microsoft-com:office:smarttags" w:element="PersonName">
        <w:smartTagPr>
          <w:attr w:name="ProductID" w:val="LA ASIGNATURA"/>
        </w:smartTagPr>
        <w:r w:rsidRPr="005B1E2D">
          <w:rPr>
            <w:rFonts w:ascii="Times New Roman" w:hAnsi="Times New Roman"/>
            <w:b/>
            <w:sz w:val="24"/>
            <w:szCs w:val="24"/>
            <w:lang w:val="es-ES_tradnl"/>
          </w:rPr>
          <w:t>LA ASIGNATURA</w:t>
        </w:r>
      </w:smartTag>
    </w:p>
    <w:p w:rsidR="0082693E" w:rsidRPr="005B1E2D" w:rsidRDefault="00515AFB" w:rsidP="005B1E2D">
      <w:pPr>
        <w:pStyle w:val="Default"/>
        <w:spacing w:line="360" w:lineRule="auto"/>
        <w:jc w:val="both"/>
      </w:pPr>
      <w:r w:rsidRPr="005B1E2D">
        <w:tab/>
        <w:t>Esta asignatura forma parte del ciclo básico del plan de estudio de la carrera, conjuntamente con las siguientes materias:</w:t>
      </w:r>
      <w:r w:rsidR="004B05C3">
        <w:t xml:space="preserve"> Química I</w:t>
      </w:r>
      <w:r w:rsidR="00B377B7">
        <w:t>,</w:t>
      </w:r>
      <w:r w:rsidR="004B05C3">
        <w:t xml:space="preserve"> Química II, Matemática I, Matemática II, Matemática III, Biología General, Química Inorgánica, Química Orgánica I, Química Orgánica II, Física I, Física II, Estadística, Química Biológica y Fisicoquímica I</w:t>
      </w:r>
      <w:r w:rsidRPr="005B1E2D">
        <w:t xml:space="preserve"> siendo así las materias básicas </w:t>
      </w:r>
      <w:r w:rsidR="00B377B7">
        <w:t xml:space="preserve">las </w:t>
      </w:r>
      <w:r w:rsidRPr="005B1E2D">
        <w:t xml:space="preserve">que </w:t>
      </w:r>
      <w:r w:rsidR="00B377B7">
        <w:t xml:space="preserve">le </w:t>
      </w:r>
      <w:r w:rsidRPr="005B1E2D">
        <w:t xml:space="preserve">brindarán al alumno los conocimientos y destrezas suficientes para un adecuado desarrollo del </w:t>
      </w:r>
      <w:r w:rsidR="00B377B7">
        <w:t xml:space="preserve">posterior </w:t>
      </w:r>
      <w:r w:rsidRPr="005B1E2D">
        <w:t xml:space="preserve">ciclo superior. </w:t>
      </w:r>
      <w:r w:rsidR="000439BE">
        <w:t>La asignatura se ubica en el sexto cuatrimestre del plan de estudio.</w:t>
      </w:r>
      <w:r w:rsidR="004B05C3">
        <w:t xml:space="preserve"> El ciclo básico tiene una duración de seis cuatrimestres e incluye los contenidos básicos que integran el Ciclo Inicial Común, en el marco de Articulación en Química y Biología (PROARQUIBI)</w:t>
      </w:r>
      <w:r w:rsidR="00982789">
        <w:t xml:space="preserve"> aprobado por el Ministerio de Educación, Ciencia y Tecnología de la Nación, Subsecretaria de Políticas Universitarias, y del convenio de articulación realizado entre el consorcio formado por la Universidad Nacional de San Luis, La Universidad Nacional de Córdoba, La Universidad Nacional del Litoral, la Universidad Nacional de Rosario y la Universidad Nacional de Río Cuarto. </w:t>
      </w:r>
    </w:p>
    <w:p w:rsidR="0003153D" w:rsidRPr="005B1E2D" w:rsidRDefault="0003153D" w:rsidP="005B1E2D">
      <w:pPr>
        <w:pStyle w:val="Default"/>
        <w:spacing w:line="360" w:lineRule="auto"/>
        <w:jc w:val="both"/>
      </w:pPr>
    </w:p>
    <w:p w:rsidR="00CE11FC" w:rsidRDefault="007C68A4" w:rsidP="005B1E2D">
      <w:pPr>
        <w:pStyle w:val="Default"/>
        <w:spacing w:line="360" w:lineRule="auto"/>
        <w:jc w:val="both"/>
      </w:pPr>
      <w:r w:rsidRPr="005B1E2D">
        <w:t>B</w:t>
      </w:r>
      <w:r w:rsidRPr="005B1E2D">
        <w:rPr>
          <w:b/>
        </w:rPr>
        <w:t xml:space="preserve">) </w:t>
      </w:r>
      <w:r w:rsidR="00244318" w:rsidRPr="005B1E2D">
        <w:rPr>
          <w:b/>
        </w:rPr>
        <w:t>OBJETIVOS PROPUESTOS</w:t>
      </w:r>
      <w:r w:rsidR="00CE11FC" w:rsidRPr="005B1E2D">
        <w:t xml:space="preserve"> </w:t>
      </w:r>
    </w:p>
    <w:p w:rsidR="00C83644" w:rsidRDefault="00C83644" w:rsidP="005B1E2D">
      <w:pPr>
        <w:pStyle w:val="Default"/>
        <w:numPr>
          <w:ilvl w:val="0"/>
          <w:numId w:val="5"/>
        </w:numPr>
        <w:spacing w:line="360" w:lineRule="auto"/>
        <w:jc w:val="both"/>
        <w:rPr>
          <w:lang w:val="es-ES"/>
        </w:rPr>
      </w:pPr>
      <w:r w:rsidRPr="000439BE">
        <w:rPr>
          <w:lang w:val="es-ES"/>
        </w:rPr>
        <w:t>Comprender la importancia que reviste el informar el resultado de un análisis con el correspondiente nivel de confiabilidad (margen de error).</w:t>
      </w:r>
    </w:p>
    <w:p w:rsidR="00982789" w:rsidRPr="00C83644" w:rsidRDefault="00982789" w:rsidP="005B1E2D">
      <w:pPr>
        <w:pStyle w:val="Default"/>
        <w:numPr>
          <w:ilvl w:val="0"/>
          <w:numId w:val="5"/>
        </w:numPr>
        <w:spacing w:line="360" w:lineRule="auto"/>
        <w:jc w:val="both"/>
        <w:rPr>
          <w:lang w:val="es-ES"/>
        </w:rPr>
      </w:pPr>
      <w:r>
        <w:rPr>
          <w:lang w:val="es-ES"/>
        </w:rPr>
        <w:t xml:space="preserve">Introducir los conceptos básicos de </w:t>
      </w:r>
      <w:proofErr w:type="spellStart"/>
      <w:r>
        <w:rPr>
          <w:lang w:val="es-ES"/>
        </w:rPr>
        <w:t>quimiometría</w:t>
      </w:r>
      <w:proofErr w:type="spellEnd"/>
      <w:r>
        <w:rPr>
          <w:lang w:val="es-ES"/>
        </w:rPr>
        <w:t>.</w:t>
      </w:r>
    </w:p>
    <w:p w:rsidR="000439BE" w:rsidRPr="000439BE" w:rsidRDefault="000439BE" w:rsidP="000439BE">
      <w:pPr>
        <w:pStyle w:val="Default"/>
        <w:numPr>
          <w:ilvl w:val="0"/>
          <w:numId w:val="5"/>
        </w:numPr>
        <w:spacing w:line="360" w:lineRule="auto"/>
        <w:jc w:val="both"/>
        <w:rPr>
          <w:lang w:val="es-ES"/>
        </w:rPr>
      </w:pPr>
      <w:r w:rsidRPr="000439BE">
        <w:rPr>
          <w:lang w:val="es-ES"/>
        </w:rPr>
        <w:t xml:space="preserve">Familiarizar al alumno con el análisis </w:t>
      </w:r>
      <w:proofErr w:type="spellStart"/>
      <w:r w:rsidRPr="000439BE">
        <w:rPr>
          <w:lang w:val="es-ES"/>
        </w:rPr>
        <w:t>cuali</w:t>
      </w:r>
      <w:proofErr w:type="spellEnd"/>
      <w:r w:rsidRPr="000439BE">
        <w:rPr>
          <w:lang w:val="es-ES"/>
        </w:rPr>
        <w:t xml:space="preserve"> y cuanti</w:t>
      </w:r>
      <w:r>
        <w:rPr>
          <w:lang w:val="es-ES"/>
        </w:rPr>
        <w:t>tativo de los distintos componentes</w:t>
      </w:r>
      <w:r w:rsidRPr="000439BE">
        <w:rPr>
          <w:lang w:val="es-ES"/>
        </w:rPr>
        <w:t xml:space="preserve"> presentes en una muestra.</w:t>
      </w:r>
    </w:p>
    <w:p w:rsidR="000439BE" w:rsidRPr="000439BE" w:rsidRDefault="000439BE" w:rsidP="000439BE">
      <w:pPr>
        <w:pStyle w:val="Default"/>
        <w:numPr>
          <w:ilvl w:val="0"/>
          <w:numId w:val="5"/>
        </w:numPr>
        <w:spacing w:line="360" w:lineRule="auto"/>
        <w:jc w:val="both"/>
        <w:rPr>
          <w:lang w:val="es-ES"/>
        </w:rPr>
      </w:pPr>
      <w:r w:rsidRPr="000439BE">
        <w:rPr>
          <w:lang w:val="es-ES"/>
        </w:rPr>
        <w:t>Discutir los fundamentos teóricos y la implementación experimental de las distintas técnicas de análisis volumétricos y/o gravimétricos.</w:t>
      </w:r>
    </w:p>
    <w:p w:rsidR="000439BE" w:rsidRPr="000439BE" w:rsidRDefault="000439BE" w:rsidP="000439BE">
      <w:pPr>
        <w:pStyle w:val="Default"/>
        <w:numPr>
          <w:ilvl w:val="0"/>
          <w:numId w:val="5"/>
        </w:numPr>
        <w:spacing w:line="360" w:lineRule="auto"/>
        <w:jc w:val="both"/>
        <w:rPr>
          <w:lang w:val="es-ES"/>
        </w:rPr>
      </w:pPr>
      <w:r w:rsidRPr="000439BE">
        <w:rPr>
          <w:lang w:val="es-ES"/>
        </w:rPr>
        <w:t>Comprender los fundamentos del equilibrio químico y su importancia en las determinaciones analíticas.</w:t>
      </w:r>
    </w:p>
    <w:p w:rsidR="000439BE" w:rsidRPr="000439BE" w:rsidRDefault="000439BE" w:rsidP="000439BE">
      <w:pPr>
        <w:pStyle w:val="Default"/>
        <w:numPr>
          <w:ilvl w:val="0"/>
          <w:numId w:val="5"/>
        </w:numPr>
        <w:spacing w:line="360" w:lineRule="auto"/>
        <w:jc w:val="both"/>
        <w:rPr>
          <w:lang w:val="es-ES"/>
        </w:rPr>
      </w:pPr>
      <w:r w:rsidRPr="000439BE">
        <w:rPr>
          <w:lang w:val="es-ES"/>
        </w:rPr>
        <w:t xml:space="preserve">Discutir los fundamentos teóricos y experimentales de las técnicas espectrofotométricas y </w:t>
      </w:r>
      <w:proofErr w:type="spellStart"/>
      <w:r w:rsidRPr="000439BE">
        <w:rPr>
          <w:lang w:val="es-ES"/>
        </w:rPr>
        <w:t>potenciométricas</w:t>
      </w:r>
      <w:proofErr w:type="spellEnd"/>
      <w:r w:rsidRPr="000439BE">
        <w:rPr>
          <w:lang w:val="es-ES"/>
        </w:rPr>
        <w:t>.</w:t>
      </w:r>
    </w:p>
    <w:p w:rsidR="000439BE" w:rsidRPr="000439BE" w:rsidRDefault="000439BE" w:rsidP="000439BE">
      <w:pPr>
        <w:pStyle w:val="Default"/>
        <w:spacing w:line="360" w:lineRule="auto"/>
        <w:jc w:val="both"/>
        <w:rPr>
          <w:lang w:val="es-ES"/>
        </w:rPr>
      </w:pPr>
    </w:p>
    <w:p w:rsidR="007C68A4" w:rsidRPr="005B1E2D" w:rsidRDefault="007C68A4" w:rsidP="005B1E2D">
      <w:pPr>
        <w:spacing w:after="0" w:line="360" w:lineRule="auto"/>
        <w:jc w:val="both"/>
        <w:rPr>
          <w:rFonts w:ascii="Times New Roman" w:hAnsi="Times New Roman"/>
          <w:sz w:val="24"/>
          <w:szCs w:val="24"/>
          <w:lang w:val="es-ES_tradnl"/>
        </w:rPr>
      </w:pPr>
      <w:r w:rsidRPr="005B1E2D">
        <w:rPr>
          <w:rFonts w:ascii="Times New Roman" w:hAnsi="Times New Roman"/>
          <w:sz w:val="24"/>
          <w:szCs w:val="24"/>
          <w:lang w:val="es-ES_tradnl"/>
        </w:rPr>
        <w:t xml:space="preserve">C) </w:t>
      </w:r>
      <w:r w:rsidRPr="005B1E2D">
        <w:rPr>
          <w:rFonts w:ascii="Times New Roman" w:hAnsi="Times New Roman"/>
          <w:b/>
          <w:sz w:val="24"/>
          <w:szCs w:val="24"/>
          <w:lang w:val="es-ES_tradnl"/>
        </w:rPr>
        <w:t>CONTENIDOS BÁSICOS DEL PROGRAMA A DESARROLLAR</w:t>
      </w:r>
    </w:p>
    <w:p w:rsidR="00982789" w:rsidRDefault="00982789" w:rsidP="005B1E2D">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lastRenderedPageBreak/>
        <w:t xml:space="preserve">El problema analítico. Proceso analítico integral. El proceso de medición química. Representatividad, exactitud, precisión, sensibilidad y selectividad. </w:t>
      </w:r>
      <w:proofErr w:type="spellStart"/>
      <w:r>
        <w:rPr>
          <w:rFonts w:ascii="Times New Roman" w:hAnsi="Times New Roman"/>
          <w:color w:val="000000"/>
          <w:sz w:val="24"/>
          <w:szCs w:val="24"/>
        </w:rPr>
        <w:t>Quimiometría</w:t>
      </w:r>
      <w:proofErr w:type="spellEnd"/>
      <w:r>
        <w:rPr>
          <w:rFonts w:ascii="Times New Roman" w:hAnsi="Times New Roman"/>
          <w:color w:val="000000"/>
          <w:sz w:val="24"/>
          <w:szCs w:val="24"/>
        </w:rPr>
        <w:t xml:space="preserve">. Muestreo. Informe de resultados. Equilibrios en solución. Metodologías químicas de análisis: gravimetrías y volumetrías. Equilibrio iónico: ácido-base, formación de precipitados, formación de complejos, </w:t>
      </w:r>
      <w:proofErr w:type="spellStart"/>
      <w:r>
        <w:rPr>
          <w:rFonts w:ascii="Times New Roman" w:hAnsi="Times New Roman"/>
          <w:color w:val="000000"/>
          <w:sz w:val="24"/>
          <w:szCs w:val="24"/>
        </w:rPr>
        <w:t>redox</w:t>
      </w:r>
      <w:proofErr w:type="spellEnd"/>
      <w:r>
        <w:rPr>
          <w:rFonts w:ascii="Times New Roman" w:hAnsi="Times New Roman"/>
          <w:color w:val="000000"/>
          <w:sz w:val="24"/>
          <w:szCs w:val="24"/>
        </w:rPr>
        <w:t xml:space="preserve">. Técnicas analíticas derivadas de los conceptos anteriores. Análisis basados en la interacción de la radiación electromagnética con la materia. Separaciones analíticas </w:t>
      </w:r>
      <w:proofErr w:type="spellStart"/>
      <w:r>
        <w:rPr>
          <w:rFonts w:ascii="Times New Roman" w:hAnsi="Times New Roman"/>
          <w:color w:val="000000"/>
          <w:sz w:val="24"/>
          <w:szCs w:val="24"/>
        </w:rPr>
        <w:t>cuali</w:t>
      </w:r>
      <w:proofErr w:type="spellEnd"/>
      <w:r>
        <w:rPr>
          <w:rFonts w:ascii="Times New Roman" w:hAnsi="Times New Roman"/>
          <w:color w:val="000000"/>
          <w:sz w:val="24"/>
          <w:szCs w:val="24"/>
        </w:rPr>
        <w:t xml:space="preserve"> y cuantitativas. Métodos separativos de la Química. Cationes y aniones. Tratamiento, validación e interpretación de datos.</w:t>
      </w:r>
    </w:p>
    <w:p w:rsidR="000439BE" w:rsidRPr="005B1E2D" w:rsidRDefault="00982789" w:rsidP="005B1E2D">
      <w:pPr>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p>
    <w:p w:rsidR="00244318" w:rsidRPr="005B1E2D" w:rsidRDefault="007C68A4" w:rsidP="005B1E2D">
      <w:pPr>
        <w:pStyle w:val="Default"/>
        <w:spacing w:line="360" w:lineRule="auto"/>
        <w:jc w:val="both"/>
        <w:rPr>
          <w:b/>
        </w:rPr>
      </w:pPr>
      <w:r w:rsidRPr="005B1E2D">
        <w:t>D</w:t>
      </w:r>
      <w:r w:rsidRPr="005B1E2D">
        <w:rPr>
          <w:b/>
        </w:rPr>
        <w:t xml:space="preserve">) </w:t>
      </w:r>
      <w:r w:rsidR="00244318" w:rsidRPr="005B1E2D">
        <w:rPr>
          <w:b/>
        </w:rPr>
        <w:t>FUNDAMENTACIÓN DE LOS CONTENIDO</w:t>
      </w:r>
      <w:r w:rsidR="00AF20BE" w:rsidRPr="005B1E2D">
        <w:rPr>
          <w:b/>
        </w:rPr>
        <w:t>S</w:t>
      </w:r>
    </w:p>
    <w:p w:rsidR="00531CAF" w:rsidRDefault="00531CAF" w:rsidP="005B1E2D">
      <w:pPr>
        <w:pStyle w:val="Default"/>
        <w:spacing w:line="360" w:lineRule="auto"/>
        <w:ind w:firstLine="708"/>
        <w:jc w:val="both"/>
      </w:pPr>
      <w:r>
        <w:t>El título de Licenciado en Química posee validez nacional y habilita para ejercer la profesión en laboratorios</w:t>
      </w:r>
      <w:r w:rsidR="00C83644">
        <w:t xml:space="preserve"> (del ámbito académico o privado)</w:t>
      </w:r>
      <w:r>
        <w:t>, oficinas o industrias oficiales o privadas en todo el país.</w:t>
      </w:r>
    </w:p>
    <w:p w:rsidR="00531CAF" w:rsidRDefault="00531CAF" w:rsidP="005B1E2D">
      <w:pPr>
        <w:pStyle w:val="Default"/>
        <w:spacing w:line="360" w:lineRule="auto"/>
        <w:ind w:firstLine="708"/>
        <w:jc w:val="both"/>
      </w:pPr>
      <w:r>
        <w:t>En lo relacionado con la actividad académica y científica permite integrar los cuadros de investigación científica y/o desarrollo tecnológico en la Universidades o en otros organismos oficiales y/o privados, como así también optar a un grado académico superior (Especialización, Maestría, Doctorado).</w:t>
      </w:r>
    </w:p>
    <w:p w:rsidR="00531CAF" w:rsidRDefault="00531CAF" w:rsidP="005B1E2D">
      <w:pPr>
        <w:pStyle w:val="Default"/>
        <w:spacing w:line="360" w:lineRule="auto"/>
        <w:ind w:firstLine="708"/>
        <w:jc w:val="both"/>
      </w:pPr>
      <w:r>
        <w:t xml:space="preserve">En lo referido a la actividad profesional posibilita el asesoramiento a industrias y, en general, a organismos </w:t>
      </w:r>
      <w:r w:rsidR="00CD50C6">
        <w:t xml:space="preserve">oficiales y privados, en lo relacionado al desarrollo de métodos de análisis </w:t>
      </w:r>
      <w:proofErr w:type="spellStart"/>
      <w:r w:rsidR="00CD50C6">
        <w:t>cuali</w:t>
      </w:r>
      <w:proofErr w:type="spellEnd"/>
      <w:r w:rsidR="00CD50C6">
        <w:t xml:space="preserve"> y cuantitativos de diferentes sustancias y/o mezclas complejas, como así tambi</w:t>
      </w:r>
      <w:r w:rsidR="00C83644">
        <w:t>én proyecta</w:t>
      </w:r>
      <w:r w:rsidR="00CD50C6">
        <w:t>r, instalar, operar y dirigir laboratorios de análisis químicos.</w:t>
      </w:r>
    </w:p>
    <w:p w:rsidR="00021E43" w:rsidRPr="005B1E2D" w:rsidRDefault="0003153D" w:rsidP="005B1E2D">
      <w:pPr>
        <w:pStyle w:val="Default"/>
        <w:spacing w:line="360" w:lineRule="auto"/>
        <w:ind w:firstLine="708"/>
        <w:jc w:val="both"/>
      </w:pPr>
      <w:r w:rsidRPr="005B1E2D">
        <w:t>En base a lo anterior</w:t>
      </w:r>
      <w:r w:rsidR="00021E43" w:rsidRPr="005B1E2D">
        <w:t>, los conocimientos y competencias adquiridas</w:t>
      </w:r>
      <w:r w:rsidR="00CD50C6">
        <w:t xml:space="preserve"> por los alumnos </w:t>
      </w:r>
      <w:r w:rsidR="00021E43" w:rsidRPr="005B1E2D">
        <w:t xml:space="preserve">en la asignatura </w:t>
      </w:r>
      <w:r w:rsidR="00021E43" w:rsidRPr="005B1E2D">
        <w:rPr>
          <w:i/>
        </w:rPr>
        <w:t>Química</w:t>
      </w:r>
      <w:r w:rsidR="006D105E" w:rsidRPr="005B1E2D">
        <w:rPr>
          <w:i/>
        </w:rPr>
        <w:t xml:space="preserve"> Analítica</w:t>
      </w:r>
      <w:r w:rsidR="00CD50C6">
        <w:t xml:space="preserve">, podrán ser </w:t>
      </w:r>
      <w:r w:rsidR="00021E43" w:rsidRPr="005B1E2D">
        <w:t>aplicados de manera directa por gran parte de estos</w:t>
      </w:r>
      <w:r w:rsidR="006D105E" w:rsidRPr="005B1E2D">
        <w:t xml:space="preserve"> egresados </w:t>
      </w:r>
      <w:r w:rsidR="00021E43" w:rsidRPr="005B1E2D">
        <w:t>cuando s</w:t>
      </w:r>
      <w:r w:rsidR="00CD50C6">
        <w:t>e insertan en el ámbito laboral, ya sea académico o profesional.</w:t>
      </w:r>
      <w:r w:rsidR="00021E43" w:rsidRPr="005B1E2D">
        <w:t xml:space="preserve"> Este hecho pone en evidencia </w:t>
      </w:r>
      <w:r w:rsidR="00CD50C6">
        <w:t xml:space="preserve">la importancia de la </w:t>
      </w:r>
      <w:r w:rsidR="00021E43" w:rsidRPr="005B1E2D">
        <w:t xml:space="preserve">asignatura </w:t>
      </w:r>
      <w:r w:rsidR="002E5AD2" w:rsidRPr="005B1E2D">
        <w:rPr>
          <w:i/>
        </w:rPr>
        <w:t>Química Analítica</w:t>
      </w:r>
      <w:r w:rsidR="002E5AD2" w:rsidRPr="005B1E2D">
        <w:t xml:space="preserve"> </w:t>
      </w:r>
      <w:r w:rsidR="00021E43" w:rsidRPr="005B1E2D">
        <w:t>en la formación de estos profesionales.</w:t>
      </w:r>
    </w:p>
    <w:p w:rsidR="0003153D" w:rsidRPr="005B1E2D" w:rsidRDefault="0003153D" w:rsidP="005B1E2D">
      <w:pPr>
        <w:spacing w:after="0" w:line="360" w:lineRule="auto"/>
        <w:jc w:val="both"/>
        <w:rPr>
          <w:rFonts w:ascii="Times New Roman" w:hAnsi="Times New Roman"/>
          <w:color w:val="000000"/>
          <w:sz w:val="24"/>
          <w:szCs w:val="24"/>
        </w:rPr>
      </w:pPr>
    </w:p>
    <w:p w:rsidR="00244318" w:rsidRPr="005B1E2D" w:rsidRDefault="007C68A4" w:rsidP="005B1E2D">
      <w:pPr>
        <w:spacing w:after="0" w:line="360" w:lineRule="auto"/>
        <w:jc w:val="both"/>
        <w:rPr>
          <w:rFonts w:ascii="Times New Roman" w:hAnsi="Times New Roman"/>
          <w:b/>
          <w:sz w:val="24"/>
          <w:szCs w:val="24"/>
        </w:rPr>
      </w:pPr>
      <w:r w:rsidRPr="005B1E2D">
        <w:rPr>
          <w:rFonts w:ascii="Times New Roman" w:hAnsi="Times New Roman"/>
          <w:b/>
          <w:sz w:val="24"/>
          <w:szCs w:val="24"/>
        </w:rPr>
        <w:t xml:space="preserve">E) </w:t>
      </w:r>
      <w:r w:rsidR="00244318" w:rsidRPr="005B1E2D">
        <w:rPr>
          <w:rFonts w:ascii="Times New Roman" w:hAnsi="Times New Roman"/>
          <w:b/>
          <w:sz w:val="24"/>
          <w:szCs w:val="24"/>
        </w:rPr>
        <w:t>ACTIVIDADES</w:t>
      </w:r>
      <w:r w:rsidRPr="005B1E2D">
        <w:rPr>
          <w:rFonts w:ascii="Times New Roman" w:hAnsi="Times New Roman"/>
          <w:b/>
          <w:sz w:val="24"/>
          <w:szCs w:val="24"/>
        </w:rPr>
        <w:t xml:space="preserve"> A DESARROLLAR</w:t>
      </w:r>
    </w:p>
    <w:p w:rsidR="00244318" w:rsidRPr="005B1E2D" w:rsidRDefault="00244318" w:rsidP="005B1E2D">
      <w:pPr>
        <w:spacing w:after="0" w:line="360" w:lineRule="auto"/>
        <w:jc w:val="both"/>
        <w:rPr>
          <w:rFonts w:ascii="Times New Roman" w:hAnsi="Times New Roman"/>
          <w:sz w:val="24"/>
          <w:szCs w:val="24"/>
        </w:rPr>
      </w:pPr>
      <w:r w:rsidRPr="005B1E2D">
        <w:rPr>
          <w:rFonts w:ascii="Times New Roman" w:hAnsi="Times New Roman"/>
          <w:sz w:val="24"/>
          <w:szCs w:val="24"/>
        </w:rPr>
        <w:t>CLASES TEÓRICAS</w:t>
      </w:r>
      <w:r w:rsidR="00201059" w:rsidRPr="005B1E2D">
        <w:rPr>
          <w:rFonts w:ascii="Times New Roman" w:hAnsi="Times New Roman"/>
          <w:sz w:val="24"/>
          <w:szCs w:val="24"/>
        </w:rPr>
        <w:t>-</w:t>
      </w:r>
      <w:r w:rsidRPr="005B1E2D">
        <w:rPr>
          <w:rFonts w:ascii="Times New Roman" w:hAnsi="Times New Roman"/>
          <w:sz w:val="24"/>
          <w:szCs w:val="24"/>
        </w:rPr>
        <w:t>PRÁCTICAS:</w:t>
      </w:r>
      <w:r w:rsidR="001F0253">
        <w:rPr>
          <w:rFonts w:ascii="Times New Roman" w:hAnsi="Times New Roman"/>
          <w:sz w:val="24"/>
          <w:szCs w:val="24"/>
        </w:rPr>
        <w:t xml:space="preserve"> Se discutirán</w:t>
      </w:r>
      <w:r w:rsidR="00201059" w:rsidRPr="005B1E2D">
        <w:rPr>
          <w:rFonts w:ascii="Times New Roman" w:hAnsi="Times New Roman"/>
          <w:sz w:val="24"/>
          <w:szCs w:val="24"/>
        </w:rPr>
        <w:t xml:space="preserve"> </w:t>
      </w:r>
      <w:r w:rsidR="002E5AD2">
        <w:rPr>
          <w:rFonts w:ascii="Times New Roman" w:hAnsi="Times New Roman"/>
          <w:sz w:val="24"/>
          <w:szCs w:val="24"/>
        </w:rPr>
        <w:t xml:space="preserve">entre el profesor y los alumnos </w:t>
      </w:r>
      <w:r w:rsidR="00201059" w:rsidRPr="005B1E2D">
        <w:rPr>
          <w:rFonts w:ascii="Times New Roman" w:hAnsi="Times New Roman"/>
          <w:sz w:val="24"/>
          <w:szCs w:val="24"/>
        </w:rPr>
        <w:t xml:space="preserve">los </w:t>
      </w:r>
      <w:r w:rsidR="001F0253">
        <w:rPr>
          <w:rFonts w:ascii="Times New Roman" w:hAnsi="Times New Roman"/>
          <w:sz w:val="24"/>
          <w:szCs w:val="24"/>
        </w:rPr>
        <w:t xml:space="preserve">principales fundamentos de los </w:t>
      </w:r>
      <w:r w:rsidR="00201059" w:rsidRPr="005B1E2D">
        <w:rPr>
          <w:rFonts w:ascii="Times New Roman" w:hAnsi="Times New Roman"/>
          <w:sz w:val="24"/>
          <w:szCs w:val="24"/>
        </w:rPr>
        <w:t>distin</w:t>
      </w:r>
      <w:r w:rsidR="002E5AD2">
        <w:rPr>
          <w:rFonts w:ascii="Times New Roman" w:hAnsi="Times New Roman"/>
          <w:sz w:val="24"/>
          <w:szCs w:val="24"/>
        </w:rPr>
        <w:t>tos temas abordados</w:t>
      </w:r>
      <w:r w:rsidR="00201059" w:rsidRPr="005B1E2D">
        <w:rPr>
          <w:rFonts w:ascii="Times New Roman" w:hAnsi="Times New Roman"/>
          <w:sz w:val="24"/>
          <w:szCs w:val="24"/>
        </w:rPr>
        <w:t xml:space="preserve">, a la vez que se resuelven problemas </w:t>
      </w:r>
      <w:r w:rsidR="001F0253">
        <w:rPr>
          <w:rFonts w:ascii="Times New Roman" w:hAnsi="Times New Roman"/>
          <w:sz w:val="24"/>
          <w:szCs w:val="24"/>
        </w:rPr>
        <w:t xml:space="preserve">típicos </w:t>
      </w:r>
      <w:r w:rsidR="00201059" w:rsidRPr="005B1E2D">
        <w:rPr>
          <w:rFonts w:ascii="Times New Roman" w:hAnsi="Times New Roman"/>
          <w:sz w:val="24"/>
          <w:szCs w:val="24"/>
        </w:rPr>
        <w:t>relacionados con el tema en cuestión.</w:t>
      </w:r>
      <w:r w:rsidR="001F0253">
        <w:rPr>
          <w:rFonts w:ascii="Times New Roman" w:hAnsi="Times New Roman"/>
          <w:sz w:val="24"/>
          <w:szCs w:val="24"/>
        </w:rPr>
        <w:t xml:space="preserve"> Se propondrán problemas </w:t>
      </w:r>
      <w:r w:rsidR="001F0253">
        <w:rPr>
          <w:rFonts w:ascii="Times New Roman" w:hAnsi="Times New Roman"/>
          <w:sz w:val="24"/>
          <w:szCs w:val="24"/>
        </w:rPr>
        <w:lastRenderedPageBreak/>
        <w:t xml:space="preserve">opcionales que los alumnos deberán resolver fuera de las horas de clase, con opción a </w:t>
      </w:r>
      <w:r w:rsidR="008A666A">
        <w:rPr>
          <w:rFonts w:ascii="Times New Roman" w:hAnsi="Times New Roman"/>
          <w:sz w:val="24"/>
          <w:szCs w:val="24"/>
        </w:rPr>
        <w:t>consultarlos en las clases de consulta</w:t>
      </w:r>
      <w:r w:rsidR="001F0253">
        <w:rPr>
          <w:rFonts w:ascii="Times New Roman" w:hAnsi="Times New Roman"/>
          <w:sz w:val="24"/>
          <w:szCs w:val="24"/>
        </w:rPr>
        <w:t>.</w:t>
      </w:r>
    </w:p>
    <w:p w:rsidR="00244318" w:rsidRPr="005B1E2D" w:rsidRDefault="00244318" w:rsidP="005B1E2D">
      <w:pPr>
        <w:spacing w:after="0" w:line="360" w:lineRule="auto"/>
        <w:jc w:val="both"/>
        <w:rPr>
          <w:rFonts w:ascii="Times New Roman" w:hAnsi="Times New Roman"/>
          <w:sz w:val="24"/>
          <w:szCs w:val="24"/>
        </w:rPr>
      </w:pPr>
      <w:r w:rsidRPr="005B1E2D">
        <w:rPr>
          <w:rFonts w:ascii="Times New Roman" w:hAnsi="Times New Roman"/>
          <w:sz w:val="24"/>
          <w:szCs w:val="24"/>
        </w:rPr>
        <w:t>CLASES DE TRABAJOS PRÁCTICOS DE LABORATORIO</w:t>
      </w:r>
      <w:r w:rsidR="00201059" w:rsidRPr="005B1E2D">
        <w:rPr>
          <w:rFonts w:ascii="Times New Roman" w:hAnsi="Times New Roman"/>
          <w:sz w:val="24"/>
          <w:szCs w:val="24"/>
        </w:rPr>
        <w:t>: Los trabajos práct</w:t>
      </w:r>
      <w:r w:rsidR="001F0253">
        <w:rPr>
          <w:rFonts w:ascii="Times New Roman" w:hAnsi="Times New Roman"/>
          <w:sz w:val="24"/>
          <w:szCs w:val="24"/>
        </w:rPr>
        <w:t>icos de laboratorio complementarán</w:t>
      </w:r>
      <w:r w:rsidR="00201059" w:rsidRPr="005B1E2D">
        <w:rPr>
          <w:rFonts w:ascii="Times New Roman" w:hAnsi="Times New Roman"/>
          <w:sz w:val="24"/>
          <w:szCs w:val="24"/>
        </w:rPr>
        <w:t xml:space="preserve"> los conceptos discutidos en las clases teórico-prácticas</w:t>
      </w:r>
      <w:r w:rsidR="008A666A">
        <w:rPr>
          <w:rFonts w:ascii="Times New Roman" w:hAnsi="Times New Roman"/>
          <w:sz w:val="24"/>
          <w:szCs w:val="24"/>
        </w:rPr>
        <w:t xml:space="preserve"> y permitirán al alumno a adquirir destreza en los análisis analíticos y expresión de resultados</w:t>
      </w:r>
      <w:r w:rsidR="00201059" w:rsidRPr="005B1E2D">
        <w:rPr>
          <w:rFonts w:ascii="Times New Roman" w:hAnsi="Times New Roman"/>
          <w:sz w:val="24"/>
          <w:szCs w:val="24"/>
        </w:rPr>
        <w:t>.</w:t>
      </w:r>
    </w:p>
    <w:p w:rsidR="00244318" w:rsidRPr="005B1E2D" w:rsidRDefault="00244318" w:rsidP="005B1E2D">
      <w:pPr>
        <w:spacing w:after="0" w:line="360" w:lineRule="auto"/>
        <w:ind w:left="284"/>
        <w:jc w:val="both"/>
        <w:rPr>
          <w:rFonts w:ascii="Times New Roman" w:hAnsi="Times New Roman"/>
          <w:sz w:val="24"/>
          <w:szCs w:val="24"/>
        </w:rPr>
      </w:pPr>
    </w:p>
    <w:p w:rsidR="007C68A4" w:rsidRPr="005B1E2D" w:rsidRDefault="007C68A4" w:rsidP="005B1E2D">
      <w:pPr>
        <w:pStyle w:val="Default"/>
        <w:spacing w:line="360" w:lineRule="auto"/>
        <w:jc w:val="both"/>
        <w:rPr>
          <w:b/>
        </w:rPr>
      </w:pPr>
      <w:r w:rsidRPr="005B1E2D">
        <w:rPr>
          <w:b/>
        </w:rPr>
        <w:t xml:space="preserve">F) </w:t>
      </w:r>
      <w:r w:rsidR="008C0F3E" w:rsidRPr="005B1E2D">
        <w:rPr>
          <w:b/>
        </w:rPr>
        <w:t>NÓMINA DE TRABAJOS PRÁCTICOS</w:t>
      </w:r>
    </w:p>
    <w:p w:rsidR="002E5AD2" w:rsidRPr="002E5AD2" w:rsidRDefault="002E5AD2" w:rsidP="002E5AD2">
      <w:pPr>
        <w:spacing w:after="0" w:line="360" w:lineRule="auto"/>
        <w:jc w:val="both"/>
        <w:rPr>
          <w:rFonts w:ascii="Times New Roman" w:hAnsi="Times New Roman"/>
          <w:sz w:val="24"/>
          <w:szCs w:val="24"/>
          <w:lang w:val="es-ES"/>
        </w:rPr>
      </w:pPr>
      <w:r w:rsidRPr="002E5AD2">
        <w:rPr>
          <w:rFonts w:ascii="Times New Roman" w:hAnsi="Times New Roman"/>
          <w:b/>
          <w:sz w:val="24"/>
          <w:szCs w:val="24"/>
          <w:lang w:val="es-ES"/>
        </w:rPr>
        <w:t>Trabajo Práctico N</w:t>
      </w:r>
      <w:r w:rsidRPr="002E5AD2">
        <w:rPr>
          <w:rFonts w:ascii="Times New Roman" w:hAnsi="Times New Roman"/>
          <w:b/>
          <w:sz w:val="24"/>
          <w:szCs w:val="24"/>
          <w:lang w:val="en-US"/>
        </w:rPr>
        <w:sym w:font="Symbol" w:char="F0B0"/>
      </w:r>
      <w:r w:rsidRPr="002E5AD2">
        <w:rPr>
          <w:rFonts w:ascii="Times New Roman" w:hAnsi="Times New Roman"/>
          <w:b/>
          <w:sz w:val="24"/>
          <w:szCs w:val="24"/>
          <w:lang w:val="es-ES"/>
        </w:rPr>
        <w:t xml:space="preserve"> 1. </w:t>
      </w:r>
      <w:r w:rsidRPr="002E5AD2">
        <w:rPr>
          <w:rFonts w:ascii="Times New Roman" w:hAnsi="Times New Roman"/>
          <w:sz w:val="24"/>
          <w:szCs w:val="24"/>
          <w:lang w:val="es-ES"/>
        </w:rPr>
        <w:t>Calibración y Verificación del material volumétrico. Verificación de un matraz. Calibración de una pipeta. Calibración de una bureta.</w:t>
      </w:r>
    </w:p>
    <w:p w:rsidR="002E5AD2" w:rsidRPr="002E5AD2" w:rsidRDefault="002E5AD2" w:rsidP="002E5AD2">
      <w:pPr>
        <w:spacing w:after="0" w:line="360" w:lineRule="auto"/>
        <w:jc w:val="both"/>
        <w:rPr>
          <w:rFonts w:ascii="Times New Roman" w:hAnsi="Times New Roman"/>
          <w:sz w:val="24"/>
          <w:szCs w:val="24"/>
          <w:lang w:val="es-ES"/>
        </w:rPr>
      </w:pPr>
    </w:p>
    <w:p w:rsidR="002E5AD2" w:rsidRPr="002E5AD2" w:rsidRDefault="002E5AD2" w:rsidP="002E5AD2">
      <w:pPr>
        <w:spacing w:after="0" w:line="360" w:lineRule="auto"/>
        <w:jc w:val="both"/>
        <w:rPr>
          <w:rFonts w:ascii="Times New Roman" w:hAnsi="Times New Roman"/>
          <w:sz w:val="24"/>
          <w:szCs w:val="24"/>
          <w:lang w:val="es-ES"/>
        </w:rPr>
      </w:pPr>
      <w:r w:rsidRPr="002E5AD2">
        <w:rPr>
          <w:rFonts w:ascii="Times New Roman" w:hAnsi="Times New Roman"/>
          <w:b/>
          <w:sz w:val="24"/>
          <w:szCs w:val="24"/>
          <w:lang w:val="es-ES"/>
        </w:rPr>
        <w:t>Trabajo Práctico N</w:t>
      </w:r>
      <w:r w:rsidRPr="002E5AD2">
        <w:rPr>
          <w:rFonts w:ascii="Times New Roman" w:hAnsi="Times New Roman"/>
          <w:b/>
          <w:sz w:val="24"/>
          <w:szCs w:val="24"/>
          <w:lang w:val="en-US"/>
        </w:rPr>
        <w:sym w:font="Symbol" w:char="F0B0"/>
      </w:r>
      <w:r w:rsidRPr="002E5AD2">
        <w:rPr>
          <w:rFonts w:ascii="Times New Roman" w:hAnsi="Times New Roman"/>
          <w:b/>
          <w:sz w:val="24"/>
          <w:szCs w:val="24"/>
          <w:lang w:val="es-ES"/>
        </w:rPr>
        <w:t xml:space="preserve"> 2</w:t>
      </w:r>
      <w:r w:rsidRPr="002E5AD2">
        <w:rPr>
          <w:rFonts w:ascii="Times New Roman" w:hAnsi="Times New Roman"/>
          <w:sz w:val="24"/>
          <w:szCs w:val="24"/>
          <w:lang w:val="es-ES"/>
        </w:rPr>
        <w:t xml:space="preserve">. Titulaciones ácido-base. I. Titulación de una solución de </w:t>
      </w:r>
      <w:proofErr w:type="spellStart"/>
      <w:r w:rsidRPr="002E5AD2">
        <w:rPr>
          <w:rFonts w:ascii="Times New Roman" w:hAnsi="Times New Roman"/>
          <w:sz w:val="24"/>
          <w:szCs w:val="24"/>
          <w:lang w:val="es-ES"/>
        </w:rPr>
        <w:t>ClH</w:t>
      </w:r>
      <w:proofErr w:type="spellEnd"/>
      <w:r w:rsidRPr="002E5AD2">
        <w:rPr>
          <w:rFonts w:ascii="Times New Roman" w:hAnsi="Times New Roman"/>
          <w:sz w:val="24"/>
          <w:szCs w:val="24"/>
          <w:lang w:val="es-ES"/>
        </w:rPr>
        <w:t xml:space="preserve"> con </w:t>
      </w:r>
      <w:r w:rsidR="00064751" w:rsidRPr="002E5AD2">
        <w:rPr>
          <w:rFonts w:ascii="Times New Roman" w:hAnsi="Times New Roman"/>
          <w:sz w:val="24"/>
          <w:szCs w:val="24"/>
          <w:lang w:val="es-ES"/>
        </w:rPr>
        <w:t>Na</w:t>
      </w:r>
      <w:r w:rsidR="00064751" w:rsidRPr="00064751">
        <w:rPr>
          <w:rFonts w:ascii="Times New Roman" w:hAnsi="Times New Roman"/>
          <w:sz w:val="24"/>
          <w:szCs w:val="24"/>
          <w:vertAlign w:val="subscript"/>
          <w:lang w:val="es-ES"/>
        </w:rPr>
        <w:t>2</w:t>
      </w:r>
      <w:r w:rsidRPr="002E5AD2">
        <w:rPr>
          <w:rFonts w:ascii="Times New Roman" w:hAnsi="Times New Roman"/>
          <w:sz w:val="24"/>
          <w:szCs w:val="24"/>
          <w:lang w:val="es-ES"/>
        </w:rPr>
        <w:t>CO</w:t>
      </w:r>
      <w:r w:rsidRPr="00064751">
        <w:rPr>
          <w:rFonts w:ascii="Times New Roman" w:hAnsi="Times New Roman"/>
          <w:sz w:val="24"/>
          <w:szCs w:val="24"/>
          <w:vertAlign w:val="subscript"/>
          <w:lang w:val="es-ES"/>
        </w:rPr>
        <w:t>3</w:t>
      </w:r>
      <w:r w:rsidRPr="002E5AD2">
        <w:rPr>
          <w:rFonts w:ascii="Times New Roman" w:hAnsi="Times New Roman"/>
          <w:sz w:val="24"/>
          <w:szCs w:val="24"/>
          <w:lang w:val="es-ES"/>
        </w:rPr>
        <w:t xml:space="preserve">. II. Titulación de una solución de </w:t>
      </w:r>
      <w:proofErr w:type="spellStart"/>
      <w:r w:rsidRPr="002E5AD2">
        <w:rPr>
          <w:rFonts w:ascii="Times New Roman" w:hAnsi="Times New Roman"/>
          <w:sz w:val="24"/>
          <w:szCs w:val="24"/>
          <w:lang w:val="es-ES"/>
        </w:rPr>
        <w:t>NaOH</w:t>
      </w:r>
      <w:proofErr w:type="spellEnd"/>
      <w:r w:rsidRPr="002E5AD2">
        <w:rPr>
          <w:rFonts w:ascii="Times New Roman" w:hAnsi="Times New Roman"/>
          <w:sz w:val="24"/>
          <w:szCs w:val="24"/>
          <w:lang w:val="es-ES"/>
        </w:rPr>
        <w:t xml:space="preserve"> con </w:t>
      </w:r>
      <w:proofErr w:type="spellStart"/>
      <w:r w:rsidRPr="002E5AD2">
        <w:rPr>
          <w:rFonts w:ascii="Times New Roman" w:hAnsi="Times New Roman"/>
          <w:sz w:val="24"/>
          <w:szCs w:val="24"/>
          <w:lang w:val="es-ES"/>
        </w:rPr>
        <w:t>biftalato</w:t>
      </w:r>
      <w:proofErr w:type="spellEnd"/>
      <w:r w:rsidRPr="002E5AD2">
        <w:rPr>
          <w:rFonts w:ascii="Times New Roman" w:hAnsi="Times New Roman"/>
          <w:sz w:val="24"/>
          <w:szCs w:val="24"/>
          <w:lang w:val="es-ES"/>
        </w:rPr>
        <w:t xml:space="preserve"> de potasio. III. Titulación de una solución de ácido acético.</w:t>
      </w:r>
    </w:p>
    <w:p w:rsidR="002E5AD2" w:rsidRPr="002E5AD2" w:rsidRDefault="002E5AD2" w:rsidP="002E5AD2">
      <w:pPr>
        <w:spacing w:after="0" w:line="360" w:lineRule="auto"/>
        <w:jc w:val="both"/>
        <w:rPr>
          <w:rFonts w:ascii="Times New Roman" w:hAnsi="Times New Roman"/>
          <w:sz w:val="24"/>
          <w:szCs w:val="24"/>
          <w:lang w:val="es-ES"/>
        </w:rPr>
      </w:pPr>
    </w:p>
    <w:p w:rsidR="002E5AD2" w:rsidRPr="002E5AD2" w:rsidRDefault="002E5AD2" w:rsidP="002E5AD2">
      <w:pPr>
        <w:spacing w:after="0" w:line="360" w:lineRule="auto"/>
        <w:jc w:val="both"/>
        <w:rPr>
          <w:rFonts w:ascii="Times New Roman" w:hAnsi="Times New Roman"/>
          <w:sz w:val="24"/>
          <w:szCs w:val="24"/>
          <w:lang w:val="es-ES_tradnl"/>
        </w:rPr>
      </w:pPr>
      <w:r w:rsidRPr="002E5AD2">
        <w:rPr>
          <w:rFonts w:ascii="Times New Roman" w:hAnsi="Times New Roman"/>
          <w:b/>
          <w:sz w:val="24"/>
          <w:szCs w:val="24"/>
          <w:lang w:val="es-ES_tradnl"/>
        </w:rPr>
        <w:t>Trabajo Práctico N</w:t>
      </w:r>
      <w:r w:rsidRPr="002E5AD2">
        <w:rPr>
          <w:rFonts w:ascii="Times New Roman" w:hAnsi="Times New Roman"/>
          <w:b/>
          <w:sz w:val="24"/>
          <w:szCs w:val="24"/>
          <w:lang w:val="es-ES_tradnl"/>
        </w:rPr>
        <w:sym w:font="Symbol" w:char="F0B0"/>
      </w:r>
      <w:r w:rsidRPr="002E5AD2">
        <w:rPr>
          <w:rFonts w:ascii="Times New Roman" w:hAnsi="Times New Roman"/>
          <w:b/>
          <w:sz w:val="24"/>
          <w:szCs w:val="24"/>
          <w:lang w:val="es-ES_tradnl"/>
        </w:rPr>
        <w:t xml:space="preserve"> 3. I</w:t>
      </w:r>
      <w:r w:rsidRPr="002E5AD2">
        <w:rPr>
          <w:rFonts w:ascii="Times New Roman" w:hAnsi="Times New Roman"/>
          <w:sz w:val="24"/>
          <w:szCs w:val="24"/>
          <w:lang w:val="es-ES_tradnl"/>
        </w:rPr>
        <w:t>. Determinación de ácido acético en vina</w:t>
      </w:r>
      <w:r w:rsidR="00064751">
        <w:rPr>
          <w:rFonts w:ascii="Times New Roman" w:hAnsi="Times New Roman"/>
          <w:sz w:val="24"/>
          <w:szCs w:val="24"/>
          <w:lang w:val="es-ES_tradnl"/>
        </w:rPr>
        <w:t>gre. II. Determinación de alcalinidad</w:t>
      </w:r>
      <w:r w:rsidRPr="002E5AD2">
        <w:rPr>
          <w:rFonts w:ascii="Times New Roman" w:hAnsi="Times New Roman"/>
          <w:sz w:val="24"/>
          <w:szCs w:val="24"/>
          <w:lang w:val="es-ES_tradnl"/>
        </w:rPr>
        <w:t xml:space="preserve"> en aguas naturales.</w:t>
      </w:r>
    </w:p>
    <w:p w:rsidR="002E5AD2" w:rsidRPr="002E5AD2" w:rsidRDefault="002E5AD2" w:rsidP="002E5AD2">
      <w:pPr>
        <w:spacing w:after="0" w:line="360" w:lineRule="auto"/>
        <w:jc w:val="both"/>
        <w:rPr>
          <w:rFonts w:ascii="Times New Roman" w:hAnsi="Times New Roman"/>
          <w:sz w:val="24"/>
          <w:szCs w:val="24"/>
          <w:lang w:val="es-ES"/>
        </w:rPr>
      </w:pPr>
    </w:p>
    <w:p w:rsidR="002E5AD2" w:rsidRPr="002E5AD2" w:rsidRDefault="002E5AD2" w:rsidP="002E5AD2">
      <w:pPr>
        <w:spacing w:after="0" w:line="360" w:lineRule="auto"/>
        <w:jc w:val="both"/>
        <w:rPr>
          <w:rFonts w:ascii="Times New Roman" w:hAnsi="Times New Roman"/>
          <w:b/>
          <w:sz w:val="24"/>
          <w:szCs w:val="24"/>
          <w:lang w:val="es-ES"/>
        </w:rPr>
      </w:pPr>
      <w:r w:rsidRPr="002E5AD2">
        <w:rPr>
          <w:rFonts w:ascii="Times New Roman" w:hAnsi="Times New Roman"/>
          <w:b/>
          <w:sz w:val="24"/>
          <w:szCs w:val="24"/>
          <w:lang w:val="es-ES"/>
        </w:rPr>
        <w:t>Trabajo Práctico N</w:t>
      </w:r>
      <w:r w:rsidRPr="002E5AD2">
        <w:rPr>
          <w:rFonts w:ascii="Times New Roman" w:hAnsi="Times New Roman"/>
          <w:b/>
          <w:sz w:val="24"/>
          <w:szCs w:val="24"/>
          <w:lang w:val="en-US"/>
        </w:rPr>
        <w:sym w:font="Symbol" w:char="F0B0"/>
      </w:r>
      <w:r w:rsidRPr="002E5AD2">
        <w:rPr>
          <w:rFonts w:ascii="Times New Roman" w:hAnsi="Times New Roman"/>
          <w:b/>
          <w:sz w:val="24"/>
          <w:szCs w:val="24"/>
          <w:lang w:val="es-ES"/>
        </w:rPr>
        <w:t xml:space="preserve"> 4</w:t>
      </w:r>
      <w:r w:rsidRPr="002E5AD2">
        <w:rPr>
          <w:rFonts w:ascii="Times New Roman" w:hAnsi="Times New Roman"/>
          <w:sz w:val="24"/>
          <w:szCs w:val="24"/>
          <w:lang w:val="es-ES"/>
        </w:rPr>
        <w:t xml:space="preserve">. Volumetría ácido-base. Titulación de mezclas de dos componentes. I. Titulación de una mezcla de </w:t>
      </w:r>
      <w:proofErr w:type="spellStart"/>
      <w:r w:rsidR="00064751">
        <w:rPr>
          <w:rFonts w:ascii="Times New Roman" w:hAnsi="Times New Roman"/>
          <w:sz w:val="24"/>
          <w:szCs w:val="24"/>
          <w:lang w:val="es-ES"/>
        </w:rPr>
        <w:t>HCl</w:t>
      </w:r>
      <w:proofErr w:type="spellEnd"/>
      <w:r w:rsidRPr="002E5AD2">
        <w:rPr>
          <w:rFonts w:ascii="Times New Roman" w:hAnsi="Times New Roman"/>
          <w:sz w:val="24"/>
          <w:szCs w:val="24"/>
          <w:lang w:val="es-ES"/>
        </w:rPr>
        <w:t xml:space="preserve"> - CH</w:t>
      </w:r>
      <w:r w:rsidRPr="00064751">
        <w:rPr>
          <w:rFonts w:ascii="Times New Roman" w:hAnsi="Times New Roman"/>
          <w:sz w:val="24"/>
          <w:szCs w:val="24"/>
          <w:vertAlign w:val="subscript"/>
          <w:lang w:val="es-ES"/>
        </w:rPr>
        <w:t>3</w:t>
      </w:r>
      <w:r w:rsidRPr="002E5AD2">
        <w:rPr>
          <w:rFonts w:ascii="Times New Roman" w:hAnsi="Times New Roman"/>
          <w:sz w:val="24"/>
          <w:szCs w:val="24"/>
          <w:lang w:val="es-ES"/>
        </w:rPr>
        <w:t xml:space="preserve">COOH. II. Titulación de una mezcla de </w:t>
      </w:r>
      <w:r w:rsidR="00064751" w:rsidRPr="002E5AD2">
        <w:rPr>
          <w:rFonts w:ascii="Times New Roman" w:hAnsi="Times New Roman"/>
          <w:sz w:val="24"/>
          <w:szCs w:val="24"/>
          <w:lang w:val="es-ES"/>
        </w:rPr>
        <w:t>Na</w:t>
      </w:r>
      <w:r w:rsidR="00064751" w:rsidRPr="00064751">
        <w:rPr>
          <w:rFonts w:ascii="Times New Roman" w:hAnsi="Times New Roman"/>
          <w:sz w:val="24"/>
          <w:szCs w:val="24"/>
          <w:vertAlign w:val="subscript"/>
          <w:lang w:val="es-ES"/>
        </w:rPr>
        <w:t>2</w:t>
      </w:r>
      <w:r w:rsidRPr="002E5AD2">
        <w:rPr>
          <w:rFonts w:ascii="Times New Roman" w:hAnsi="Times New Roman"/>
          <w:sz w:val="24"/>
          <w:szCs w:val="24"/>
          <w:lang w:val="es-ES"/>
        </w:rPr>
        <w:t>CO</w:t>
      </w:r>
      <w:r w:rsidRPr="00064751">
        <w:rPr>
          <w:rFonts w:ascii="Times New Roman" w:hAnsi="Times New Roman"/>
          <w:sz w:val="24"/>
          <w:szCs w:val="24"/>
          <w:vertAlign w:val="subscript"/>
          <w:lang w:val="es-ES"/>
        </w:rPr>
        <w:t>3</w:t>
      </w:r>
      <w:r w:rsidRPr="002E5AD2">
        <w:rPr>
          <w:rFonts w:ascii="Times New Roman" w:hAnsi="Times New Roman"/>
          <w:sz w:val="24"/>
          <w:szCs w:val="24"/>
          <w:lang w:val="es-ES"/>
        </w:rPr>
        <w:t xml:space="preserve">-OHNa. III. Titulación de </w:t>
      </w:r>
      <w:r w:rsidR="00064751" w:rsidRPr="002E5AD2">
        <w:rPr>
          <w:rFonts w:ascii="Times New Roman" w:hAnsi="Times New Roman"/>
          <w:sz w:val="24"/>
          <w:szCs w:val="24"/>
          <w:lang w:val="es-ES"/>
        </w:rPr>
        <w:t>H</w:t>
      </w:r>
      <w:r w:rsidR="00064751" w:rsidRPr="00064751">
        <w:rPr>
          <w:rFonts w:ascii="Times New Roman" w:hAnsi="Times New Roman"/>
          <w:sz w:val="24"/>
          <w:szCs w:val="24"/>
          <w:vertAlign w:val="subscript"/>
          <w:lang w:val="es-ES"/>
        </w:rPr>
        <w:t>3</w:t>
      </w:r>
      <w:r w:rsidRPr="002E5AD2">
        <w:rPr>
          <w:rFonts w:ascii="Times New Roman" w:hAnsi="Times New Roman"/>
          <w:sz w:val="24"/>
          <w:szCs w:val="24"/>
          <w:lang w:val="es-ES"/>
        </w:rPr>
        <w:t>PO</w:t>
      </w:r>
      <w:r w:rsidRPr="00064751">
        <w:rPr>
          <w:rFonts w:ascii="Times New Roman" w:hAnsi="Times New Roman"/>
          <w:sz w:val="24"/>
          <w:szCs w:val="24"/>
          <w:vertAlign w:val="subscript"/>
          <w:lang w:val="es-ES"/>
        </w:rPr>
        <w:t>4</w:t>
      </w:r>
      <w:r w:rsidR="00064751">
        <w:rPr>
          <w:rFonts w:ascii="Times New Roman" w:hAnsi="Times New Roman"/>
          <w:sz w:val="24"/>
          <w:szCs w:val="24"/>
          <w:lang w:val="es-ES"/>
        </w:rPr>
        <w:t xml:space="preserve">. </w:t>
      </w:r>
      <w:r w:rsidRPr="002E5AD2">
        <w:rPr>
          <w:rFonts w:ascii="Times New Roman" w:hAnsi="Times New Roman"/>
          <w:sz w:val="24"/>
          <w:szCs w:val="24"/>
          <w:lang w:val="es-ES"/>
        </w:rPr>
        <w:t xml:space="preserve">IV. Titulación de una mezcla de </w:t>
      </w:r>
      <w:r w:rsidR="00064751" w:rsidRPr="002E5AD2">
        <w:rPr>
          <w:rFonts w:ascii="Times New Roman" w:hAnsi="Times New Roman"/>
          <w:sz w:val="24"/>
          <w:szCs w:val="24"/>
          <w:lang w:val="es-ES"/>
        </w:rPr>
        <w:t>H</w:t>
      </w:r>
      <w:r w:rsidR="00064751" w:rsidRPr="00064751">
        <w:rPr>
          <w:rFonts w:ascii="Times New Roman" w:hAnsi="Times New Roman"/>
          <w:sz w:val="24"/>
          <w:szCs w:val="24"/>
          <w:vertAlign w:val="subscript"/>
          <w:lang w:val="es-ES"/>
        </w:rPr>
        <w:t>3</w:t>
      </w:r>
      <w:r w:rsidRPr="002E5AD2">
        <w:rPr>
          <w:rFonts w:ascii="Times New Roman" w:hAnsi="Times New Roman"/>
          <w:sz w:val="24"/>
          <w:szCs w:val="24"/>
          <w:lang w:val="es-ES"/>
        </w:rPr>
        <w:t>PO</w:t>
      </w:r>
      <w:r w:rsidRPr="00064751">
        <w:rPr>
          <w:rFonts w:ascii="Times New Roman" w:hAnsi="Times New Roman"/>
          <w:sz w:val="24"/>
          <w:szCs w:val="24"/>
          <w:vertAlign w:val="subscript"/>
          <w:lang w:val="es-ES"/>
        </w:rPr>
        <w:t>4</w:t>
      </w:r>
      <w:r w:rsidRPr="002E5AD2">
        <w:rPr>
          <w:rFonts w:ascii="Times New Roman" w:hAnsi="Times New Roman"/>
          <w:sz w:val="24"/>
          <w:szCs w:val="24"/>
          <w:lang w:val="es-ES"/>
        </w:rPr>
        <w:t xml:space="preserve"> </w:t>
      </w:r>
      <w:r w:rsidR="00064751">
        <w:rPr>
          <w:rFonts w:ascii="Times New Roman" w:hAnsi="Times New Roman"/>
          <w:sz w:val="24"/>
          <w:szCs w:val="24"/>
          <w:lang w:val="es-ES"/>
        </w:rPr>
        <w:t>–</w:t>
      </w:r>
      <w:r w:rsidRPr="002E5AD2">
        <w:rPr>
          <w:rFonts w:ascii="Times New Roman" w:hAnsi="Times New Roman"/>
          <w:sz w:val="24"/>
          <w:szCs w:val="24"/>
          <w:lang w:val="es-ES"/>
        </w:rPr>
        <w:t xml:space="preserve"> </w:t>
      </w:r>
      <w:proofErr w:type="spellStart"/>
      <w:r w:rsidR="00064751">
        <w:rPr>
          <w:rFonts w:ascii="Times New Roman" w:hAnsi="Times New Roman"/>
          <w:sz w:val="24"/>
          <w:szCs w:val="24"/>
          <w:lang w:val="es-ES"/>
        </w:rPr>
        <w:t>H</w:t>
      </w:r>
      <w:r w:rsidRPr="002E5AD2">
        <w:rPr>
          <w:rFonts w:ascii="Times New Roman" w:hAnsi="Times New Roman"/>
          <w:sz w:val="24"/>
          <w:szCs w:val="24"/>
          <w:lang w:val="es-ES"/>
        </w:rPr>
        <w:t>Cl</w:t>
      </w:r>
      <w:r w:rsidR="00064751">
        <w:rPr>
          <w:rFonts w:ascii="Times New Roman" w:hAnsi="Times New Roman"/>
          <w:sz w:val="24"/>
          <w:szCs w:val="24"/>
          <w:lang w:val="es-ES"/>
        </w:rPr>
        <w:t>.</w:t>
      </w:r>
      <w:proofErr w:type="spellEnd"/>
      <w:r w:rsidRPr="002E5AD2">
        <w:rPr>
          <w:rFonts w:ascii="Times New Roman" w:hAnsi="Times New Roman"/>
          <w:b/>
          <w:sz w:val="24"/>
          <w:szCs w:val="24"/>
          <w:lang w:val="es-ES"/>
        </w:rPr>
        <w:t xml:space="preserve"> </w:t>
      </w:r>
    </w:p>
    <w:p w:rsidR="002E5AD2" w:rsidRPr="002E5AD2" w:rsidRDefault="002E5AD2" w:rsidP="002E5AD2">
      <w:pPr>
        <w:spacing w:after="0" w:line="360" w:lineRule="auto"/>
        <w:jc w:val="both"/>
        <w:rPr>
          <w:rFonts w:ascii="Times New Roman" w:hAnsi="Times New Roman"/>
          <w:sz w:val="24"/>
          <w:szCs w:val="24"/>
          <w:lang w:val="es-ES"/>
        </w:rPr>
      </w:pPr>
    </w:p>
    <w:p w:rsidR="002E5AD2" w:rsidRPr="002E5AD2" w:rsidRDefault="002E5AD2" w:rsidP="002E5AD2">
      <w:pPr>
        <w:spacing w:after="0" w:line="360" w:lineRule="auto"/>
        <w:jc w:val="both"/>
        <w:rPr>
          <w:rFonts w:ascii="Times New Roman" w:hAnsi="Times New Roman"/>
          <w:sz w:val="24"/>
          <w:szCs w:val="24"/>
          <w:lang w:val="es-ES"/>
        </w:rPr>
      </w:pPr>
      <w:r w:rsidRPr="002E5AD2">
        <w:rPr>
          <w:rFonts w:ascii="Times New Roman" w:hAnsi="Times New Roman"/>
          <w:b/>
          <w:sz w:val="24"/>
          <w:szCs w:val="24"/>
          <w:lang w:val="es-ES"/>
        </w:rPr>
        <w:t>Trabajo Práctico N</w:t>
      </w:r>
      <w:r w:rsidRPr="002E5AD2">
        <w:rPr>
          <w:rFonts w:ascii="Times New Roman" w:hAnsi="Times New Roman"/>
          <w:b/>
          <w:sz w:val="24"/>
          <w:szCs w:val="24"/>
          <w:lang w:val="en-US"/>
        </w:rPr>
        <w:sym w:font="Symbol" w:char="F0B0"/>
      </w:r>
      <w:r w:rsidRPr="002E5AD2">
        <w:rPr>
          <w:rFonts w:ascii="Times New Roman" w:hAnsi="Times New Roman"/>
          <w:b/>
          <w:sz w:val="24"/>
          <w:szCs w:val="24"/>
          <w:lang w:val="es-ES"/>
        </w:rPr>
        <w:t xml:space="preserve"> 5. </w:t>
      </w:r>
      <w:r w:rsidRPr="002E5AD2">
        <w:rPr>
          <w:rFonts w:ascii="Times New Roman" w:hAnsi="Times New Roman"/>
          <w:sz w:val="24"/>
          <w:szCs w:val="24"/>
          <w:lang w:val="es-ES"/>
        </w:rPr>
        <w:t xml:space="preserve">Volumetría de precipitación. </w:t>
      </w:r>
      <w:r w:rsidRPr="002E5AD2">
        <w:rPr>
          <w:rFonts w:ascii="Times New Roman" w:hAnsi="Times New Roman"/>
          <w:sz w:val="24"/>
          <w:szCs w:val="24"/>
          <w:lang w:val="pt-BR"/>
        </w:rPr>
        <w:t xml:space="preserve">I) Método de </w:t>
      </w:r>
      <w:proofErr w:type="spellStart"/>
      <w:r w:rsidRPr="002E5AD2">
        <w:rPr>
          <w:rFonts w:ascii="Times New Roman" w:hAnsi="Times New Roman"/>
          <w:sz w:val="24"/>
          <w:szCs w:val="24"/>
          <w:lang w:val="pt-BR"/>
        </w:rPr>
        <w:t>Mohr</w:t>
      </w:r>
      <w:proofErr w:type="spellEnd"/>
      <w:r w:rsidRPr="002E5AD2">
        <w:rPr>
          <w:rFonts w:ascii="Times New Roman" w:hAnsi="Times New Roman"/>
          <w:sz w:val="24"/>
          <w:szCs w:val="24"/>
          <w:lang w:val="pt-BR"/>
        </w:rPr>
        <w:t xml:space="preserve">. </w:t>
      </w:r>
      <w:proofErr w:type="gramStart"/>
      <w:r w:rsidRPr="002E5AD2">
        <w:rPr>
          <w:rFonts w:ascii="Times New Roman" w:hAnsi="Times New Roman"/>
          <w:sz w:val="24"/>
          <w:szCs w:val="24"/>
          <w:lang w:val="pt-BR"/>
        </w:rPr>
        <w:t>II)</w:t>
      </w:r>
      <w:proofErr w:type="gramEnd"/>
      <w:r w:rsidRPr="002E5AD2">
        <w:rPr>
          <w:rFonts w:ascii="Times New Roman" w:hAnsi="Times New Roman"/>
          <w:sz w:val="24"/>
          <w:szCs w:val="24"/>
          <w:lang w:val="pt-BR"/>
        </w:rPr>
        <w:t xml:space="preserve"> Método de </w:t>
      </w:r>
      <w:proofErr w:type="spellStart"/>
      <w:r w:rsidRPr="002E5AD2">
        <w:rPr>
          <w:rFonts w:ascii="Times New Roman" w:hAnsi="Times New Roman"/>
          <w:sz w:val="24"/>
          <w:szCs w:val="24"/>
          <w:lang w:val="pt-BR"/>
        </w:rPr>
        <w:t>Volhard</w:t>
      </w:r>
      <w:proofErr w:type="spellEnd"/>
      <w:r w:rsidRPr="002E5AD2">
        <w:rPr>
          <w:rFonts w:ascii="Times New Roman" w:hAnsi="Times New Roman"/>
          <w:sz w:val="24"/>
          <w:szCs w:val="24"/>
          <w:lang w:val="pt-BR"/>
        </w:rPr>
        <w:t xml:space="preserve">. </w:t>
      </w:r>
      <w:r w:rsidRPr="002E5AD2">
        <w:rPr>
          <w:rFonts w:ascii="Times New Roman" w:hAnsi="Times New Roman"/>
          <w:sz w:val="24"/>
          <w:szCs w:val="24"/>
          <w:lang w:val="es-ES"/>
        </w:rPr>
        <w:t xml:space="preserve">III) Determinación </w:t>
      </w:r>
      <w:proofErr w:type="spellStart"/>
      <w:r w:rsidRPr="002E5AD2">
        <w:rPr>
          <w:rFonts w:ascii="Times New Roman" w:hAnsi="Times New Roman"/>
          <w:sz w:val="24"/>
          <w:szCs w:val="24"/>
          <w:lang w:val="es-ES"/>
        </w:rPr>
        <w:t>potenciométrica</w:t>
      </w:r>
      <w:proofErr w:type="spellEnd"/>
      <w:r w:rsidRPr="002E5AD2">
        <w:rPr>
          <w:rFonts w:ascii="Times New Roman" w:hAnsi="Times New Roman"/>
          <w:sz w:val="24"/>
          <w:szCs w:val="24"/>
          <w:lang w:val="es-ES"/>
        </w:rPr>
        <w:t xml:space="preserve"> del punto final de volumetría de precipitación</w:t>
      </w:r>
      <w:r w:rsidRPr="002E5AD2">
        <w:rPr>
          <w:rFonts w:ascii="Times New Roman" w:hAnsi="Times New Roman"/>
          <w:b/>
          <w:sz w:val="24"/>
          <w:szCs w:val="24"/>
          <w:lang w:val="es-ES"/>
        </w:rPr>
        <w:t>.</w:t>
      </w:r>
      <w:r w:rsidRPr="002E5AD2">
        <w:rPr>
          <w:rFonts w:ascii="Times New Roman" w:hAnsi="Times New Roman"/>
          <w:sz w:val="24"/>
          <w:szCs w:val="24"/>
          <w:lang w:val="es-ES"/>
        </w:rPr>
        <w:t xml:space="preserve"> </w:t>
      </w:r>
    </w:p>
    <w:p w:rsidR="002E5AD2" w:rsidRPr="002E5AD2" w:rsidRDefault="002E5AD2" w:rsidP="002E5AD2">
      <w:pPr>
        <w:spacing w:after="0" w:line="360" w:lineRule="auto"/>
        <w:jc w:val="both"/>
        <w:rPr>
          <w:rFonts w:ascii="Times New Roman" w:hAnsi="Times New Roman"/>
          <w:sz w:val="24"/>
          <w:szCs w:val="24"/>
          <w:lang w:val="es-ES"/>
        </w:rPr>
      </w:pPr>
    </w:p>
    <w:p w:rsidR="002E5AD2" w:rsidRPr="002E5AD2" w:rsidRDefault="002E5AD2" w:rsidP="002E5AD2">
      <w:pPr>
        <w:spacing w:after="0" w:line="360" w:lineRule="auto"/>
        <w:jc w:val="both"/>
        <w:rPr>
          <w:rFonts w:ascii="Times New Roman" w:hAnsi="Times New Roman"/>
          <w:sz w:val="24"/>
          <w:szCs w:val="24"/>
          <w:lang w:val="es-ES"/>
        </w:rPr>
      </w:pPr>
      <w:r w:rsidRPr="002E5AD2">
        <w:rPr>
          <w:rFonts w:ascii="Times New Roman" w:hAnsi="Times New Roman"/>
          <w:b/>
          <w:sz w:val="24"/>
          <w:szCs w:val="24"/>
          <w:lang w:val="es-ES"/>
        </w:rPr>
        <w:t>Trabajo Práctico N</w:t>
      </w:r>
      <w:r w:rsidRPr="002E5AD2">
        <w:rPr>
          <w:rFonts w:ascii="Times New Roman" w:hAnsi="Times New Roman"/>
          <w:b/>
          <w:sz w:val="24"/>
          <w:szCs w:val="24"/>
          <w:lang w:val="en-US"/>
        </w:rPr>
        <w:sym w:font="Symbol" w:char="F0B0"/>
      </w:r>
      <w:r w:rsidRPr="002E5AD2">
        <w:rPr>
          <w:rFonts w:ascii="Times New Roman" w:hAnsi="Times New Roman"/>
          <w:b/>
          <w:sz w:val="24"/>
          <w:szCs w:val="24"/>
          <w:lang w:val="es-ES"/>
        </w:rPr>
        <w:t xml:space="preserve"> 6. </w:t>
      </w:r>
      <w:r w:rsidRPr="002E5AD2">
        <w:rPr>
          <w:rFonts w:ascii="Times New Roman" w:hAnsi="Times New Roman"/>
          <w:sz w:val="24"/>
          <w:szCs w:val="24"/>
          <w:lang w:val="es-ES"/>
        </w:rPr>
        <w:t xml:space="preserve">Volumetría </w:t>
      </w:r>
      <w:proofErr w:type="spellStart"/>
      <w:r w:rsidRPr="002E5AD2">
        <w:rPr>
          <w:rFonts w:ascii="Times New Roman" w:hAnsi="Times New Roman"/>
          <w:sz w:val="24"/>
          <w:szCs w:val="24"/>
          <w:lang w:val="es-ES"/>
        </w:rPr>
        <w:t>redox</w:t>
      </w:r>
      <w:proofErr w:type="spellEnd"/>
      <w:r w:rsidRPr="002E5AD2">
        <w:rPr>
          <w:rFonts w:ascii="Times New Roman" w:hAnsi="Times New Roman"/>
          <w:sz w:val="24"/>
          <w:szCs w:val="24"/>
          <w:lang w:val="es-ES"/>
        </w:rPr>
        <w:t xml:space="preserve">. I. Titulación de una solución de permanganato de potasio con oxalato de sodio en medio ácido. II. Titulación de una solución de peróxido de hidrógeno en medio ácido con permanganato de potasio valorado. III. Titulación de una solución de </w:t>
      </w:r>
      <w:proofErr w:type="spellStart"/>
      <w:r w:rsidRPr="002E5AD2">
        <w:rPr>
          <w:rFonts w:ascii="Times New Roman" w:hAnsi="Times New Roman"/>
          <w:sz w:val="24"/>
          <w:szCs w:val="24"/>
          <w:lang w:val="es-ES"/>
        </w:rPr>
        <w:t>tiosulfato</w:t>
      </w:r>
      <w:proofErr w:type="spellEnd"/>
      <w:r w:rsidRPr="002E5AD2">
        <w:rPr>
          <w:rFonts w:ascii="Times New Roman" w:hAnsi="Times New Roman"/>
          <w:sz w:val="24"/>
          <w:szCs w:val="24"/>
          <w:lang w:val="es-ES"/>
        </w:rPr>
        <w:t xml:space="preserve"> de sodio con </w:t>
      </w:r>
      <w:proofErr w:type="spellStart"/>
      <w:r w:rsidRPr="002E5AD2">
        <w:rPr>
          <w:rFonts w:ascii="Times New Roman" w:hAnsi="Times New Roman"/>
          <w:sz w:val="24"/>
          <w:szCs w:val="24"/>
          <w:lang w:val="es-ES"/>
        </w:rPr>
        <w:t>iodato</w:t>
      </w:r>
      <w:proofErr w:type="spellEnd"/>
      <w:r w:rsidRPr="002E5AD2">
        <w:rPr>
          <w:rFonts w:ascii="Times New Roman" w:hAnsi="Times New Roman"/>
          <w:sz w:val="24"/>
          <w:szCs w:val="24"/>
          <w:lang w:val="es-ES"/>
        </w:rPr>
        <w:t xml:space="preserve">/ioduro en medio ácido. </w:t>
      </w:r>
    </w:p>
    <w:p w:rsidR="002E5AD2" w:rsidRPr="002E5AD2" w:rsidRDefault="002E5AD2" w:rsidP="002E5AD2">
      <w:pPr>
        <w:spacing w:after="0" w:line="360" w:lineRule="auto"/>
        <w:jc w:val="both"/>
        <w:rPr>
          <w:rFonts w:ascii="Times New Roman" w:hAnsi="Times New Roman"/>
          <w:sz w:val="24"/>
          <w:szCs w:val="24"/>
          <w:lang w:val="es-ES"/>
        </w:rPr>
      </w:pPr>
    </w:p>
    <w:p w:rsidR="002E5AD2" w:rsidRPr="002E5AD2" w:rsidRDefault="002E5AD2" w:rsidP="002E5AD2">
      <w:pPr>
        <w:spacing w:after="0" w:line="360" w:lineRule="auto"/>
        <w:jc w:val="both"/>
        <w:rPr>
          <w:rFonts w:ascii="Times New Roman" w:hAnsi="Times New Roman"/>
          <w:sz w:val="24"/>
          <w:szCs w:val="24"/>
          <w:lang w:val="es-ES"/>
        </w:rPr>
      </w:pPr>
      <w:r w:rsidRPr="002E5AD2">
        <w:rPr>
          <w:rFonts w:ascii="Times New Roman" w:hAnsi="Times New Roman"/>
          <w:b/>
          <w:sz w:val="24"/>
          <w:szCs w:val="24"/>
          <w:lang w:val="es-ES"/>
        </w:rPr>
        <w:lastRenderedPageBreak/>
        <w:t>Trabajo Práctico N</w:t>
      </w:r>
      <w:r w:rsidRPr="002E5AD2">
        <w:rPr>
          <w:rFonts w:ascii="Times New Roman" w:hAnsi="Times New Roman"/>
          <w:b/>
          <w:sz w:val="24"/>
          <w:szCs w:val="24"/>
          <w:lang w:val="en-US"/>
        </w:rPr>
        <w:sym w:font="Symbol" w:char="F0B0"/>
      </w:r>
      <w:r w:rsidRPr="002E5AD2">
        <w:rPr>
          <w:rFonts w:ascii="Times New Roman" w:hAnsi="Times New Roman"/>
          <w:b/>
          <w:sz w:val="24"/>
          <w:szCs w:val="24"/>
          <w:lang w:val="es-ES"/>
        </w:rPr>
        <w:t xml:space="preserve"> 7. </w:t>
      </w:r>
      <w:r w:rsidRPr="002E5AD2">
        <w:rPr>
          <w:rFonts w:ascii="Times New Roman" w:hAnsi="Times New Roman"/>
          <w:sz w:val="24"/>
          <w:szCs w:val="24"/>
          <w:lang w:val="es-ES"/>
        </w:rPr>
        <w:t xml:space="preserve">Volumetría </w:t>
      </w:r>
      <w:proofErr w:type="spellStart"/>
      <w:r w:rsidRPr="002E5AD2">
        <w:rPr>
          <w:rFonts w:ascii="Times New Roman" w:hAnsi="Times New Roman"/>
          <w:sz w:val="24"/>
          <w:szCs w:val="24"/>
          <w:lang w:val="es-ES"/>
        </w:rPr>
        <w:t>redox</w:t>
      </w:r>
      <w:proofErr w:type="spellEnd"/>
      <w:r w:rsidRPr="002E5AD2">
        <w:rPr>
          <w:rFonts w:ascii="Times New Roman" w:hAnsi="Times New Roman"/>
          <w:sz w:val="24"/>
          <w:szCs w:val="24"/>
          <w:lang w:val="es-ES"/>
        </w:rPr>
        <w:t xml:space="preserve">. I. Determinación de la concentración de ión cúprico por </w:t>
      </w:r>
      <w:proofErr w:type="spellStart"/>
      <w:r w:rsidRPr="002E5AD2">
        <w:rPr>
          <w:rFonts w:ascii="Times New Roman" w:hAnsi="Times New Roman"/>
          <w:sz w:val="24"/>
          <w:szCs w:val="24"/>
          <w:lang w:val="es-ES"/>
        </w:rPr>
        <w:t>iodimetría</w:t>
      </w:r>
      <w:proofErr w:type="spellEnd"/>
      <w:r w:rsidRPr="002E5AD2">
        <w:rPr>
          <w:rFonts w:ascii="Times New Roman" w:hAnsi="Times New Roman"/>
          <w:sz w:val="24"/>
          <w:szCs w:val="24"/>
          <w:lang w:val="es-ES"/>
        </w:rPr>
        <w:t xml:space="preserve">. II. Determinación de hierro (II) con </w:t>
      </w:r>
      <w:proofErr w:type="spellStart"/>
      <w:r w:rsidRPr="002E5AD2">
        <w:rPr>
          <w:rFonts w:ascii="Times New Roman" w:hAnsi="Times New Roman"/>
          <w:sz w:val="24"/>
          <w:szCs w:val="24"/>
          <w:lang w:val="es-ES"/>
        </w:rPr>
        <w:t>dicromato</w:t>
      </w:r>
      <w:proofErr w:type="spellEnd"/>
      <w:r w:rsidRPr="002E5AD2">
        <w:rPr>
          <w:rFonts w:ascii="Times New Roman" w:hAnsi="Times New Roman"/>
          <w:sz w:val="24"/>
          <w:szCs w:val="24"/>
          <w:lang w:val="es-ES"/>
        </w:rPr>
        <w:t xml:space="preserve"> de potasio en medio ácido. III. Detección </w:t>
      </w:r>
      <w:proofErr w:type="spellStart"/>
      <w:r w:rsidRPr="002E5AD2">
        <w:rPr>
          <w:rFonts w:ascii="Times New Roman" w:hAnsi="Times New Roman"/>
          <w:sz w:val="24"/>
          <w:szCs w:val="24"/>
          <w:lang w:val="es-ES"/>
        </w:rPr>
        <w:t>potenciométrica</w:t>
      </w:r>
      <w:proofErr w:type="spellEnd"/>
      <w:r w:rsidRPr="002E5AD2">
        <w:rPr>
          <w:rFonts w:ascii="Times New Roman" w:hAnsi="Times New Roman"/>
          <w:sz w:val="24"/>
          <w:szCs w:val="24"/>
          <w:lang w:val="es-ES"/>
        </w:rPr>
        <w:t xml:space="preserve"> del punto final por </w:t>
      </w:r>
      <w:proofErr w:type="spellStart"/>
      <w:r w:rsidRPr="002E5AD2">
        <w:rPr>
          <w:rFonts w:ascii="Times New Roman" w:hAnsi="Times New Roman"/>
          <w:sz w:val="24"/>
          <w:szCs w:val="24"/>
          <w:lang w:val="es-ES"/>
        </w:rPr>
        <w:t>potenciometría</w:t>
      </w:r>
      <w:proofErr w:type="spellEnd"/>
      <w:r w:rsidRPr="002E5AD2">
        <w:rPr>
          <w:rFonts w:ascii="Times New Roman" w:hAnsi="Times New Roman"/>
          <w:sz w:val="24"/>
          <w:szCs w:val="24"/>
          <w:lang w:val="es-ES"/>
        </w:rPr>
        <w:t>.</w:t>
      </w:r>
    </w:p>
    <w:p w:rsidR="002E5AD2" w:rsidRPr="002E5AD2" w:rsidRDefault="002E5AD2" w:rsidP="002E5AD2">
      <w:pPr>
        <w:spacing w:after="0" w:line="360" w:lineRule="auto"/>
        <w:jc w:val="both"/>
        <w:rPr>
          <w:rFonts w:ascii="Times New Roman" w:hAnsi="Times New Roman"/>
          <w:b/>
          <w:sz w:val="24"/>
          <w:szCs w:val="24"/>
          <w:lang w:val="es-ES"/>
        </w:rPr>
      </w:pPr>
    </w:p>
    <w:p w:rsidR="002E5AD2" w:rsidRPr="002E5AD2" w:rsidRDefault="002E5AD2" w:rsidP="002E5AD2">
      <w:pPr>
        <w:spacing w:after="0" w:line="360" w:lineRule="auto"/>
        <w:jc w:val="both"/>
        <w:rPr>
          <w:rFonts w:ascii="Times New Roman" w:hAnsi="Times New Roman"/>
          <w:sz w:val="24"/>
          <w:szCs w:val="24"/>
          <w:lang w:val="es-ES"/>
        </w:rPr>
      </w:pPr>
      <w:r w:rsidRPr="002E5AD2">
        <w:rPr>
          <w:rFonts w:ascii="Times New Roman" w:hAnsi="Times New Roman"/>
          <w:b/>
          <w:sz w:val="24"/>
          <w:szCs w:val="24"/>
          <w:lang w:val="es-ES"/>
        </w:rPr>
        <w:t>Trabajo Práctico N</w:t>
      </w:r>
      <w:r w:rsidRPr="002E5AD2">
        <w:rPr>
          <w:rFonts w:ascii="Times New Roman" w:hAnsi="Times New Roman"/>
          <w:b/>
          <w:sz w:val="24"/>
          <w:szCs w:val="24"/>
          <w:lang w:val="en-US"/>
        </w:rPr>
        <w:sym w:font="Symbol" w:char="F0B0"/>
      </w:r>
      <w:r w:rsidRPr="002E5AD2">
        <w:rPr>
          <w:rFonts w:ascii="Times New Roman" w:hAnsi="Times New Roman"/>
          <w:b/>
          <w:sz w:val="24"/>
          <w:szCs w:val="24"/>
          <w:lang w:val="es-ES"/>
        </w:rPr>
        <w:t xml:space="preserve"> 8. </w:t>
      </w:r>
      <w:r w:rsidRPr="002E5AD2">
        <w:rPr>
          <w:rFonts w:ascii="Times New Roman" w:hAnsi="Times New Roman"/>
          <w:sz w:val="24"/>
          <w:szCs w:val="24"/>
          <w:lang w:val="es-ES"/>
        </w:rPr>
        <w:t xml:space="preserve">Determinaciones </w:t>
      </w:r>
      <w:proofErr w:type="spellStart"/>
      <w:r w:rsidRPr="002E5AD2">
        <w:rPr>
          <w:rFonts w:ascii="Times New Roman" w:hAnsi="Times New Roman"/>
          <w:sz w:val="24"/>
          <w:szCs w:val="24"/>
          <w:lang w:val="es-ES"/>
        </w:rPr>
        <w:t>Complejométricas</w:t>
      </w:r>
      <w:proofErr w:type="spellEnd"/>
      <w:r w:rsidRPr="002E5AD2">
        <w:rPr>
          <w:rFonts w:ascii="Times New Roman" w:hAnsi="Times New Roman"/>
          <w:sz w:val="24"/>
          <w:szCs w:val="24"/>
          <w:lang w:val="es-ES"/>
        </w:rPr>
        <w:t xml:space="preserve">. Método para la determinación de Ca y </w:t>
      </w:r>
      <w:proofErr w:type="spellStart"/>
      <w:r w:rsidRPr="002E5AD2">
        <w:rPr>
          <w:rFonts w:ascii="Times New Roman" w:hAnsi="Times New Roman"/>
          <w:sz w:val="24"/>
          <w:szCs w:val="24"/>
          <w:lang w:val="es-ES"/>
        </w:rPr>
        <w:t>Mg.</w:t>
      </w:r>
      <w:proofErr w:type="spellEnd"/>
      <w:r w:rsidRPr="002E5AD2">
        <w:rPr>
          <w:rFonts w:ascii="Times New Roman" w:hAnsi="Times New Roman"/>
          <w:sz w:val="24"/>
          <w:szCs w:val="24"/>
          <w:lang w:val="es-ES"/>
        </w:rPr>
        <w:t xml:space="preserve"> Titulaciones con EDTA. I. Determinación de Ca ó Ca + </w:t>
      </w:r>
      <w:proofErr w:type="spellStart"/>
      <w:r w:rsidRPr="002E5AD2">
        <w:rPr>
          <w:rFonts w:ascii="Times New Roman" w:hAnsi="Times New Roman"/>
          <w:sz w:val="24"/>
          <w:szCs w:val="24"/>
          <w:lang w:val="es-ES"/>
        </w:rPr>
        <w:t>Mg.</w:t>
      </w:r>
      <w:proofErr w:type="spellEnd"/>
      <w:r w:rsidRPr="002E5AD2">
        <w:rPr>
          <w:rFonts w:ascii="Times New Roman" w:hAnsi="Times New Roman"/>
          <w:sz w:val="24"/>
          <w:szCs w:val="24"/>
          <w:lang w:val="es-ES"/>
        </w:rPr>
        <w:t xml:space="preserve"> II. Determinación de la dureza de una muestra de agua.</w:t>
      </w:r>
    </w:p>
    <w:p w:rsidR="002E5AD2" w:rsidRPr="002E5AD2" w:rsidRDefault="002E5AD2" w:rsidP="002E5AD2">
      <w:pPr>
        <w:spacing w:after="0" w:line="360" w:lineRule="auto"/>
        <w:jc w:val="both"/>
        <w:rPr>
          <w:rFonts w:ascii="Times New Roman" w:hAnsi="Times New Roman"/>
          <w:sz w:val="24"/>
          <w:szCs w:val="24"/>
          <w:lang w:val="es-ES"/>
        </w:rPr>
      </w:pPr>
    </w:p>
    <w:p w:rsidR="002E5AD2" w:rsidRDefault="008A666A" w:rsidP="002E5AD2">
      <w:pPr>
        <w:spacing w:after="0" w:line="360" w:lineRule="auto"/>
        <w:jc w:val="both"/>
        <w:rPr>
          <w:rFonts w:ascii="Times New Roman" w:hAnsi="Times New Roman"/>
          <w:sz w:val="24"/>
          <w:szCs w:val="24"/>
          <w:lang w:val="es-ES"/>
        </w:rPr>
      </w:pPr>
      <w:r>
        <w:rPr>
          <w:rFonts w:ascii="Times New Roman" w:hAnsi="Times New Roman"/>
          <w:b/>
          <w:sz w:val="24"/>
          <w:szCs w:val="24"/>
          <w:lang w:val="es-ES"/>
        </w:rPr>
        <w:t>Trabajo Práctico</w:t>
      </w:r>
      <w:r w:rsidR="002E5AD2" w:rsidRPr="002E5AD2">
        <w:rPr>
          <w:rFonts w:ascii="Times New Roman" w:hAnsi="Times New Roman"/>
          <w:b/>
          <w:sz w:val="24"/>
          <w:szCs w:val="24"/>
          <w:lang w:val="es-ES"/>
        </w:rPr>
        <w:t xml:space="preserve"> N</w:t>
      </w:r>
      <w:r w:rsidR="002E5AD2" w:rsidRPr="002E5AD2">
        <w:rPr>
          <w:rFonts w:ascii="Times New Roman" w:hAnsi="Times New Roman"/>
          <w:b/>
          <w:sz w:val="24"/>
          <w:szCs w:val="24"/>
          <w:lang w:val="en-US"/>
        </w:rPr>
        <w:sym w:font="Symbol" w:char="F0B0"/>
      </w:r>
      <w:r w:rsidR="002E5AD2" w:rsidRPr="002E5AD2">
        <w:rPr>
          <w:rFonts w:ascii="Times New Roman" w:hAnsi="Times New Roman"/>
          <w:b/>
          <w:sz w:val="24"/>
          <w:szCs w:val="24"/>
          <w:lang w:val="es-ES"/>
        </w:rPr>
        <w:t xml:space="preserve"> 9. </w:t>
      </w:r>
      <w:r w:rsidR="003E6FB9">
        <w:rPr>
          <w:rFonts w:ascii="Times New Roman" w:hAnsi="Times New Roman"/>
          <w:sz w:val="24"/>
          <w:szCs w:val="24"/>
          <w:lang w:val="es-ES"/>
        </w:rPr>
        <w:t>Espectrofotometría</w:t>
      </w:r>
      <w:r w:rsidR="002E5AD2" w:rsidRPr="002E5AD2">
        <w:rPr>
          <w:rFonts w:ascii="Times New Roman" w:hAnsi="Times New Roman"/>
          <w:sz w:val="24"/>
          <w:szCs w:val="24"/>
          <w:lang w:val="es-ES"/>
        </w:rPr>
        <w:t xml:space="preserve"> UV-Visible. I. Análisis espectrofotométrico de una mezcla de </w:t>
      </w:r>
      <w:r w:rsidR="003E6FB9" w:rsidRPr="002E5AD2">
        <w:rPr>
          <w:rFonts w:ascii="Times New Roman" w:hAnsi="Times New Roman"/>
          <w:sz w:val="24"/>
          <w:szCs w:val="24"/>
          <w:lang w:val="es-ES"/>
        </w:rPr>
        <w:t>K</w:t>
      </w:r>
      <w:r w:rsidR="003E6FB9" w:rsidRPr="002E5AD2">
        <w:rPr>
          <w:rFonts w:ascii="Times New Roman" w:hAnsi="Times New Roman"/>
          <w:sz w:val="24"/>
          <w:szCs w:val="24"/>
          <w:vertAlign w:val="subscript"/>
          <w:lang w:val="es-ES"/>
        </w:rPr>
        <w:t>2</w:t>
      </w:r>
      <w:r w:rsidR="002E5AD2" w:rsidRPr="002E5AD2">
        <w:rPr>
          <w:rFonts w:ascii="Times New Roman" w:hAnsi="Times New Roman"/>
          <w:sz w:val="24"/>
          <w:szCs w:val="24"/>
          <w:lang w:val="es-ES"/>
        </w:rPr>
        <w:t>Cr</w:t>
      </w:r>
      <w:r w:rsidR="002E5AD2" w:rsidRPr="002E5AD2">
        <w:rPr>
          <w:rFonts w:ascii="Times New Roman" w:hAnsi="Times New Roman"/>
          <w:sz w:val="24"/>
          <w:szCs w:val="24"/>
          <w:vertAlign w:val="subscript"/>
          <w:lang w:val="es-ES"/>
        </w:rPr>
        <w:t>2</w:t>
      </w:r>
      <w:r w:rsidR="002E5AD2" w:rsidRPr="002E5AD2">
        <w:rPr>
          <w:rFonts w:ascii="Times New Roman" w:hAnsi="Times New Roman"/>
          <w:sz w:val="24"/>
          <w:szCs w:val="24"/>
          <w:lang w:val="es-ES"/>
        </w:rPr>
        <w:t>O</w:t>
      </w:r>
      <w:r w:rsidR="002E5AD2" w:rsidRPr="002E5AD2">
        <w:rPr>
          <w:rFonts w:ascii="Times New Roman" w:hAnsi="Times New Roman"/>
          <w:sz w:val="24"/>
          <w:szCs w:val="24"/>
          <w:vertAlign w:val="subscript"/>
          <w:lang w:val="es-ES"/>
        </w:rPr>
        <w:t>7</w:t>
      </w:r>
      <w:r w:rsidR="002E5AD2" w:rsidRPr="002E5AD2">
        <w:rPr>
          <w:rFonts w:ascii="Times New Roman" w:hAnsi="Times New Roman"/>
          <w:sz w:val="24"/>
          <w:szCs w:val="24"/>
          <w:lang w:val="es-ES"/>
        </w:rPr>
        <w:t xml:space="preserve"> y </w:t>
      </w:r>
      <w:r w:rsidR="003E6FB9" w:rsidRPr="002E5AD2">
        <w:rPr>
          <w:rFonts w:ascii="Times New Roman" w:hAnsi="Times New Roman"/>
          <w:sz w:val="24"/>
          <w:szCs w:val="24"/>
          <w:lang w:val="es-ES"/>
        </w:rPr>
        <w:t>K</w:t>
      </w:r>
      <w:r w:rsidR="002E5AD2" w:rsidRPr="002E5AD2">
        <w:rPr>
          <w:rFonts w:ascii="Times New Roman" w:hAnsi="Times New Roman"/>
          <w:sz w:val="24"/>
          <w:szCs w:val="24"/>
          <w:lang w:val="es-ES"/>
        </w:rPr>
        <w:t>MnO</w:t>
      </w:r>
      <w:r w:rsidR="002E5AD2" w:rsidRPr="002E5AD2">
        <w:rPr>
          <w:rFonts w:ascii="Times New Roman" w:hAnsi="Times New Roman"/>
          <w:sz w:val="24"/>
          <w:szCs w:val="24"/>
          <w:vertAlign w:val="subscript"/>
          <w:lang w:val="es-ES"/>
        </w:rPr>
        <w:t>4</w:t>
      </w:r>
      <w:r w:rsidR="002E5AD2" w:rsidRPr="002E5AD2">
        <w:rPr>
          <w:rFonts w:ascii="Times New Roman" w:hAnsi="Times New Roman"/>
          <w:sz w:val="24"/>
          <w:szCs w:val="24"/>
          <w:lang w:val="es-ES"/>
        </w:rPr>
        <w:t xml:space="preserve">. </w:t>
      </w:r>
      <w:r w:rsidR="002E5AD2" w:rsidRPr="003E6FB9">
        <w:rPr>
          <w:rFonts w:ascii="Times New Roman" w:hAnsi="Times New Roman"/>
          <w:sz w:val="24"/>
          <w:szCs w:val="24"/>
          <w:lang w:val="es-ES"/>
        </w:rPr>
        <w:t>II. Determinación de hierro con 1,10-fenantrolina.</w:t>
      </w:r>
    </w:p>
    <w:p w:rsidR="008C65EC" w:rsidRDefault="008C65EC" w:rsidP="002E5AD2">
      <w:pPr>
        <w:spacing w:after="0" w:line="360" w:lineRule="auto"/>
        <w:jc w:val="both"/>
        <w:rPr>
          <w:rFonts w:ascii="Times New Roman" w:hAnsi="Times New Roman"/>
          <w:sz w:val="24"/>
          <w:szCs w:val="24"/>
          <w:lang w:val="es-ES"/>
        </w:rPr>
      </w:pPr>
    </w:p>
    <w:p w:rsidR="008C65EC" w:rsidRDefault="008C65EC" w:rsidP="002E5AD2">
      <w:pPr>
        <w:spacing w:after="0" w:line="360" w:lineRule="auto"/>
        <w:jc w:val="both"/>
        <w:rPr>
          <w:rFonts w:ascii="Times New Roman" w:hAnsi="Times New Roman"/>
          <w:sz w:val="24"/>
          <w:szCs w:val="24"/>
          <w:lang w:val="es-ES"/>
        </w:rPr>
      </w:pPr>
      <w:r>
        <w:rPr>
          <w:rFonts w:ascii="Times New Roman" w:hAnsi="Times New Roman"/>
          <w:b/>
          <w:sz w:val="24"/>
          <w:szCs w:val="24"/>
          <w:lang w:val="es-ES"/>
        </w:rPr>
        <w:t>Trabajo Práctico</w:t>
      </w:r>
      <w:r w:rsidRPr="002E5AD2">
        <w:rPr>
          <w:rFonts w:ascii="Times New Roman" w:hAnsi="Times New Roman"/>
          <w:b/>
          <w:sz w:val="24"/>
          <w:szCs w:val="24"/>
          <w:lang w:val="es-ES"/>
        </w:rPr>
        <w:t xml:space="preserve"> N</w:t>
      </w:r>
      <w:r w:rsidRPr="002E5AD2">
        <w:rPr>
          <w:rFonts w:ascii="Times New Roman" w:hAnsi="Times New Roman"/>
          <w:b/>
          <w:sz w:val="24"/>
          <w:szCs w:val="24"/>
          <w:lang w:val="en-US"/>
        </w:rPr>
        <w:sym w:font="Symbol" w:char="F0B0"/>
      </w:r>
      <w:r w:rsidR="00BF235D">
        <w:rPr>
          <w:rFonts w:ascii="Times New Roman" w:hAnsi="Times New Roman"/>
          <w:b/>
          <w:sz w:val="24"/>
          <w:szCs w:val="24"/>
          <w:lang w:val="es-ES"/>
        </w:rPr>
        <w:t xml:space="preserve"> 10</w:t>
      </w:r>
      <w:r w:rsidRPr="002E5AD2">
        <w:rPr>
          <w:rFonts w:ascii="Times New Roman" w:hAnsi="Times New Roman"/>
          <w:b/>
          <w:sz w:val="24"/>
          <w:szCs w:val="24"/>
          <w:lang w:val="es-ES"/>
        </w:rPr>
        <w:t xml:space="preserve">. </w:t>
      </w:r>
      <w:r>
        <w:rPr>
          <w:rFonts w:ascii="Times New Roman" w:hAnsi="Times New Roman"/>
          <w:sz w:val="24"/>
          <w:szCs w:val="24"/>
          <w:lang w:val="es-ES"/>
        </w:rPr>
        <w:t>Espectrofotometría</w:t>
      </w:r>
      <w:r w:rsidRPr="002E5AD2">
        <w:rPr>
          <w:rFonts w:ascii="Times New Roman" w:hAnsi="Times New Roman"/>
          <w:sz w:val="24"/>
          <w:szCs w:val="24"/>
          <w:lang w:val="es-ES"/>
        </w:rPr>
        <w:t xml:space="preserve"> UV-Visible.</w:t>
      </w:r>
      <w:r w:rsidR="00BF235D">
        <w:rPr>
          <w:rFonts w:ascii="Times New Roman" w:hAnsi="Times New Roman"/>
          <w:sz w:val="24"/>
          <w:szCs w:val="24"/>
          <w:lang w:val="es-ES"/>
        </w:rPr>
        <w:t xml:space="preserve"> Resolución de curvas espectrales solapadas por MCR.</w:t>
      </w:r>
    </w:p>
    <w:p w:rsidR="008C65EC" w:rsidRPr="003E6FB9" w:rsidRDefault="008C65EC" w:rsidP="002E5AD2">
      <w:pPr>
        <w:spacing w:after="0" w:line="360" w:lineRule="auto"/>
        <w:jc w:val="both"/>
        <w:rPr>
          <w:rFonts w:ascii="Times New Roman" w:hAnsi="Times New Roman"/>
          <w:sz w:val="24"/>
          <w:szCs w:val="24"/>
          <w:lang w:val="es-ES"/>
        </w:rPr>
      </w:pPr>
    </w:p>
    <w:p w:rsidR="005B0696" w:rsidRPr="005B1E2D" w:rsidRDefault="007C68A4" w:rsidP="005B1E2D">
      <w:pPr>
        <w:pStyle w:val="Default"/>
        <w:spacing w:line="360" w:lineRule="auto"/>
        <w:jc w:val="both"/>
      </w:pPr>
      <w:r w:rsidRPr="005B1E2D">
        <w:t xml:space="preserve">G) </w:t>
      </w:r>
      <w:r w:rsidRPr="005B1E2D">
        <w:rPr>
          <w:b/>
        </w:rPr>
        <w:t>HORARIOS DE CLASES</w:t>
      </w:r>
    </w:p>
    <w:p w:rsidR="007C68A4" w:rsidRPr="005B1E2D" w:rsidRDefault="000847BD" w:rsidP="005B1E2D">
      <w:pPr>
        <w:pStyle w:val="Default"/>
        <w:spacing w:line="360" w:lineRule="auto"/>
        <w:ind w:left="284" w:hanging="347"/>
        <w:jc w:val="both"/>
      </w:pPr>
      <w:r>
        <w:tab/>
        <w:t>Se trabaja</w:t>
      </w:r>
      <w:r w:rsidR="00891CC4">
        <w:t>rá</w:t>
      </w:r>
      <w:r>
        <w:t xml:space="preserve"> en una comisión en los siguientes horario</w:t>
      </w:r>
      <w:r w:rsidR="00891CC4">
        <w:t>s: Laboratorios: lunes de 8 a 14</w:t>
      </w:r>
      <w:r>
        <w:t xml:space="preserve"> h; te</w:t>
      </w:r>
      <w:r w:rsidR="00891CC4">
        <w:t>órico-práctico: martes de 8 a 10 h y viernes de 14 a 16</w:t>
      </w:r>
      <w:r>
        <w:t xml:space="preserve"> h. </w:t>
      </w:r>
    </w:p>
    <w:p w:rsidR="007C68A4" w:rsidRPr="005B1E2D" w:rsidRDefault="007C68A4" w:rsidP="005B1E2D">
      <w:pPr>
        <w:pStyle w:val="Default"/>
        <w:spacing w:line="360" w:lineRule="auto"/>
        <w:ind w:left="284" w:hanging="347"/>
        <w:jc w:val="both"/>
      </w:pPr>
      <w:r w:rsidRPr="005B1E2D">
        <w:t xml:space="preserve">HORARIO </w:t>
      </w:r>
      <w:r w:rsidR="00377AF2" w:rsidRPr="005B1E2D">
        <w:t>DE CLASES DE</w:t>
      </w:r>
      <w:r w:rsidR="00575662" w:rsidRPr="005B1E2D">
        <w:t xml:space="preserve"> CONSULTAS: </w:t>
      </w:r>
      <w:r w:rsidR="005B0696" w:rsidRPr="005B1E2D">
        <w:t>Se ofrece</w:t>
      </w:r>
      <w:r w:rsidR="00575662" w:rsidRPr="005B1E2D">
        <w:t xml:space="preserve"> 1 (una) hora de clase por semana.</w:t>
      </w:r>
    </w:p>
    <w:p w:rsidR="007C68A4" w:rsidRPr="005B1E2D" w:rsidRDefault="007C68A4" w:rsidP="005B1E2D">
      <w:pPr>
        <w:spacing w:after="0" w:line="360" w:lineRule="auto"/>
        <w:ind w:left="284"/>
        <w:jc w:val="both"/>
        <w:rPr>
          <w:rFonts w:ascii="Times New Roman" w:hAnsi="Times New Roman"/>
          <w:sz w:val="24"/>
          <w:szCs w:val="24"/>
        </w:rPr>
      </w:pPr>
    </w:p>
    <w:p w:rsidR="005B0696" w:rsidRPr="005B1E2D" w:rsidRDefault="00377AF2" w:rsidP="005B1E2D">
      <w:pPr>
        <w:spacing w:after="0" w:line="360" w:lineRule="auto"/>
        <w:jc w:val="both"/>
        <w:rPr>
          <w:rFonts w:ascii="Times New Roman" w:hAnsi="Times New Roman"/>
          <w:bCs/>
          <w:sz w:val="24"/>
          <w:szCs w:val="24"/>
        </w:rPr>
      </w:pPr>
      <w:r w:rsidRPr="005B1E2D">
        <w:rPr>
          <w:rFonts w:ascii="Times New Roman" w:hAnsi="Times New Roman"/>
          <w:bCs/>
          <w:sz w:val="24"/>
          <w:szCs w:val="24"/>
        </w:rPr>
        <w:t>H</w:t>
      </w:r>
      <w:r w:rsidR="007C68A4" w:rsidRPr="005B1E2D">
        <w:rPr>
          <w:rFonts w:ascii="Times New Roman" w:hAnsi="Times New Roman"/>
          <w:bCs/>
          <w:sz w:val="24"/>
          <w:szCs w:val="24"/>
        </w:rPr>
        <w:t xml:space="preserve">) </w:t>
      </w:r>
      <w:r w:rsidR="00244318" w:rsidRPr="005B1E2D">
        <w:rPr>
          <w:rFonts w:ascii="Times New Roman" w:hAnsi="Times New Roman"/>
          <w:b/>
          <w:bCs/>
          <w:sz w:val="24"/>
          <w:szCs w:val="24"/>
        </w:rPr>
        <w:t>MODALIDAD DE EVALUACIÓN</w:t>
      </w:r>
    </w:p>
    <w:p w:rsidR="00244318" w:rsidRPr="005B1E2D" w:rsidRDefault="00575662" w:rsidP="005B1E2D">
      <w:pPr>
        <w:spacing w:after="0" w:line="360" w:lineRule="auto"/>
        <w:ind w:firstLine="708"/>
        <w:jc w:val="both"/>
        <w:rPr>
          <w:rFonts w:ascii="Times New Roman" w:hAnsi="Times New Roman"/>
          <w:bCs/>
          <w:sz w:val="24"/>
          <w:szCs w:val="24"/>
        </w:rPr>
      </w:pPr>
      <w:r w:rsidRPr="005B1E2D">
        <w:rPr>
          <w:rFonts w:ascii="Times New Roman" w:hAnsi="Times New Roman"/>
          <w:bCs/>
          <w:sz w:val="24"/>
          <w:szCs w:val="24"/>
        </w:rPr>
        <w:t>La evaluación se realiza</w:t>
      </w:r>
      <w:r w:rsidR="00891CC4">
        <w:rPr>
          <w:rFonts w:ascii="Times New Roman" w:hAnsi="Times New Roman"/>
          <w:bCs/>
          <w:sz w:val="24"/>
          <w:szCs w:val="24"/>
        </w:rPr>
        <w:t>rá</w:t>
      </w:r>
      <w:r w:rsidRPr="005B1E2D">
        <w:rPr>
          <w:rFonts w:ascii="Times New Roman" w:hAnsi="Times New Roman"/>
          <w:bCs/>
          <w:sz w:val="24"/>
          <w:szCs w:val="24"/>
        </w:rPr>
        <w:t xml:space="preserve"> mediante tres exámenes parciales escritos, los cuales serán aprobados con el 50% del puntaje total.</w:t>
      </w:r>
    </w:p>
    <w:p w:rsidR="005B0696" w:rsidRPr="005B1E2D" w:rsidRDefault="005B0696" w:rsidP="005B1E2D">
      <w:pPr>
        <w:spacing w:after="0" w:line="360" w:lineRule="auto"/>
        <w:ind w:firstLine="708"/>
        <w:jc w:val="both"/>
        <w:rPr>
          <w:rFonts w:ascii="Times New Roman" w:hAnsi="Times New Roman"/>
          <w:bCs/>
          <w:sz w:val="24"/>
          <w:szCs w:val="24"/>
        </w:rPr>
      </w:pPr>
    </w:p>
    <w:p w:rsidR="005A65AA" w:rsidRPr="005B1E2D" w:rsidRDefault="00244318" w:rsidP="005B1E2D">
      <w:pPr>
        <w:spacing w:after="0" w:line="360" w:lineRule="auto"/>
        <w:jc w:val="both"/>
        <w:rPr>
          <w:rFonts w:ascii="Times New Roman" w:hAnsi="Times New Roman"/>
          <w:sz w:val="24"/>
          <w:szCs w:val="24"/>
          <w:lang w:val="es-ES"/>
        </w:rPr>
      </w:pPr>
      <w:r w:rsidRPr="005B1E2D">
        <w:rPr>
          <w:rFonts w:ascii="Times New Roman" w:hAnsi="Times New Roman"/>
          <w:bCs/>
          <w:sz w:val="24"/>
          <w:szCs w:val="24"/>
        </w:rPr>
        <w:t>CONDICIONES DE REGULARIDAD</w:t>
      </w:r>
      <w:r w:rsidR="007C68A4" w:rsidRPr="005B1E2D">
        <w:rPr>
          <w:rFonts w:ascii="Times New Roman" w:hAnsi="Times New Roman"/>
          <w:bCs/>
          <w:sz w:val="24"/>
          <w:szCs w:val="24"/>
        </w:rPr>
        <w:t xml:space="preserve">: </w:t>
      </w:r>
      <w:r w:rsidR="005A65AA" w:rsidRPr="005B1E2D">
        <w:rPr>
          <w:rFonts w:ascii="Times New Roman" w:hAnsi="Times New Roman"/>
          <w:sz w:val="24"/>
          <w:szCs w:val="24"/>
          <w:lang w:val="es-ES"/>
        </w:rPr>
        <w:t xml:space="preserve">Deberán aprobar en primera instancia el </w:t>
      </w:r>
      <w:r w:rsidR="005A65AA" w:rsidRPr="005B1E2D">
        <w:rPr>
          <w:rFonts w:ascii="Times New Roman" w:hAnsi="Times New Roman"/>
          <w:b/>
          <w:sz w:val="24"/>
          <w:szCs w:val="24"/>
          <w:lang w:val="es-ES"/>
        </w:rPr>
        <w:t>80%</w:t>
      </w:r>
      <w:r w:rsidR="005A65AA" w:rsidRPr="005B1E2D">
        <w:rPr>
          <w:rFonts w:ascii="Times New Roman" w:hAnsi="Times New Roman"/>
          <w:sz w:val="24"/>
          <w:szCs w:val="24"/>
          <w:lang w:val="es-ES"/>
        </w:rPr>
        <w:t xml:space="preserve"> de los trabajos prácticos de laboratorio. El 20% restante podrán recuperarlo al final del cuatrime</w:t>
      </w:r>
      <w:r w:rsidR="0021312E">
        <w:rPr>
          <w:rFonts w:ascii="Times New Roman" w:hAnsi="Times New Roman"/>
          <w:sz w:val="24"/>
          <w:szCs w:val="24"/>
          <w:lang w:val="es-ES"/>
        </w:rPr>
        <w:t xml:space="preserve">stre. Deberán aprobar </w:t>
      </w:r>
      <w:r w:rsidR="005A65AA" w:rsidRPr="005B1E2D">
        <w:rPr>
          <w:rFonts w:ascii="Times New Roman" w:hAnsi="Times New Roman"/>
          <w:sz w:val="24"/>
          <w:szCs w:val="24"/>
          <w:lang w:val="es-ES"/>
        </w:rPr>
        <w:t>los tres exámenes parciales.</w:t>
      </w:r>
      <w:r w:rsidR="0021312E">
        <w:rPr>
          <w:rFonts w:ascii="Times New Roman" w:hAnsi="Times New Roman"/>
          <w:sz w:val="24"/>
          <w:szCs w:val="24"/>
          <w:lang w:val="es-ES"/>
        </w:rPr>
        <w:t xml:space="preserve"> En caso de desaprobar en primera instancia los tres parciales, los alumnos podrán recuperar una vez cada uno de ellos. Si el alumno desaprueba dos parciales tendrá nuevamente la opción de recuperar cada uno de ellos en una única instancia. En caso de desaprobar sólo un parcial, el alumno tendrá la opción de recuperar en dos nuevas instancias.</w:t>
      </w:r>
    </w:p>
    <w:p w:rsidR="005A65AA" w:rsidRPr="005B1E2D" w:rsidRDefault="005A65AA" w:rsidP="005B1E2D">
      <w:pPr>
        <w:spacing w:after="0" w:line="360" w:lineRule="auto"/>
        <w:jc w:val="both"/>
        <w:rPr>
          <w:rFonts w:ascii="Times New Roman" w:hAnsi="Times New Roman"/>
          <w:sz w:val="24"/>
          <w:szCs w:val="24"/>
          <w:lang w:val="es-ES"/>
        </w:rPr>
      </w:pPr>
      <w:r w:rsidRPr="005B1E2D">
        <w:rPr>
          <w:rFonts w:ascii="Times New Roman" w:hAnsi="Times New Roman"/>
          <w:sz w:val="24"/>
          <w:szCs w:val="24"/>
          <w:lang w:val="es-ES"/>
        </w:rPr>
        <w:lastRenderedPageBreak/>
        <w:tab/>
        <w:t xml:space="preserve">Los alumnos que consigan la </w:t>
      </w:r>
      <w:r w:rsidRPr="005B1E2D">
        <w:rPr>
          <w:rFonts w:ascii="Times New Roman" w:hAnsi="Times New Roman"/>
          <w:b/>
          <w:sz w:val="24"/>
          <w:szCs w:val="24"/>
          <w:lang w:val="es-ES"/>
        </w:rPr>
        <w:t>condición regular</w:t>
      </w:r>
      <w:r w:rsidRPr="005B1E2D">
        <w:rPr>
          <w:rFonts w:ascii="Times New Roman" w:hAnsi="Times New Roman"/>
          <w:sz w:val="24"/>
          <w:szCs w:val="24"/>
          <w:lang w:val="es-ES"/>
        </w:rPr>
        <w:t xml:space="preserve">, deberán dar un </w:t>
      </w:r>
      <w:r w:rsidRPr="005B1E2D">
        <w:rPr>
          <w:rFonts w:ascii="Times New Roman" w:hAnsi="Times New Roman"/>
          <w:b/>
          <w:sz w:val="24"/>
          <w:szCs w:val="24"/>
          <w:lang w:val="es-ES"/>
        </w:rPr>
        <w:t>examen final</w:t>
      </w:r>
      <w:r w:rsidRPr="005B1E2D">
        <w:rPr>
          <w:rFonts w:ascii="Times New Roman" w:hAnsi="Times New Roman"/>
          <w:sz w:val="24"/>
          <w:szCs w:val="24"/>
          <w:lang w:val="es-ES"/>
        </w:rPr>
        <w:t>, donde se pretende que el alumno sea capaz de integrar todos los conceptos discutidos durante el curso.</w:t>
      </w:r>
    </w:p>
    <w:p w:rsidR="005B0696" w:rsidRPr="005B1E2D" w:rsidRDefault="005B0696" w:rsidP="005B1E2D">
      <w:pPr>
        <w:spacing w:after="0" w:line="360" w:lineRule="auto"/>
        <w:jc w:val="both"/>
        <w:rPr>
          <w:rFonts w:ascii="Times New Roman" w:hAnsi="Times New Roman"/>
          <w:sz w:val="24"/>
          <w:szCs w:val="24"/>
          <w:lang w:val="es-ES"/>
        </w:rPr>
      </w:pPr>
    </w:p>
    <w:p w:rsidR="005A65AA" w:rsidRPr="005B1E2D" w:rsidRDefault="00244318" w:rsidP="005B1E2D">
      <w:pPr>
        <w:spacing w:after="0" w:line="360" w:lineRule="auto"/>
        <w:jc w:val="both"/>
        <w:rPr>
          <w:rFonts w:ascii="Times New Roman" w:hAnsi="Times New Roman"/>
          <w:sz w:val="24"/>
          <w:szCs w:val="24"/>
          <w:lang w:val="es-ES"/>
        </w:rPr>
      </w:pPr>
      <w:r w:rsidRPr="005B1E2D">
        <w:rPr>
          <w:rFonts w:ascii="Times New Roman" w:hAnsi="Times New Roman"/>
          <w:bCs/>
          <w:sz w:val="24"/>
          <w:szCs w:val="24"/>
        </w:rPr>
        <w:t>CONDICIONES DE PROMOCIÓN</w:t>
      </w:r>
      <w:r w:rsidR="007C68A4" w:rsidRPr="005B1E2D">
        <w:rPr>
          <w:rFonts w:ascii="Times New Roman" w:hAnsi="Times New Roman"/>
          <w:bCs/>
          <w:sz w:val="24"/>
          <w:szCs w:val="24"/>
        </w:rPr>
        <w:t>:</w:t>
      </w:r>
      <w:r w:rsidR="00575662" w:rsidRPr="005B1E2D">
        <w:rPr>
          <w:rFonts w:ascii="Times New Roman" w:hAnsi="Times New Roman"/>
          <w:bCs/>
          <w:sz w:val="24"/>
          <w:szCs w:val="24"/>
        </w:rPr>
        <w:t xml:space="preserve"> </w:t>
      </w:r>
      <w:r w:rsidR="005A65AA" w:rsidRPr="005B1E2D">
        <w:rPr>
          <w:rFonts w:ascii="Times New Roman" w:hAnsi="Times New Roman"/>
          <w:sz w:val="24"/>
          <w:szCs w:val="24"/>
          <w:lang w:val="es-ES"/>
        </w:rPr>
        <w:t xml:space="preserve">Asistir al menos al </w:t>
      </w:r>
      <w:r w:rsidR="005A65AA" w:rsidRPr="005B1E2D">
        <w:rPr>
          <w:rFonts w:ascii="Times New Roman" w:hAnsi="Times New Roman"/>
          <w:b/>
          <w:sz w:val="24"/>
          <w:szCs w:val="24"/>
          <w:lang w:val="es-ES"/>
        </w:rPr>
        <w:t>80%</w:t>
      </w:r>
      <w:r w:rsidR="005A65AA" w:rsidRPr="005B1E2D">
        <w:rPr>
          <w:rFonts w:ascii="Times New Roman" w:hAnsi="Times New Roman"/>
          <w:sz w:val="24"/>
          <w:szCs w:val="24"/>
          <w:lang w:val="es-ES"/>
        </w:rPr>
        <w:t xml:space="preserve"> de las clases teórico-prácticas. Aprobar en primera instancia el </w:t>
      </w:r>
      <w:r w:rsidR="005A65AA" w:rsidRPr="005B1E2D">
        <w:rPr>
          <w:rFonts w:ascii="Times New Roman" w:hAnsi="Times New Roman"/>
          <w:b/>
          <w:sz w:val="24"/>
          <w:szCs w:val="24"/>
          <w:lang w:val="es-ES"/>
        </w:rPr>
        <w:t>100%</w:t>
      </w:r>
      <w:r w:rsidR="005A65AA" w:rsidRPr="005B1E2D">
        <w:rPr>
          <w:rFonts w:ascii="Times New Roman" w:hAnsi="Times New Roman"/>
          <w:sz w:val="24"/>
          <w:szCs w:val="24"/>
          <w:lang w:val="es-ES"/>
        </w:rPr>
        <w:t xml:space="preserve"> de los trabajos prácticos de laboratorio, para lo cual al fin de cada práctico deberá responder en forma correcta a un cuestionario de dos o tres preguntas relacionadas al tema motivo del práctico. Deberá obtener al menos un </w:t>
      </w:r>
      <w:r w:rsidR="005A65AA" w:rsidRPr="005B1E2D">
        <w:rPr>
          <w:rFonts w:ascii="Times New Roman" w:hAnsi="Times New Roman"/>
          <w:b/>
          <w:sz w:val="24"/>
          <w:szCs w:val="24"/>
          <w:lang w:val="es-ES"/>
        </w:rPr>
        <w:t>70%</w:t>
      </w:r>
      <w:r w:rsidR="005A65AA" w:rsidRPr="005B1E2D">
        <w:rPr>
          <w:rFonts w:ascii="Times New Roman" w:hAnsi="Times New Roman"/>
          <w:sz w:val="24"/>
          <w:szCs w:val="24"/>
          <w:lang w:val="es-ES"/>
        </w:rPr>
        <w:t xml:space="preserve"> de respuestas correctas en el primer examen parcial, a efectos de poder ingresar al régimen de promoción. Para continuar en el mismo, los alumnos deberán aprobar los otros dos exámenes acumulativos que se toman durante el cuatrimestre con un promedio de 7 (siete) puntos, no pudiendo obtener en ninguno de ellos un porcentaje menor del 60% de respuestas correctas.</w:t>
      </w:r>
      <w:r w:rsidR="00EB31C6">
        <w:rPr>
          <w:rFonts w:ascii="Times New Roman" w:hAnsi="Times New Roman"/>
          <w:sz w:val="24"/>
          <w:szCs w:val="24"/>
          <w:lang w:val="es-ES"/>
        </w:rPr>
        <w:t xml:space="preserve"> El alumno que no hubiera alcanzado la nota mínima del 60%, tendrá derecho a una recuperación a los efectos de mantenerse en el régimen de promoción.</w:t>
      </w:r>
    </w:p>
    <w:p w:rsidR="005B0696" w:rsidRPr="005B1E2D" w:rsidRDefault="005B0696" w:rsidP="005B1E2D">
      <w:pPr>
        <w:spacing w:after="0" w:line="360" w:lineRule="auto"/>
        <w:jc w:val="both"/>
        <w:rPr>
          <w:rFonts w:ascii="Times New Roman" w:hAnsi="Times New Roman"/>
          <w:sz w:val="24"/>
          <w:szCs w:val="24"/>
          <w:lang w:val="es-ES"/>
        </w:rPr>
      </w:pPr>
    </w:p>
    <w:p w:rsidR="00244318" w:rsidRPr="005B1E2D" w:rsidRDefault="00244318" w:rsidP="005B1E2D">
      <w:pPr>
        <w:spacing w:after="0" w:line="360" w:lineRule="auto"/>
        <w:jc w:val="both"/>
        <w:rPr>
          <w:rFonts w:ascii="Times New Roman" w:hAnsi="Times New Roman"/>
          <w:bCs/>
          <w:sz w:val="24"/>
          <w:szCs w:val="24"/>
        </w:rPr>
      </w:pPr>
      <w:r w:rsidRPr="005B1E2D">
        <w:rPr>
          <w:rFonts w:ascii="Times New Roman" w:hAnsi="Times New Roman"/>
          <w:bCs/>
          <w:sz w:val="24"/>
          <w:szCs w:val="24"/>
        </w:rPr>
        <w:t>EVALUACIÓN FINAL</w:t>
      </w:r>
      <w:r w:rsidR="007C68A4" w:rsidRPr="005B1E2D">
        <w:rPr>
          <w:rFonts w:ascii="Times New Roman" w:hAnsi="Times New Roman"/>
          <w:bCs/>
          <w:sz w:val="24"/>
          <w:szCs w:val="24"/>
        </w:rPr>
        <w:t>:</w:t>
      </w:r>
      <w:r w:rsidR="00DA217D">
        <w:rPr>
          <w:rFonts w:ascii="Times New Roman" w:hAnsi="Times New Roman"/>
          <w:bCs/>
          <w:sz w:val="24"/>
          <w:szCs w:val="24"/>
        </w:rPr>
        <w:t xml:space="preserve"> Examen final escrito</w:t>
      </w:r>
    </w:p>
    <w:p w:rsidR="00244318" w:rsidRPr="005B1E2D" w:rsidRDefault="00244318" w:rsidP="005B1E2D">
      <w:pPr>
        <w:spacing w:after="0" w:line="360" w:lineRule="auto"/>
        <w:ind w:left="284"/>
        <w:jc w:val="both"/>
        <w:rPr>
          <w:rFonts w:ascii="Times New Roman" w:hAnsi="Times New Roman"/>
          <w:bCs/>
          <w:sz w:val="24"/>
          <w:szCs w:val="24"/>
          <w:u w:val="single"/>
        </w:rPr>
      </w:pPr>
    </w:p>
    <w:p w:rsidR="00244318" w:rsidRPr="005B1E2D" w:rsidRDefault="00244318" w:rsidP="005B1E2D">
      <w:pPr>
        <w:spacing w:after="0" w:line="360" w:lineRule="auto"/>
        <w:ind w:left="284"/>
        <w:jc w:val="both"/>
        <w:rPr>
          <w:rFonts w:ascii="Times New Roman" w:hAnsi="Times New Roman"/>
          <w:sz w:val="24"/>
          <w:szCs w:val="24"/>
        </w:rPr>
      </w:pPr>
    </w:p>
    <w:p w:rsidR="00244318" w:rsidRPr="005B1E2D" w:rsidRDefault="00244318" w:rsidP="005B1E2D">
      <w:pPr>
        <w:spacing w:after="0" w:line="360" w:lineRule="auto"/>
        <w:jc w:val="center"/>
        <w:rPr>
          <w:rFonts w:ascii="Times New Roman" w:hAnsi="Times New Roman"/>
          <w:b/>
          <w:sz w:val="24"/>
          <w:szCs w:val="24"/>
        </w:rPr>
      </w:pPr>
      <w:r w:rsidRPr="005B1E2D">
        <w:rPr>
          <w:rFonts w:ascii="Times New Roman" w:hAnsi="Times New Roman"/>
          <w:b/>
          <w:sz w:val="24"/>
          <w:szCs w:val="24"/>
        </w:rPr>
        <w:t>PROGRAMA ANALÍTICO</w:t>
      </w:r>
    </w:p>
    <w:p w:rsidR="00244318" w:rsidRPr="005B1E2D" w:rsidRDefault="007C68A4" w:rsidP="005B1E2D">
      <w:pPr>
        <w:spacing w:after="0" w:line="360" w:lineRule="auto"/>
        <w:jc w:val="both"/>
        <w:rPr>
          <w:rFonts w:ascii="Times New Roman" w:hAnsi="Times New Roman"/>
          <w:b/>
          <w:bCs/>
          <w:sz w:val="24"/>
          <w:szCs w:val="24"/>
        </w:rPr>
      </w:pPr>
      <w:r w:rsidRPr="005B1E2D">
        <w:rPr>
          <w:rFonts w:ascii="Times New Roman" w:hAnsi="Times New Roman"/>
          <w:b/>
          <w:bCs/>
          <w:sz w:val="24"/>
          <w:szCs w:val="24"/>
        </w:rPr>
        <w:t xml:space="preserve">A) </w:t>
      </w:r>
      <w:r w:rsidR="005B1E2D" w:rsidRPr="005B1E2D">
        <w:rPr>
          <w:rFonts w:ascii="Times New Roman" w:hAnsi="Times New Roman"/>
          <w:b/>
          <w:bCs/>
          <w:sz w:val="24"/>
          <w:szCs w:val="24"/>
        </w:rPr>
        <w:t>CONTENIDOS</w:t>
      </w:r>
    </w:p>
    <w:p w:rsidR="00952923" w:rsidRPr="00952923" w:rsidRDefault="00952923" w:rsidP="00952923">
      <w:pPr>
        <w:pStyle w:val="Default"/>
        <w:spacing w:line="360" w:lineRule="auto"/>
        <w:ind w:left="284" w:hanging="346"/>
        <w:jc w:val="both"/>
        <w:rPr>
          <w:lang w:val="es-ES"/>
        </w:rPr>
      </w:pPr>
      <w:r w:rsidRPr="00952923">
        <w:rPr>
          <w:b/>
          <w:lang w:val="es-ES"/>
        </w:rPr>
        <w:t xml:space="preserve">Tema 1 </w:t>
      </w:r>
      <w:r w:rsidRPr="00952923">
        <w:rPr>
          <w:lang w:val="es-ES"/>
        </w:rPr>
        <w:t>Química Analítica. Relaciones con otras áreas, aplicaciones. Plan general del procedimiento analítico cuantitativo. Reacciones adecuadas para análisis volumétrico. Comparación entre métodos volumétricos y gravimétricos. Error y tratamiento de resultados.</w:t>
      </w:r>
      <w:r w:rsidR="00891CC4">
        <w:rPr>
          <w:lang w:val="es-ES"/>
        </w:rPr>
        <w:t xml:space="preserve"> </w:t>
      </w:r>
      <w:r w:rsidRPr="00952923">
        <w:rPr>
          <w:lang w:val="es-ES"/>
        </w:rPr>
        <w:t>Uso de la estadística en Química Analítica. Ejemplos. Límite de detección. Límite de cuantificación. Método de las adiciones estándares.</w:t>
      </w:r>
      <w:r w:rsidR="00891CC4">
        <w:rPr>
          <w:lang w:val="es-ES"/>
        </w:rPr>
        <w:t xml:space="preserve"> </w:t>
      </w:r>
      <w:proofErr w:type="spellStart"/>
      <w:r w:rsidR="00891CC4">
        <w:rPr>
          <w:lang w:val="es-ES"/>
        </w:rPr>
        <w:t>Quimiometría</w:t>
      </w:r>
      <w:proofErr w:type="spellEnd"/>
      <w:r w:rsidR="00891CC4">
        <w:rPr>
          <w:lang w:val="es-ES"/>
        </w:rPr>
        <w:t xml:space="preserve">: diseño experimental, validación, calibración </w:t>
      </w:r>
      <w:proofErr w:type="spellStart"/>
      <w:r w:rsidR="00891CC4">
        <w:rPr>
          <w:lang w:val="es-ES"/>
        </w:rPr>
        <w:t>multivariada</w:t>
      </w:r>
      <w:proofErr w:type="spellEnd"/>
    </w:p>
    <w:p w:rsidR="00952923" w:rsidRPr="00952923" w:rsidRDefault="00952923" w:rsidP="00952923">
      <w:pPr>
        <w:pStyle w:val="Default"/>
        <w:spacing w:line="360" w:lineRule="auto"/>
        <w:ind w:left="284" w:hanging="346"/>
        <w:jc w:val="both"/>
        <w:rPr>
          <w:b/>
          <w:lang w:val="es-ES"/>
        </w:rPr>
      </w:pPr>
    </w:p>
    <w:p w:rsidR="00952923" w:rsidRPr="00952923" w:rsidRDefault="00952923" w:rsidP="00952923">
      <w:pPr>
        <w:pStyle w:val="Default"/>
        <w:spacing w:line="360" w:lineRule="auto"/>
        <w:ind w:left="284" w:hanging="346"/>
        <w:jc w:val="both"/>
        <w:rPr>
          <w:lang w:val="es-ES"/>
        </w:rPr>
      </w:pPr>
      <w:r w:rsidRPr="00952923">
        <w:rPr>
          <w:b/>
          <w:lang w:val="es-ES"/>
        </w:rPr>
        <w:t>Tema 2</w:t>
      </w:r>
      <w:r w:rsidRPr="00952923">
        <w:rPr>
          <w:lang w:val="es-ES"/>
        </w:rPr>
        <w:t xml:space="preserve">. Equilibrio en soluciones iónicas. Tratamiento de </w:t>
      </w:r>
      <w:proofErr w:type="spellStart"/>
      <w:r w:rsidRPr="00952923">
        <w:rPr>
          <w:lang w:val="es-ES"/>
        </w:rPr>
        <w:t>Bronsted</w:t>
      </w:r>
      <w:proofErr w:type="spellEnd"/>
      <w:r w:rsidRPr="00952923">
        <w:rPr>
          <w:lang w:val="es-ES"/>
        </w:rPr>
        <w:t xml:space="preserve"> de ácidos y bases. Efecto nivelador del solvente. Constante de equilibrio y Constante de disociación. Grado de disociación. Criterio de clasificación en ácidos débiles y fuertes. Cálculo sistemático de concentración de protones.  Balance de carga y masa. Condición protónica. Ácidos y </w:t>
      </w:r>
      <w:r w:rsidRPr="00952923">
        <w:rPr>
          <w:lang w:val="es-ES"/>
        </w:rPr>
        <w:lastRenderedPageBreak/>
        <w:t xml:space="preserve">bases mono-funcionales. Ecuaciones aproximadas. Hidrólisis de sales. Curvas de titulación de ácido fuerte con base fuerte, cálculo a partir de cantidades </w:t>
      </w:r>
      <w:proofErr w:type="spellStart"/>
      <w:r w:rsidRPr="00952923">
        <w:rPr>
          <w:lang w:val="es-ES"/>
        </w:rPr>
        <w:t>estequiométricas</w:t>
      </w:r>
      <w:proofErr w:type="spellEnd"/>
      <w:r w:rsidRPr="00952923">
        <w:rPr>
          <w:lang w:val="es-ES"/>
        </w:rPr>
        <w:t>. Ecuación general a partir del tratamiento sistemático de los equilibrios involucrados. Curva de titulación. Efecto de la concentración. Elección de un indicador del punto de equivalencia.</w:t>
      </w:r>
    </w:p>
    <w:p w:rsidR="00952923" w:rsidRPr="00952923" w:rsidRDefault="00952923" w:rsidP="00952923">
      <w:pPr>
        <w:pStyle w:val="Default"/>
        <w:spacing w:line="360" w:lineRule="auto"/>
        <w:ind w:left="284" w:hanging="346"/>
        <w:jc w:val="both"/>
        <w:rPr>
          <w:b/>
          <w:lang w:val="es-ES"/>
        </w:rPr>
      </w:pPr>
    </w:p>
    <w:p w:rsidR="00952923" w:rsidRPr="00952923" w:rsidRDefault="00952923" w:rsidP="00952923">
      <w:pPr>
        <w:pStyle w:val="Default"/>
        <w:spacing w:line="360" w:lineRule="auto"/>
        <w:ind w:left="284" w:hanging="346"/>
        <w:jc w:val="both"/>
        <w:rPr>
          <w:lang w:val="es-ES"/>
        </w:rPr>
      </w:pPr>
      <w:r w:rsidRPr="00952923">
        <w:rPr>
          <w:b/>
          <w:lang w:val="es-ES"/>
        </w:rPr>
        <w:t>Tema 3</w:t>
      </w:r>
      <w:r w:rsidRPr="00952923">
        <w:rPr>
          <w:lang w:val="es-ES"/>
        </w:rPr>
        <w:t>. Curvas de titulación de ácido débil con base fuerte y elección del indicador del punto de equivalencia. Efecto de concentración. Soluciones reguladoras de pH y capacidad buffer. Capacidad Buffer  de ácido fuerte ó de base fuerte. Capacidad Buffer de un ácido débil y su sal. Sistemas ácido-base múltiples. Ecuaciones exactas. Aproximaciones. Grado de disociación. Diagramas de distribución de especies en función del pH. Capacidad reguladora para sistemas múltiples. Curvas de titulación de ácidos poli-</w:t>
      </w:r>
      <w:proofErr w:type="spellStart"/>
      <w:r w:rsidRPr="00952923">
        <w:rPr>
          <w:lang w:val="es-ES"/>
        </w:rPr>
        <w:t>próticos</w:t>
      </w:r>
      <w:proofErr w:type="spellEnd"/>
      <w:r w:rsidRPr="00952923">
        <w:rPr>
          <w:lang w:val="es-ES"/>
        </w:rPr>
        <w:t>, distribución de especies y capacidad buffer. Mezclas de ácidos débiles y fuertes ó bases débiles y fuertes. Determinación del punto equivalente. Indicadores ácido- base. Error de titulación, distintos casos. Error de carbonato. Titulaciones en solventes no acuosos. Constante de titulación y de auto-</w:t>
      </w:r>
      <w:proofErr w:type="spellStart"/>
      <w:r w:rsidRPr="00952923">
        <w:rPr>
          <w:lang w:val="es-ES"/>
        </w:rPr>
        <w:t>protólisis</w:t>
      </w:r>
      <w:proofErr w:type="spellEnd"/>
      <w:r w:rsidRPr="00952923">
        <w:rPr>
          <w:lang w:val="es-ES"/>
        </w:rPr>
        <w:t xml:space="preserve"> del solvente. Sistemas de solventes. </w:t>
      </w:r>
    </w:p>
    <w:p w:rsidR="00952923" w:rsidRPr="00952923" w:rsidRDefault="00952923" w:rsidP="00952923">
      <w:pPr>
        <w:pStyle w:val="Default"/>
        <w:spacing w:line="360" w:lineRule="auto"/>
        <w:ind w:left="284" w:hanging="346"/>
        <w:jc w:val="both"/>
        <w:rPr>
          <w:b/>
          <w:u w:val="single"/>
          <w:lang w:val="es-ES"/>
        </w:rPr>
      </w:pPr>
    </w:p>
    <w:p w:rsidR="00952923" w:rsidRPr="00952923" w:rsidRDefault="00952923" w:rsidP="00952923">
      <w:pPr>
        <w:pStyle w:val="Default"/>
        <w:spacing w:line="360" w:lineRule="auto"/>
        <w:ind w:left="284" w:hanging="346"/>
        <w:jc w:val="both"/>
        <w:rPr>
          <w:lang w:val="es-ES"/>
        </w:rPr>
      </w:pPr>
      <w:r w:rsidRPr="00952923">
        <w:rPr>
          <w:b/>
          <w:lang w:val="es-ES"/>
        </w:rPr>
        <w:t>Tema 4</w:t>
      </w:r>
      <w:r w:rsidRPr="00952923">
        <w:rPr>
          <w:lang w:val="es-ES"/>
        </w:rPr>
        <w:t xml:space="preserve">. Formación y propiedades de los precipitados. El proceso de precipitación. Tamaño de partículas. Coloides. </w:t>
      </w:r>
      <w:proofErr w:type="spellStart"/>
      <w:r w:rsidRPr="00952923">
        <w:rPr>
          <w:lang w:val="es-ES"/>
        </w:rPr>
        <w:t>Nucleación</w:t>
      </w:r>
      <w:proofErr w:type="spellEnd"/>
      <w:r w:rsidRPr="00952923">
        <w:rPr>
          <w:lang w:val="es-ES"/>
        </w:rPr>
        <w:t xml:space="preserve"> y crecimiento de partículas. Velocidad de precipitación. Relación de Von </w:t>
      </w:r>
      <w:proofErr w:type="spellStart"/>
      <w:r w:rsidRPr="00952923">
        <w:rPr>
          <w:lang w:val="es-ES"/>
        </w:rPr>
        <w:t>Weirman</w:t>
      </w:r>
      <w:proofErr w:type="spellEnd"/>
      <w:r w:rsidRPr="00952923">
        <w:rPr>
          <w:lang w:val="es-ES"/>
        </w:rPr>
        <w:t xml:space="preserve">. Pureza de los precipitados. Calcinación de precipitados. Separaciones por precipitación. Constante del producto de solubilidad. Cálculo de la concentración de especies en solución. Factores que influyen la solubilidad. Temperatura. Efecto de iones diversos. Efecto de ión común. Efecto de la concentración de protones en la solubilidad de sales de ácidos y bases débiles. Efectos de hidrólisis del anión y del catión. Efecto de </w:t>
      </w:r>
      <w:proofErr w:type="spellStart"/>
      <w:r w:rsidRPr="00952923">
        <w:rPr>
          <w:lang w:val="es-ES"/>
        </w:rPr>
        <w:t>acomplejantes</w:t>
      </w:r>
      <w:proofErr w:type="spellEnd"/>
      <w:r w:rsidRPr="00952923">
        <w:rPr>
          <w:lang w:val="es-ES"/>
        </w:rPr>
        <w:t xml:space="preserve">. Titulaciones por precipitación. Métodos más comunes. Cálculo de la concentración de especies antes y después del punto equivalente. Indicadores más comunes. Método de </w:t>
      </w:r>
      <w:proofErr w:type="spellStart"/>
      <w:r w:rsidRPr="00952923">
        <w:rPr>
          <w:lang w:val="es-ES"/>
        </w:rPr>
        <w:t>Mohr</w:t>
      </w:r>
      <w:proofErr w:type="spellEnd"/>
      <w:r w:rsidRPr="00952923">
        <w:rPr>
          <w:lang w:val="es-ES"/>
        </w:rPr>
        <w:t xml:space="preserve">. Método de </w:t>
      </w:r>
      <w:proofErr w:type="spellStart"/>
      <w:r w:rsidRPr="00952923">
        <w:rPr>
          <w:lang w:val="es-ES"/>
        </w:rPr>
        <w:t>Volhard</w:t>
      </w:r>
      <w:proofErr w:type="spellEnd"/>
      <w:r w:rsidRPr="00952923">
        <w:rPr>
          <w:lang w:val="es-ES"/>
        </w:rPr>
        <w:t>. Error de titulación y cálculo.</w:t>
      </w:r>
    </w:p>
    <w:p w:rsidR="00952923" w:rsidRPr="00952923" w:rsidRDefault="00952923" w:rsidP="00952923">
      <w:pPr>
        <w:pStyle w:val="Default"/>
        <w:spacing w:line="360" w:lineRule="auto"/>
        <w:ind w:left="284" w:hanging="346"/>
        <w:jc w:val="both"/>
        <w:rPr>
          <w:lang w:val="es-ES"/>
        </w:rPr>
      </w:pPr>
    </w:p>
    <w:p w:rsidR="00952923" w:rsidRPr="00952923" w:rsidRDefault="00952923" w:rsidP="00952923">
      <w:pPr>
        <w:pStyle w:val="Default"/>
        <w:spacing w:line="360" w:lineRule="auto"/>
        <w:ind w:left="284" w:hanging="346"/>
        <w:jc w:val="both"/>
        <w:rPr>
          <w:lang w:val="es-ES"/>
        </w:rPr>
      </w:pPr>
      <w:r w:rsidRPr="00952923">
        <w:rPr>
          <w:b/>
          <w:lang w:val="es-ES"/>
        </w:rPr>
        <w:lastRenderedPageBreak/>
        <w:t>Tema 5</w:t>
      </w:r>
      <w:r w:rsidRPr="00952923">
        <w:rPr>
          <w:lang w:val="es-ES"/>
        </w:rPr>
        <w:t xml:space="preserve">. Procesos </w:t>
      </w:r>
      <w:proofErr w:type="spellStart"/>
      <w:r w:rsidRPr="00952923">
        <w:rPr>
          <w:lang w:val="es-ES"/>
        </w:rPr>
        <w:t>redox</w:t>
      </w:r>
      <w:proofErr w:type="spellEnd"/>
      <w:r w:rsidRPr="00952923">
        <w:rPr>
          <w:lang w:val="es-ES"/>
        </w:rPr>
        <w:t xml:space="preserve">. Balance de ecuaciones. Equilibrio en sistemas </w:t>
      </w:r>
      <w:proofErr w:type="spellStart"/>
      <w:r w:rsidRPr="00952923">
        <w:rPr>
          <w:lang w:val="es-ES"/>
        </w:rPr>
        <w:t>redox</w:t>
      </w:r>
      <w:proofErr w:type="spellEnd"/>
      <w:r w:rsidRPr="00952923">
        <w:rPr>
          <w:lang w:val="es-ES"/>
        </w:rPr>
        <w:t xml:space="preserve">. Celdas electroquímicas. Reacciones catódica y anódica. Potenciales de electrodo. Electrodos de referencia. Ecuación de </w:t>
      </w:r>
      <w:proofErr w:type="spellStart"/>
      <w:r w:rsidRPr="00952923">
        <w:rPr>
          <w:lang w:val="es-ES"/>
        </w:rPr>
        <w:t>Nernst</w:t>
      </w:r>
      <w:proofErr w:type="spellEnd"/>
      <w:r w:rsidRPr="00952923">
        <w:rPr>
          <w:lang w:val="es-ES"/>
        </w:rPr>
        <w:t xml:space="preserve">. Pilas químicas. Medición de </w:t>
      </w:r>
      <w:smartTag w:uri="urn:schemas-microsoft-com:office:smarttags" w:element="PersonName">
        <w:smartTagPr>
          <w:attr w:name="ProductID" w:val="la FEM"/>
        </w:smartTagPr>
        <w:r w:rsidRPr="00952923">
          <w:rPr>
            <w:lang w:val="es-ES"/>
          </w:rPr>
          <w:t>la FEM</w:t>
        </w:r>
      </w:smartTag>
      <w:r w:rsidRPr="00952923">
        <w:rPr>
          <w:lang w:val="es-ES"/>
        </w:rPr>
        <w:t xml:space="preserve"> de una pila. Criterio de espontaneidad para la reacción de la pila. Cálculo de la constante de equilibrio. Cálculo de la concentración de especies en solución. Potenciales formales. Titulaciones </w:t>
      </w:r>
      <w:proofErr w:type="spellStart"/>
      <w:r w:rsidRPr="00952923">
        <w:rPr>
          <w:lang w:val="es-ES"/>
        </w:rPr>
        <w:t>redox</w:t>
      </w:r>
      <w:proofErr w:type="spellEnd"/>
      <w:r w:rsidRPr="00952923">
        <w:rPr>
          <w:lang w:val="es-ES"/>
        </w:rPr>
        <w:t xml:space="preserve">. Factibilidad de una titulación </w:t>
      </w:r>
      <w:proofErr w:type="spellStart"/>
      <w:r w:rsidRPr="00952923">
        <w:rPr>
          <w:lang w:val="es-ES"/>
        </w:rPr>
        <w:t>redox</w:t>
      </w:r>
      <w:proofErr w:type="spellEnd"/>
      <w:r w:rsidRPr="00952923">
        <w:rPr>
          <w:lang w:val="es-ES"/>
        </w:rPr>
        <w:t xml:space="preserve">. Curvas de titulación. Detección del punto final. Indicadores </w:t>
      </w:r>
      <w:proofErr w:type="spellStart"/>
      <w:r w:rsidRPr="00952923">
        <w:rPr>
          <w:lang w:val="es-ES"/>
        </w:rPr>
        <w:t>redox</w:t>
      </w:r>
      <w:proofErr w:type="spellEnd"/>
      <w:r w:rsidRPr="00952923">
        <w:rPr>
          <w:lang w:val="es-ES"/>
        </w:rPr>
        <w:t xml:space="preserve">. Selección del indicador. Algunas titulaciones </w:t>
      </w:r>
      <w:proofErr w:type="spellStart"/>
      <w:r w:rsidRPr="00952923">
        <w:rPr>
          <w:lang w:val="es-ES"/>
        </w:rPr>
        <w:t>redox</w:t>
      </w:r>
      <w:proofErr w:type="spellEnd"/>
      <w:r w:rsidRPr="00952923">
        <w:rPr>
          <w:lang w:val="es-ES"/>
        </w:rPr>
        <w:t xml:space="preserve"> más comunes: con KMnO</w:t>
      </w:r>
      <w:r w:rsidRPr="00952923">
        <w:rPr>
          <w:vertAlign w:val="subscript"/>
          <w:lang w:val="es-ES"/>
        </w:rPr>
        <w:t>4</w:t>
      </w:r>
      <w:r w:rsidRPr="00952923">
        <w:rPr>
          <w:lang w:val="es-ES"/>
        </w:rPr>
        <w:t xml:space="preserve">, con </w:t>
      </w:r>
      <w:proofErr w:type="gramStart"/>
      <w:r w:rsidRPr="00952923">
        <w:rPr>
          <w:lang w:val="es-ES"/>
        </w:rPr>
        <w:t>K</w:t>
      </w:r>
      <w:r w:rsidRPr="00952923">
        <w:rPr>
          <w:vertAlign w:val="subscript"/>
          <w:lang w:val="es-ES"/>
        </w:rPr>
        <w:t>2</w:t>
      </w:r>
      <w:r w:rsidRPr="00952923">
        <w:rPr>
          <w:lang w:val="es-ES"/>
        </w:rPr>
        <w:t>Cr</w:t>
      </w:r>
      <w:r w:rsidRPr="00952923">
        <w:rPr>
          <w:vertAlign w:val="subscript"/>
          <w:lang w:val="es-ES"/>
        </w:rPr>
        <w:t>2</w:t>
      </w:r>
      <w:r w:rsidRPr="00952923">
        <w:rPr>
          <w:lang w:val="es-ES"/>
        </w:rPr>
        <w:t>O</w:t>
      </w:r>
      <w:r w:rsidRPr="00952923">
        <w:rPr>
          <w:vertAlign w:val="subscript"/>
          <w:lang w:val="es-ES"/>
        </w:rPr>
        <w:t xml:space="preserve">7 </w:t>
      </w:r>
      <w:r w:rsidRPr="00952923">
        <w:rPr>
          <w:lang w:val="es-ES"/>
        </w:rPr>
        <w:t>,</w:t>
      </w:r>
      <w:proofErr w:type="gramEnd"/>
      <w:r w:rsidRPr="00952923">
        <w:rPr>
          <w:lang w:val="es-ES"/>
        </w:rPr>
        <w:t xml:space="preserve"> </w:t>
      </w:r>
      <w:proofErr w:type="spellStart"/>
      <w:r w:rsidRPr="00952923">
        <w:rPr>
          <w:lang w:val="es-ES"/>
        </w:rPr>
        <w:t>Y</w:t>
      </w:r>
      <w:r w:rsidR="0063024D">
        <w:rPr>
          <w:lang w:val="es-ES"/>
        </w:rPr>
        <w:t>odimetría</w:t>
      </w:r>
      <w:proofErr w:type="spellEnd"/>
      <w:r w:rsidR="0063024D">
        <w:rPr>
          <w:lang w:val="es-ES"/>
        </w:rPr>
        <w:t xml:space="preserve"> y </w:t>
      </w:r>
      <w:proofErr w:type="spellStart"/>
      <w:r w:rsidR="0063024D">
        <w:rPr>
          <w:lang w:val="es-ES"/>
        </w:rPr>
        <w:t>Y</w:t>
      </w:r>
      <w:r w:rsidRPr="00952923">
        <w:rPr>
          <w:lang w:val="es-ES"/>
        </w:rPr>
        <w:t>odometría</w:t>
      </w:r>
      <w:proofErr w:type="spellEnd"/>
      <w:r w:rsidRPr="00952923">
        <w:rPr>
          <w:lang w:val="es-ES"/>
        </w:rPr>
        <w:t>.</w:t>
      </w:r>
    </w:p>
    <w:p w:rsidR="00952923" w:rsidRPr="00952923" w:rsidRDefault="00952923" w:rsidP="00952923">
      <w:pPr>
        <w:pStyle w:val="Default"/>
        <w:spacing w:line="360" w:lineRule="auto"/>
        <w:ind w:left="284" w:hanging="346"/>
        <w:jc w:val="both"/>
        <w:rPr>
          <w:b/>
          <w:lang w:val="es-ES"/>
        </w:rPr>
      </w:pPr>
    </w:p>
    <w:p w:rsidR="00952923" w:rsidRPr="00952923" w:rsidRDefault="00952923" w:rsidP="00952923">
      <w:pPr>
        <w:pStyle w:val="Default"/>
        <w:spacing w:line="360" w:lineRule="auto"/>
        <w:ind w:left="284" w:hanging="346"/>
        <w:jc w:val="both"/>
        <w:rPr>
          <w:lang w:val="es-ES"/>
        </w:rPr>
      </w:pPr>
      <w:r w:rsidRPr="00952923">
        <w:rPr>
          <w:b/>
          <w:lang w:val="es-ES"/>
        </w:rPr>
        <w:t>Tema 6</w:t>
      </w:r>
      <w:r w:rsidRPr="00952923">
        <w:rPr>
          <w:lang w:val="es-ES"/>
        </w:rPr>
        <w:t xml:space="preserve">. Formación de complejos. Estabilidad de complejos. Constantes de estabilidad. Constantes de formación en etapas. Titulación factible. Equilibrios involucrados en la titulación con EDTA. Constante de formación y constante efectiva de </w:t>
      </w:r>
      <w:proofErr w:type="spellStart"/>
      <w:r w:rsidRPr="00952923">
        <w:rPr>
          <w:lang w:val="es-ES"/>
        </w:rPr>
        <w:t>complejación</w:t>
      </w:r>
      <w:proofErr w:type="spellEnd"/>
      <w:r w:rsidRPr="00952923">
        <w:rPr>
          <w:lang w:val="es-ES"/>
        </w:rPr>
        <w:t xml:space="preserve">. Titulación de diferentes cationes en función del pH. Curva de titulación de un catión metálico con EDTA. Factores que influyen: pH, efecto de otro </w:t>
      </w:r>
      <w:proofErr w:type="spellStart"/>
      <w:r w:rsidRPr="00952923">
        <w:rPr>
          <w:lang w:val="es-ES"/>
        </w:rPr>
        <w:t>complejante</w:t>
      </w:r>
      <w:proofErr w:type="spellEnd"/>
      <w:r w:rsidRPr="00952923">
        <w:rPr>
          <w:lang w:val="es-ES"/>
        </w:rPr>
        <w:t xml:space="preserve">, hidrólisis del catión. Otros </w:t>
      </w:r>
      <w:proofErr w:type="spellStart"/>
      <w:r w:rsidRPr="00952923">
        <w:rPr>
          <w:lang w:val="es-ES"/>
        </w:rPr>
        <w:t>ligan</w:t>
      </w:r>
      <w:r w:rsidR="0063024D">
        <w:rPr>
          <w:lang w:val="es-ES"/>
        </w:rPr>
        <w:t>dos</w:t>
      </w:r>
      <w:proofErr w:type="spellEnd"/>
      <w:r w:rsidR="0063024D">
        <w:rPr>
          <w:lang w:val="es-ES"/>
        </w:rPr>
        <w:t xml:space="preserve"> </w:t>
      </w:r>
      <w:proofErr w:type="spellStart"/>
      <w:r w:rsidR="0063024D">
        <w:rPr>
          <w:lang w:val="es-ES"/>
        </w:rPr>
        <w:t>polidentados</w:t>
      </w:r>
      <w:proofErr w:type="spellEnd"/>
      <w:r w:rsidR="0063024D">
        <w:rPr>
          <w:lang w:val="es-ES"/>
        </w:rPr>
        <w:t>. Indicadores má</w:t>
      </w:r>
      <w:r w:rsidRPr="00952923">
        <w:rPr>
          <w:lang w:val="es-ES"/>
        </w:rPr>
        <w:t xml:space="preserve">s comunes. Valoración directa, por retroceso, por desplazamiento y </w:t>
      </w:r>
      <w:proofErr w:type="spellStart"/>
      <w:r w:rsidRPr="00952923">
        <w:rPr>
          <w:lang w:val="es-ES"/>
        </w:rPr>
        <w:t>alcalimétrica</w:t>
      </w:r>
      <w:proofErr w:type="spellEnd"/>
      <w:r w:rsidRPr="00952923">
        <w:rPr>
          <w:lang w:val="es-ES"/>
        </w:rPr>
        <w:t xml:space="preserve">. Titulación de dureza de aguas. Titulaciones con </w:t>
      </w:r>
      <w:proofErr w:type="spellStart"/>
      <w:r w:rsidRPr="00952923">
        <w:rPr>
          <w:lang w:val="es-ES"/>
        </w:rPr>
        <w:t>ligandos</w:t>
      </w:r>
      <w:proofErr w:type="spellEnd"/>
      <w:r w:rsidRPr="00952923">
        <w:rPr>
          <w:lang w:val="es-ES"/>
        </w:rPr>
        <w:t xml:space="preserve"> </w:t>
      </w:r>
      <w:proofErr w:type="spellStart"/>
      <w:r w:rsidRPr="00952923">
        <w:rPr>
          <w:lang w:val="es-ES"/>
        </w:rPr>
        <w:t>monodentados</w:t>
      </w:r>
      <w:proofErr w:type="spellEnd"/>
      <w:r w:rsidRPr="00952923">
        <w:rPr>
          <w:lang w:val="es-ES"/>
        </w:rPr>
        <w:t xml:space="preserve">. Cálculo del número medio de </w:t>
      </w:r>
      <w:proofErr w:type="spellStart"/>
      <w:r w:rsidRPr="00952923">
        <w:rPr>
          <w:lang w:val="es-ES"/>
        </w:rPr>
        <w:t>ligandos</w:t>
      </w:r>
      <w:proofErr w:type="spellEnd"/>
      <w:r w:rsidRPr="00952923">
        <w:rPr>
          <w:lang w:val="es-ES"/>
        </w:rPr>
        <w:t xml:space="preserve"> por unidad de metal (n medio) en complejos con </w:t>
      </w:r>
      <w:proofErr w:type="spellStart"/>
      <w:r w:rsidRPr="00952923">
        <w:rPr>
          <w:lang w:val="es-ES"/>
        </w:rPr>
        <w:t>ligandos</w:t>
      </w:r>
      <w:proofErr w:type="spellEnd"/>
      <w:r w:rsidRPr="00952923">
        <w:rPr>
          <w:lang w:val="es-ES"/>
        </w:rPr>
        <w:t xml:space="preserve"> </w:t>
      </w:r>
      <w:proofErr w:type="spellStart"/>
      <w:r w:rsidRPr="00952923">
        <w:rPr>
          <w:lang w:val="es-ES"/>
        </w:rPr>
        <w:t>monodentados</w:t>
      </w:r>
      <w:proofErr w:type="spellEnd"/>
      <w:r w:rsidRPr="00952923">
        <w:rPr>
          <w:lang w:val="es-ES"/>
        </w:rPr>
        <w:t>. Discusión del caso general ML</w:t>
      </w:r>
      <w:r w:rsidRPr="00952923">
        <w:rPr>
          <w:vertAlign w:val="subscript"/>
          <w:lang w:val="es-ES"/>
        </w:rPr>
        <w:t>6</w:t>
      </w:r>
      <w:r w:rsidRPr="00952923">
        <w:rPr>
          <w:lang w:val="es-ES"/>
        </w:rPr>
        <w:t>.</w:t>
      </w:r>
    </w:p>
    <w:p w:rsidR="00952923" w:rsidRPr="00952923" w:rsidRDefault="00952923" w:rsidP="00952923">
      <w:pPr>
        <w:pStyle w:val="Default"/>
        <w:spacing w:line="360" w:lineRule="auto"/>
        <w:ind w:left="284" w:hanging="346"/>
        <w:jc w:val="both"/>
        <w:rPr>
          <w:lang w:val="es-ES"/>
        </w:rPr>
      </w:pPr>
    </w:p>
    <w:p w:rsidR="005B1E2D" w:rsidRDefault="00952923" w:rsidP="00952923">
      <w:pPr>
        <w:pStyle w:val="Default"/>
        <w:spacing w:line="360" w:lineRule="auto"/>
        <w:ind w:left="284" w:hanging="346"/>
        <w:jc w:val="both"/>
        <w:rPr>
          <w:lang w:val="en-US"/>
        </w:rPr>
      </w:pPr>
      <w:r w:rsidRPr="00952923">
        <w:rPr>
          <w:b/>
          <w:lang w:val="es-ES"/>
        </w:rPr>
        <w:t>Tema 7</w:t>
      </w:r>
      <w:r w:rsidRPr="00952923">
        <w:rPr>
          <w:lang w:val="es-ES"/>
        </w:rPr>
        <w:t xml:space="preserve">. Métodos espectrofotométricos de análisis. Absorción de energía radiante por la materia. Zonas espectrales características. Infrarrojo. Ultravioleta-Visible. Medida de la energía radiante en la zona IR y UV visible. Ley de </w:t>
      </w:r>
      <w:proofErr w:type="spellStart"/>
      <w:r w:rsidRPr="00952923">
        <w:rPr>
          <w:lang w:val="es-ES"/>
        </w:rPr>
        <w:t>Lambert</w:t>
      </w:r>
      <w:proofErr w:type="spellEnd"/>
      <w:r w:rsidRPr="00952923">
        <w:rPr>
          <w:lang w:val="es-ES"/>
        </w:rPr>
        <w:t xml:space="preserve"> y </w:t>
      </w:r>
      <w:proofErr w:type="spellStart"/>
      <w:r w:rsidRPr="00952923">
        <w:rPr>
          <w:lang w:val="es-ES"/>
        </w:rPr>
        <w:t>Beer</w:t>
      </w:r>
      <w:proofErr w:type="spellEnd"/>
      <w:r w:rsidRPr="00952923">
        <w:rPr>
          <w:lang w:val="es-ES"/>
        </w:rPr>
        <w:t xml:space="preserve">, deducción, discusión y alcances. Formas de presentar los datos. </w:t>
      </w:r>
      <w:proofErr w:type="spellStart"/>
      <w:r w:rsidRPr="00952923">
        <w:rPr>
          <w:lang w:val="es-ES"/>
        </w:rPr>
        <w:t>Transmitancia</w:t>
      </w:r>
      <w:proofErr w:type="spellEnd"/>
      <w:r w:rsidRPr="00952923">
        <w:rPr>
          <w:lang w:val="es-ES"/>
        </w:rPr>
        <w:t xml:space="preserve">, % de </w:t>
      </w:r>
      <w:proofErr w:type="spellStart"/>
      <w:r w:rsidRPr="00952923">
        <w:rPr>
          <w:lang w:val="es-ES"/>
        </w:rPr>
        <w:t>Transmitancia</w:t>
      </w:r>
      <w:proofErr w:type="spellEnd"/>
      <w:r w:rsidRPr="00952923">
        <w:rPr>
          <w:lang w:val="es-ES"/>
        </w:rPr>
        <w:t xml:space="preserve">, </w:t>
      </w:r>
      <w:proofErr w:type="spellStart"/>
      <w:r w:rsidRPr="00952923">
        <w:rPr>
          <w:lang w:val="es-ES"/>
        </w:rPr>
        <w:t>Absorbancia</w:t>
      </w:r>
      <w:proofErr w:type="spellEnd"/>
      <w:r w:rsidRPr="00952923">
        <w:rPr>
          <w:lang w:val="es-ES"/>
        </w:rPr>
        <w:t xml:space="preserve">. Espectrofotómetro de simple haz, principales componentes. Espectrofotómetro de doble haz. Aplicaciones espectrofotométricas analíticas. Aplicación de </w:t>
      </w:r>
      <w:smartTag w:uri="urn:schemas-microsoft-com:office:smarttags" w:element="PersonName">
        <w:smartTagPr>
          <w:attr w:name="ProductID" w:val="la Ley"/>
        </w:smartTagPr>
        <w:r w:rsidRPr="00952923">
          <w:rPr>
            <w:lang w:val="es-ES"/>
          </w:rPr>
          <w:t>la Ley</w:t>
        </w:r>
      </w:smartTag>
      <w:r w:rsidRPr="00952923">
        <w:rPr>
          <w:lang w:val="es-ES"/>
        </w:rPr>
        <w:t xml:space="preserve"> de </w:t>
      </w:r>
      <w:proofErr w:type="spellStart"/>
      <w:r w:rsidRPr="00952923">
        <w:rPr>
          <w:lang w:val="es-ES"/>
        </w:rPr>
        <w:t>Lambert</w:t>
      </w:r>
      <w:proofErr w:type="spellEnd"/>
      <w:r w:rsidRPr="00952923">
        <w:rPr>
          <w:lang w:val="es-ES"/>
        </w:rPr>
        <w:t xml:space="preserve"> y </w:t>
      </w:r>
      <w:proofErr w:type="spellStart"/>
      <w:r w:rsidRPr="00952923">
        <w:rPr>
          <w:lang w:val="es-ES"/>
        </w:rPr>
        <w:t>Beer</w:t>
      </w:r>
      <w:proofErr w:type="spellEnd"/>
      <w:r w:rsidRPr="00952923">
        <w:rPr>
          <w:lang w:val="es-ES"/>
        </w:rPr>
        <w:t xml:space="preserve">: verificación experimental. </w:t>
      </w:r>
      <w:proofErr w:type="spellStart"/>
      <w:proofErr w:type="gramStart"/>
      <w:r w:rsidRPr="00952923">
        <w:rPr>
          <w:lang w:val="en-US"/>
        </w:rPr>
        <w:t>Análisis</w:t>
      </w:r>
      <w:proofErr w:type="spellEnd"/>
      <w:r w:rsidRPr="00952923">
        <w:rPr>
          <w:lang w:val="en-US"/>
        </w:rPr>
        <w:t xml:space="preserve"> de </w:t>
      </w:r>
      <w:proofErr w:type="spellStart"/>
      <w:r w:rsidRPr="00952923">
        <w:rPr>
          <w:lang w:val="en-US"/>
        </w:rPr>
        <w:t>muestras</w:t>
      </w:r>
      <w:proofErr w:type="spellEnd"/>
      <w:r w:rsidRPr="00952923">
        <w:rPr>
          <w:lang w:val="en-US"/>
        </w:rPr>
        <w:t xml:space="preserve"> de </w:t>
      </w:r>
      <w:proofErr w:type="spellStart"/>
      <w:r w:rsidRPr="00952923">
        <w:rPr>
          <w:lang w:val="en-US"/>
        </w:rPr>
        <w:t>componentes</w:t>
      </w:r>
      <w:proofErr w:type="spellEnd"/>
      <w:r w:rsidRPr="00952923">
        <w:rPr>
          <w:lang w:val="en-US"/>
        </w:rPr>
        <w:t xml:space="preserve"> </w:t>
      </w:r>
      <w:proofErr w:type="spellStart"/>
      <w:r w:rsidRPr="00952923">
        <w:rPr>
          <w:lang w:val="en-US"/>
        </w:rPr>
        <w:t>múltiples</w:t>
      </w:r>
      <w:proofErr w:type="spellEnd"/>
      <w:r w:rsidRPr="00952923">
        <w:rPr>
          <w:lang w:val="en-US"/>
        </w:rPr>
        <w:t>.</w:t>
      </w:r>
      <w:proofErr w:type="gramEnd"/>
    </w:p>
    <w:p w:rsidR="0063024D" w:rsidRDefault="0063024D" w:rsidP="00952923">
      <w:pPr>
        <w:pStyle w:val="Default"/>
        <w:spacing w:line="360" w:lineRule="auto"/>
        <w:ind w:left="284" w:hanging="346"/>
        <w:jc w:val="both"/>
        <w:rPr>
          <w:lang w:val="es-ES"/>
        </w:rPr>
      </w:pPr>
    </w:p>
    <w:p w:rsidR="003850D6" w:rsidRDefault="003850D6" w:rsidP="00952923">
      <w:pPr>
        <w:pStyle w:val="Default"/>
        <w:spacing w:line="360" w:lineRule="auto"/>
        <w:ind w:left="284" w:hanging="346"/>
        <w:jc w:val="both"/>
        <w:rPr>
          <w:lang w:val="es-ES"/>
        </w:rPr>
      </w:pPr>
    </w:p>
    <w:p w:rsidR="003850D6" w:rsidRPr="005B1E2D" w:rsidRDefault="003850D6" w:rsidP="00952923">
      <w:pPr>
        <w:pStyle w:val="Default"/>
        <w:spacing w:line="360" w:lineRule="auto"/>
        <w:ind w:left="284" w:hanging="346"/>
        <w:jc w:val="both"/>
        <w:rPr>
          <w:lang w:val="es-ES"/>
        </w:rPr>
      </w:pPr>
    </w:p>
    <w:p w:rsidR="00244318" w:rsidRPr="00A36302" w:rsidRDefault="007C68A4" w:rsidP="005B1E2D">
      <w:pPr>
        <w:pStyle w:val="Default"/>
        <w:spacing w:line="360" w:lineRule="auto"/>
        <w:jc w:val="both"/>
        <w:rPr>
          <w:b/>
        </w:rPr>
      </w:pPr>
      <w:r w:rsidRPr="005B1E2D">
        <w:lastRenderedPageBreak/>
        <w:t xml:space="preserve">B) </w:t>
      </w:r>
      <w:r w:rsidR="00244318" w:rsidRPr="00A36302">
        <w:rPr>
          <w:b/>
        </w:rPr>
        <w:t xml:space="preserve">CRONOGRAMA </w:t>
      </w:r>
    </w:p>
    <w:p w:rsidR="00244318" w:rsidRPr="00A36302" w:rsidRDefault="00244318" w:rsidP="005B1E2D">
      <w:pPr>
        <w:pStyle w:val="Default"/>
        <w:spacing w:line="360" w:lineRule="auto"/>
        <w:ind w:left="284" w:hanging="347"/>
        <w:jc w:val="both"/>
        <w:rPr>
          <w:b/>
        </w:rPr>
      </w:pPr>
    </w:p>
    <w:tbl>
      <w:tblPr>
        <w:tblW w:w="10031" w:type="dxa"/>
        <w:tblLayout w:type="fixed"/>
        <w:tblLook w:val="0000"/>
      </w:tblPr>
      <w:tblGrid>
        <w:gridCol w:w="1384"/>
        <w:gridCol w:w="5103"/>
        <w:gridCol w:w="3544"/>
      </w:tblGrid>
      <w:tr w:rsidR="00515AFB" w:rsidRPr="005B1E2D" w:rsidTr="00392CA6">
        <w:trPr>
          <w:cantSplit/>
        </w:trPr>
        <w:tc>
          <w:tcPr>
            <w:tcW w:w="1384" w:type="dxa"/>
            <w:tcBorders>
              <w:top w:val="single" w:sz="12" w:space="0" w:color="auto"/>
              <w:left w:val="single" w:sz="12" w:space="0" w:color="auto"/>
              <w:bottom w:val="nil"/>
              <w:right w:val="single" w:sz="6" w:space="0" w:color="auto"/>
            </w:tcBorders>
            <w:shd w:val="pct30" w:color="auto" w:fill="auto"/>
          </w:tcPr>
          <w:p w:rsidR="00515AFB" w:rsidRPr="005B1E2D" w:rsidRDefault="00515AFB" w:rsidP="005B1E2D">
            <w:pPr>
              <w:pStyle w:val="Default"/>
              <w:spacing w:line="360" w:lineRule="auto"/>
              <w:ind w:left="284" w:hanging="347"/>
              <w:rPr>
                <w:lang w:val="es-ES_tradnl"/>
              </w:rPr>
            </w:pPr>
            <w:r w:rsidRPr="005B1E2D">
              <w:rPr>
                <w:lang w:val="es-ES_tradnl"/>
              </w:rPr>
              <w:t>Semana</w:t>
            </w:r>
          </w:p>
        </w:tc>
        <w:tc>
          <w:tcPr>
            <w:tcW w:w="5103" w:type="dxa"/>
            <w:tcBorders>
              <w:top w:val="single" w:sz="12" w:space="0" w:color="auto"/>
              <w:left w:val="single" w:sz="6" w:space="0" w:color="auto"/>
              <w:bottom w:val="nil"/>
              <w:right w:val="single" w:sz="6" w:space="0" w:color="auto"/>
            </w:tcBorders>
            <w:shd w:val="pct30" w:color="auto" w:fill="auto"/>
          </w:tcPr>
          <w:p w:rsidR="00515AFB" w:rsidRPr="005B1E2D" w:rsidRDefault="0063024D" w:rsidP="005B1E2D">
            <w:pPr>
              <w:pStyle w:val="Default"/>
              <w:spacing w:line="360" w:lineRule="auto"/>
              <w:ind w:left="284" w:hanging="347"/>
              <w:rPr>
                <w:lang w:val="es-ES_tradnl"/>
              </w:rPr>
            </w:pPr>
            <w:r>
              <w:rPr>
                <w:lang w:val="es-ES_tradnl"/>
              </w:rPr>
              <w:t xml:space="preserve"> Tema (Teórico- P</w:t>
            </w:r>
            <w:r w:rsidR="00515AFB" w:rsidRPr="005B1E2D">
              <w:rPr>
                <w:lang w:val="es-ES_tradnl"/>
              </w:rPr>
              <w:t>ráctico)</w:t>
            </w:r>
          </w:p>
        </w:tc>
        <w:tc>
          <w:tcPr>
            <w:tcW w:w="3544" w:type="dxa"/>
            <w:tcBorders>
              <w:top w:val="single" w:sz="12" w:space="0" w:color="auto"/>
              <w:left w:val="single" w:sz="6" w:space="0" w:color="auto"/>
              <w:bottom w:val="nil"/>
              <w:right w:val="single" w:sz="6" w:space="0" w:color="auto"/>
            </w:tcBorders>
            <w:shd w:val="pct30" w:color="auto" w:fill="auto"/>
          </w:tcPr>
          <w:p w:rsidR="00515AFB" w:rsidRPr="005B1E2D" w:rsidRDefault="00515AFB" w:rsidP="005B1E2D">
            <w:pPr>
              <w:pStyle w:val="Default"/>
              <w:spacing w:line="360" w:lineRule="auto"/>
              <w:ind w:left="284" w:hanging="347"/>
              <w:rPr>
                <w:lang w:val="es-ES_tradnl"/>
              </w:rPr>
            </w:pPr>
            <w:r w:rsidRPr="005B1E2D">
              <w:rPr>
                <w:lang w:val="es-ES_tradnl"/>
              </w:rPr>
              <w:t>Laboratorio</w:t>
            </w:r>
          </w:p>
        </w:tc>
      </w:tr>
      <w:tr w:rsidR="00515AFB" w:rsidRPr="005B1E2D" w:rsidTr="00392CA6">
        <w:trPr>
          <w:cantSplit/>
        </w:trPr>
        <w:tc>
          <w:tcPr>
            <w:tcW w:w="1384" w:type="dxa"/>
            <w:tcBorders>
              <w:top w:val="single" w:sz="12" w:space="0" w:color="auto"/>
              <w:left w:val="single" w:sz="12" w:space="0" w:color="auto"/>
              <w:bottom w:val="nil"/>
              <w:right w:val="single" w:sz="12" w:space="0" w:color="auto"/>
            </w:tcBorders>
            <w:shd w:val="pct30" w:color="auto" w:fill="auto"/>
          </w:tcPr>
          <w:p w:rsidR="00515AFB" w:rsidRPr="005B1E2D" w:rsidRDefault="00515AFB" w:rsidP="005B1E2D">
            <w:pPr>
              <w:pStyle w:val="Default"/>
              <w:spacing w:line="360" w:lineRule="auto"/>
              <w:ind w:left="284" w:hanging="347"/>
              <w:rPr>
                <w:lang w:val="es-ES_tradnl"/>
              </w:rPr>
            </w:pPr>
          </w:p>
        </w:tc>
        <w:tc>
          <w:tcPr>
            <w:tcW w:w="5103" w:type="dxa"/>
            <w:tcBorders>
              <w:top w:val="nil"/>
              <w:left w:val="single" w:sz="12" w:space="0" w:color="auto"/>
              <w:bottom w:val="nil"/>
              <w:right w:val="single" w:sz="12" w:space="0" w:color="auto"/>
            </w:tcBorders>
          </w:tcPr>
          <w:p w:rsidR="00515AFB" w:rsidRPr="005B1E2D" w:rsidRDefault="00515AFB" w:rsidP="005B1E2D">
            <w:pPr>
              <w:pStyle w:val="Default"/>
              <w:spacing w:line="360" w:lineRule="auto"/>
              <w:ind w:left="284" w:hanging="347"/>
              <w:rPr>
                <w:lang w:val="es-ES_tradnl"/>
              </w:rPr>
            </w:pPr>
          </w:p>
        </w:tc>
        <w:tc>
          <w:tcPr>
            <w:tcW w:w="3544" w:type="dxa"/>
            <w:tcBorders>
              <w:top w:val="nil"/>
              <w:left w:val="single" w:sz="12" w:space="0" w:color="auto"/>
              <w:bottom w:val="nil"/>
              <w:right w:val="single" w:sz="12" w:space="0" w:color="auto"/>
            </w:tcBorders>
          </w:tcPr>
          <w:p w:rsidR="00515AFB" w:rsidRPr="005B1E2D" w:rsidRDefault="00515AFB" w:rsidP="005B1E2D">
            <w:pPr>
              <w:pStyle w:val="Default"/>
              <w:spacing w:line="360" w:lineRule="auto"/>
              <w:ind w:left="284" w:hanging="347"/>
              <w:rPr>
                <w:lang w:val="es-ES_tradnl"/>
              </w:rPr>
            </w:pPr>
          </w:p>
        </w:tc>
      </w:tr>
      <w:tr w:rsidR="00515AFB" w:rsidRPr="005B1E2D" w:rsidTr="00392CA6">
        <w:trPr>
          <w:cantSplit/>
        </w:trPr>
        <w:tc>
          <w:tcPr>
            <w:tcW w:w="1384" w:type="dxa"/>
            <w:tcBorders>
              <w:top w:val="nil"/>
              <w:left w:val="single" w:sz="12" w:space="0" w:color="auto"/>
              <w:bottom w:val="single" w:sz="12" w:space="0" w:color="auto"/>
              <w:right w:val="single" w:sz="12" w:space="0" w:color="auto"/>
            </w:tcBorders>
            <w:shd w:val="pct30" w:color="auto" w:fill="auto"/>
          </w:tcPr>
          <w:p w:rsidR="0063024D" w:rsidRDefault="0063024D" w:rsidP="0063024D">
            <w:pPr>
              <w:pStyle w:val="Default"/>
              <w:spacing w:line="360" w:lineRule="auto"/>
              <w:ind w:left="284" w:hanging="347"/>
              <w:rPr>
                <w:lang w:val="es-ES_tradnl"/>
              </w:rPr>
            </w:pPr>
            <w:r>
              <w:rPr>
                <w:lang w:val="es-ES_tradnl"/>
              </w:rPr>
              <w:t>Primera</w:t>
            </w:r>
          </w:p>
          <w:p w:rsidR="00515AFB" w:rsidRPr="005B1E2D" w:rsidRDefault="0063024D" w:rsidP="0063024D">
            <w:pPr>
              <w:pStyle w:val="Default"/>
              <w:spacing w:line="360" w:lineRule="auto"/>
              <w:ind w:left="284" w:hanging="347"/>
              <w:rPr>
                <w:lang w:val="es-ES_tradnl"/>
              </w:rPr>
            </w:pPr>
            <w:r>
              <w:rPr>
                <w:lang w:val="es-ES_tradnl"/>
              </w:rPr>
              <w:t>semana</w:t>
            </w:r>
          </w:p>
        </w:tc>
        <w:tc>
          <w:tcPr>
            <w:tcW w:w="5103" w:type="dxa"/>
            <w:tcBorders>
              <w:top w:val="nil"/>
              <w:left w:val="single" w:sz="12" w:space="0" w:color="auto"/>
              <w:bottom w:val="single" w:sz="12" w:space="0" w:color="auto"/>
              <w:right w:val="single" w:sz="12" w:space="0" w:color="auto"/>
            </w:tcBorders>
          </w:tcPr>
          <w:p w:rsidR="00515AFB" w:rsidRPr="005B1E2D" w:rsidRDefault="00515AFB" w:rsidP="005B1E2D">
            <w:pPr>
              <w:pStyle w:val="Default"/>
              <w:spacing w:line="360" w:lineRule="auto"/>
              <w:ind w:left="284" w:hanging="347"/>
              <w:rPr>
                <w:lang w:val="es-ES_tradnl"/>
              </w:rPr>
            </w:pPr>
            <w:r w:rsidRPr="005B1E2D">
              <w:rPr>
                <w:lang w:val="es-ES_tradnl"/>
              </w:rPr>
              <w:t>Guía de repaso</w:t>
            </w:r>
            <w:r w:rsidR="0063024D">
              <w:rPr>
                <w:lang w:val="es-ES_tradnl"/>
              </w:rPr>
              <w:t>. Errores de una medición</w:t>
            </w:r>
          </w:p>
          <w:p w:rsidR="00515AFB" w:rsidRPr="005B1E2D" w:rsidRDefault="00515AFB" w:rsidP="005B1E2D">
            <w:pPr>
              <w:pStyle w:val="Default"/>
              <w:spacing w:line="360" w:lineRule="auto"/>
              <w:ind w:left="284" w:hanging="347"/>
              <w:rPr>
                <w:lang w:val="es-ES_tradnl"/>
              </w:rPr>
            </w:pPr>
          </w:p>
        </w:tc>
        <w:tc>
          <w:tcPr>
            <w:tcW w:w="3544" w:type="dxa"/>
            <w:tcBorders>
              <w:top w:val="nil"/>
              <w:left w:val="single" w:sz="12" w:space="0" w:color="auto"/>
              <w:bottom w:val="single" w:sz="12" w:space="0" w:color="auto"/>
              <w:right w:val="single" w:sz="12" w:space="0" w:color="auto"/>
            </w:tcBorders>
          </w:tcPr>
          <w:p w:rsidR="00515AFB" w:rsidRPr="005B1E2D" w:rsidRDefault="00515AFB" w:rsidP="005B1E2D">
            <w:pPr>
              <w:pStyle w:val="Default"/>
              <w:spacing w:line="360" w:lineRule="auto"/>
              <w:ind w:left="284" w:hanging="347"/>
              <w:rPr>
                <w:lang w:val="es-ES_tradnl"/>
              </w:rPr>
            </w:pPr>
          </w:p>
        </w:tc>
      </w:tr>
      <w:tr w:rsidR="00515AFB"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515AFB" w:rsidRPr="005B1E2D" w:rsidRDefault="0063024D" w:rsidP="005B1E2D">
            <w:pPr>
              <w:pStyle w:val="Default"/>
              <w:spacing w:line="360" w:lineRule="auto"/>
              <w:ind w:left="284" w:hanging="347"/>
              <w:rPr>
                <w:lang w:val="es-ES_tradnl"/>
              </w:rPr>
            </w:pPr>
            <w:r>
              <w:rPr>
                <w:lang w:val="es-ES_tradnl"/>
              </w:rPr>
              <w:t>Segunda Semana</w:t>
            </w:r>
          </w:p>
        </w:tc>
        <w:tc>
          <w:tcPr>
            <w:tcW w:w="5103" w:type="dxa"/>
            <w:tcBorders>
              <w:top w:val="single" w:sz="12" w:space="0" w:color="auto"/>
              <w:left w:val="single" w:sz="12" w:space="0" w:color="auto"/>
              <w:bottom w:val="single" w:sz="12" w:space="0" w:color="auto"/>
              <w:right w:val="single" w:sz="12" w:space="0" w:color="auto"/>
            </w:tcBorders>
          </w:tcPr>
          <w:p w:rsidR="00515AFB" w:rsidRPr="005B1E2D" w:rsidRDefault="0063024D" w:rsidP="005B1E2D">
            <w:pPr>
              <w:pStyle w:val="Default"/>
              <w:spacing w:line="360" w:lineRule="auto"/>
              <w:ind w:left="284" w:hanging="347"/>
              <w:jc w:val="both"/>
              <w:rPr>
                <w:lang w:val="es-ES_tradnl"/>
              </w:rPr>
            </w:pPr>
            <w:r>
              <w:rPr>
                <w:lang w:val="es-ES_tradnl"/>
              </w:rPr>
              <w:t xml:space="preserve">Errores. </w:t>
            </w:r>
            <w:r w:rsidR="00515AFB" w:rsidRPr="005B1E2D">
              <w:rPr>
                <w:lang w:val="es-ES_tradnl"/>
              </w:rPr>
              <w:t xml:space="preserve">Propagación de Errores. </w:t>
            </w:r>
            <w:r>
              <w:rPr>
                <w:lang w:val="es-ES_tradnl"/>
              </w:rPr>
              <w:t>Métodos estadísticos.</w:t>
            </w:r>
            <w:r w:rsidR="000E2BDD">
              <w:rPr>
                <w:lang w:val="es-ES_tradnl"/>
              </w:rPr>
              <w:t xml:space="preserve"> </w:t>
            </w:r>
            <w:proofErr w:type="spellStart"/>
            <w:r w:rsidR="000E2BDD">
              <w:rPr>
                <w:lang w:val="es-ES_tradnl"/>
              </w:rPr>
              <w:t>Quimiometría</w:t>
            </w:r>
            <w:proofErr w:type="spellEnd"/>
            <w:r w:rsidR="000E2BDD">
              <w:rPr>
                <w:lang w:val="es-ES_tradnl"/>
              </w:rPr>
              <w:t>.</w:t>
            </w:r>
          </w:p>
          <w:p w:rsidR="00515AFB" w:rsidRPr="005B1E2D" w:rsidRDefault="00515AFB" w:rsidP="005B1E2D">
            <w:pPr>
              <w:pStyle w:val="Default"/>
              <w:spacing w:line="360" w:lineRule="auto"/>
              <w:ind w:left="284" w:hanging="347"/>
              <w:jc w:val="both"/>
              <w:rPr>
                <w:lang w:val="es-ES_tradnl"/>
              </w:rPr>
            </w:pPr>
          </w:p>
        </w:tc>
        <w:tc>
          <w:tcPr>
            <w:tcW w:w="3544" w:type="dxa"/>
            <w:tcBorders>
              <w:top w:val="single" w:sz="12" w:space="0" w:color="auto"/>
              <w:left w:val="single" w:sz="12" w:space="0" w:color="auto"/>
              <w:bottom w:val="single" w:sz="12" w:space="0" w:color="auto"/>
              <w:right w:val="single" w:sz="12" w:space="0" w:color="auto"/>
            </w:tcBorders>
          </w:tcPr>
          <w:p w:rsidR="00515AFB" w:rsidRPr="005B1E2D" w:rsidRDefault="000D703A" w:rsidP="005B1E2D">
            <w:pPr>
              <w:pStyle w:val="Default"/>
              <w:spacing w:line="360" w:lineRule="auto"/>
              <w:ind w:left="284" w:hanging="347"/>
              <w:jc w:val="both"/>
              <w:rPr>
                <w:lang w:val="es-ES_tradnl"/>
              </w:rPr>
            </w:pPr>
            <w:r>
              <w:rPr>
                <w:bCs/>
                <w:lang w:val="es-ES_tradnl"/>
              </w:rPr>
              <w:t>Trabajo Práctico N</w:t>
            </w:r>
            <w:r>
              <w:rPr>
                <w:bCs/>
                <w:lang w:val="es-ES_tradnl"/>
              </w:rPr>
              <w:sym w:font="Symbol" w:char="F0B0"/>
            </w:r>
            <w:r>
              <w:rPr>
                <w:bCs/>
                <w:lang w:val="es-ES_tradnl"/>
              </w:rPr>
              <w:t xml:space="preserve"> 1. Calibración y verificación de material volumétrico</w:t>
            </w:r>
          </w:p>
        </w:tc>
      </w:tr>
      <w:tr w:rsidR="00515AFB"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515AFB" w:rsidRPr="005B1E2D" w:rsidRDefault="0063024D" w:rsidP="005B1E2D">
            <w:pPr>
              <w:pStyle w:val="Default"/>
              <w:spacing w:line="360" w:lineRule="auto"/>
              <w:ind w:left="284" w:hanging="347"/>
              <w:rPr>
                <w:lang w:val="es-ES_tradnl"/>
              </w:rPr>
            </w:pPr>
            <w:r>
              <w:rPr>
                <w:lang w:val="es-ES_tradnl"/>
              </w:rPr>
              <w:t>Tercera semana</w:t>
            </w:r>
          </w:p>
        </w:tc>
        <w:tc>
          <w:tcPr>
            <w:tcW w:w="5103" w:type="dxa"/>
            <w:tcBorders>
              <w:top w:val="single" w:sz="12" w:space="0" w:color="auto"/>
              <w:left w:val="single" w:sz="12" w:space="0" w:color="auto"/>
              <w:bottom w:val="single" w:sz="12" w:space="0" w:color="auto"/>
              <w:right w:val="single" w:sz="12" w:space="0" w:color="auto"/>
            </w:tcBorders>
          </w:tcPr>
          <w:p w:rsidR="00515AFB" w:rsidRPr="005B1E2D" w:rsidRDefault="0063024D" w:rsidP="005B1E2D">
            <w:pPr>
              <w:pStyle w:val="Default"/>
              <w:spacing w:line="360" w:lineRule="auto"/>
              <w:ind w:left="284" w:hanging="347"/>
              <w:rPr>
                <w:bCs/>
                <w:lang w:val="es-ES_tradnl"/>
              </w:rPr>
            </w:pPr>
            <w:r>
              <w:rPr>
                <w:bCs/>
                <w:lang w:val="es-ES_tradnl"/>
              </w:rPr>
              <w:t>Equilibrios ácido-base</w:t>
            </w:r>
          </w:p>
          <w:p w:rsidR="00515AFB" w:rsidRPr="005B1E2D" w:rsidRDefault="00515AFB" w:rsidP="005B1E2D">
            <w:pPr>
              <w:pStyle w:val="Default"/>
              <w:spacing w:line="360" w:lineRule="auto"/>
              <w:ind w:left="284" w:hanging="347"/>
              <w:rPr>
                <w:bCs/>
                <w:lang w:val="es-ES_tradnl"/>
              </w:rPr>
            </w:pPr>
          </w:p>
        </w:tc>
        <w:tc>
          <w:tcPr>
            <w:tcW w:w="3544" w:type="dxa"/>
            <w:tcBorders>
              <w:top w:val="single" w:sz="12" w:space="0" w:color="auto"/>
              <w:left w:val="single" w:sz="12" w:space="0" w:color="auto"/>
              <w:bottom w:val="single" w:sz="12" w:space="0" w:color="auto"/>
              <w:right w:val="single" w:sz="12" w:space="0" w:color="auto"/>
            </w:tcBorders>
          </w:tcPr>
          <w:p w:rsidR="00515AFB" w:rsidRPr="005B1E2D" w:rsidRDefault="000D703A" w:rsidP="005B1E2D">
            <w:pPr>
              <w:pStyle w:val="Default"/>
              <w:spacing w:line="360" w:lineRule="auto"/>
              <w:ind w:left="284" w:hanging="347"/>
              <w:rPr>
                <w:bCs/>
                <w:lang w:val="es-ES_tradnl"/>
              </w:rPr>
            </w:pPr>
            <w:r>
              <w:rPr>
                <w:bCs/>
                <w:lang w:val="es-ES_tradnl"/>
              </w:rPr>
              <w:t>Trabajo Práctico N</w:t>
            </w:r>
            <w:r>
              <w:rPr>
                <w:bCs/>
                <w:lang w:val="es-ES_tradnl"/>
              </w:rPr>
              <w:sym w:font="Symbol" w:char="F0B0"/>
            </w:r>
            <w:r>
              <w:rPr>
                <w:bCs/>
                <w:lang w:val="es-ES_tradnl"/>
              </w:rPr>
              <w:t xml:space="preserve"> 2. Equilibrios ácido-base</w:t>
            </w:r>
          </w:p>
        </w:tc>
      </w:tr>
      <w:tr w:rsidR="00515AFB"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515AFB" w:rsidRPr="005B1E2D" w:rsidRDefault="0063024D" w:rsidP="005B1E2D">
            <w:pPr>
              <w:pStyle w:val="Default"/>
              <w:spacing w:line="360" w:lineRule="auto"/>
              <w:ind w:left="284" w:hanging="347"/>
              <w:rPr>
                <w:lang w:val="es-ES_tradnl"/>
              </w:rPr>
            </w:pPr>
            <w:r>
              <w:rPr>
                <w:lang w:val="es-ES_tradnl"/>
              </w:rPr>
              <w:t>Cuarta semana</w:t>
            </w:r>
          </w:p>
        </w:tc>
        <w:tc>
          <w:tcPr>
            <w:tcW w:w="5103" w:type="dxa"/>
            <w:tcBorders>
              <w:top w:val="single" w:sz="12" w:space="0" w:color="auto"/>
              <w:left w:val="single" w:sz="12" w:space="0" w:color="auto"/>
              <w:bottom w:val="single" w:sz="12" w:space="0" w:color="auto"/>
              <w:right w:val="single" w:sz="12" w:space="0" w:color="auto"/>
            </w:tcBorders>
          </w:tcPr>
          <w:p w:rsidR="00515AFB" w:rsidRPr="005B1E2D" w:rsidRDefault="0063024D" w:rsidP="005B1E2D">
            <w:pPr>
              <w:pStyle w:val="Default"/>
              <w:spacing w:line="360" w:lineRule="auto"/>
              <w:ind w:left="284" w:hanging="347"/>
              <w:rPr>
                <w:bCs/>
                <w:lang w:val="es-ES_tradnl"/>
              </w:rPr>
            </w:pPr>
            <w:r>
              <w:rPr>
                <w:bCs/>
                <w:lang w:val="es-ES_tradnl"/>
              </w:rPr>
              <w:t>Equilibrios ácido-base</w:t>
            </w:r>
          </w:p>
          <w:p w:rsidR="00515AFB" w:rsidRPr="005B1E2D" w:rsidRDefault="00515AFB" w:rsidP="005B1E2D">
            <w:pPr>
              <w:pStyle w:val="Default"/>
              <w:spacing w:line="360" w:lineRule="auto"/>
              <w:ind w:left="284" w:hanging="347"/>
              <w:rPr>
                <w:b/>
                <w:bCs/>
                <w:lang w:val="es-ES_tradnl"/>
              </w:rPr>
            </w:pPr>
          </w:p>
        </w:tc>
        <w:tc>
          <w:tcPr>
            <w:tcW w:w="3544" w:type="dxa"/>
            <w:tcBorders>
              <w:top w:val="single" w:sz="12" w:space="0" w:color="auto"/>
              <w:left w:val="single" w:sz="12" w:space="0" w:color="auto"/>
              <w:bottom w:val="single" w:sz="12" w:space="0" w:color="auto"/>
              <w:right w:val="single" w:sz="12" w:space="0" w:color="auto"/>
            </w:tcBorders>
          </w:tcPr>
          <w:p w:rsidR="00515AFB" w:rsidRPr="005B1E2D" w:rsidRDefault="000D703A" w:rsidP="005B1E2D">
            <w:pPr>
              <w:pStyle w:val="Default"/>
              <w:spacing w:line="360" w:lineRule="auto"/>
              <w:ind w:left="284" w:hanging="347"/>
              <w:rPr>
                <w:bCs/>
                <w:lang w:val="es-ES_tradnl"/>
              </w:rPr>
            </w:pPr>
            <w:r>
              <w:rPr>
                <w:bCs/>
                <w:lang w:val="es-ES_tradnl"/>
              </w:rPr>
              <w:t>Trabajo Práctico N</w:t>
            </w:r>
            <w:r>
              <w:rPr>
                <w:bCs/>
                <w:lang w:val="es-ES_tradnl"/>
              </w:rPr>
              <w:sym w:font="Symbol" w:char="F0B0"/>
            </w:r>
            <w:r>
              <w:rPr>
                <w:bCs/>
                <w:lang w:val="es-ES_tradnl"/>
              </w:rPr>
              <w:t xml:space="preserve"> 3. Equilibrios ácido-base</w:t>
            </w:r>
          </w:p>
        </w:tc>
      </w:tr>
      <w:tr w:rsidR="00515AFB"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515AFB" w:rsidRPr="005B1E2D" w:rsidRDefault="0063024D" w:rsidP="005B1E2D">
            <w:pPr>
              <w:pStyle w:val="Default"/>
              <w:spacing w:line="360" w:lineRule="auto"/>
              <w:ind w:left="284" w:hanging="347"/>
              <w:rPr>
                <w:lang w:val="es-ES_tradnl"/>
              </w:rPr>
            </w:pPr>
            <w:r>
              <w:rPr>
                <w:lang w:val="es-ES_tradnl"/>
              </w:rPr>
              <w:t>Quinta semana</w:t>
            </w:r>
          </w:p>
        </w:tc>
        <w:tc>
          <w:tcPr>
            <w:tcW w:w="5103" w:type="dxa"/>
            <w:tcBorders>
              <w:top w:val="single" w:sz="12" w:space="0" w:color="auto"/>
              <w:left w:val="single" w:sz="12" w:space="0" w:color="auto"/>
              <w:bottom w:val="single" w:sz="12" w:space="0" w:color="auto"/>
              <w:right w:val="single" w:sz="12" w:space="0" w:color="auto"/>
            </w:tcBorders>
          </w:tcPr>
          <w:p w:rsidR="00515AFB" w:rsidRPr="005B1E2D" w:rsidRDefault="00515AFB" w:rsidP="005B1E2D">
            <w:pPr>
              <w:pStyle w:val="Default"/>
              <w:spacing w:line="360" w:lineRule="auto"/>
              <w:ind w:left="284" w:hanging="347"/>
              <w:rPr>
                <w:lang w:val="es-ES_tradnl"/>
              </w:rPr>
            </w:pPr>
            <w:r w:rsidRPr="005B1E2D">
              <w:rPr>
                <w:lang w:val="es-ES_tradnl"/>
              </w:rPr>
              <w:t>Equilibrio</w:t>
            </w:r>
            <w:r w:rsidR="0063024D">
              <w:rPr>
                <w:lang w:val="es-ES_tradnl"/>
              </w:rPr>
              <w:t>s</w:t>
            </w:r>
            <w:r w:rsidRPr="005B1E2D">
              <w:rPr>
                <w:lang w:val="es-ES_tradnl"/>
              </w:rPr>
              <w:t xml:space="preserve"> ácido-base</w:t>
            </w:r>
          </w:p>
          <w:p w:rsidR="00515AFB" w:rsidRPr="000D703A" w:rsidRDefault="000D703A" w:rsidP="005B1E2D">
            <w:pPr>
              <w:pStyle w:val="Default"/>
              <w:spacing w:line="360" w:lineRule="auto"/>
              <w:ind w:left="284" w:hanging="347"/>
              <w:rPr>
                <w:b/>
                <w:lang w:val="es-ES_tradnl"/>
              </w:rPr>
            </w:pPr>
            <w:r w:rsidRPr="000D703A">
              <w:rPr>
                <w:b/>
                <w:lang w:val="es-ES_tradnl"/>
              </w:rPr>
              <w:t>Primer examen parcial</w:t>
            </w:r>
          </w:p>
        </w:tc>
        <w:tc>
          <w:tcPr>
            <w:tcW w:w="3544" w:type="dxa"/>
            <w:tcBorders>
              <w:top w:val="single" w:sz="12" w:space="0" w:color="auto"/>
              <w:left w:val="single" w:sz="12" w:space="0" w:color="auto"/>
              <w:bottom w:val="single" w:sz="12" w:space="0" w:color="auto"/>
              <w:right w:val="single" w:sz="12" w:space="0" w:color="auto"/>
            </w:tcBorders>
          </w:tcPr>
          <w:p w:rsidR="00515AFB" w:rsidRPr="005B1E2D" w:rsidRDefault="000D703A" w:rsidP="005B1E2D">
            <w:pPr>
              <w:pStyle w:val="Default"/>
              <w:spacing w:line="360" w:lineRule="auto"/>
              <w:ind w:left="284" w:hanging="347"/>
              <w:rPr>
                <w:lang w:val="es-ES_tradnl"/>
              </w:rPr>
            </w:pPr>
            <w:r>
              <w:rPr>
                <w:bCs/>
                <w:lang w:val="es-ES_tradnl"/>
              </w:rPr>
              <w:t>Trabajo Práctico N</w:t>
            </w:r>
            <w:r>
              <w:rPr>
                <w:bCs/>
                <w:lang w:val="es-ES_tradnl"/>
              </w:rPr>
              <w:sym w:font="Symbol" w:char="F0B0"/>
            </w:r>
            <w:r>
              <w:rPr>
                <w:bCs/>
                <w:lang w:val="es-ES_tradnl"/>
              </w:rPr>
              <w:t xml:space="preserve"> 4. Equilibrios ácido-base</w:t>
            </w:r>
          </w:p>
        </w:tc>
      </w:tr>
      <w:tr w:rsidR="00515AFB"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515AFB" w:rsidRPr="005B1E2D" w:rsidRDefault="000D703A" w:rsidP="005B1E2D">
            <w:pPr>
              <w:pStyle w:val="Default"/>
              <w:spacing w:line="360" w:lineRule="auto"/>
              <w:ind w:left="284" w:hanging="347"/>
              <w:rPr>
                <w:lang w:val="es-ES_tradnl"/>
              </w:rPr>
            </w:pPr>
            <w:r>
              <w:rPr>
                <w:lang w:val="es-ES_tradnl"/>
              </w:rPr>
              <w:t>Sexta semana</w:t>
            </w:r>
          </w:p>
        </w:tc>
        <w:tc>
          <w:tcPr>
            <w:tcW w:w="5103" w:type="dxa"/>
            <w:tcBorders>
              <w:top w:val="single" w:sz="12" w:space="0" w:color="auto"/>
              <w:left w:val="single" w:sz="12" w:space="0" w:color="auto"/>
              <w:bottom w:val="single" w:sz="12" w:space="0" w:color="auto"/>
              <w:right w:val="single" w:sz="12" w:space="0" w:color="auto"/>
            </w:tcBorders>
          </w:tcPr>
          <w:p w:rsidR="00515AFB" w:rsidRPr="005B1E2D" w:rsidRDefault="00467485" w:rsidP="005B1E2D">
            <w:pPr>
              <w:pStyle w:val="Default"/>
              <w:spacing w:line="360" w:lineRule="auto"/>
              <w:ind w:left="284" w:hanging="347"/>
              <w:rPr>
                <w:lang w:val="es-ES_tradnl"/>
              </w:rPr>
            </w:pPr>
            <w:r>
              <w:rPr>
                <w:lang w:val="es-ES_tradnl"/>
              </w:rPr>
              <w:t>Equilibrios ácido-base</w:t>
            </w:r>
          </w:p>
        </w:tc>
        <w:tc>
          <w:tcPr>
            <w:tcW w:w="3544" w:type="dxa"/>
            <w:tcBorders>
              <w:top w:val="single" w:sz="12" w:space="0" w:color="auto"/>
              <w:left w:val="single" w:sz="12" w:space="0" w:color="auto"/>
              <w:bottom w:val="single" w:sz="12" w:space="0" w:color="auto"/>
              <w:right w:val="single" w:sz="12" w:space="0" w:color="auto"/>
            </w:tcBorders>
          </w:tcPr>
          <w:p w:rsidR="00515AFB" w:rsidRPr="005B1E2D" w:rsidRDefault="00467485" w:rsidP="005B1E2D">
            <w:pPr>
              <w:pStyle w:val="Default"/>
              <w:spacing w:line="360" w:lineRule="auto"/>
              <w:ind w:left="284" w:hanging="347"/>
              <w:rPr>
                <w:lang w:val="es-ES_tradnl"/>
              </w:rPr>
            </w:pPr>
            <w:r>
              <w:rPr>
                <w:bCs/>
                <w:lang w:val="es-ES_tradnl"/>
              </w:rPr>
              <w:t>Trabajo Práctico N</w:t>
            </w:r>
            <w:r>
              <w:rPr>
                <w:bCs/>
                <w:lang w:val="es-ES_tradnl"/>
              </w:rPr>
              <w:sym w:font="Symbol" w:char="F0B0"/>
            </w:r>
            <w:r>
              <w:rPr>
                <w:bCs/>
                <w:lang w:val="es-ES_tradnl"/>
              </w:rPr>
              <w:t xml:space="preserve"> 4. Equilibrios ácido-base</w:t>
            </w:r>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Séptima semana</w:t>
            </w:r>
          </w:p>
        </w:tc>
        <w:tc>
          <w:tcPr>
            <w:tcW w:w="5103" w:type="dxa"/>
            <w:tcBorders>
              <w:top w:val="single" w:sz="12" w:space="0" w:color="auto"/>
              <w:left w:val="single" w:sz="12" w:space="0" w:color="auto"/>
              <w:bottom w:val="single" w:sz="12" w:space="0" w:color="auto"/>
              <w:right w:val="single" w:sz="12" w:space="0" w:color="auto"/>
            </w:tcBorders>
          </w:tcPr>
          <w:p w:rsidR="00467485" w:rsidRPr="005B1E2D" w:rsidRDefault="00467485" w:rsidP="009311AE">
            <w:pPr>
              <w:pStyle w:val="Default"/>
              <w:spacing w:line="360" w:lineRule="auto"/>
              <w:ind w:left="284" w:hanging="347"/>
              <w:rPr>
                <w:lang w:val="es-ES_tradnl"/>
              </w:rPr>
            </w:pPr>
            <w:r w:rsidRPr="005B1E2D">
              <w:rPr>
                <w:lang w:val="es-ES_tradnl"/>
              </w:rPr>
              <w:t>Equilibrio</w:t>
            </w:r>
            <w:r>
              <w:rPr>
                <w:lang w:val="es-ES_tradnl"/>
              </w:rPr>
              <w:t>s de solubilidad-Gravimetría</w:t>
            </w:r>
          </w:p>
          <w:p w:rsidR="00467485" w:rsidRPr="005B1E2D" w:rsidRDefault="00467485" w:rsidP="009311AE">
            <w:pPr>
              <w:pStyle w:val="Default"/>
              <w:spacing w:line="360" w:lineRule="auto"/>
              <w:ind w:left="284" w:hanging="347"/>
              <w:rPr>
                <w:lang w:val="es-ES_tradnl"/>
              </w:rPr>
            </w:pPr>
          </w:p>
        </w:tc>
        <w:tc>
          <w:tcPr>
            <w:tcW w:w="3544"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lang w:val="es-ES_tradnl"/>
              </w:rPr>
            </w:pPr>
            <w:r>
              <w:rPr>
                <w:bCs/>
                <w:lang w:val="es-ES_tradnl"/>
              </w:rPr>
              <w:t>Trabajo Práctico N</w:t>
            </w:r>
            <w:r>
              <w:rPr>
                <w:bCs/>
                <w:lang w:val="es-ES_tradnl"/>
              </w:rPr>
              <w:sym w:font="Symbol" w:char="F0B0"/>
            </w:r>
            <w:r>
              <w:rPr>
                <w:bCs/>
                <w:lang w:val="es-ES_tradnl"/>
              </w:rPr>
              <w:t xml:space="preserve"> 5. Volumetría de precipitación</w:t>
            </w:r>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Octava semana</w:t>
            </w:r>
          </w:p>
        </w:tc>
        <w:tc>
          <w:tcPr>
            <w:tcW w:w="5103" w:type="dxa"/>
            <w:tcBorders>
              <w:top w:val="single" w:sz="12" w:space="0" w:color="auto"/>
              <w:left w:val="single" w:sz="12" w:space="0" w:color="auto"/>
              <w:bottom w:val="single" w:sz="12" w:space="0" w:color="auto"/>
              <w:right w:val="single" w:sz="12" w:space="0" w:color="auto"/>
            </w:tcBorders>
          </w:tcPr>
          <w:p w:rsidR="00467485" w:rsidRPr="005B1E2D" w:rsidRDefault="00467485" w:rsidP="009311AE">
            <w:pPr>
              <w:pStyle w:val="Default"/>
              <w:spacing w:line="360" w:lineRule="auto"/>
              <w:ind w:left="284" w:hanging="347"/>
              <w:rPr>
                <w:lang w:val="es-ES_tradnl"/>
              </w:rPr>
            </w:pPr>
            <w:r w:rsidRPr="005B1E2D">
              <w:rPr>
                <w:lang w:val="es-ES_tradnl"/>
              </w:rPr>
              <w:t>Equilibrio</w:t>
            </w:r>
            <w:r>
              <w:rPr>
                <w:lang w:val="es-ES_tradnl"/>
              </w:rPr>
              <w:t>s de solubilidad-Gravimetría</w:t>
            </w:r>
          </w:p>
          <w:p w:rsidR="00467485" w:rsidRPr="005B1E2D" w:rsidRDefault="00467485" w:rsidP="009311AE">
            <w:pPr>
              <w:pStyle w:val="Default"/>
              <w:spacing w:line="360" w:lineRule="auto"/>
              <w:rPr>
                <w:b/>
                <w:lang w:val="es-ES_tradnl"/>
              </w:rPr>
            </w:pPr>
          </w:p>
        </w:tc>
        <w:tc>
          <w:tcPr>
            <w:tcW w:w="3544"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lang w:val="es-ES_tradnl"/>
              </w:rPr>
            </w:pPr>
            <w:r>
              <w:rPr>
                <w:bCs/>
                <w:lang w:val="es-ES_tradnl"/>
              </w:rPr>
              <w:t>Trabajo Práctico N</w:t>
            </w:r>
            <w:r>
              <w:rPr>
                <w:bCs/>
                <w:lang w:val="es-ES_tradnl"/>
              </w:rPr>
              <w:sym w:font="Symbol" w:char="F0B0"/>
            </w:r>
            <w:r>
              <w:rPr>
                <w:bCs/>
                <w:lang w:val="es-ES_tradnl"/>
              </w:rPr>
              <w:t xml:space="preserve"> 5. Volumetría de precipitación</w:t>
            </w:r>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Novena semana</w:t>
            </w:r>
          </w:p>
        </w:tc>
        <w:tc>
          <w:tcPr>
            <w:tcW w:w="5103" w:type="dxa"/>
            <w:tcBorders>
              <w:top w:val="single" w:sz="12" w:space="0" w:color="auto"/>
              <w:left w:val="single" w:sz="12" w:space="0" w:color="auto"/>
              <w:bottom w:val="single" w:sz="12" w:space="0" w:color="auto"/>
              <w:right w:val="single" w:sz="12" w:space="0" w:color="auto"/>
            </w:tcBorders>
          </w:tcPr>
          <w:p w:rsidR="00467485" w:rsidRPr="005B1E2D" w:rsidRDefault="00467485" w:rsidP="00467485">
            <w:pPr>
              <w:pStyle w:val="Default"/>
              <w:spacing w:line="360" w:lineRule="auto"/>
              <w:ind w:left="284" w:hanging="347"/>
              <w:rPr>
                <w:lang w:val="es-ES_tradnl"/>
              </w:rPr>
            </w:pPr>
            <w:r>
              <w:rPr>
                <w:lang w:val="es-ES_tradnl"/>
              </w:rPr>
              <w:t>Equilibrios de óxido-reducción</w:t>
            </w:r>
          </w:p>
        </w:tc>
        <w:tc>
          <w:tcPr>
            <w:tcW w:w="3544"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lang w:val="es-ES_tradnl"/>
              </w:rPr>
            </w:pPr>
            <w:r>
              <w:rPr>
                <w:bCs/>
                <w:lang w:val="es-ES_tradnl"/>
              </w:rPr>
              <w:t>Trabajo Práctico N</w:t>
            </w:r>
            <w:r>
              <w:rPr>
                <w:bCs/>
                <w:lang w:val="es-ES_tradnl"/>
              </w:rPr>
              <w:sym w:font="Symbol" w:char="F0B0"/>
            </w:r>
            <w:r>
              <w:rPr>
                <w:bCs/>
                <w:lang w:val="es-ES_tradnl"/>
              </w:rPr>
              <w:t xml:space="preserve"> 6. Volumetría de óxido-reducción</w:t>
            </w:r>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Décima semana</w:t>
            </w:r>
          </w:p>
        </w:tc>
        <w:tc>
          <w:tcPr>
            <w:tcW w:w="5103" w:type="dxa"/>
            <w:tcBorders>
              <w:top w:val="single" w:sz="12" w:space="0" w:color="auto"/>
              <w:left w:val="single" w:sz="12" w:space="0" w:color="auto"/>
              <w:bottom w:val="single" w:sz="12" w:space="0" w:color="auto"/>
              <w:right w:val="single" w:sz="12" w:space="0" w:color="auto"/>
            </w:tcBorders>
          </w:tcPr>
          <w:p w:rsidR="00467485" w:rsidRPr="00467485" w:rsidRDefault="00467485" w:rsidP="00467485">
            <w:pPr>
              <w:pStyle w:val="Default"/>
              <w:rPr>
                <w:lang w:val="es-ES_tradnl"/>
              </w:rPr>
            </w:pPr>
            <w:r w:rsidRPr="00467485">
              <w:rPr>
                <w:lang w:val="es-ES_tradnl"/>
              </w:rPr>
              <w:t>Equilibrios de óxido-reducción</w:t>
            </w:r>
          </w:p>
          <w:p w:rsidR="00467485" w:rsidRPr="00467485" w:rsidRDefault="00467485" w:rsidP="005B1E2D">
            <w:pPr>
              <w:pStyle w:val="Default"/>
              <w:spacing w:line="360" w:lineRule="auto"/>
              <w:ind w:left="284" w:hanging="347"/>
              <w:rPr>
                <w:lang w:val="es-ES_tradnl"/>
              </w:rPr>
            </w:pPr>
          </w:p>
          <w:p w:rsidR="00467485" w:rsidRPr="00573203" w:rsidRDefault="00467485" w:rsidP="00467485">
            <w:pPr>
              <w:pStyle w:val="Default"/>
              <w:spacing w:line="360" w:lineRule="auto"/>
              <w:ind w:left="284" w:hanging="347"/>
              <w:rPr>
                <w:b/>
                <w:lang w:val="es-ES_tradnl"/>
              </w:rPr>
            </w:pPr>
            <w:r w:rsidRPr="00573203">
              <w:rPr>
                <w:b/>
                <w:lang w:val="es-ES_tradnl"/>
              </w:rPr>
              <w:t>Segundo examen Parcial</w:t>
            </w:r>
          </w:p>
        </w:tc>
        <w:tc>
          <w:tcPr>
            <w:tcW w:w="3544"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lang w:val="es-ES_tradnl"/>
              </w:rPr>
            </w:pPr>
            <w:r>
              <w:rPr>
                <w:bCs/>
                <w:lang w:val="es-ES_tradnl"/>
              </w:rPr>
              <w:t>Trabajo Práctico N</w:t>
            </w:r>
            <w:r>
              <w:rPr>
                <w:bCs/>
                <w:lang w:val="es-ES_tradnl"/>
              </w:rPr>
              <w:sym w:font="Symbol" w:char="F0B0"/>
            </w:r>
            <w:r>
              <w:rPr>
                <w:bCs/>
                <w:lang w:val="es-ES_tradnl"/>
              </w:rPr>
              <w:t xml:space="preserve"> 7. Volumetría de óxido-reducción</w:t>
            </w:r>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Décima primera semana</w:t>
            </w:r>
          </w:p>
        </w:tc>
        <w:tc>
          <w:tcPr>
            <w:tcW w:w="5103" w:type="dxa"/>
            <w:tcBorders>
              <w:top w:val="single" w:sz="12" w:space="0" w:color="auto"/>
              <w:left w:val="single" w:sz="12" w:space="0" w:color="auto"/>
              <w:bottom w:val="single" w:sz="12" w:space="0" w:color="auto"/>
              <w:right w:val="single" w:sz="12" w:space="0" w:color="auto"/>
            </w:tcBorders>
          </w:tcPr>
          <w:p w:rsidR="00467485" w:rsidRDefault="00467485" w:rsidP="00573203">
            <w:pPr>
              <w:pStyle w:val="Default"/>
              <w:spacing w:line="360" w:lineRule="auto"/>
              <w:ind w:left="284" w:hanging="347"/>
              <w:rPr>
                <w:lang w:val="es-ES_tradnl"/>
              </w:rPr>
            </w:pPr>
            <w:r>
              <w:rPr>
                <w:lang w:val="es-ES_tradnl"/>
              </w:rPr>
              <w:t xml:space="preserve">Complejos. Titulaciones </w:t>
            </w:r>
            <w:proofErr w:type="spellStart"/>
            <w:r>
              <w:rPr>
                <w:lang w:val="es-ES_tradnl"/>
              </w:rPr>
              <w:t>complejométricas</w:t>
            </w:r>
            <w:proofErr w:type="spellEnd"/>
          </w:p>
          <w:p w:rsidR="00467485" w:rsidRPr="005B1E2D" w:rsidRDefault="00467485" w:rsidP="00467485">
            <w:pPr>
              <w:pStyle w:val="Default"/>
              <w:spacing w:line="360" w:lineRule="auto"/>
              <w:ind w:left="284" w:hanging="347"/>
              <w:rPr>
                <w:lang w:val="es-ES_tradnl"/>
              </w:rPr>
            </w:pPr>
          </w:p>
        </w:tc>
        <w:tc>
          <w:tcPr>
            <w:tcW w:w="3544"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lang w:val="es-ES_tradnl"/>
              </w:rPr>
            </w:pPr>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lastRenderedPageBreak/>
              <w:t>Décima segunda semana</w:t>
            </w:r>
          </w:p>
        </w:tc>
        <w:tc>
          <w:tcPr>
            <w:tcW w:w="5103" w:type="dxa"/>
            <w:tcBorders>
              <w:top w:val="single" w:sz="12" w:space="0" w:color="auto"/>
              <w:left w:val="single" w:sz="12" w:space="0" w:color="auto"/>
              <w:bottom w:val="single" w:sz="12" w:space="0" w:color="auto"/>
              <w:right w:val="single" w:sz="12" w:space="0" w:color="auto"/>
            </w:tcBorders>
          </w:tcPr>
          <w:p w:rsidR="00467485" w:rsidRDefault="00467485" w:rsidP="00573203">
            <w:pPr>
              <w:pStyle w:val="Default"/>
              <w:spacing w:line="360" w:lineRule="auto"/>
              <w:ind w:left="284" w:hanging="347"/>
              <w:rPr>
                <w:lang w:val="es-ES_tradnl"/>
              </w:rPr>
            </w:pPr>
            <w:r>
              <w:rPr>
                <w:lang w:val="es-ES_tradnl"/>
              </w:rPr>
              <w:t xml:space="preserve">Complejos. Titulaciones </w:t>
            </w:r>
            <w:proofErr w:type="spellStart"/>
            <w:r>
              <w:rPr>
                <w:lang w:val="es-ES_tradnl"/>
              </w:rPr>
              <w:t>complejométricas</w:t>
            </w:r>
            <w:proofErr w:type="spellEnd"/>
          </w:p>
          <w:p w:rsidR="00467485" w:rsidRPr="005B1E2D" w:rsidRDefault="00467485" w:rsidP="005B1E2D">
            <w:pPr>
              <w:pStyle w:val="Default"/>
              <w:spacing w:line="360" w:lineRule="auto"/>
              <w:ind w:left="284" w:hanging="347"/>
              <w:rPr>
                <w:b/>
                <w:lang w:val="es-ES_tradnl"/>
              </w:rPr>
            </w:pPr>
          </w:p>
        </w:tc>
        <w:tc>
          <w:tcPr>
            <w:tcW w:w="3544"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lang w:val="es-ES_tradnl"/>
              </w:rPr>
            </w:pPr>
            <w:r>
              <w:rPr>
                <w:bCs/>
                <w:lang w:val="es-ES_tradnl"/>
              </w:rPr>
              <w:t>Trabajo Práctico N</w:t>
            </w:r>
            <w:r>
              <w:rPr>
                <w:bCs/>
                <w:lang w:val="es-ES_tradnl"/>
              </w:rPr>
              <w:sym w:font="Symbol" w:char="F0B0"/>
            </w:r>
            <w:r>
              <w:rPr>
                <w:bCs/>
                <w:lang w:val="es-ES_tradnl"/>
              </w:rPr>
              <w:t xml:space="preserve"> 8. Titulaciones </w:t>
            </w:r>
            <w:proofErr w:type="spellStart"/>
            <w:r>
              <w:rPr>
                <w:bCs/>
                <w:lang w:val="es-ES_tradnl"/>
              </w:rPr>
              <w:t>complejométricas</w:t>
            </w:r>
            <w:proofErr w:type="spellEnd"/>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Décima tercera semana</w:t>
            </w:r>
          </w:p>
        </w:tc>
        <w:tc>
          <w:tcPr>
            <w:tcW w:w="5103" w:type="dxa"/>
            <w:tcBorders>
              <w:top w:val="single" w:sz="12" w:space="0" w:color="auto"/>
              <w:left w:val="single" w:sz="12" w:space="0" w:color="auto"/>
              <w:bottom w:val="single" w:sz="12" w:space="0" w:color="auto"/>
              <w:right w:val="single" w:sz="12" w:space="0" w:color="auto"/>
            </w:tcBorders>
          </w:tcPr>
          <w:p w:rsidR="00467485" w:rsidRPr="005B1E2D" w:rsidRDefault="00467485" w:rsidP="00573203">
            <w:pPr>
              <w:pStyle w:val="Default"/>
              <w:spacing w:line="360" w:lineRule="auto"/>
              <w:ind w:left="284" w:hanging="347"/>
              <w:rPr>
                <w:lang w:val="es-ES_tradnl"/>
              </w:rPr>
            </w:pPr>
            <w:proofErr w:type="spellStart"/>
            <w:r>
              <w:rPr>
                <w:lang w:val="es-ES_tradnl"/>
              </w:rPr>
              <w:t>Espectroscopía</w:t>
            </w:r>
            <w:proofErr w:type="spellEnd"/>
            <w:r>
              <w:rPr>
                <w:lang w:val="es-ES_tradnl"/>
              </w:rPr>
              <w:t xml:space="preserve"> UV-visible</w:t>
            </w:r>
          </w:p>
        </w:tc>
        <w:tc>
          <w:tcPr>
            <w:tcW w:w="3544" w:type="dxa"/>
            <w:tcBorders>
              <w:top w:val="single" w:sz="12" w:space="0" w:color="auto"/>
              <w:left w:val="single" w:sz="12" w:space="0" w:color="auto"/>
              <w:bottom w:val="single" w:sz="12" w:space="0" w:color="auto"/>
              <w:right w:val="single" w:sz="12" w:space="0" w:color="auto"/>
            </w:tcBorders>
          </w:tcPr>
          <w:p w:rsidR="00467485" w:rsidRDefault="00BF235D" w:rsidP="005B1E2D">
            <w:pPr>
              <w:pStyle w:val="Default"/>
              <w:spacing w:line="360" w:lineRule="auto"/>
              <w:ind w:left="284" w:hanging="347"/>
              <w:rPr>
                <w:bCs/>
                <w:lang w:val="es-ES_tradnl"/>
              </w:rPr>
            </w:pPr>
            <w:r>
              <w:rPr>
                <w:bCs/>
                <w:lang w:val="es-ES_tradnl"/>
              </w:rPr>
              <w:t>Trabajo Práctico N</w:t>
            </w:r>
            <w:r>
              <w:rPr>
                <w:bCs/>
                <w:lang w:val="es-ES_tradnl"/>
              </w:rPr>
              <w:sym w:font="Symbol" w:char="F0B0"/>
            </w:r>
            <w:r>
              <w:rPr>
                <w:bCs/>
                <w:lang w:val="es-ES_tradnl"/>
              </w:rPr>
              <w:t xml:space="preserve"> 9.</w:t>
            </w:r>
          </w:p>
          <w:p w:rsidR="00BF235D" w:rsidRPr="005B1E2D" w:rsidRDefault="00BF235D" w:rsidP="005B1E2D">
            <w:pPr>
              <w:pStyle w:val="Default"/>
              <w:spacing w:line="360" w:lineRule="auto"/>
              <w:ind w:left="284" w:hanging="347"/>
              <w:rPr>
                <w:lang w:val="es-ES_tradnl"/>
              </w:rPr>
            </w:pPr>
            <w:proofErr w:type="spellStart"/>
            <w:r>
              <w:rPr>
                <w:bCs/>
                <w:lang w:val="es-ES_tradnl"/>
              </w:rPr>
              <w:t>Espectroscopía</w:t>
            </w:r>
            <w:proofErr w:type="spellEnd"/>
            <w:r>
              <w:rPr>
                <w:bCs/>
                <w:lang w:val="es-ES_tradnl"/>
              </w:rPr>
              <w:t xml:space="preserve"> UV-visible</w:t>
            </w:r>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Décima cuarta semana</w:t>
            </w:r>
          </w:p>
        </w:tc>
        <w:tc>
          <w:tcPr>
            <w:tcW w:w="5103"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lang w:val="es-ES_tradnl"/>
              </w:rPr>
            </w:pPr>
            <w:proofErr w:type="spellStart"/>
            <w:r>
              <w:rPr>
                <w:lang w:val="es-ES_tradnl"/>
              </w:rPr>
              <w:t>Espectroscopía</w:t>
            </w:r>
            <w:proofErr w:type="spellEnd"/>
            <w:r>
              <w:rPr>
                <w:lang w:val="es-ES_tradnl"/>
              </w:rPr>
              <w:t xml:space="preserve"> UV-visible</w:t>
            </w:r>
            <w:r w:rsidRPr="005B1E2D">
              <w:rPr>
                <w:lang w:val="es-ES_tradnl"/>
              </w:rPr>
              <w:t xml:space="preserve"> </w:t>
            </w:r>
          </w:p>
        </w:tc>
        <w:tc>
          <w:tcPr>
            <w:tcW w:w="3544" w:type="dxa"/>
            <w:tcBorders>
              <w:top w:val="single" w:sz="12" w:space="0" w:color="auto"/>
              <w:left w:val="single" w:sz="12" w:space="0" w:color="auto"/>
              <w:bottom w:val="single" w:sz="12" w:space="0" w:color="auto"/>
              <w:right w:val="single" w:sz="12" w:space="0" w:color="auto"/>
            </w:tcBorders>
          </w:tcPr>
          <w:p w:rsidR="00BF235D" w:rsidRDefault="00BF235D" w:rsidP="00BF235D">
            <w:pPr>
              <w:pStyle w:val="Default"/>
              <w:spacing w:line="360" w:lineRule="auto"/>
              <w:ind w:left="284" w:hanging="347"/>
              <w:rPr>
                <w:bCs/>
                <w:lang w:val="es-ES_tradnl"/>
              </w:rPr>
            </w:pPr>
            <w:r>
              <w:rPr>
                <w:bCs/>
                <w:lang w:val="es-ES_tradnl"/>
              </w:rPr>
              <w:t>Trabajo Práctico N</w:t>
            </w:r>
            <w:r>
              <w:rPr>
                <w:bCs/>
                <w:lang w:val="es-ES_tradnl"/>
              </w:rPr>
              <w:sym w:font="Symbol" w:char="F0B0"/>
            </w:r>
            <w:r>
              <w:rPr>
                <w:bCs/>
                <w:lang w:val="es-ES_tradnl"/>
              </w:rPr>
              <w:t xml:space="preserve"> 9.</w:t>
            </w:r>
          </w:p>
          <w:p w:rsidR="00467485" w:rsidRPr="005B1E2D" w:rsidRDefault="000E2BDD" w:rsidP="005B1E2D">
            <w:pPr>
              <w:pStyle w:val="Default"/>
              <w:spacing w:line="360" w:lineRule="auto"/>
              <w:ind w:left="284" w:hanging="347"/>
              <w:rPr>
                <w:lang w:val="es-ES_tradnl"/>
              </w:rPr>
            </w:pPr>
            <w:proofErr w:type="spellStart"/>
            <w:r>
              <w:rPr>
                <w:bCs/>
                <w:lang w:val="es-ES_tradnl"/>
              </w:rPr>
              <w:t>Quimiometría</w:t>
            </w:r>
            <w:proofErr w:type="spellEnd"/>
          </w:p>
        </w:tc>
      </w:tr>
      <w:tr w:rsidR="00467485" w:rsidRPr="005B1E2D" w:rsidTr="00392CA6">
        <w:tc>
          <w:tcPr>
            <w:tcW w:w="1384" w:type="dxa"/>
            <w:tcBorders>
              <w:top w:val="single" w:sz="12" w:space="0" w:color="auto"/>
              <w:left w:val="single" w:sz="12" w:space="0" w:color="auto"/>
              <w:bottom w:val="single" w:sz="12" w:space="0" w:color="auto"/>
              <w:right w:val="single" w:sz="12" w:space="0" w:color="auto"/>
            </w:tcBorders>
            <w:shd w:val="pct30" w:color="auto" w:fill="auto"/>
          </w:tcPr>
          <w:p w:rsidR="00467485" w:rsidRPr="005B1E2D" w:rsidRDefault="00467485" w:rsidP="005B1E2D">
            <w:pPr>
              <w:pStyle w:val="Default"/>
              <w:spacing w:line="360" w:lineRule="auto"/>
              <w:ind w:left="284" w:hanging="347"/>
              <w:rPr>
                <w:lang w:val="es-ES_tradnl"/>
              </w:rPr>
            </w:pPr>
            <w:r>
              <w:rPr>
                <w:lang w:val="es-ES_tradnl"/>
              </w:rPr>
              <w:t>Décima quinta semana</w:t>
            </w:r>
          </w:p>
        </w:tc>
        <w:tc>
          <w:tcPr>
            <w:tcW w:w="5103"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b/>
                <w:lang w:val="es-ES_tradnl"/>
              </w:rPr>
            </w:pPr>
          </w:p>
          <w:p w:rsidR="00467485" w:rsidRPr="005B1E2D" w:rsidRDefault="00467485" w:rsidP="005B1E2D">
            <w:pPr>
              <w:pStyle w:val="Default"/>
              <w:spacing w:line="360" w:lineRule="auto"/>
              <w:ind w:left="284" w:hanging="347"/>
              <w:rPr>
                <w:b/>
                <w:lang w:val="es-ES_tradnl"/>
              </w:rPr>
            </w:pPr>
            <w:r w:rsidRPr="005B1E2D">
              <w:rPr>
                <w:b/>
                <w:lang w:val="es-ES_tradnl"/>
              </w:rPr>
              <w:t xml:space="preserve">Tercer </w:t>
            </w:r>
            <w:r>
              <w:rPr>
                <w:b/>
                <w:lang w:val="es-ES_tradnl"/>
              </w:rPr>
              <w:t xml:space="preserve">examen </w:t>
            </w:r>
            <w:r w:rsidRPr="005B1E2D">
              <w:rPr>
                <w:b/>
                <w:lang w:val="es-ES_tradnl"/>
              </w:rPr>
              <w:t xml:space="preserve">parcial. </w:t>
            </w:r>
            <w:r>
              <w:rPr>
                <w:b/>
                <w:lang w:val="es-ES_tradnl"/>
              </w:rPr>
              <w:t>Exámenes de recuperación</w:t>
            </w:r>
          </w:p>
        </w:tc>
        <w:tc>
          <w:tcPr>
            <w:tcW w:w="3544" w:type="dxa"/>
            <w:tcBorders>
              <w:top w:val="single" w:sz="12" w:space="0" w:color="auto"/>
              <w:left w:val="single" w:sz="12" w:space="0" w:color="auto"/>
              <w:bottom w:val="single" w:sz="12" w:space="0" w:color="auto"/>
              <w:right w:val="single" w:sz="12" w:space="0" w:color="auto"/>
            </w:tcBorders>
          </w:tcPr>
          <w:p w:rsidR="00467485" w:rsidRPr="005B1E2D" w:rsidRDefault="00467485" w:rsidP="005B1E2D">
            <w:pPr>
              <w:pStyle w:val="Default"/>
              <w:spacing w:line="360" w:lineRule="auto"/>
              <w:ind w:left="284" w:hanging="347"/>
              <w:rPr>
                <w:b/>
                <w:lang w:val="es-ES_tradnl"/>
              </w:rPr>
            </w:pPr>
          </w:p>
        </w:tc>
      </w:tr>
    </w:tbl>
    <w:p w:rsidR="00515AFB" w:rsidRPr="005B1E2D" w:rsidRDefault="00515AFB" w:rsidP="005B1E2D">
      <w:pPr>
        <w:pStyle w:val="Default"/>
        <w:spacing w:line="360" w:lineRule="auto"/>
        <w:ind w:left="284" w:hanging="347"/>
        <w:jc w:val="both"/>
        <w:rPr>
          <w:lang w:val="es-ES_tradnl"/>
        </w:rPr>
      </w:pPr>
    </w:p>
    <w:p w:rsidR="007C68A4" w:rsidRPr="005B1E2D" w:rsidRDefault="007C68A4" w:rsidP="005B1E2D">
      <w:pPr>
        <w:pStyle w:val="Default"/>
        <w:spacing w:line="360" w:lineRule="auto"/>
        <w:ind w:left="284" w:hanging="347"/>
        <w:jc w:val="both"/>
      </w:pPr>
    </w:p>
    <w:p w:rsidR="00244318" w:rsidRPr="00DD61B7" w:rsidRDefault="007C68A4" w:rsidP="005B1E2D">
      <w:pPr>
        <w:pStyle w:val="Default"/>
        <w:spacing w:line="360" w:lineRule="auto"/>
        <w:ind w:left="284" w:hanging="347"/>
        <w:jc w:val="both"/>
        <w:rPr>
          <w:b/>
          <w:lang w:val="en-US"/>
        </w:rPr>
      </w:pPr>
      <w:r w:rsidRPr="00DD61B7">
        <w:rPr>
          <w:lang w:val="en-US"/>
        </w:rPr>
        <w:t xml:space="preserve">C) </w:t>
      </w:r>
      <w:r w:rsidRPr="00DD61B7">
        <w:rPr>
          <w:b/>
          <w:lang w:val="en-US"/>
        </w:rPr>
        <w:t>BIBLIOGRAFÍA</w:t>
      </w:r>
    </w:p>
    <w:p w:rsidR="002C20DD" w:rsidRPr="002C20DD" w:rsidRDefault="00DD61B7" w:rsidP="00DD61B7">
      <w:pPr>
        <w:pStyle w:val="Default"/>
        <w:spacing w:line="360" w:lineRule="auto"/>
        <w:jc w:val="both"/>
        <w:rPr>
          <w:lang w:val="es-ES"/>
        </w:rPr>
      </w:pPr>
      <w:r>
        <w:rPr>
          <w:lang w:val="en-US"/>
        </w:rPr>
        <w:t xml:space="preserve">- </w:t>
      </w:r>
      <w:r w:rsidR="002C20DD" w:rsidRPr="002C20DD">
        <w:rPr>
          <w:lang w:val="en-US"/>
        </w:rPr>
        <w:t xml:space="preserve">D. A. </w:t>
      </w:r>
      <w:proofErr w:type="spellStart"/>
      <w:r w:rsidR="002C20DD" w:rsidRPr="002C20DD">
        <w:rPr>
          <w:lang w:val="en-US"/>
        </w:rPr>
        <w:t>Skoog</w:t>
      </w:r>
      <w:proofErr w:type="spellEnd"/>
      <w:r w:rsidR="002C20DD" w:rsidRPr="002C20DD">
        <w:rPr>
          <w:lang w:val="en-US"/>
        </w:rPr>
        <w:t xml:space="preserve">, D. M. West, F. J. Holler, S. R. </w:t>
      </w:r>
      <w:proofErr w:type="spellStart"/>
      <w:r w:rsidR="002C20DD" w:rsidRPr="002C20DD">
        <w:rPr>
          <w:lang w:val="en-US"/>
        </w:rPr>
        <w:t>Crough</w:t>
      </w:r>
      <w:proofErr w:type="spellEnd"/>
      <w:r w:rsidR="002C20DD" w:rsidRPr="002C20DD">
        <w:rPr>
          <w:lang w:val="en-US"/>
        </w:rPr>
        <w:t xml:space="preserve">. </w:t>
      </w:r>
      <w:r w:rsidR="002C20DD" w:rsidRPr="002C20DD">
        <w:rPr>
          <w:lang w:val="es-ES"/>
        </w:rPr>
        <w:t>“</w:t>
      </w:r>
      <w:r w:rsidR="002C20DD" w:rsidRPr="002C20DD">
        <w:rPr>
          <w:i/>
          <w:lang w:val="es-ES"/>
        </w:rPr>
        <w:t xml:space="preserve">Fundamentos de Química Analítica”, </w:t>
      </w:r>
      <w:r w:rsidR="00CC2AC1">
        <w:rPr>
          <w:lang w:val="es-ES"/>
        </w:rPr>
        <w:t>Novena</w:t>
      </w:r>
      <w:r w:rsidR="00F26C2B" w:rsidRPr="00F26C2B">
        <w:rPr>
          <w:lang w:val="es-ES"/>
        </w:rPr>
        <w:t xml:space="preserve"> Ed., International </w:t>
      </w:r>
      <w:proofErr w:type="spellStart"/>
      <w:r w:rsidR="00F26C2B" w:rsidRPr="00F26C2B">
        <w:rPr>
          <w:lang w:val="es-ES"/>
        </w:rPr>
        <w:t>Thomson</w:t>
      </w:r>
      <w:proofErr w:type="spellEnd"/>
      <w:r w:rsidR="00F26C2B" w:rsidRPr="00F26C2B">
        <w:rPr>
          <w:lang w:val="es-ES"/>
        </w:rPr>
        <w:t xml:space="preserve"> Editores, S. A</w:t>
      </w:r>
      <w:r w:rsidR="00F26C2B">
        <w:rPr>
          <w:i/>
          <w:lang w:val="es-ES"/>
        </w:rPr>
        <w:t xml:space="preserve">., </w:t>
      </w:r>
      <w:r w:rsidR="00F26C2B">
        <w:rPr>
          <w:lang w:val="es-ES"/>
        </w:rPr>
        <w:t>México</w:t>
      </w:r>
      <w:r w:rsidR="00CC2AC1">
        <w:rPr>
          <w:lang w:val="es-ES"/>
        </w:rPr>
        <w:t>, 2014</w:t>
      </w:r>
      <w:r w:rsidR="002C20DD" w:rsidRPr="002C20DD">
        <w:rPr>
          <w:lang w:val="es-ES"/>
        </w:rPr>
        <w:t>.</w:t>
      </w:r>
      <w:r w:rsidR="00CF307C">
        <w:rPr>
          <w:lang w:val="es-ES"/>
        </w:rPr>
        <w:t xml:space="preserve"> Número de ejemplares: ninguno.</w:t>
      </w:r>
    </w:p>
    <w:p w:rsidR="002C20DD" w:rsidRPr="002C20DD" w:rsidRDefault="00DD61B7" w:rsidP="00DD61B7">
      <w:pPr>
        <w:pStyle w:val="Default"/>
        <w:spacing w:line="360" w:lineRule="auto"/>
        <w:jc w:val="both"/>
        <w:rPr>
          <w:lang w:val="es-ES"/>
        </w:rPr>
      </w:pPr>
      <w:r>
        <w:rPr>
          <w:lang w:val="es-ES"/>
        </w:rPr>
        <w:t xml:space="preserve">- </w:t>
      </w:r>
      <w:r w:rsidR="002C20DD" w:rsidRPr="002C20DD">
        <w:rPr>
          <w:lang w:val="es-ES"/>
        </w:rPr>
        <w:t>D. C. Harris. “</w:t>
      </w:r>
      <w:r w:rsidR="002C20DD" w:rsidRPr="002C20DD">
        <w:rPr>
          <w:i/>
          <w:lang w:val="es-ES"/>
        </w:rPr>
        <w:t>Análisis Químico Cuantitativo</w:t>
      </w:r>
      <w:r w:rsidR="00CC2AC1">
        <w:rPr>
          <w:lang w:val="es-ES"/>
        </w:rPr>
        <w:t xml:space="preserve">”, 3ra. Edición, Editorial </w:t>
      </w:r>
      <w:proofErr w:type="spellStart"/>
      <w:r w:rsidR="00CC2AC1">
        <w:rPr>
          <w:lang w:val="es-ES"/>
        </w:rPr>
        <w:t>Reverté</w:t>
      </w:r>
      <w:proofErr w:type="spellEnd"/>
      <w:r w:rsidR="00CC2AC1">
        <w:rPr>
          <w:lang w:val="es-ES"/>
        </w:rPr>
        <w:t xml:space="preserve"> S. A., 2007</w:t>
      </w:r>
      <w:r w:rsidR="002C20DD" w:rsidRPr="002C20DD">
        <w:rPr>
          <w:lang w:val="es-ES"/>
        </w:rPr>
        <w:t>, re-impreso en Setiembre de 2004.</w:t>
      </w:r>
      <w:r w:rsidR="00CF307C" w:rsidRPr="00CF307C">
        <w:rPr>
          <w:lang w:val="es-ES"/>
        </w:rPr>
        <w:t xml:space="preserve"> </w:t>
      </w:r>
      <w:r w:rsidR="00CF307C">
        <w:rPr>
          <w:lang w:val="es-ES"/>
        </w:rPr>
        <w:t>Número de ejemplares: 5.</w:t>
      </w:r>
    </w:p>
    <w:p w:rsidR="002C20DD" w:rsidRPr="00CF307C" w:rsidRDefault="00DD61B7" w:rsidP="00DD61B7">
      <w:pPr>
        <w:pStyle w:val="Default"/>
        <w:spacing w:line="360" w:lineRule="auto"/>
        <w:jc w:val="both"/>
        <w:rPr>
          <w:lang w:val="es-ES"/>
        </w:rPr>
      </w:pPr>
      <w:r w:rsidRPr="00DD61B7">
        <w:rPr>
          <w:lang w:val="es-ES"/>
        </w:rPr>
        <w:t xml:space="preserve">- </w:t>
      </w:r>
      <w:r w:rsidR="002C20DD" w:rsidRPr="00DD61B7">
        <w:rPr>
          <w:lang w:val="es-ES"/>
        </w:rPr>
        <w:t xml:space="preserve">D. A. </w:t>
      </w:r>
      <w:proofErr w:type="spellStart"/>
      <w:r w:rsidR="002C20DD" w:rsidRPr="00DD61B7">
        <w:rPr>
          <w:lang w:val="es-ES"/>
        </w:rPr>
        <w:t>Skoog</w:t>
      </w:r>
      <w:proofErr w:type="spellEnd"/>
      <w:r w:rsidR="002C20DD" w:rsidRPr="00DD61B7">
        <w:rPr>
          <w:lang w:val="es-ES"/>
        </w:rPr>
        <w:t xml:space="preserve">, D. M. West, F. J. </w:t>
      </w:r>
      <w:proofErr w:type="spellStart"/>
      <w:r w:rsidR="002C20DD" w:rsidRPr="00DD61B7">
        <w:rPr>
          <w:lang w:val="es-ES"/>
        </w:rPr>
        <w:t>Holler</w:t>
      </w:r>
      <w:proofErr w:type="spellEnd"/>
      <w:r w:rsidR="002C20DD" w:rsidRPr="00DD61B7">
        <w:rPr>
          <w:lang w:val="es-ES"/>
        </w:rPr>
        <w:t xml:space="preserve">, S. R. </w:t>
      </w:r>
      <w:proofErr w:type="spellStart"/>
      <w:r w:rsidR="002C20DD" w:rsidRPr="00DD61B7">
        <w:rPr>
          <w:lang w:val="es-ES"/>
        </w:rPr>
        <w:t>Crouch</w:t>
      </w:r>
      <w:proofErr w:type="spellEnd"/>
      <w:r w:rsidR="002C20DD" w:rsidRPr="00DD61B7">
        <w:rPr>
          <w:lang w:val="es-ES"/>
        </w:rPr>
        <w:t>, “</w:t>
      </w:r>
      <w:r w:rsidR="002C20DD" w:rsidRPr="00DD61B7">
        <w:rPr>
          <w:i/>
          <w:lang w:val="es-ES"/>
        </w:rPr>
        <w:t>Química Analítica”</w:t>
      </w:r>
      <w:r w:rsidR="002C20DD" w:rsidRPr="00DD61B7">
        <w:rPr>
          <w:lang w:val="es-ES"/>
        </w:rPr>
        <w:t xml:space="preserve">, 7ma. </w:t>
      </w:r>
      <w:r w:rsidR="002C20DD" w:rsidRPr="002C20DD">
        <w:t xml:space="preserve">Edición, </w:t>
      </w:r>
      <w:proofErr w:type="spellStart"/>
      <w:r w:rsidR="002C20DD" w:rsidRPr="002C20DD">
        <w:t>McGraw</w:t>
      </w:r>
      <w:proofErr w:type="spellEnd"/>
      <w:r w:rsidR="002C20DD" w:rsidRPr="002C20DD">
        <w:t xml:space="preserve"> –Hill, México, Mayo de 2003.</w:t>
      </w:r>
      <w:r w:rsidR="00CF307C">
        <w:t xml:space="preserve"> </w:t>
      </w:r>
      <w:r w:rsidR="00CF307C">
        <w:rPr>
          <w:lang w:val="es-ES"/>
        </w:rPr>
        <w:t>Número de ejemplares: 7.</w:t>
      </w:r>
    </w:p>
    <w:p w:rsidR="00891CC4" w:rsidRPr="00CF307C" w:rsidRDefault="00891CC4" w:rsidP="00DD61B7">
      <w:pPr>
        <w:pStyle w:val="Default"/>
        <w:spacing w:line="360" w:lineRule="auto"/>
        <w:jc w:val="both"/>
        <w:rPr>
          <w:lang w:val="es-ES"/>
        </w:rPr>
      </w:pPr>
      <w:r>
        <w:t xml:space="preserve">- J. N. Miller, J. </w:t>
      </w:r>
      <w:r w:rsidR="00317798">
        <w:t>C. Miller, “</w:t>
      </w:r>
      <w:r w:rsidR="00317798" w:rsidRPr="00317798">
        <w:rPr>
          <w:i/>
        </w:rPr>
        <w:t xml:space="preserve">Estadística y </w:t>
      </w:r>
      <w:proofErr w:type="spellStart"/>
      <w:r w:rsidR="00317798" w:rsidRPr="00317798">
        <w:rPr>
          <w:i/>
        </w:rPr>
        <w:t>Quimiometría</w:t>
      </w:r>
      <w:proofErr w:type="spellEnd"/>
      <w:r w:rsidR="00317798" w:rsidRPr="00317798">
        <w:rPr>
          <w:i/>
        </w:rPr>
        <w:t xml:space="preserve"> para Química Analítica</w:t>
      </w:r>
      <w:r w:rsidR="00317798">
        <w:t xml:space="preserve">”, 4ta. Edición, </w:t>
      </w:r>
      <w:proofErr w:type="spellStart"/>
      <w:r w:rsidR="00317798">
        <w:t>Prentice</w:t>
      </w:r>
      <w:proofErr w:type="spellEnd"/>
      <w:r w:rsidR="00317798">
        <w:t xml:space="preserve"> Hall, Madrid, España, 2002.</w:t>
      </w:r>
      <w:r w:rsidR="00CF307C" w:rsidRPr="00CF307C">
        <w:rPr>
          <w:lang w:val="es-ES"/>
        </w:rPr>
        <w:t xml:space="preserve"> </w:t>
      </w:r>
      <w:r w:rsidR="00CF307C">
        <w:rPr>
          <w:lang w:val="es-ES"/>
        </w:rPr>
        <w:t>Número de ejemplares: 1.</w:t>
      </w:r>
    </w:p>
    <w:p w:rsidR="00317798" w:rsidRPr="00DD61B7" w:rsidRDefault="00317798" w:rsidP="00DD61B7">
      <w:pPr>
        <w:pStyle w:val="Default"/>
        <w:spacing w:line="360" w:lineRule="auto"/>
        <w:jc w:val="both"/>
        <w:rPr>
          <w:lang w:val="es-ES"/>
        </w:rPr>
      </w:pPr>
      <w:r>
        <w:t xml:space="preserve">- A. C. </w:t>
      </w:r>
      <w:proofErr w:type="spellStart"/>
      <w:r>
        <w:t>Olivieri</w:t>
      </w:r>
      <w:proofErr w:type="spellEnd"/>
      <w:r>
        <w:t>, H. C. Goicoechea, “</w:t>
      </w:r>
      <w:r w:rsidRPr="00317798">
        <w:rPr>
          <w:i/>
        </w:rPr>
        <w:t>La calibración en Química Analítica</w:t>
      </w:r>
      <w:r>
        <w:t>”, Ediciones Universidad Nacional del Litoral, 2007.</w:t>
      </w:r>
      <w:r w:rsidR="00CF307C" w:rsidRPr="00CF307C">
        <w:rPr>
          <w:lang w:val="es-ES"/>
        </w:rPr>
        <w:t xml:space="preserve"> </w:t>
      </w:r>
      <w:r w:rsidR="00CC2AC1">
        <w:rPr>
          <w:lang w:val="es-ES"/>
        </w:rPr>
        <w:t>Número de ejemplares: 1</w:t>
      </w:r>
      <w:r w:rsidR="00CF307C">
        <w:rPr>
          <w:lang w:val="es-ES"/>
        </w:rPr>
        <w:t>.</w:t>
      </w:r>
    </w:p>
    <w:p w:rsidR="002C20DD" w:rsidRPr="002C20DD" w:rsidRDefault="00DD61B7" w:rsidP="002C20DD">
      <w:pPr>
        <w:pStyle w:val="Default"/>
        <w:spacing w:line="360" w:lineRule="auto"/>
        <w:jc w:val="both"/>
        <w:rPr>
          <w:lang w:val="es-ES"/>
        </w:rPr>
      </w:pPr>
      <w:r w:rsidRPr="00DD61B7">
        <w:rPr>
          <w:lang w:val="es-ES"/>
        </w:rPr>
        <w:t xml:space="preserve">- </w:t>
      </w:r>
      <w:r w:rsidR="002C20DD" w:rsidRPr="002C20DD">
        <w:rPr>
          <w:lang w:val="es-ES"/>
        </w:rPr>
        <w:t xml:space="preserve">R. A. </w:t>
      </w:r>
      <w:proofErr w:type="spellStart"/>
      <w:r w:rsidR="002C20DD" w:rsidRPr="002C20DD">
        <w:rPr>
          <w:lang w:val="es-ES"/>
        </w:rPr>
        <w:t>Day</w:t>
      </w:r>
      <w:proofErr w:type="spellEnd"/>
      <w:r w:rsidR="002C20DD" w:rsidRPr="002C20DD">
        <w:rPr>
          <w:lang w:val="es-ES"/>
        </w:rPr>
        <w:t xml:space="preserve">, </w:t>
      </w:r>
      <w:proofErr w:type="spellStart"/>
      <w:r w:rsidR="002C20DD" w:rsidRPr="002C20DD">
        <w:rPr>
          <w:lang w:val="es-ES"/>
        </w:rPr>
        <w:t>Jr.</w:t>
      </w:r>
      <w:proofErr w:type="spellEnd"/>
      <w:r w:rsidR="002C20DD" w:rsidRPr="002C20DD">
        <w:rPr>
          <w:lang w:val="es-ES"/>
        </w:rPr>
        <w:t xml:space="preserve"> And A. L. </w:t>
      </w:r>
      <w:proofErr w:type="spellStart"/>
      <w:r w:rsidR="002C20DD" w:rsidRPr="002C20DD">
        <w:rPr>
          <w:lang w:val="es-ES"/>
        </w:rPr>
        <w:t>Underwood</w:t>
      </w:r>
      <w:proofErr w:type="spellEnd"/>
      <w:r w:rsidR="002C20DD" w:rsidRPr="002C20DD">
        <w:rPr>
          <w:lang w:val="es-ES"/>
        </w:rPr>
        <w:t>, “</w:t>
      </w:r>
      <w:r w:rsidR="002C20DD" w:rsidRPr="002C20DD">
        <w:rPr>
          <w:i/>
          <w:lang w:val="es-ES"/>
        </w:rPr>
        <w:t>Química Analítica Cuantitativa</w:t>
      </w:r>
      <w:r w:rsidR="002C20DD" w:rsidRPr="002C20DD">
        <w:rPr>
          <w:lang w:val="es-ES"/>
        </w:rPr>
        <w:t xml:space="preserve">”, 5ta. Ed., </w:t>
      </w:r>
      <w:proofErr w:type="spellStart"/>
      <w:r w:rsidR="002C20DD" w:rsidRPr="002C20DD">
        <w:rPr>
          <w:lang w:val="es-ES"/>
        </w:rPr>
        <w:t>Prentice</w:t>
      </w:r>
      <w:proofErr w:type="spellEnd"/>
      <w:r w:rsidR="002C20DD" w:rsidRPr="002C20DD">
        <w:rPr>
          <w:lang w:val="es-ES"/>
        </w:rPr>
        <w:t>-Hall Hispanoamericana S. A., México, 1989.</w:t>
      </w:r>
      <w:r w:rsidR="00CF307C" w:rsidRPr="00CF307C">
        <w:rPr>
          <w:lang w:val="es-ES"/>
        </w:rPr>
        <w:t xml:space="preserve"> </w:t>
      </w:r>
      <w:r w:rsidR="00CF307C">
        <w:rPr>
          <w:lang w:val="es-ES"/>
        </w:rPr>
        <w:t>Número de ejemplares: 12.</w:t>
      </w:r>
    </w:p>
    <w:p w:rsidR="00CF307C" w:rsidRPr="00D2628B" w:rsidRDefault="00DD61B7" w:rsidP="00CF307C">
      <w:pPr>
        <w:pStyle w:val="Default"/>
        <w:spacing w:line="360" w:lineRule="auto"/>
        <w:jc w:val="both"/>
        <w:rPr>
          <w:lang w:val="en-US"/>
        </w:rPr>
      </w:pPr>
      <w:r>
        <w:rPr>
          <w:lang w:val="es-ES"/>
        </w:rPr>
        <w:t xml:space="preserve">- </w:t>
      </w:r>
      <w:r w:rsidR="002C20DD" w:rsidRPr="002C20DD">
        <w:rPr>
          <w:lang w:val="es-ES"/>
        </w:rPr>
        <w:t xml:space="preserve">D. A. </w:t>
      </w:r>
      <w:proofErr w:type="spellStart"/>
      <w:r w:rsidR="002C20DD" w:rsidRPr="002C20DD">
        <w:rPr>
          <w:lang w:val="es-ES"/>
        </w:rPr>
        <w:t>Skoog</w:t>
      </w:r>
      <w:proofErr w:type="spellEnd"/>
      <w:r w:rsidR="002C20DD" w:rsidRPr="002C20DD">
        <w:rPr>
          <w:lang w:val="es-ES"/>
        </w:rPr>
        <w:t xml:space="preserve">, D. M. West and F. J. </w:t>
      </w:r>
      <w:proofErr w:type="spellStart"/>
      <w:r w:rsidR="002C20DD" w:rsidRPr="002C20DD">
        <w:rPr>
          <w:lang w:val="es-ES"/>
        </w:rPr>
        <w:t>Holler</w:t>
      </w:r>
      <w:proofErr w:type="spellEnd"/>
      <w:r w:rsidR="002C20DD" w:rsidRPr="002C20DD">
        <w:rPr>
          <w:lang w:val="es-ES"/>
        </w:rPr>
        <w:t>, “</w:t>
      </w:r>
      <w:r w:rsidR="002C20DD" w:rsidRPr="002C20DD">
        <w:rPr>
          <w:i/>
          <w:lang w:val="es-ES"/>
        </w:rPr>
        <w:t>Fundamentos de Química</w:t>
      </w:r>
      <w:r>
        <w:rPr>
          <w:lang w:val="es-ES"/>
        </w:rPr>
        <w:t xml:space="preserve"> </w:t>
      </w:r>
      <w:r w:rsidR="002C20DD" w:rsidRPr="002C20DD">
        <w:rPr>
          <w:i/>
          <w:lang w:val="es-ES"/>
        </w:rPr>
        <w:t>Analítica</w:t>
      </w:r>
      <w:r w:rsidR="002C20DD" w:rsidRPr="002C20DD">
        <w:rPr>
          <w:lang w:val="es-ES"/>
        </w:rPr>
        <w:t xml:space="preserve">”, Volúmenes 1 y 2, Ed. </w:t>
      </w:r>
      <w:proofErr w:type="spellStart"/>
      <w:r w:rsidR="002C20DD" w:rsidRPr="00D2628B">
        <w:rPr>
          <w:lang w:val="en-US"/>
        </w:rPr>
        <w:t>Reverté</w:t>
      </w:r>
      <w:proofErr w:type="spellEnd"/>
      <w:r w:rsidR="002C20DD" w:rsidRPr="00D2628B">
        <w:rPr>
          <w:lang w:val="en-US"/>
        </w:rPr>
        <w:t>, 1997.</w:t>
      </w:r>
      <w:r w:rsidR="00CF307C" w:rsidRPr="00D2628B">
        <w:rPr>
          <w:lang w:val="en-US"/>
        </w:rPr>
        <w:t xml:space="preserve"> </w:t>
      </w:r>
      <w:proofErr w:type="spellStart"/>
      <w:r w:rsidR="00CF307C" w:rsidRPr="00D2628B">
        <w:rPr>
          <w:lang w:val="en-US"/>
        </w:rPr>
        <w:t>Número</w:t>
      </w:r>
      <w:proofErr w:type="spellEnd"/>
      <w:r w:rsidR="00CF307C" w:rsidRPr="00D2628B">
        <w:rPr>
          <w:lang w:val="en-US"/>
        </w:rPr>
        <w:t xml:space="preserve"> de </w:t>
      </w:r>
      <w:proofErr w:type="spellStart"/>
      <w:r w:rsidR="00CF307C" w:rsidRPr="00D2628B">
        <w:rPr>
          <w:lang w:val="en-US"/>
        </w:rPr>
        <w:t>ejemplares</w:t>
      </w:r>
      <w:proofErr w:type="spellEnd"/>
      <w:r w:rsidR="00CF307C" w:rsidRPr="00D2628B">
        <w:rPr>
          <w:lang w:val="en-US"/>
        </w:rPr>
        <w:t>: 6.</w:t>
      </w:r>
    </w:p>
    <w:p w:rsidR="002C20DD" w:rsidRPr="000B29DE" w:rsidRDefault="00DD61B7" w:rsidP="00DD61B7">
      <w:pPr>
        <w:pStyle w:val="Default"/>
        <w:spacing w:line="360" w:lineRule="auto"/>
        <w:jc w:val="both"/>
      </w:pPr>
      <w:r w:rsidRPr="00DD61B7">
        <w:rPr>
          <w:lang w:val="en-US"/>
        </w:rPr>
        <w:lastRenderedPageBreak/>
        <w:t xml:space="preserve">- </w:t>
      </w:r>
      <w:r w:rsidR="002C20DD" w:rsidRPr="00DD61B7">
        <w:rPr>
          <w:lang w:val="en-US"/>
        </w:rPr>
        <w:t xml:space="preserve">James </w:t>
      </w:r>
      <w:r w:rsidR="002C20DD" w:rsidRPr="002C20DD">
        <w:rPr>
          <w:lang w:val="en-US"/>
        </w:rPr>
        <w:t>S. Fritz and George H. Schenk, “</w:t>
      </w:r>
      <w:r w:rsidR="002C20DD" w:rsidRPr="002C20DD">
        <w:rPr>
          <w:i/>
          <w:lang w:val="en-US"/>
        </w:rPr>
        <w:t>Quantitative Analytical Chemistry</w:t>
      </w:r>
      <w:r w:rsidR="002C20DD" w:rsidRPr="002C20DD">
        <w:rPr>
          <w:lang w:val="en-US"/>
        </w:rPr>
        <w:t>”, 3</w:t>
      </w:r>
      <w:r w:rsidR="002C20DD" w:rsidRPr="002C20DD">
        <w:rPr>
          <w:vertAlign w:val="superscript"/>
          <w:lang w:val="en-US"/>
        </w:rPr>
        <w:t>rd</w:t>
      </w:r>
      <w:r w:rsidR="002C20DD" w:rsidRPr="002C20DD">
        <w:rPr>
          <w:lang w:val="en-US"/>
        </w:rPr>
        <w:t xml:space="preserve">. Ed., </w:t>
      </w:r>
      <w:proofErr w:type="spellStart"/>
      <w:r w:rsidR="002C20DD" w:rsidRPr="002C20DD">
        <w:rPr>
          <w:lang w:val="en-US"/>
        </w:rPr>
        <w:t>Allyn</w:t>
      </w:r>
      <w:proofErr w:type="spellEnd"/>
      <w:r w:rsidR="002C20DD" w:rsidRPr="002C20DD">
        <w:rPr>
          <w:lang w:val="en-US"/>
        </w:rPr>
        <w:t xml:space="preserve"> and Bacon, Inc., 1976.</w:t>
      </w:r>
      <w:r w:rsidR="00CF307C" w:rsidRPr="00CF307C">
        <w:rPr>
          <w:lang w:val="en-US"/>
        </w:rPr>
        <w:t xml:space="preserve"> </w:t>
      </w:r>
      <w:r w:rsidR="00CF307C" w:rsidRPr="000B29DE">
        <w:t>Número de ejemplares: ninguno.</w:t>
      </w:r>
    </w:p>
    <w:p w:rsidR="002C20DD" w:rsidRPr="00CF307C" w:rsidRDefault="00DD61B7" w:rsidP="00DD61B7">
      <w:pPr>
        <w:pStyle w:val="Default"/>
        <w:spacing w:line="360" w:lineRule="auto"/>
        <w:jc w:val="both"/>
        <w:rPr>
          <w:lang w:val="es-ES"/>
        </w:rPr>
      </w:pPr>
      <w:r w:rsidRPr="000B29DE">
        <w:t xml:space="preserve">- </w:t>
      </w:r>
      <w:r w:rsidR="002C20DD" w:rsidRPr="000B29DE">
        <w:t>J. N. Butler, "</w:t>
      </w:r>
      <w:proofErr w:type="spellStart"/>
      <w:r w:rsidR="002C20DD" w:rsidRPr="000B29DE">
        <w:rPr>
          <w:i/>
        </w:rPr>
        <w:t>Ionic</w:t>
      </w:r>
      <w:proofErr w:type="spellEnd"/>
      <w:r w:rsidR="002C20DD" w:rsidRPr="000B29DE">
        <w:rPr>
          <w:i/>
        </w:rPr>
        <w:t xml:space="preserve"> </w:t>
      </w:r>
      <w:proofErr w:type="spellStart"/>
      <w:r w:rsidR="002C20DD" w:rsidRPr="000B29DE">
        <w:rPr>
          <w:i/>
        </w:rPr>
        <w:t>Equilibrium</w:t>
      </w:r>
      <w:proofErr w:type="spellEnd"/>
      <w:r w:rsidR="002C20DD" w:rsidRPr="000B29DE">
        <w:rPr>
          <w:i/>
        </w:rPr>
        <w:t xml:space="preserve">, a </w:t>
      </w:r>
      <w:proofErr w:type="spellStart"/>
      <w:r w:rsidR="002C20DD" w:rsidRPr="000B29DE">
        <w:rPr>
          <w:i/>
        </w:rPr>
        <w:t>Mathematical</w:t>
      </w:r>
      <w:proofErr w:type="spellEnd"/>
      <w:r w:rsidR="002C20DD" w:rsidRPr="000B29DE">
        <w:rPr>
          <w:i/>
        </w:rPr>
        <w:t xml:space="preserve"> </w:t>
      </w:r>
      <w:proofErr w:type="spellStart"/>
      <w:r w:rsidR="002C20DD" w:rsidRPr="000B29DE">
        <w:rPr>
          <w:i/>
        </w:rPr>
        <w:t>Approach</w:t>
      </w:r>
      <w:proofErr w:type="spellEnd"/>
      <w:r w:rsidR="002C20DD" w:rsidRPr="000B29DE">
        <w:t xml:space="preserve">", </w:t>
      </w:r>
      <w:proofErr w:type="spellStart"/>
      <w:r w:rsidR="002C20DD" w:rsidRPr="000B29DE">
        <w:t>Addison-Wesley</w:t>
      </w:r>
      <w:proofErr w:type="spellEnd"/>
      <w:r w:rsidR="002C20DD" w:rsidRPr="000B29DE">
        <w:t xml:space="preserve"> (1964).</w:t>
      </w:r>
      <w:r w:rsidR="00CF307C" w:rsidRPr="000B29DE">
        <w:t xml:space="preserve"> </w:t>
      </w:r>
      <w:r w:rsidR="00CF307C">
        <w:rPr>
          <w:lang w:val="es-ES"/>
        </w:rPr>
        <w:t>Número de ejemplares: ninguno.</w:t>
      </w:r>
    </w:p>
    <w:p w:rsidR="002C20DD" w:rsidRPr="002C20DD" w:rsidRDefault="00DD61B7" w:rsidP="00DD61B7">
      <w:pPr>
        <w:pStyle w:val="Default"/>
        <w:spacing w:line="360" w:lineRule="auto"/>
        <w:jc w:val="both"/>
        <w:rPr>
          <w:lang w:val="es-ES"/>
        </w:rPr>
      </w:pPr>
      <w:r w:rsidRPr="00DD61B7">
        <w:rPr>
          <w:lang w:val="es-ES"/>
        </w:rPr>
        <w:t xml:space="preserve">- </w:t>
      </w:r>
      <w:r w:rsidR="002C20DD" w:rsidRPr="002C20DD">
        <w:rPr>
          <w:lang w:val="es-ES"/>
        </w:rPr>
        <w:t>J. N. Butler, "</w:t>
      </w:r>
      <w:r w:rsidR="002C20DD" w:rsidRPr="002C20DD">
        <w:rPr>
          <w:i/>
          <w:lang w:val="es-ES"/>
        </w:rPr>
        <w:t>Cálculos de pH y Solubilidad</w:t>
      </w:r>
      <w:r w:rsidR="002C20DD" w:rsidRPr="002C20DD">
        <w:rPr>
          <w:lang w:val="es-ES"/>
        </w:rPr>
        <w:t>", Fondo Educativo Interamericano (1968).</w:t>
      </w:r>
      <w:r w:rsidR="00CF307C" w:rsidRPr="00CF307C">
        <w:rPr>
          <w:lang w:val="es-ES"/>
        </w:rPr>
        <w:t xml:space="preserve"> </w:t>
      </w:r>
      <w:r w:rsidR="00CC2AC1">
        <w:rPr>
          <w:lang w:val="es-ES"/>
        </w:rPr>
        <w:t>Número de ejemplares: 1</w:t>
      </w:r>
      <w:r w:rsidR="00CF307C">
        <w:rPr>
          <w:lang w:val="es-ES"/>
        </w:rPr>
        <w:t>.</w:t>
      </w:r>
    </w:p>
    <w:p w:rsidR="002C20DD" w:rsidRPr="002C20DD" w:rsidRDefault="00DD61B7" w:rsidP="00DD61B7">
      <w:pPr>
        <w:pStyle w:val="Default"/>
        <w:spacing w:line="360" w:lineRule="auto"/>
        <w:jc w:val="both"/>
        <w:rPr>
          <w:lang w:val="es-ES"/>
        </w:rPr>
      </w:pPr>
      <w:r>
        <w:rPr>
          <w:lang w:val="es-ES"/>
        </w:rPr>
        <w:t xml:space="preserve">- </w:t>
      </w:r>
      <w:r w:rsidR="00CF307C">
        <w:rPr>
          <w:lang w:val="es-ES"/>
        </w:rPr>
        <w:t xml:space="preserve">I. M. </w:t>
      </w:r>
      <w:proofErr w:type="spellStart"/>
      <w:r w:rsidR="00CF307C">
        <w:rPr>
          <w:lang w:val="es-ES"/>
        </w:rPr>
        <w:t>Kolthoff</w:t>
      </w:r>
      <w:proofErr w:type="spellEnd"/>
      <w:r w:rsidR="00CF307C">
        <w:rPr>
          <w:lang w:val="es-ES"/>
        </w:rPr>
        <w:t>,</w:t>
      </w:r>
      <w:r w:rsidR="002C20DD" w:rsidRPr="002C20DD">
        <w:rPr>
          <w:lang w:val="es-ES"/>
        </w:rPr>
        <w:t xml:space="preserve"> E. B. </w:t>
      </w:r>
      <w:proofErr w:type="spellStart"/>
      <w:r w:rsidR="002C20DD" w:rsidRPr="002C20DD">
        <w:rPr>
          <w:lang w:val="es-ES"/>
        </w:rPr>
        <w:t>Sandell</w:t>
      </w:r>
      <w:proofErr w:type="spellEnd"/>
      <w:r w:rsidR="002C20DD" w:rsidRPr="002C20DD">
        <w:rPr>
          <w:lang w:val="es-ES"/>
        </w:rPr>
        <w:t xml:space="preserve">, </w:t>
      </w:r>
      <w:r w:rsidR="00CF307C">
        <w:rPr>
          <w:lang w:val="es-ES"/>
        </w:rPr>
        <w:t xml:space="preserve">E. </w:t>
      </w:r>
      <w:proofErr w:type="spellStart"/>
      <w:r w:rsidR="00CF307C">
        <w:rPr>
          <w:lang w:val="es-ES"/>
        </w:rPr>
        <w:t>Meehan</w:t>
      </w:r>
      <w:proofErr w:type="spellEnd"/>
      <w:r w:rsidR="00CF307C">
        <w:rPr>
          <w:lang w:val="es-ES"/>
        </w:rPr>
        <w:t xml:space="preserve">, S. </w:t>
      </w:r>
      <w:proofErr w:type="spellStart"/>
      <w:r w:rsidR="00CF307C">
        <w:rPr>
          <w:lang w:val="es-ES"/>
        </w:rPr>
        <w:t>Bruckenstein</w:t>
      </w:r>
      <w:proofErr w:type="spellEnd"/>
      <w:r w:rsidR="002C20DD" w:rsidRPr="002C20DD">
        <w:rPr>
          <w:lang w:val="es-ES"/>
        </w:rPr>
        <w:t xml:space="preserve"> "</w:t>
      </w:r>
      <w:r w:rsidR="002C20DD" w:rsidRPr="002C20DD">
        <w:rPr>
          <w:i/>
          <w:lang w:val="es-ES"/>
        </w:rPr>
        <w:t>Análisis Químico Cuantitativo</w:t>
      </w:r>
      <w:r w:rsidR="002C20DD" w:rsidRPr="002C20DD">
        <w:rPr>
          <w:lang w:val="es-ES"/>
        </w:rPr>
        <w:t xml:space="preserve">", </w:t>
      </w:r>
      <w:proofErr w:type="spellStart"/>
      <w:r w:rsidR="002C20DD" w:rsidRPr="002C20DD">
        <w:rPr>
          <w:lang w:val="es-ES"/>
        </w:rPr>
        <w:t>Nigar</w:t>
      </w:r>
      <w:proofErr w:type="spellEnd"/>
      <w:r w:rsidR="009E2E91">
        <w:rPr>
          <w:lang w:val="es-ES"/>
        </w:rPr>
        <w:t>, Buenos Aires</w:t>
      </w:r>
      <w:r w:rsidR="002C20DD" w:rsidRPr="002C20DD">
        <w:rPr>
          <w:lang w:val="es-ES"/>
        </w:rPr>
        <w:t xml:space="preserve"> (1976).</w:t>
      </w:r>
      <w:r w:rsidR="009E2E91" w:rsidRPr="009E2E91">
        <w:rPr>
          <w:lang w:val="es-ES"/>
        </w:rPr>
        <w:t xml:space="preserve"> </w:t>
      </w:r>
      <w:r w:rsidR="009E2E91">
        <w:rPr>
          <w:lang w:val="es-ES"/>
        </w:rPr>
        <w:t>Número de ejemplares: 1.</w:t>
      </w:r>
    </w:p>
    <w:p w:rsidR="002C20DD" w:rsidRPr="002C20DD" w:rsidRDefault="00DD61B7" w:rsidP="00DD61B7">
      <w:pPr>
        <w:pStyle w:val="Default"/>
        <w:spacing w:line="360" w:lineRule="auto"/>
        <w:jc w:val="both"/>
        <w:rPr>
          <w:lang w:val="es-ES"/>
        </w:rPr>
      </w:pPr>
      <w:r>
        <w:rPr>
          <w:lang w:val="es-ES"/>
        </w:rPr>
        <w:t xml:space="preserve">- </w:t>
      </w:r>
      <w:r w:rsidR="002C20DD" w:rsidRPr="002C20DD">
        <w:rPr>
          <w:lang w:val="es-ES"/>
        </w:rPr>
        <w:t xml:space="preserve">D. </w:t>
      </w:r>
      <w:proofErr w:type="spellStart"/>
      <w:r w:rsidR="002C20DD" w:rsidRPr="002C20DD">
        <w:rPr>
          <w:lang w:val="es-ES"/>
        </w:rPr>
        <w:t>Skoog</w:t>
      </w:r>
      <w:proofErr w:type="spellEnd"/>
      <w:r w:rsidR="002C20DD" w:rsidRPr="002C20DD">
        <w:rPr>
          <w:lang w:val="es-ES"/>
        </w:rPr>
        <w:t xml:space="preserve"> and D. West, "</w:t>
      </w:r>
      <w:r w:rsidR="002C20DD" w:rsidRPr="002C20DD">
        <w:rPr>
          <w:i/>
          <w:lang w:val="es-ES"/>
        </w:rPr>
        <w:t>Introducción a la Química Analítica</w:t>
      </w:r>
      <w:r w:rsidR="002C20DD" w:rsidRPr="002C20DD">
        <w:rPr>
          <w:lang w:val="es-ES"/>
        </w:rPr>
        <w:t xml:space="preserve">", </w:t>
      </w:r>
      <w:proofErr w:type="spellStart"/>
      <w:r w:rsidR="002C20DD" w:rsidRPr="002C20DD">
        <w:rPr>
          <w:lang w:val="es-ES"/>
        </w:rPr>
        <w:t>Reverté</w:t>
      </w:r>
      <w:proofErr w:type="spellEnd"/>
      <w:r w:rsidR="002C20DD" w:rsidRPr="002C20DD">
        <w:rPr>
          <w:lang w:val="es-ES"/>
        </w:rPr>
        <w:t xml:space="preserve"> (1969).</w:t>
      </w:r>
      <w:r w:rsidR="009E2E91" w:rsidRPr="009E2E91">
        <w:rPr>
          <w:lang w:val="es-ES"/>
        </w:rPr>
        <w:t xml:space="preserve"> </w:t>
      </w:r>
      <w:r w:rsidR="009E2E91">
        <w:rPr>
          <w:lang w:val="es-ES"/>
        </w:rPr>
        <w:t>Número de ejemplares: 7.</w:t>
      </w:r>
    </w:p>
    <w:p w:rsidR="002C20DD" w:rsidRPr="002C20DD" w:rsidRDefault="00DD61B7" w:rsidP="00DD61B7">
      <w:pPr>
        <w:pStyle w:val="Default"/>
        <w:spacing w:line="360" w:lineRule="auto"/>
        <w:jc w:val="both"/>
        <w:rPr>
          <w:lang w:val="es-ES"/>
        </w:rPr>
      </w:pPr>
      <w:r>
        <w:rPr>
          <w:lang w:val="es-ES"/>
        </w:rPr>
        <w:t xml:space="preserve">- </w:t>
      </w:r>
      <w:r w:rsidR="002C20DD" w:rsidRPr="002C20DD">
        <w:rPr>
          <w:lang w:val="es-ES"/>
        </w:rPr>
        <w:t xml:space="preserve">D. </w:t>
      </w:r>
      <w:proofErr w:type="spellStart"/>
      <w:r w:rsidR="002C20DD" w:rsidRPr="002C20DD">
        <w:rPr>
          <w:lang w:val="es-ES"/>
        </w:rPr>
        <w:t>Skoog</w:t>
      </w:r>
      <w:proofErr w:type="spellEnd"/>
      <w:r w:rsidR="002C20DD" w:rsidRPr="002C20DD">
        <w:rPr>
          <w:lang w:val="es-ES"/>
        </w:rPr>
        <w:t xml:space="preserve"> and D. West, "</w:t>
      </w:r>
      <w:r w:rsidR="002C20DD" w:rsidRPr="002C20DD">
        <w:rPr>
          <w:i/>
          <w:lang w:val="es-ES"/>
        </w:rPr>
        <w:t>Fundamentos de Química Analítica</w:t>
      </w:r>
      <w:r w:rsidR="002C20DD" w:rsidRPr="002C20DD">
        <w:rPr>
          <w:lang w:val="es-ES"/>
        </w:rPr>
        <w:t>", Vol</w:t>
      </w:r>
      <w:r w:rsidR="00DF3803">
        <w:rPr>
          <w:lang w:val="es-ES"/>
        </w:rPr>
        <w:t>úmenes</w:t>
      </w:r>
      <w:r w:rsidR="002C20DD" w:rsidRPr="002C20DD">
        <w:rPr>
          <w:lang w:val="es-ES"/>
        </w:rPr>
        <w:t xml:space="preserve"> 1 y 2, </w:t>
      </w:r>
      <w:proofErr w:type="spellStart"/>
      <w:r w:rsidR="002C20DD" w:rsidRPr="002C20DD">
        <w:rPr>
          <w:lang w:val="es-ES"/>
        </w:rPr>
        <w:t>Reverté</w:t>
      </w:r>
      <w:proofErr w:type="spellEnd"/>
      <w:r w:rsidR="002C20DD" w:rsidRPr="002C20DD">
        <w:rPr>
          <w:lang w:val="es-ES"/>
        </w:rPr>
        <w:t xml:space="preserve"> (1983).</w:t>
      </w:r>
      <w:r w:rsidR="009E2E91" w:rsidRPr="009E2E91">
        <w:rPr>
          <w:lang w:val="es-ES"/>
        </w:rPr>
        <w:t xml:space="preserve"> </w:t>
      </w:r>
      <w:r w:rsidR="009E2E91">
        <w:rPr>
          <w:lang w:val="es-ES"/>
        </w:rPr>
        <w:t>Número de ejemplares: 1.</w:t>
      </w:r>
    </w:p>
    <w:p w:rsidR="002C20DD" w:rsidRPr="002C20DD" w:rsidRDefault="00DD61B7" w:rsidP="00DD61B7">
      <w:pPr>
        <w:pStyle w:val="Default"/>
        <w:spacing w:line="360" w:lineRule="auto"/>
        <w:jc w:val="both"/>
        <w:rPr>
          <w:lang w:val="es-ES"/>
        </w:rPr>
      </w:pPr>
      <w:r>
        <w:rPr>
          <w:lang w:val="es-ES"/>
        </w:rPr>
        <w:t xml:space="preserve">- </w:t>
      </w:r>
      <w:r w:rsidR="002C20DD" w:rsidRPr="002C20DD">
        <w:rPr>
          <w:lang w:val="es-ES"/>
        </w:rPr>
        <w:t xml:space="preserve">J. A. </w:t>
      </w:r>
      <w:proofErr w:type="spellStart"/>
      <w:r w:rsidR="002C20DD" w:rsidRPr="002C20DD">
        <w:rPr>
          <w:lang w:val="es-ES"/>
        </w:rPr>
        <w:t>Hammerly</w:t>
      </w:r>
      <w:proofErr w:type="spellEnd"/>
      <w:r w:rsidR="002C20DD" w:rsidRPr="002C20DD">
        <w:rPr>
          <w:lang w:val="es-ES"/>
        </w:rPr>
        <w:t xml:space="preserve">, </w:t>
      </w:r>
      <w:r w:rsidR="009E2E91">
        <w:rPr>
          <w:lang w:val="es-ES"/>
        </w:rPr>
        <w:t xml:space="preserve">J. M. </w:t>
      </w:r>
      <w:proofErr w:type="spellStart"/>
      <w:r w:rsidR="009E2E91">
        <w:rPr>
          <w:lang w:val="es-ES"/>
        </w:rPr>
        <w:t>Marracino</w:t>
      </w:r>
      <w:proofErr w:type="spellEnd"/>
      <w:r w:rsidR="009E2E91">
        <w:rPr>
          <w:lang w:val="es-ES"/>
        </w:rPr>
        <w:t xml:space="preserve">, R. O. </w:t>
      </w:r>
      <w:proofErr w:type="spellStart"/>
      <w:r w:rsidR="009E2E91">
        <w:rPr>
          <w:lang w:val="es-ES"/>
        </w:rPr>
        <w:t>Piafentini</w:t>
      </w:r>
      <w:proofErr w:type="spellEnd"/>
      <w:r w:rsidR="009E2E91">
        <w:rPr>
          <w:lang w:val="es-ES"/>
        </w:rPr>
        <w:t xml:space="preserve">, </w:t>
      </w:r>
      <w:r w:rsidR="002C20DD" w:rsidRPr="002C20DD">
        <w:rPr>
          <w:lang w:val="es-ES"/>
        </w:rPr>
        <w:t>“</w:t>
      </w:r>
      <w:r w:rsidR="002C20DD" w:rsidRPr="002C20DD">
        <w:rPr>
          <w:i/>
          <w:lang w:val="es-ES"/>
        </w:rPr>
        <w:t>Curso de Química Analítica</w:t>
      </w:r>
      <w:r w:rsidR="002C20DD" w:rsidRPr="002C20DD">
        <w:rPr>
          <w:lang w:val="es-ES"/>
        </w:rPr>
        <w:t>”, Ateneo (1984).</w:t>
      </w:r>
      <w:r w:rsidR="009E2E91" w:rsidRPr="009E2E91">
        <w:rPr>
          <w:lang w:val="es-ES"/>
        </w:rPr>
        <w:t xml:space="preserve"> </w:t>
      </w:r>
      <w:r w:rsidR="009E2E91">
        <w:rPr>
          <w:lang w:val="es-ES"/>
        </w:rPr>
        <w:t>Número de ejemplares: 2.</w:t>
      </w:r>
    </w:p>
    <w:p w:rsidR="002C20DD" w:rsidRPr="009E2E91" w:rsidRDefault="00DD61B7" w:rsidP="00DD61B7">
      <w:pPr>
        <w:pStyle w:val="Default"/>
        <w:spacing w:line="360" w:lineRule="auto"/>
        <w:jc w:val="both"/>
        <w:rPr>
          <w:lang w:val="es-ES"/>
        </w:rPr>
      </w:pPr>
      <w:r>
        <w:rPr>
          <w:lang w:val="es-ES"/>
        </w:rPr>
        <w:t xml:space="preserve">- </w:t>
      </w:r>
      <w:r w:rsidR="002C20DD" w:rsidRPr="009E2E91">
        <w:rPr>
          <w:lang w:val="es-ES"/>
        </w:rPr>
        <w:t xml:space="preserve">H. A.  </w:t>
      </w:r>
      <w:proofErr w:type="spellStart"/>
      <w:r w:rsidR="002C20DD" w:rsidRPr="000B29DE">
        <w:t>Laitinen</w:t>
      </w:r>
      <w:proofErr w:type="spellEnd"/>
      <w:r w:rsidR="002C20DD" w:rsidRPr="000B29DE">
        <w:t>, “</w:t>
      </w:r>
      <w:proofErr w:type="spellStart"/>
      <w:r w:rsidR="002C20DD" w:rsidRPr="000B29DE">
        <w:rPr>
          <w:i/>
        </w:rPr>
        <w:t>Chemical</w:t>
      </w:r>
      <w:proofErr w:type="spellEnd"/>
      <w:r w:rsidR="002C20DD" w:rsidRPr="000B29DE">
        <w:rPr>
          <w:i/>
        </w:rPr>
        <w:t xml:space="preserve"> </w:t>
      </w:r>
      <w:proofErr w:type="spellStart"/>
      <w:r w:rsidR="002C20DD" w:rsidRPr="000B29DE">
        <w:rPr>
          <w:i/>
        </w:rPr>
        <w:t>Analysis</w:t>
      </w:r>
      <w:proofErr w:type="spellEnd"/>
      <w:r w:rsidR="002C20DD" w:rsidRPr="000B29DE">
        <w:t xml:space="preserve">”, Mc </w:t>
      </w:r>
      <w:proofErr w:type="spellStart"/>
      <w:r w:rsidR="002C20DD" w:rsidRPr="000B29DE">
        <w:t>Graw</w:t>
      </w:r>
      <w:proofErr w:type="spellEnd"/>
      <w:r w:rsidR="002C20DD" w:rsidRPr="000B29DE">
        <w:t>-Hill (1975).</w:t>
      </w:r>
      <w:r w:rsidR="009E2E91" w:rsidRPr="000B29DE">
        <w:t xml:space="preserve"> </w:t>
      </w:r>
      <w:r w:rsidR="009E2E91">
        <w:rPr>
          <w:lang w:val="es-ES"/>
        </w:rPr>
        <w:t>Número de ejemplares: ninguno.</w:t>
      </w:r>
    </w:p>
    <w:p w:rsidR="009E2E91" w:rsidRPr="002C20DD" w:rsidRDefault="00DD61B7" w:rsidP="009E2E91">
      <w:pPr>
        <w:pStyle w:val="Default"/>
        <w:spacing w:line="360" w:lineRule="auto"/>
        <w:jc w:val="both"/>
        <w:rPr>
          <w:lang w:val="es-ES"/>
        </w:rPr>
      </w:pPr>
      <w:r>
        <w:rPr>
          <w:lang w:val="es-ES"/>
        </w:rPr>
        <w:t xml:space="preserve">- </w:t>
      </w:r>
      <w:r w:rsidR="002C20DD" w:rsidRPr="002C20DD">
        <w:rPr>
          <w:lang w:val="es-ES"/>
        </w:rPr>
        <w:t xml:space="preserve">V. N. </w:t>
      </w:r>
      <w:proofErr w:type="spellStart"/>
      <w:r w:rsidR="002C20DD" w:rsidRPr="002C20DD">
        <w:rPr>
          <w:lang w:val="es-ES"/>
        </w:rPr>
        <w:t>Alexéiev</w:t>
      </w:r>
      <w:proofErr w:type="spellEnd"/>
      <w:r w:rsidR="002C20DD" w:rsidRPr="002C20DD">
        <w:rPr>
          <w:lang w:val="es-ES"/>
        </w:rPr>
        <w:t>, “</w:t>
      </w:r>
      <w:r w:rsidR="002C20DD" w:rsidRPr="002C20DD">
        <w:rPr>
          <w:i/>
          <w:lang w:val="es-ES"/>
        </w:rPr>
        <w:t>Análisis Cuantitativo</w:t>
      </w:r>
      <w:r w:rsidR="002C20DD" w:rsidRPr="002C20DD">
        <w:rPr>
          <w:lang w:val="es-ES"/>
        </w:rPr>
        <w:t>", Mir (1976).</w:t>
      </w:r>
      <w:r w:rsidR="009E2E91" w:rsidRPr="009E2E91">
        <w:rPr>
          <w:lang w:val="es-ES"/>
        </w:rPr>
        <w:t xml:space="preserve"> </w:t>
      </w:r>
      <w:r w:rsidR="009E2E91">
        <w:rPr>
          <w:lang w:val="es-ES"/>
        </w:rPr>
        <w:t>Número de ejemplares: 1.</w:t>
      </w:r>
    </w:p>
    <w:p w:rsidR="002C20DD" w:rsidRPr="002C20DD" w:rsidRDefault="002C20DD" w:rsidP="00DD61B7">
      <w:pPr>
        <w:pStyle w:val="Default"/>
        <w:spacing w:line="360" w:lineRule="auto"/>
        <w:jc w:val="both"/>
        <w:rPr>
          <w:lang w:val="es-ES"/>
        </w:rPr>
      </w:pPr>
    </w:p>
    <w:p w:rsidR="002C20DD" w:rsidRPr="002C20DD" w:rsidRDefault="002C20DD" w:rsidP="002C20DD">
      <w:pPr>
        <w:pStyle w:val="Default"/>
        <w:spacing w:line="360" w:lineRule="auto"/>
        <w:jc w:val="both"/>
        <w:rPr>
          <w:lang w:val="es-ES"/>
        </w:rPr>
      </w:pPr>
    </w:p>
    <w:p w:rsidR="002C20DD" w:rsidRPr="002C20DD" w:rsidRDefault="002C20DD" w:rsidP="002C20DD">
      <w:pPr>
        <w:pStyle w:val="Default"/>
        <w:rPr>
          <w:lang w:val="es-ES"/>
        </w:rPr>
      </w:pPr>
    </w:p>
    <w:p w:rsidR="00A36302" w:rsidRPr="002C20DD" w:rsidRDefault="00A36302" w:rsidP="00A36302">
      <w:pPr>
        <w:pStyle w:val="Default"/>
        <w:spacing w:line="360" w:lineRule="auto"/>
        <w:jc w:val="both"/>
        <w:rPr>
          <w:lang w:val="es-ES"/>
        </w:rPr>
      </w:pPr>
    </w:p>
    <w:sectPr w:rsidR="00A36302" w:rsidRPr="002C20DD" w:rsidSect="001A4C88">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770" w:rsidRDefault="003B0770" w:rsidP="00287A0B">
      <w:pPr>
        <w:spacing w:after="0" w:line="240" w:lineRule="auto"/>
      </w:pPr>
      <w:r>
        <w:separator/>
      </w:r>
    </w:p>
  </w:endnote>
  <w:endnote w:type="continuationSeparator" w:id="1">
    <w:p w:rsidR="003B0770" w:rsidRDefault="003B0770" w:rsidP="00287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0B" w:rsidRDefault="00CB55AA">
    <w:pPr>
      <w:pStyle w:val="Piedepgina"/>
      <w:jc w:val="center"/>
    </w:pPr>
    <w:fldSimple w:instr=" PAGE   \* MERGEFORMAT ">
      <w:r w:rsidR="00AE03E7">
        <w:rPr>
          <w:noProof/>
        </w:rPr>
        <w:t>1</w:t>
      </w:r>
    </w:fldSimple>
  </w:p>
  <w:p w:rsidR="00287A0B" w:rsidRDefault="00287A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770" w:rsidRDefault="003B0770" w:rsidP="00287A0B">
      <w:pPr>
        <w:spacing w:after="0" w:line="240" w:lineRule="auto"/>
      </w:pPr>
      <w:r>
        <w:separator/>
      </w:r>
    </w:p>
  </w:footnote>
  <w:footnote w:type="continuationSeparator" w:id="1">
    <w:p w:rsidR="003B0770" w:rsidRDefault="003B0770" w:rsidP="00287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3544"/>
    <w:multiLevelType w:val="singleLevel"/>
    <w:tmpl w:val="0C090017"/>
    <w:lvl w:ilvl="0">
      <w:start w:val="1"/>
      <w:numFmt w:val="lowerLetter"/>
      <w:lvlText w:val="%1)"/>
      <w:lvlJc w:val="left"/>
      <w:pPr>
        <w:tabs>
          <w:tab w:val="num" w:pos="360"/>
        </w:tabs>
        <w:ind w:left="360" w:hanging="360"/>
      </w:pPr>
      <w:rPr>
        <w:rFonts w:hint="default"/>
      </w:rPr>
    </w:lvl>
  </w:abstractNum>
  <w:abstractNum w:abstractNumId="1">
    <w:nsid w:val="3D8C5F55"/>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54B853F0"/>
    <w:multiLevelType w:val="singleLevel"/>
    <w:tmpl w:val="BF20D510"/>
    <w:lvl w:ilvl="0">
      <w:start w:val="1"/>
      <w:numFmt w:val="bullet"/>
      <w:lvlText w:val="-"/>
      <w:lvlJc w:val="left"/>
      <w:pPr>
        <w:tabs>
          <w:tab w:val="num" w:pos="360"/>
        </w:tabs>
        <w:ind w:left="360" w:hanging="360"/>
      </w:pPr>
      <w:rPr>
        <w:rFonts w:hint="default"/>
      </w:rPr>
    </w:lvl>
  </w:abstractNum>
  <w:abstractNum w:abstractNumId="3">
    <w:nsid w:val="58783D1E"/>
    <w:multiLevelType w:val="singleLevel"/>
    <w:tmpl w:val="AEF8E5D4"/>
    <w:lvl w:ilvl="0">
      <w:start w:val="3"/>
      <w:numFmt w:val="bullet"/>
      <w:lvlText w:val="-"/>
      <w:lvlJc w:val="left"/>
      <w:pPr>
        <w:tabs>
          <w:tab w:val="num" w:pos="1080"/>
        </w:tabs>
        <w:ind w:left="1080" w:hanging="360"/>
      </w:pPr>
      <w:rPr>
        <w:rFonts w:ascii="Times New Roman" w:hAnsi="Times New Roman" w:hint="default"/>
      </w:rPr>
    </w:lvl>
  </w:abstractNum>
  <w:abstractNum w:abstractNumId="4">
    <w:nsid w:val="5CF32DB9"/>
    <w:multiLevelType w:val="singleLevel"/>
    <w:tmpl w:val="A8D46BA4"/>
    <w:lvl w:ilvl="0">
      <w:numFmt w:val="bullet"/>
      <w:lvlText w:val=""/>
      <w:lvlJc w:val="left"/>
      <w:pPr>
        <w:tabs>
          <w:tab w:val="num" w:pos="1080"/>
        </w:tabs>
        <w:ind w:left="1080" w:hanging="360"/>
      </w:pPr>
      <w:rPr>
        <w:rFonts w:ascii="Symbol" w:hAnsi="Symbol" w:hint="default"/>
      </w:rPr>
    </w:lvl>
  </w:abstractNum>
  <w:abstractNum w:abstractNumId="5">
    <w:nsid w:val="6A60272B"/>
    <w:multiLevelType w:val="singleLevel"/>
    <w:tmpl w:val="8A86A86C"/>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4E5206"/>
    <w:rsid w:val="00014162"/>
    <w:rsid w:val="00021E43"/>
    <w:rsid w:val="0003153D"/>
    <w:rsid w:val="00033813"/>
    <w:rsid w:val="000439BE"/>
    <w:rsid w:val="00064751"/>
    <w:rsid w:val="000847BD"/>
    <w:rsid w:val="000B29DE"/>
    <w:rsid w:val="000B37D7"/>
    <w:rsid w:val="000D703A"/>
    <w:rsid w:val="000E0589"/>
    <w:rsid w:val="000E2BDD"/>
    <w:rsid w:val="00133E3B"/>
    <w:rsid w:val="00145785"/>
    <w:rsid w:val="00146B1E"/>
    <w:rsid w:val="001A22F8"/>
    <w:rsid w:val="001A4C88"/>
    <w:rsid w:val="001B33C0"/>
    <w:rsid w:val="001E31B0"/>
    <w:rsid w:val="001E3EFB"/>
    <w:rsid w:val="001F0253"/>
    <w:rsid w:val="00201059"/>
    <w:rsid w:val="0021312E"/>
    <w:rsid w:val="00231637"/>
    <w:rsid w:val="00244318"/>
    <w:rsid w:val="00276099"/>
    <w:rsid w:val="00287A0B"/>
    <w:rsid w:val="002A0834"/>
    <w:rsid w:val="002C20DD"/>
    <w:rsid w:val="002E5AD2"/>
    <w:rsid w:val="00304FD1"/>
    <w:rsid w:val="00317798"/>
    <w:rsid w:val="00377AF2"/>
    <w:rsid w:val="003850D6"/>
    <w:rsid w:val="00386EA5"/>
    <w:rsid w:val="00392CA6"/>
    <w:rsid w:val="00395D56"/>
    <w:rsid w:val="003B0770"/>
    <w:rsid w:val="003E6FB9"/>
    <w:rsid w:val="0044313D"/>
    <w:rsid w:val="00453E3D"/>
    <w:rsid w:val="00467485"/>
    <w:rsid w:val="004761E9"/>
    <w:rsid w:val="004B05C3"/>
    <w:rsid w:val="004D565E"/>
    <w:rsid w:val="004E5206"/>
    <w:rsid w:val="004F728E"/>
    <w:rsid w:val="00515AFB"/>
    <w:rsid w:val="00531CAF"/>
    <w:rsid w:val="00573203"/>
    <w:rsid w:val="00575662"/>
    <w:rsid w:val="005A65AA"/>
    <w:rsid w:val="005A6F6B"/>
    <w:rsid w:val="005B0696"/>
    <w:rsid w:val="005B1E2D"/>
    <w:rsid w:val="005F37AB"/>
    <w:rsid w:val="0063024D"/>
    <w:rsid w:val="00686BE3"/>
    <w:rsid w:val="006D105E"/>
    <w:rsid w:val="00707B86"/>
    <w:rsid w:val="0073690E"/>
    <w:rsid w:val="007679C1"/>
    <w:rsid w:val="007C68A4"/>
    <w:rsid w:val="0082693E"/>
    <w:rsid w:val="00891CC4"/>
    <w:rsid w:val="008A666A"/>
    <w:rsid w:val="008C0F3E"/>
    <w:rsid w:val="008C65EC"/>
    <w:rsid w:val="008D2B6D"/>
    <w:rsid w:val="00915E94"/>
    <w:rsid w:val="009311AE"/>
    <w:rsid w:val="00952923"/>
    <w:rsid w:val="009625AC"/>
    <w:rsid w:val="00982789"/>
    <w:rsid w:val="00992D76"/>
    <w:rsid w:val="009A0ED2"/>
    <w:rsid w:val="009A1933"/>
    <w:rsid w:val="009C3ACE"/>
    <w:rsid w:val="009E2E91"/>
    <w:rsid w:val="00A36302"/>
    <w:rsid w:val="00AC4083"/>
    <w:rsid w:val="00AE03E7"/>
    <w:rsid w:val="00AE1BEF"/>
    <w:rsid w:val="00AF20BE"/>
    <w:rsid w:val="00B27087"/>
    <w:rsid w:val="00B377B7"/>
    <w:rsid w:val="00BE4CB5"/>
    <w:rsid w:val="00BF235D"/>
    <w:rsid w:val="00C75C5C"/>
    <w:rsid w:val="00C83644"/>
    <w:rsid w:val="00CB55AA"/>
    <w:rsid w:val="00CC2AC1"/>
    <w:rsid w:val="00CD50C6"/>
    <w:rsid w:val="00CD7198"/>
    <w:rsid w:val="00CE11FC"/>
    <w:rsid w:val="00CF307C"/>
    <w:rsid w:val="00D2628B"/>
    <w:rsid w:val="00D90AD6"/>
    <w:rsid w:val="00DA217D"/>
    <w:rsid w:val="00DD2BA1"/>
    <w:rsid w:val="00DD40DF"/>
    <w:rsid w:val="00DD61B7"/>
    <w:rsid w:val="00DF3803"/>
    <w:rsid w:val="00E82D40"/>
    <w:rsid w:val="00EB31C6"/>
    <w:rsid w:val="00ED3F76"/>
    <w:rsid w:val="00F26C2B"/>
    <w:rsid w:val="00FE253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8"/>
    <w:pPr>
      <w:spacing w:after="200" w:line="276" w:lineRule="auto"/>
    </w:pPr>
    <w:rPr>
      <w:sz w:val="22"/>
      <w:szCs w:val="22"/>
      <w:lang w:eastAsia="en-US"/>
    </w:rPr>
  </w:style>
  <w:style w:type="paragraph" w:styleId="Ttulo1">
    <w:name w:val="heading 1"/>
    <w:basedOn w:val="Normal"/>
    <w:next w:val="Normal"/>
    <w:link w:val="Ttulo1Car"/>
    <w:qFormat/>
    <w:rsid w:val="00244318"/>
    <w:pPr>
      <w:keepNext/>
      <w:spacing w:after="0" w:line="360" w:lineRule="auto"/>
      <w:outlineLvl w:val="0"/>
    </w:pPr>
    <w:rPr>
      <w:rFonts w:ascii="Times New Roman" w:eastAsia="Times New Roman" w:hAnsi="Times New Roman"/>
      <w:sz w:val="24"/>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E5206"/>
    <w:pPr>
      <w:autoSpaceDE w:val="0"/>
      <w:autoSpaceDN w:val="0"/>
      <w:adjustRightInd w:val="0"/>
    </w:pPr>
    <w:rPr>
      <w:rFonts w:ascii="Times New Roman" w:hAnsi="Times New Roman"/>
      <w:color w:val="000000"/>
      <w:sz w:val="24"/>
      <w:szCs w:val="24"/>
      <w:lang w:eastAsia="en-US"/>
    </w:rPr>
  </w:style>
  <w:style w:type="character" w:customStyle="1" w:styleId="Ttulo1Car">
    <w:name w:val="Título 1 Car"/>
    <w:basedOn w:val="Fuentedeprrafopredeter"/>
    <w:link w:val="Ttulo1"/>
    <w:rsid w:val="00244318"/>
    <w:rPr>
      <w:rFonts w:ascii="Times New Roman" w:eastAsia="Times New Roman" w:hAnsi="Times New Roman" w:cs="Times New Roman"/>
      <w:sz w:val="24"/>
      <w:szCs w:val="20"/>
      <w:lang w:val="es-ES_tradnl" w:eastAsia="es-AR"/>
    </w:rPr>
  </w:style>
  <w:style w:type="paragraph" w:styleId="Sangradetextonormal">
    <w:name w:val="Body Text Indent"/>
    <w:basedOn w:val="Normal"/>
    <w:link w:val="SangradetextonormalCar"/>
    <w:rsid w:val="00244318"/>
    <w:pPr>
      <w:spacing w:after="0" w:line="360" w:lineRule="auto"/>
      <w:ind w:firstLine="708"/>
    </w:pPr>
    <w:rPr>
      <w:rFonts w:ascii="Times New Roman" w:eastAsia="Times New Roman" w:hAnsi="Times New Roman"/>
      <w:sz w:val="24"/>
      <w:szCs w:val="20"/>
      <w:lang w:val="es-ES" w:eastAsia="es-AR"/>
    </w:rPr>
  </w:style>
  <w:style w:type="character" w:customStyle="1" w:styleId="SangradetextonormalCar">
    <w:name w:val="Sangría de texto normal Car"/>
    <w:basedOn w:val="Fuentedeprrafopredeter"/>
    <w:link w:val="Sangradetextonormal"/>
    <w:rsid w:val="00244318"/>
    <w:rPr>
      <w:rFonts w:ascii="Times New Roman" w:eastAsia="Times New Roman" w:hAnsi="Times New Roman" w:cs="Times New Roman"/>
      <w:sz w:val="24"/>
      <w:szCs w:val="20"/>
      <w:lang w:val="es-ES" w:eastAsia="es-AR"/>
    </w:rPr>
  </w:style>
  <w:style w:type="paragraph" w:styleId="Encabezado">
    <w:name w:val="header"/>
    <w:basedOn w:val="Normal"/>
    <w:link w:val="EncabezadoCar"/>
    <w:uiPriority w:val="99"/>
    <w:semiHidden/>
    <w:unhideWhenUsed/>
    <w:rsid w:val="00287A0B"/>
    <w:pPr>
      <w:tabs>
        <w:tab w:val="center" w:pos="4252"/>
        <w:tab w:val="right" w:pos="8504"/>
      </w:tabs>
    </w:pPr>
  </w:style>
  <w:style w:type="character" w:customStyle="1" w:styleId="EncabezadoCar">
    <w:name w:val="Encabezado Car"/>
    <w:basedOn w:val="Fuentedeprrafopredeter"/>
    <w:link w:val="Encabezado"/>
    <w:uiPriority w:val="99"/>
    <w:semiHidden/>
    <w:rsid w:val="00287A0B"/>
    <w:rPr>
      <w:sz w:val="22"/>
      <w:szCs w:val="22"/>
      <w:lang w:val="es-AR" w:eastAsia="en-US"/>
    </w:rPr>
  </w:style>
  <w:style w:type="paragraph" w:styleId="Piedepgina">
    <w:name w:val="footer"/>
    <w:basedOn w:val="Normal"/>
    <w:link w:val="PiedepginaCar"/>
    <w:uiPriority w:val="99"/>
    <w:unhideWhenUsed/>
    <w:rsid w:val="00287A0B"/>
    <w:pPr>
      <w:tabs>
        <w:tab w:val="center" w:pos="4252"/>
        <w:tab w:val="right" w:pos="8504"/>
      </w:tabs>
    </w:pPr>
  </w:style>
  <w:style w:type="character" w:customStyle="1" w:styleId="PiedepginaCar">
    <w:name w:val="Pie de página Car"/>
    <w:basedOn w:val="Fuentedeprrafopredeter"/>
    <w:link w:val="Piedepgina"/>
    <w:uiPriority w:val="99"/>
    <w:rsid w:val="00287A0B"/>
    <w:rPr>
      <w:sz w:val="22"/>
      <w:szCs w:val="22"/>
      <w:lang w:val="es-A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2781</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Toshiba</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luis</dc:creator>
  <cp:lastModifiedBy>Usuario</cp:lastModifiedBy>
  <cp:revision>2</cp:revision>
  <dcterms:created xsi:type="dcterms:W3CDTF">2020-08-20T21:59:00Z</dcterms:created>
  <dcterms:modified xsi:type="dcterms:W3CDTF">2020-08-20T21:59:00Z</dcterms:modified>
</cp:coreProperties>
</file>