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1" w:rsidRPr="00FE4814" w:rsidRDefault="00D27B51" w:rsidP="00D27B51">
      <w:pPr>
        <w:pStyle w:val="Sangradetextonormal"/>
        <w:spacing w:after="120"/>
      </w:pPr>
    </w:p>
    <w:p w:rsidR="00D27B51" w:rsidRPr="00FE4814" w:rsidRDefault="00D27B51" w:rsidP="00D27B51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I - OFERTA ACADÉMICA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1701"/>
        <w:gridCol w:w="992"/>
        <w:gridCol w:w="709"/>
      </w:tblGrid>
      <w:tr w:rsidR="00D27B51" w:rsidRPr="00FE4814" w:rsidTr="006F6B22">
        <w:trPr>
          <w:cantSplit/>
        </w:trPr>
        <w:tc>
          <w:tcPr>
            <w:tcW w:w="4111" w:type="dxa"/>
            <w:tcBorders>
              <w:bottom w:val="nil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Carreras para las que se ofrece el mismo curso</w:t>
            </w:r>
          </w:p>
        </w:tc>
        <w:tc>
          <w:tcPr>
            <w:tcW w:w="1701" w:type="dxa"/>
            <w:tcBorders>
              <w:bottom w:val="nil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Plan de Estudios</w:t>
            </w:r>
          </w:p>
        </w:tc>
        <w:tc>
          <w:tcPr>
            <w:tcW w:w="1701" w:type="dxa"/>
            <w:tcBorders>
              <w:bottom w:val="nil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Código del Curso</w:t>
            </w:r>
          </w:p>
        </w:tc>
        <w:tc>
          <w:tcPr>
            <w:tcW w:w="1701" w:type="dxa"/>
            <w:gridSpan w:val="2"/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</w:rPr>
              <w:t xml:space="preserve">Carga </w:t>
            </w:r>
            <w:proofErr w:type="spellStart"/>
            <w:r w:rsidRPr="00FE4814">
              <w:rPr>
                <w:rFonts w:ascii="Garamond" w:hAnsi="Garamond"/>
                <w:sz w:val="22"/>
                <w:lang w:val="pt-BR"/>
              </w:rPr>
              <w:t>Horaria</w:t>
            </w:r>
            <w:proofErr w:type="spellEnd"/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Semanal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Total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Microbiología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Obligatoria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Licenciatura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Ciencias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Biológicas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Optativa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</w:tbl>
    <w:p w:rsidR="00D27B51" w:rsidRPr="00FE4814" w:rsidRDefault="00D27B51" w:rsidP="00D27B51">
      <w:pPr>
        <w:jc w:val="both"/>
        <w:rPr>
          <w:rFonts w:ascii="Garamond" w:hAnsi="Garamond"/>
          <w:sz w:val="22"/>
          <w:lang w:val="pt-BR"/>
        </w:rPr>
      </w:pPr>
    </w:p>
    <w:p w:rsidR="00D27B51" w:rsidRPr="00FE4814" w:rsidRDefault="00D27B51" w:rsidP="00D27B51">
      <w:pPr>
        <w:jc w:val="both"/>
        <w:rPr>
          <w:rFonts w:ascii="Garamond" w:hAnsi="Garamond"/>
          <w:sz w:val="22"/>
          <w:lang w:val="pt-BR"/>
        </w:rPr>
      </w:pPr>
    </w:p>
    <w:p w:rsidR="00D27B51" w:rsidRPr="00FE4814" w:rsidRDefault="00D27B51" w:rsidP="00D27B51">
      <w:pPr>
        <w:pStyle w:val="Ttulo9"/>
        <w:rPr>
          <w:rFonts w:ascii="Garamond" w:hAnsi="Garamond"/>
          <w:sz w:val="22"/>
          <w:lang w:val="pt-BR"/>
        </w:rPr>
      </w:pPr>
      <w:r w:rsidRPr="00FE4814">
        <w:rPr>
          <w:rFonts w:ascii="Garamond" w:hAnsi="Garamond"/>
          <w:sz w:val="22"/>
          <w:lang w:val="pt-BR"/>
        </w:rPr>
        <w:t>II - EQUIPO DOCENTE</w:t>
      </w:r>
    </w:p>
    <w:tbl>
      <w:tblPr>
        <w:tblW w:w="82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3060"/>
        <w:gridCol w:w="1808"/>
      </w:tblGrid>
      <w:tr w:rsidR="00D27B51" w:rsidRPr="00FE4814" w:rsidTr="006F6B2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Apellido y Nombre (1)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Dedicación</w:t>
            </w:r>
          </w:p>
        </w:tc>
      </w:tr>
      <w:tr w:rsidR="00D27B51" w:rsidRPr="00FE4814" w:rsidTr="006F6B2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Tiranti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Karina (responsable)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>Exclusiva</w:t>
            </w:r>
          </w:p>
        </w:tc>
      </w:tr>
      <w:tr w:rsidR="00D27B51" w:rsidRPr="00FE4814" w:rsidTr="006F6B2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Cecilia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E4814">
              <w:rPr>
                <w:rFonts w:ascii="Arial" w:hAnsi="Arial" w:cs="Arial"/>
                <w:sz w:val="24"/>
                <w:szCs w:val="24"/>
              </w:rPr>
              <w:t>xclusiva</w:t>
            </w:r>
          </w:p>
        </w:tc>
      </w:tr>
      <w:tr w:rsidR="00D27B51" w:rsidRPr="00FE4814" w:rsidTr="006F6B2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Lombardelli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Joaquín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primera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exclusiva </w:t>
            </w:r>
          </w:p>
        </w:tc>
      </w:tr>
      <w:tr w:rsidR="00D27B51" w:rsidRPr="00FE4814" w:rsidTr="006F6B22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Motta, Carlos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primera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E4814">
              <w:rPr>
                <w:rFonts w:ascii="Arial" w:hAnsi="Arial" w:cs="Arial"/>
                <w:sz w:val="24"/>
                <w:szCs w:val="24"/>
              </w:rPr>
              <w:t>xclusiva</w:t>
            </w:r>
          </w:p>
        </w:tc>
      </w:tr>
    </w:tbl>
    <w:p w:rsidR="00D27B51" w:rsidRPr="00FE4814" w:rsidRDefault="00D27B51" w:rsidP="00D27B51">
      <w:pPr>
        <w:jc w:val="both"/>
        <w:rPr>
          <w:rFonts w:ascii="Garamond" w:hAnsi="Garamond"/>
          <w:sz w:val="22"/>
        </w:rPr>
      </w:pPr>
    </w:p>
    <w:p w:rsidR="00D27B51" w:rsidRPr="00FE4814" w:rsidRDefault="00D27B51" w:rsidP="00D27B51">
      <w:pPr>
        <w:jc w:val="both"/>
        <w:rPr>
          <w:rFonts w:ascii="Garamond" w:hAnsi="Garamond"/>
          <w:sz w:val="22"/>
        </w:rPr>
      </w:pPr>
    </w:p>
    <w:p w:rsidR="00D27B51" w:rsidRPr="00FE4814" w:rsidRDefault="00D27B51" w:rsidP="00D27B51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III - CARACTERÍSTICAS DEL CURSO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980"/>
        <w:gridCol w:w="1440"/>
        <w:gridCol w:w="1800"/>
        <w:gridCol w:w="540"/>
        <w:gridCol w:w="720"/>
      </w:tblGrid>
      <w:tr w:rsidR="00D27B51" w:rsidRPr="00FE4814" w:rsidTr="006F6B22">
        <w:tc>
          <w:tcPr>
            <w:tcW w:w="4860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D27B51" w:rsidRPr="00FE4814" w:rsidRDefault="00D27B51" w:rsidP="006F6B22">
            <w:pPr>
              <w:pBdr>
                <w:right w:val="single" w:sz="6" w:space="1" w:color="auto"/>
              </w:pBdr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Carga horaria semanal</w:t>
            </w:r>
            <w:r>
              <w:rPr>
                <w:rFonts w:ascii="Garamond" w:hAnsi="Garamond"/>
                <w:sz w:val="22"/>
              </w:rPr>
              <w:t xml:space="preserve">: </w:t>
            </w:r>
            <w:r>
              <w:rPr>
                <w:rFonts w:ascii="Garamond" w:hAnsi="Garamond"/>
                <w:b/>
                <w:sz w:val="22"/>
              </w:rPr>
              <w:t>7</w:t>
            </w:r>
            <w:r w:rsidRPr="00B32B5F">
              <w:rPr>
                <w:rFonts w:ascii="Garamond" w:hAnsi="Garamond"/>
                <w:b/>
                <w:sz w:val="22"/>
              </w:rPr>
              <w:t xml:space="preserve"> 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27B51" w:rsidRPr="00FE4814" w:rsidRDefault="00D27B51" w:rsidP="006F6B22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Régimen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7B51" w:rsidRPr="00FE4814" w:rsidRDefault="00D27B51" w:rsidP="006F6B22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Teórico/Práctico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7B51" w:rsidRPr="00FE4814" w:rsidRDefault="00D27B51" w:rsidP="006F6B22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Prácticas de</w:t>
            </w:r>
            <w:r>
              <w:rPr>
                <w:sz w:val="22"/>
              </w:rPr>
              <w:t xml:space="preserve"> </w:t>
            </w:r>
            <w:r w:rsidRPr="00FE4814">
              <w:rPr>
                <w:sz w:val="22"/>
              </w:rPr>
              <w:t>Aula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7B51" w:rsidRPr="00FE4814" w:rsidRDefault="00D27B51" w:rsidP="006F6B2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Teórico-</w:t>
            </w:r>
            <w:r w:rsidRPr="00FE4814">
              <w:rPr>
                <w:sz w:val="22"/>
              </w:rPr>
              <w:t>Prácticas de laboratorio, campo,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D27B51" w:rsidRPr="00FE4814" w:rsidRDefault="00D27B51" w:rsidP="006F6B22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Modalidad</w:t>
            </w:r>
            <w:r w:rsidRPr="00FE4814">
              <w:rPr>
                <w:sz w:val="22"/>
                <w:vertAlign w:val="superscript"/>
              </w:rPr>
              <w:t xml:space="preserve"> (2)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Cuatrimestral</w:t>
            </w:r>
            <w:r w:rsidRPr="00FE481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spacing w:before="120"/>
              <w:ind w:left="-397" w:firstLine="397"/>
              <w:jc w:val="both"/>
              <w:rPr>
                <w:sz w:val="22"/>
              </w:rPr>
            </w:pPr>
            <w:r w:rsidRPr="00FE4814">
              <w:rPr>
                <w:sz w:val="22"/>
              </w:rPr>
              <w:t>1º</w:t>
            </w:r>
            <w:r w:rsidRPr="00FE4814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2º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27B51" w:rsidRPr="00FE4814" w:rsidRDefault="00D27B51" w:rsidP="006F6B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27B51" w:rsidRPr="00FE4814" w:rsidRDefault="00D27B51" w:rsidP="006F6B2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27B51" w:rsidRPr="00FE4814" w:rsidRDefault="00D27B51" w:rsidP="006F6B22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27B51" w:rsidRPr="00FE4814" w:rsidRDefault="00D27B51" w:rsidP="006F6B22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sz w:val="22"/>
                <w:lang w:val="pt-BR"/>
              </w:rPr>
            </w:pPr>
            <w:r w:rsidRPr="00FE4814">
              <w:rPr>
                <w:sz w:val="22"/>
                <w:lang w:val="pt-BR"/>
              </w:rPr>
              <w:t>Anual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sz w:val="22"/>
                <w:lang w:val="pt-BR"/>
              </w:rPr>
            </w:pP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74039F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hs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74039F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3h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B51" w:rsidRPr="00FD5631" w:rsidRDefault="00D27B51" w:rsidP="006F6B22">
            <w:pPr>
              <w:jc w:val="both"/>
              <w:rPr>
                <w:rFonts w:ascii="Arial" w:hAnsi="Arial" w:cs="Arial"/>
              </w:rPr>
            </w:pPr>
            <w:r w:rsidRPr="00FD5631">
              <w:rPr>
                <w:rFonts w:ascii="Arial" w:hAnsi="Arial" w:cs="Arial"/>
              </w:rPr>
              <w:t xml:space="preserve">Cuatrimestral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sz w:val="22"/>
              </w:rPr>
            </w:pPr>
            <w:r w:rsidRPr="00FE4814">
              <w:rPr>
                <w:sz w:val="22"/>
              </w:rPr>
              <w:t>Otro: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7B51" w:rsidRPr="00FE4814" w:rsidRDefault="00D27B51" w:rsidP="006F6B22">
            <w:pPr>
              <w:ind w:left="-70"/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 xml:space="preserve">Duración:   </w:t>
            </w:r>
            <w:r w:rsidRPr="00FE48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FE4814">
              <w:rPr>
                <w:rFonts w:ascii="Garamond" w:hAnsi="Garamond"/>
                <w:sz w:val="22"/>
              </w:rPr>
              <w:t xml:space="preserve">  semanas</w:t>
            </w:r>
          </w:p>
        </w:tc>
      </w:tr>
      <w:tr w:rsidR="00D27B51" w:rsidRPr="00FE4814" w:rsidTr="006F6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7B51" w:rsidRDefault="00D27B51" w:rsidP="006F6B22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4814">
              <w:rPr>
                <w:rFonts w:ascii="Garamond" w:hAnsi="Garamond"/>
                <w:sz w:val="22"/>
              </w:rPr>
              <w:t>Período:del</w:t>
            </w:r>
            <w:proofErr w:type="spellEnd"/>
            <w:r w:rsidRPr="00FE4814">
              <w:rPr>
                <w:rFonts w:ascii="Garamond" w:hAnsi="Garamond"/>
                <w:sz w:val="22"/>
              </w:rPr>
              <w:t xml:space="preserve"> </w:t>
            </w:r>
            <w:r w:rsidR="004F773E">
              <w:rPr>
                <w:rFonts w:ascii="Garamond" w:hAnsi="Garamond"/>
                <w:sz w:val="22"/>
              </w:rPr>
              <w:t>11</w:t>
            </w:r>
            <w:r w:rsidRPr="00FE4814">
              <w:rPr>
                <w:rFonts w:ascii="Garamond" w:hAnsi="Garamond"/>
                <w:sz w:val="24"/>
                <w:szCs w:val="24"/>
              </w:rPr>
              <w:t>/0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E4814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201</w:t>
            </w:r>
            <w:r w:rsidR="004F773E">
              <w:rPr>
                <w:rFonts w:ascii="Garamond" w:hAnsi="Garamond"/>
                <w:sz w:val="24"/>
                <w:szCs w:val="24"/>
              </w:rPr>
              <w:t>9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al</w:t>
            </w:r>
          </w:p>
          <w:p w:rsidR="00D27B51" w:rsidRPr="00FE4814" w:rsidRDefault="00D27B51" w:rsidP="004F773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F773E">
              <w:rPr>
                <w:rFonts w:ascii="Garamond" w:hAnsi="Garamond"/>
                <w:sz w:val="24"/>
                <w:szCs w:val="24"/>
              </w:rPr>
              <w:t>14</w:t>
            </w:r>
            <w:r w:rsidRPr="00FE4814">
              <w:rPr>
                <w:rFonts w:ascii="Garamond" w:hAnsi="Garamond"/>
                <w:sz w:val="24"/>
                <w:szCs w:val="24"/>
              </w:rPr>
              <w:t>/06/</w:t>
            </w:r>
            <w:r>
              <w:rPr>
                <w:rFonts w:ascii="Garamond" w:hAnsi="Garamond"/>
                <w:sz w:val="24"/>
                <w:szCs w:val="24"/>
              </w:rPr>
              <w:t>201</w:t>
            </w:r>
            <w:r w:rsidR="004F773E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</w:tbl>
    <w:p w:rsidR="00D27B51" w:rsidRPr="00FE4814" w:rsidRDefault="00D27B51" w:rsidP="00D27B51">
      <w:pPr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  <w:vertAlign w:val="superscript"/>
        </w:rPr>
        <w:t>(2)</w:t>
      </w:r>
      <w:r w:rsidRPr="00FE4814">
        <w:rPr>
          <w:rFonts w:ascii="Garamond" w:hAnsi="Garamond"/>
          <w:sz w:val="22"/>
        </w:rPr>
        <w:t xml:space="preserve"> Asignatura, Seminario, Taller, Pasantía, etc.</w:t>
      </w:r>
    </w:p>
    <w:p w:rsidR="00D27B51" w:rsidRPr="00FE4814" w:rsidRDefault="00D27B51" w:rsidP="00D27B51">
      <w:pPr>
        <w:jc w:val="both"/>
        <w:rPr>
          <w:rFonts w:ascii="Garamond" w:hAnsi="Garamond"/>
          <w:sz w:val="22"/>
        </w:rPr>
      </w:pPr>
    </w:p>
    <w:p w:rsidR="00D27B51" w:rsidRPr="00FE4814" w:rsidRDefault="00D27B51" w:rsidP="00D27B51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IV.- FUNDAMENTACION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27B51" w:rsidRPr="00FE4814" w:rsidTr="006F6B22">
        <w:tc>
          <w:tcPr>
            <w:tcW w:w="9430" w:type="dxa"/>
          </w:tcPr>
          <w:p w:rsidR="00D27B51" w:rsidRPr="00FE4814" w:rsidRDefault="00D27B51" w:rsidP="00CF2008">
            <w:pPr>
              <w:rPr>
                <w:rFonts w:ascii="Garamond" w:hAnsi="Garamond"/>
                <w:b/>
                <w:sz w:val="22"/>
              </w:rPr>
            </w:pPr>
            <w:r w:rsidRPr="009077F7">
              <w:rPr>
                <w:rFonts w:ascii="Arial" w:hAnsi="Arial" w:cs="Arial"/>
                <w:sz w:val="24"/>
                <w:szCs w:val="24"/>
              </w:rPr>
              <w:t xml:space="preserve">La parasitología es una rama de la biología e incluye el estudio de los variados mecanismos usados por los parásitos como forma de adaptación y supervivencia. La asignatura Parasitología (2114) tiene como fundamento el estudio de las interacciones de los parásitos con su huésped (hombre). Además, analiza el impacto de los agentes </w:t>
            </w:r>
            <w:proofErr w:type="spellStart"/>
            <w:r w:rsidRPr="009077F7">
              <w:rPr>
                <w:rFonts w:ascii="Arial" w:hAnsi="Arial" w:cs="Arial"/>
                <w:sz w:val="24"/>
                <w:szCs w:val="24"/>
              </w:rPr>
              <w:t>zoonóticos</w:t>
            </w:r>
            <w:proofErr w:type="spellEnd"/>
            <w:r w:rsidRPr="009077F7">
              <w:rPr>
                <w:rFonts w:ascii="Arial" w:hAnsi="Arial" w:cs="Arial"/>
                <w:sz w:val="24"/>
                <w:szCs w:val="24"/>
              </w:rPr>
              <w:t xml:space="preserve"> en la Salud Pública y las </w:t>
            </w:r>
            <w:r w:rsidR="00CF2008">
              <w:rPr>
                <w:rFonts w:ascii="Arial" w:hAnsi="Arial" w:cs="Arial"/>
                <w:sz w:val="24"/>
                <w:szCs w:val="24"/>
              </w:rPr>
              <w:t>técnicas</w:t>
            </w:r>
            <w:r w:rsidRPr="009077F7">
              <w:rPr>
                <w:rFonts w:ascii="Arial" w:hAnsi="Arial" w:cs="Arial"/>
                <w:sz w:val="24"/>
                <w:szCs w:val="24"/>
              </w:rPr>
              <w:t xml:space="preserve"> utilizadas para el diagnóstico de las Enfermedades Para</w:t>
            </w:r>
            <w:r w:rsidR="0030383D">
              <w:rPr>
                <w:rFonts w:ascii="Arial" w:hAnsi="Arial" w:cs="Arial"/>
                <w:sz w:val="24"/>
                <w:szCs w:val="24"/>
              </w:rPr>
              <w:t xml:space="preserve">sitarias que afectan al hombre. </w:t>
            </w:r>
            <w:r w:rsidR="00CF2008">
              <w:rPr>
                <w:rFonts w:ascii="Arial" w:hAnsi="Arial" w:cs="Arial"/>
                <w:sz w:val="24"/>
                <w:szCs w:val="24"/>
              </w:rPr>
              <w:t>El objetivo final es</w:t>
            </w:r>
            <w:r w:rsidR="00303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7F7">
              <w:rPr>
                <w:rFonts w:ascii="Arial" w:hAnsi="Arial" w:cs="Arial"/>
                <w:sz w:val="24"/>
                <w:szCs w:val="24"/>
              </w:rPr>
              <w:t xml:space="preserve">determinar las medidas de prevención, tratamiento y control. </w:t>
            </w:r>
          </w:p>
        </w:tc>
      </w:tr>
    </w:tbl>
    <w:p w:rsidR="00D27B51" w:rsidRDefault="00D27B51" w:rsidP="00D27B51">
      <w:pPr>
        <w:pStyle w:val="Ttulo7"/>
        <w:jc w:val="both"/>
        <w:rPr>
          <w:rFonts w:ascii="Garamond" w:hAnsi="Garamond"/>
          <w:sz w:val="22"/>
        </w:rPr>
      </w:pPr>
    </w:p>
    <w:p w:rsidR="00D27B51" w:rsidRPr="003E15C3" w:rsidRDefault="00D27B51" w:rsidP="00D27B51">
      <w:pPr>
        <w:rPr>
          <w:lang w:val="es-ES_tradnl"/>
        </w:rPr>
      </w:pPr>
    </w:p>
    <w:p w:rsidR="00D27B51" w:rsidRDefault="00D27B51" w:rsidP="00D27B51">
      <w:pPr>
        <w:pStyle w:val="Ttulo7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V.- OBJETIVOS</w:t>
      </w:r>
    </w:p>
    <w:p w:rsidR="00D27B51" w:rsidRPr="006C5D4F" w:rsidRDefault="00D27B51" w:rsidP="00D27B51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D27B51" w:rsidRPr="00FE4814" w:rsidTr="006F6B22">
        <w:tc>
          <w:tcPr>
            <w:tcW w:w="9779" w:type="dxa"/>
          </w:tcPr>
          <w:p w:rsidR="00D27B51" w:rsidRPr="00D57A47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D27B51" w:rsidRPr="00C551F1" w:rsidRDefault="00D27B51" w:rsidP="006F6B22">
            <w:pPr>
              <w:rPr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e)</w:t>
            </w:r>
            <w:r w:rsidRPr="00C551F1">
              <w:rPr>
                <w:sz w:val="24"/>
                <w:szCs w:val="24"/>
              </w:rPr>
              <w:t xml:space="preserve"> </w:t>
            </w:r>
            <w:r w:rsidRPr="009077F7">
              <w:rPr>
                <w:rFonts w:ascii="Arial" w:hAnsi="Arial" w:cs="Arial"/>
                <w:sz w:val="24"/>
                <w:szCs w:val="24"/>
              </w:rPr>
              <w:t>Distinguir y analizar las características epidemiológicas que influyen en la incidencia y prevalencia de cada agente.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9077F7">
              <w:rPr>
                <w:rFonts w:ascii="Arial" w:hAnsi="Arial" w:cs="Arial"/>
                <w:sz w:val="24"/>
                <w:szCs w:val="24"/>
              </w:rPr>
              <w:lastRenderedPageBreak/>
              <w:t>f) Comprender el problema de las parasitosis a nivel global como parte de las enfermedades desatendidas, enfermedades transmitidas por los alimentos, enfermedades y zoonosis emergentes, re emergentes y sus causas.</w:t>
            </w:r>
          </w:p>
          <w:p w:rsidR="00D27B51" w:rsidRPr="009077F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D27B51" w:rsidRPr="00FE4814" w:rsidRDefault="00D27B51" w:rsidP="006F6B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57A47">
              <w:rPr>
                <w:rFonts w:ascii="Arial" w:hAnsi="Arial" w:cs="Arial"/>
                <w:sz w:val="24"/>
                <w:szCs w:val="24"/>
              </w:rPr>
              <w:t>as acciones tendientes a la identificación del agente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parasitario</w:t>
            </w:r>
            <w:r w:rsidRPr="00D57A47">
              <w:rPr>
                <w:rFonts w:ascii="Arial" w:hAnsi="Arial" w:cs="Arial"/>
                <w:sz w:val="24"/>
                <w:szCs w:val="24"/>
              </w:rPr>
              <w:t>, tecnología de diagnóstico, que presuponen la adquisición de habilidades y destrezas, se realizan en actividades eminentemente prácticas.</w:t>
            </w:r>
          </w:p>
        </w:tc>
      </w:tr>
    </w:tbl>
    <w:p w:rsidR="00D27B51" w:rsidRPr="00FE4814" w:rsidRDefault="00D27B51" w:rsidP="00D27B51">
      <w:pPr>
        <w:rPr>
          <w:rFonts w:ascii="Garamond" w:hAnsi="Garamond"/>
          <w:b/>
          <w:sz w:val="22"/>
        </w:rPr>
      </w:pPr>
    </w:p>
    <w:p w:rsidR="00D27B51" w:rsidRPr="00FE4814" w:rsidRDefault="00D27B51" w:rsidP="00D27B51">
      <w:pPr>
        <w:rPr>
          <w:rFonts w:ascii="Garamond" w:hAnsi="Garamond"/>
          <w:b/>
          <w:sz w:val="22"/>
        </w:rPr>
      </w:pPr>
    </w:p>
    <w:p w:rsidR="00D27B51" w:rsidRDefault="00D27B51" w:rsidP="00D27B51">
      <w:pPr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 xml:space="preserve">VI. CONTENIDOS Y BIBLIOGRAFÍA (se incluye solamente la que está disponible en </w:t>
      </w:r>
      <w:smartTag w:uri="urn:schemas-microsoft-com:office:smarttags" w:element="PersonName">
        <w:smartTagPr>
          <w:attr w:name="ProductID" w:val="la Biblioteca"/>
        </w:smartTagPr>
        <w:r w:rsidRPr="00FE4814">
          <w:rPr>
            <w:rFonts w:ascii="Garamond" w:hAnsi="Garamond"/>
            <w:b/>
            <w:sz w:val="22"/>
          </w:rPr>
          <w:t>la Biblioteca</w:t>
        </w:r>
      </w:smartTag>
      <w:r w:rsidRPr="00FE4814">
        <w:rPr>
          <w:rFonts w:ascii="Garamond" w:hAnsi="Garamond"/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U.N"/>
        </w:smartTagPr>
        <w:r w:rsidRPr="00FE4814">
          <w:rPr>
            <w:rFonts w:ascii="Garamond" w:hAnsi="Garamond"/>
            <w:b/>
            <w:sz w:val="22"/>
          </w:rPr>
          <w:t>la U.N</w:t>
        </w:r>
      </w:smartTag>
      <w:r w:rsidRPr="00FE4814">
        <w:rPr>
          <w:rFonts w:ascii="Garamond" w:hAnsi="Garamond"/>
          <w:b/>
          <w:sz w:val="22"/>
        </w:rPr>
        <w:t>.R.C.)</w:t>
      </w:r>
    </w:p>
    <w:p w:rsidR="00D27B51" w:rsidRPr="00FE4814" w:rsidRDefault="00D27B51" w:rsidP="00D27B51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43090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430904" w:rsidRDefault="00D27B51" w:rsidP="006F6B22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Asociaciones animales: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1.1. Clasificación de las asociaciones. Asociaciones fisiológicas y ecológicas.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1.2. El parasitismo. Definición y clasificación. Parasitismo obligado y facultativo. Parasitismo permanente, periódico y temporario.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1.3. El parásito. Definición y clasificación.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1.4. El huésped. Definición y clasificación. Huésped definitivo. Huésped intermediario. Huésped complet</w:t>
            </w:r>
            <w:r w:rsidR="00C61E33">
              <w:rPr>
                <w:rFonts w:ascii="Arial" w:hAnsi="Arial" w:cs="Arial"/>
                <w:sz w:val="24"/>
                <w:szCs w:val="24"/>
              </w:rPr>
              <w:t xml:space="preserve">o. Huésped </w:t>
            </w:r>
            <w:proofErr w:type="spellStart"/>
            <w:r w:rsidR="00C61E33">
              <w:rPr>
                <w:rFonts w:ascii="Arial" w:hAnsi="Arial" w:cs="Arial"/>
                <w:sz w:val="24"/>
                <w:szCs w:val="24"/>
              </w:rPr>
              <w:t>paraténico</w:t>
            </w:r>
            <w:proofErr w:type="spellEnd"/>
            <w:r w:rsidR="00C61E33">
              <w:rPr>
                <w:rFonts w:ascii="Arial" w:hAnsi="Arial" w:cs="Arial"/>
                <w:sz w:val="24"/>
                <w:szCs w:val="24"/>
              </w:rPr>
              <w:t>. Huésped f</w:t>
            </w:r>
            <w:r w:rsidRPr="00430904">
              <w:rPr>
                <w:rFonts w:ascii="Arial" w:hAnsi="Arial" w:cs="Arial"/>
                <w:sz w:val="24"/>
                <w:szCs w:val="24"/>
              </w:rPr>
              <w:t>also.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 Relación parásito-huésped: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1.5.1. Ciclos evolutivos. Clasificación. Etapas de un ciclo. La transmisión de los parásitos. Los componentes del ciclo evolutivo.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1.5.2.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>. Influencia del parasitismo en Salud Pública.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.1. Las zoonosis parasitarias. Definición y clasificación. Zoonosis directa,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Ciclozoonosis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Saprozoonosis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Zooantropozoonosis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Anfixenosis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430904">
              <w:rPr>
                <w:rFonts w:ascii="Arial" w:hAnsi="Arial" w:cs="Arial"/>
                <w:sz w:val="24"/>
                <w:szCs w:val="24"/>
              </w:rPr>
              <w:t>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Hemizoonosis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9077F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Pr="009077F7">
              <w:rPr>
                <w:rFonts w:ascii="Arial" w:hAnsi="Arial" w:cs="Arial"/>
                <w:sz w:val="24"/>
                <w:szCs w:val="24"/>
              </w:rPr>
              <w:t>. Enfermedades desatendidas. Enfermedades y zoonosis emergentes y re emergentes. Causas. Enfermedades parasitarias transmitidas por los alimentos.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EL PARASITISMO POR PLATELMINTOS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2.1. Trematodos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Digeneos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Definición de la Clase. Morfología general y taxonomía. Ciclos evolutivos de los trematodos. Descripción de los estados larvarios. Morfología de los principales trematodos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3.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3.1. Definición de la Clase. Morfología general y taxonomía. Descripción de los estados larvales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3.2. Ciclos evolutivos de los cestodos que tienen al hombre como huésped definitivo.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nana, H. diminuta. Ciclos evolutivos.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30904">
              <w:rPr>
                <w:rFonts w:ascii="Arial" w:hAnsi="Arial" w:cs="Arial"/>
                <w:sz w:val="24"/>
                <w:szCs w:val="24"/>
              </w:rPr>
              <w:t>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 Ciclos evolutivos de los cestodos que tienen al hombre como huésped intermediario.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3.3.1. Cisticercosis humana. Diagnóstico.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3.3.2. Hidatidosis h</w:t>
            </w:r>
            <w:r>
              <w:rPr>
                <w:rFonts w:ascii="Arial" w:hAnsi="Arial" w:cs="Arial"/>
                <w:sz w:val="24"/>
                <w:szCs w:val="24"/>
              </w:rPr>
              <w:t xml:space="preserve">umana.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Ciclo evolutivo</w:t>
            </w:r>
            <w:r w:rsidRPr="00430904">
              <w:rPr>
                <w:rFonts w:ascii="Arial" w:hAnsi="Arial" w:cs="Arial"/>
                <w:sz w:val="24"/>
                <w:szCs w:val="24"/>
              </w:rPr>
              <w:t>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EL PARASITISMO POR NEMATODOS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</w:t>
            </w:r>
            <w:r>
              <w:rPr>
                <w:rFonts w:ascii="Arial" w:hAnsi="Arial" w:cs="Arial"/>
                <w:sz w:val="24"/>
                <w:szCs w:val="24"/>
              </w:rPr>
              <w:t>tología. Epidemiología. Control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Definición. Cuadros de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producidos por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Toxocara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humana. Sintomatología. Inmunología. Diagnóstico.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PARASITISMO POR PROTOZOOS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 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general y taxonomía.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intestinalis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Trypanosoma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cruzi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Toxoplasmosis. Toxoplasma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gondii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Toxoplasmosis adquirida. Toxoplasmosis congénita. Acción patógena. Sintomatología. Diagnóstico.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Leishmaniosis.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CRONOGRAMA DE LAS ACTIVIDADES PRÁCTICAS: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31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horas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totales, 27 hs prácticos, 4 hs teórico-prácticas)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TEORICO-PRÁCTICO Nº 1: Toma de muestra. Preservación y envío de la muestra. Toma de muestra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distinta de las heces. Limitantes del diagnóstico</w:t>
            </w:r>
            <w:r w:rsidR="000419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TEORICO-PRÁCTICO Nº 2: 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Procesamiento de la muestra: Exa</w:t>
            </w:r>
            <w:r w:rsidRPr="00430904">
              <w:rPr>
                <w:rFonts w:ascii="Arial" w:hAnsi="Arial" w:cs="Arial"/>
                <w:sz w:val="24"/>
                <w:szCs w:val="24"/>
              </w:rPr>
              <w:t>men macroscópico. Ex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men microscópico. Técnica de Graham. Métodos físicos, fundamento y modificaciones. Técnicas de flotación. Métodos físico-químicos, fundamento y modificaciones.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Telleman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modificado. Técnica Sedimentación-centrifugación. Métodos mixtos,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Teuscher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Técnicas cuantitativas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1: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trematodos. Taxonomía y morfología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Schistosoma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Paragonimus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westermani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ab/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2: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Trematodos. Técnicas de Diagnóstico.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3: Taxonomía y morfología de la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evolutivas. Estados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Morfología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cestodos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adultos.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nana e H. diminuta.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4: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uevos de los cestodos. Técnicas de Diagnóstico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5: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Strongyloides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stercoralis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6: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nematodos. Técnicas de Diagnóstico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7: Taxonomía y morfología del 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 de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Enta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moeba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hystolitica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Giardia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lamblia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Trichomonas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vaginalis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Trypanosoma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cruzi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Leishmania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spp</w:t>
            </w:r>
            <w:proofErr w:type="spellEnd"/>
            <w:proofErr w:type="gram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.,</w:t>
            </w:r>
            <w:proofErr w:type="gram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Toxoplasma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gondii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8: Diagnóstico de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Diagnóstico de Toxoplasmosis. 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9: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  <w:p w:rsidR="00D27B51" w:rsidRPr="00430904" w:rsidRDefault="00D27B51" w:rsidP="006F6B2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BIBLIOGRAFÍA PRESENTES EN LA BIBLIOTECA DE LA UNRC</w:t>
            </w:r>
          </w:p>
          <w:p w:rsidR="00D27B51" w:rsidRPr="0043090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a) Básica: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Acha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P.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Szfres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B. 2003. “Zoonosis y Enfermedades Transmisibles comunes al hombre y a los animales” Volumen III. Parasitosis. Publicación científica Nº 580. Tercera Edición. O.P:S./O.M.S. ISBN 92-75-11993-7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Atias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1998. “Parasitología Médica”. Publicaciones Mediterráneo.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Santiago. Chile.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Thienpont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, D.;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Rochette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 F.J.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Vanparijs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1989. "Diagnóstico de las helmintiasis por medio del examen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".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Janssen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Foundation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Beerse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Bélgica.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Tolosa, J.;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Chiaretta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Lovera, H. “El Parasitismo. Una asociación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interespecífica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” 2006. Publicación. Universidad Nacional de Río Cuarto. ISBN 950-665-393-3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30904">
              <w:rPr>
                <w:rFonts w:ascii="Arial" w:hAnsi="Arial" w:cs="Arial"/>
                <w:sz w:val="24"/>
                <w:szCs w:val="24"/>
              </w:rPr>
              <w:t>b) Complementaria: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Cheng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T. 1978. “Parasitología General”. Editorial A.C. Madrid.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Margalef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R. 1980. “Ecología”. Editorial Omega S. A. Barcelona.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V. 1982. “Atlas de Parasitología Médica”. Editorial Panamericana. México.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Soulsby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E.J.L. 1993. “Parasitología y Enfermedades Parasitarias en los animales domésticos”. Editorial Ríos S. A. México. 7º Edición.</w:t>
            </w:r>
            <w:bookmarkEnd w:id="0"/>
          </w:p>
        </w:tc>
      </w:tr>
      <w:tr w:rsidR="00D27B51" w:rsidRPr="0043090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430904" w:rsidRDefault="00D27B51" w:rsidP="006F6B22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B51" w:rsidRPr="00430904" w:rsidRDefault="00D27B51" w:rsidP="00D27B51">
      <w:pPr>
        <w:jc w:val="both"/>
        <w:rPr>
          <w:rFonts w:ascii="Garamond" w:hAnsi="Garamond"/>
          <w:b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VII. PLAN DE TRABAJOS PRÁCTICOS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FE481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CD47DA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A lo largo del curso se planifican una serie de actividades prácticas tendientes a internalizar en el </w:t>
            </w:r>
            <w:r w:rsidRPr="00CD47DA">
              <w:rPr>
                <w:rFonts w:ascii="Arial" w:hAnsi="Arial" w:cs="Arial"/>
                <w:sz w:val="24"/>
                <w:szCs w:val="24"/>
              </w:rPr>
              <w:t>estudiante</w:t>
            </w:r>
            <w:r>
              <w:rPr>
                <w:rFonts w:ascii="Arial" w:hAnsi="Arial" w:cs="Arial"/>
                <w:sz w:val="24"/>
                <w:szCs w:val="24"/>
              </w:rPr>
              <w:t>, mediante experiencias</w:t>
            </w:r>
            <w:r w:rsidRPr="00CD47DA">
              <w:rPr>
                <w:rFonts w:ascii="Arial" w:hAnsi="Arial" w:cs="Arial"/>
                <w:sz w:val="24"/>
                <w:szCs w:val="24"/>
              </w:rPr>
              <w:t>, los conceptos ofrecidos en las clases teóricas.</w:t>
            </w:r>
          </w:p>
          <w:p w:rsidR="00D27B51" w:rsidRPr="00FE481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CD47DA">
              <w:rPr>
                <w:rFonts w:ascii="Arial" w:hAnsi="Arial" w:cs="Arial"/>
                <w:sz w:val="24"/>
                <w:szCs w:val="24"/>
              </w:rPr>
              <w:t xml:space="preserve">De esta manera se desarrollan prácticos de </w:t>
            </w:r>
            <w:r>
              <w:rPr>
                <w:rFonts w:ascii="Arial" w:hAnsi="Arial" w:cs="Arial"/>
                <w:sz w:val="24"/>
                <w:szCs w:val="24"/>
              </w:rPr>
              <w:t>microscopía donde se realiza la d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escripción de las técnicas de diagnóstico por parte de los docentes y ejecución de ellas por los alumnos; descripción de los aspectos generales de taxonomía y morfología y luego observación de preparados montados o frescos al microscopio o lupa estereoscópica. </w:t>
            </w:r>
            <w:r>
              <w:rPr>
                <w:rFonts w:ascii="Arial" w:hAnsi="Arial" w:cs="Arial"/>
                <w:sz w:val="24"/>
                <w:szCs w:val="24"/>
              </w:rPr>
              <w:t xml:space="preserve">Se utilizan </w:t>
            </w:r>
            <w:r w:rsidRPr="00CD47DA">
              <w:rPr>
                <w:rFonts w:ascii="Arial" w:hAnsi="Arial" w:cs="Arial"/>
                <w:sz w:val="24"/>
                <w:szCs w:val="24"/>
              </w:rPr>
              <w:t>guía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 de trabajos prácticos, microfotografías, preparados montados y </w:t>
            </w:r>
            <w:proofErr w:type="spellStart"/>
            <w:r w:rsidRPr="00CD47DA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CD47DA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4">
              <w:rPr>
                <w:rFonts w:ascii="Arial" w:hAnsi="Arial" w:cs="Arial"/>
                <w:sz w:val="24"/>
                <w:szCs w:val="24"/>
              </w:rPr>
              <w:t xml:space="preserve">Todas estas actividades son desarrolladas con orientación de los docentes y evaluadas en exámenes </w:t>
            </w:r>
            <w:r>
              <w:rPr>
                <w:rFonts w:ascii="Arial" w:hAnsi="Arial" w:cs="Arial"/>
                <w:sz w:val="24"/>
                <w:szCs w:val="24"/>
              </w:rPr>
              <w:t xml:space="preserve">parciales y </w:t>
            </w:r>
            <w:r w:rsidRPr="00FE4814">
              <w:rPr>
                <w:rFonts w:ascii="Arial" w:hAnsi="Arial" w:cs="Arial"/>
                <w:sz w:val="24"/>
                <w:szCs w:val="24"/>
              </w:rPr>
              <w:t>finales.</w:t>
            </w:r>
          </w:p>
        </w:tc>
      </w:tr>
    </w:tbl>
    <w:p w:rsidR="00D27B51" w:rsidRDefault="00D27B51" w:rsidP="00D27B51">
      <w:pPr>
        <w:jc w:val="both"/>
        <w:rPr>
          <w:rFonts w:ascii="Garamond" w:hAnsi="Garamond"/>
          <w:b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VIII. METODOLOGÍA DE ENSEÑANZA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FE481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5D174E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Se efectúan metodologías expositivas y expositivas-demostrativas en las clases teóricas </w:t>
            </w:r>
            <w:r w:rsidRPr="005D174E">
              <w:rPr>
                <w:rFonts w:ascii="Arial" w:hAnsi="Arial" w:cs="Arial"/>
                <w:sz w:val="24"/>
                <w:szCs w:val="24"/>
              </w:rPr>
              <w:t>y teórico-prácticas.</w:t>
            </w:r>
          </w:p>
          <w:p w:rsidR="00D27B51" w:rsidRPr="005D174E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Expositivas: Exposición oral de los contenidos seleccionados. Actividad de aula para todos los alumnos inscriptos. Apoyo de material audiovisual, pizarrón, retroproyector y mono cañón. Se estimula la participación de los alumnos a través de preguntas y respuestas.</w:t>
            </w:r>
          </w:p>
          <w:p w:rsidR="00D27B51" w:rsidRPr="005D174E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Prácticas: Descripción de las técnicas de diagnóstico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 descripción de los aspectos generales de taxonomía y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observación de preparados montados o frescos al microscopio o lupa estereoscópica. Uso de guía de trabajos prácticos, microfotografías, preparados montados y </w:t>
            </w:r>
            <w:proofErr w:type="spellStart"/>
            <w:r w:rsidRPr="005D174E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5D174E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</w:p>
          <w:p w:rsidR="00D27B51" w:rsidRPr="00FE481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Se ha impleme</w:t>
            </w:r>
            <w:r>
              <w:rPr>
                <w:rFonts w:ascii="Arial" w:hAnsi="Arial" w:cs="Arial"/>
                <w:sz w:val="24"/>
                <w:szCs w:val="24"/>
              </w:rPr>
              <w:t>ntado el uso del aula virtual de la plataforma SIAT de la U.N.R.C. y el sitio de la asignatura en el SIAL, a través de las cuales los estudiantes tienen acceso, a distancia, a toda la información que se provee durante el cursado de la asignatura y a materiales en formato digital que se utilizan tanto en las clases teóricas como prácticas. En estos espacios virtuales también se desarrollan foros de discusión de temáticas propias de la disciplina y se efectúan consultas con los docentes del curso.</w:t>
            </w:r>
          </w:p>
        </w:tc>
      </w:tr>
    </w:tbl>
    <w:p w:rsidR="00D27B51" w:rsidRDefault="00D27B51" w:rsidP="00D27B51">
      <w:pPr>
        <w:jc w:val="both"/>
        <w:rPr>
          <w:rFonts w:ascii="Garamond" w:hAnsi="Garamond"/>
          <w:b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IX. RÉGIMEN DE APROBACIÓN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FE481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EC3FC0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EXIGENCIAS Y PONDERACIONES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1º Curso Expositivo: Exigencia de asistencia a teóricos sólo para promoción. Deben rendirse dos parciales escritos de preguntas a desarrollar. Los parciales son acumulativos. Se aprueban con el 50%. Se puede recuperar un parcial cuando la nota es inferior del 50%. 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 Curso Práctico: Exigencia de asistencia para promocionar y regularizar (80%). Evaluación al inicio de cada práctico mediante parcialitos del tema a desarrollar. Se aprueba con el 50%. Solo se puede recuperar dos parcialitos cuando su nota sea inferior al 50%. Se tomarán 2 parciales prácticos acumulativos. Se aprueban con el 50%. Se puede recuperar los un parcial cuando la nota es inferior del 50%. La actividad práctica se obtiene del promedio de los parcialitos y parciales prácticos.</w:t>
            </w:r>
          </w:p>
          <w:p w:rsidR="00D27B51" w:rsidRPr="00EC3FC0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lastRenderedPageBreak/>
              <w:t>REGIMEN DE PROMOCIÓN Y REGULARIDAD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Serán alumnos promocionados aquellos que cumplan con los siguientes requisitos: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los teóricos de un 80%.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teórico-prácticos de un 80%.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70%. Promocionaran además aquellos alumnos que cumplimentaron los requisitos I y II y la nota final de alguna actividad (teórica o práctica) sea igual a 65% pero el ponderado final de 70%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2º: Serán alumnos regulares aquellos que cumplan con los siguientes requisitos: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los teórico-prácticos de un 80%.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Porcentaje final ponderado igual o superior a 50%.en las dos actividades (teórica y práctica)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3º: Serán alumnos libres aquellos que no cumplan con los requisitos mínimos de asistencia y puntaje explicitados anteriormente.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APROBACIÓN DE LA MATERIA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Aprobarán la materia con régimen de PROMOCIÓN DIRECTA, es decir, sin obligación de rendir examen final, aquellos alumnos que cumplan con los requisitos: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clases expositivas de un 80%.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teóricos-prácticos de un 80%.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</w:t>
            </w:r>
          </w:p>
          <w:p w:rsidR="00D27B51" w:rsidRPr="00EC3FC0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2º: Los alumnos regulares,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, aprueben el examen final, con nota 5.00 (cinco), para lo cual deberán inscribirse en los turnos de exámenes fijados por la Facultad de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 Exactas, Físico-Química y Naturales y figurar en las actas correspondientes elaboradas por el Registro de Alumnos.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3º: Los alumnos libres,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>, aprueben primero un examen práctico compuesto por una parte escrita y otra oral (de desarrollo motriz y de reconocimiento) y luego rindan en forma escrita la parte teórica del curso. Deberán cumplir con los requisitos de inscripción en Registro de Alumnos.</w:t>
            </w:r>
          </w:p>
          <w:p w:rsidR="00D27B51" w:rsidRPr="00FE481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B51" w:rsidRDefault="00D27B51" w:rsidP="00D27B51">
      <w:pPr>
        <w:jc w:val="both"/>
        <w:rPr>
          <w:rFonts w:ascii="Garamond" w:hAnsi="Garamond"/>
          <w:b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59"/>
        <w:gridCol w:w="2788"/>
        <w:gridCol w:w="23"/>
      </w:tblGrid>
      <w:tr w:rsidR="00D27B51" w:rsidRPr="00FE4814" w:rsidTr="006F6B22">
        <w:tc>
          <w:tcPr>
            <w:tcW w:w="6804" w:type="dxa"/>
            <w:gridSpan w:val="4"/>
          </w:tcPr>
          <w:p w:rsidR="00D27B51" w:rsidRPr="00FE4814" w:rsidRDefault="00D27B51" w:rsidP="006F6B22">
            <w:pPr>
              <w:spacing w:line="480" w:lineRule="auto"/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ELEVACIÓN Y APROBACIÓN DE ESTE PROGRAMA</w:t>
            </w:r>
          </w:p>
        </w:tc>
      </w:tr>
      <w:tr w:rsidR="00D27B51" w:rsidRPr="00FE4814" w:rsidTr="006F6B22">
        <w:trPr>
          <w:gridAfter w:val="1"/>
          <w:wAfter w:w="23" w:type="dxa"/>
        </w:trPr>
        <w:tc>
          <w:tcPr>
            <w:tcW w:w="1134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59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Profesor Responsable</w:t>
            </w:r>
          </w:p>
        </w:tc>
        <w:tc>
          <w:tcPr>
            <w:tcW w:w="2788" w:type="dxa"/>
          </w:tcPr>
          <w:p w:rsidR="00D27B51" w:rsidRPr="00FE4814" w:rsidRDefault="00D27B51" w:rsidP="006F6B22">
            <w:pPr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Aprobación del Departamento</w:t>
            </w:r>
          </w:p>
        </w:tc>
      </w:tr>
      <w:tr w:rsidR="00D27B51" w:rsidRPr="00FE4814" w:rsidTr="006F6B22">
        <w:trPr>
          <w:gridAfter w:val="1"/>
          <w:wAfter w:w="23" w:type="dxa"/>
        </w:trPr>
        <w:tc>
          <w:tcPr>
            <w:tcW w:w="1134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Firma</w:t>
            </w:r>
          </w:p>
        </w:tc>
        <w:tc>
          <w:tcPr>
            <w:tcW w:w="2859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 w:rsidRPr="004C14F1">
              <w:rPr>
                <w:rFonts w:ascii="Garamond" w:hAnsi="Garamond"/>
                <w:noProof/>
                <w:sz w:val="22"/>
                <w:lang w:eastAsia="es-AR"/>
              </w:rPr>
              <w:drawing>
                <wp:inline distT="0" distB="0" distL="0" distR="0">
                  <wp:extent cx="412123" cy="288816"/>
                  <wp:effectExtent l="19050" t="0" r="6977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24" cy="2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27B51" w:rsidRPr="00FE4814" w:rsidTr="006F6B22">
        <w:trPr>
          <w:gridAfter w:val="1"/>
          <w:wAfter w:w="23" w:type="dxa"/>
        </w:trPr>
        <w:tc>
          <w:tcPr>
            <w:tcW w:w="1134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Aclaración</w:t>
            </w:r>
          </w:p>
        </w:tc>
        <w:tc>
          <w:tcPr>
            <w:tcW w:w="2859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Karina Ivana </w:t>
            </w:r>
            <w:proofErr w:type="spellStart"/>
            <w:r>
              <w:rPr>
                <w:rFonts w:ascii="Garamond" w:hAnsi="Garamond"/>
                <w:sz w:val="22"/>
              </w:rPr>
              <w:t>Tiranti</w:t>
            </w:r>
            <w:proofErr w:type="spellEnd"/>
          </w:p>
        </w:tc>
        <w:tc>
          <w:tcPr>
            <w:tcW w:w="2788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27B51" w:rsidRPr="00FE4814" w:rsidTr="006F6B22">
        <w:trPr>
          <w:gridAfter w:val="1"/>
          <w:wAfter w:w="23" w:type="dxa"/>
        </w:trPr>
        <w:tc>
          <w:tcPr>
            <w:tcW w:w="1134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Fecha</w:t>
            </w:r>
          </w:p>
        </w:tc>
        <w:tc>
          <w:tcPr>
            <w:tcW w:w="2859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788" w:type="dxa"/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Default="00D27B51" w:rsidP="00D27B51">
      <w:pPr>
        <w:jc w:val="both"/>
        <w:rPr>
          <w:rFonts w:ascii="Garamond" w:hAnsi="Garamond"/>
          <w:sz w:val="22"/>
        </w:rPr>
      </w:pPr>
    </w:p>
    <w:p w:rsidR="00D27B51" w:rsidRPr="00FE4814" w:rsidRDefault="00D27B51" w:rsidP="00D27B51">
      <w:pPr>
        <w:jc w:val="both"/>
        <w:rPr>
          <w:rFonts w:ascii="Garamond" w:hAnsi="Garamond"/>
          <w:sz w:val="22"/>
        </w:rPr>
      </w:pPr>
    </w:p>
    <w:p w:rsidR="00D27B51" w:rsidRPr="00FE4814" w:rsidRDefault="00D27B51" w:rsidP="00D27B51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-----Por la presente se </w:t>
      </w:r>
      <w:r w:rsidRPr="00FE4814">
        <w:rPr>
          <w:rFonts w:ascii="Garamond" w:hAnsi="Garamond"/>
          <w:b/>
          <w:sz w:val="22"/>
        </w:rPr>
        <w:t>CERTIFICA</w:t>
      </w:r>
      <w:r w:rsidRPr="00FE4814">
        <w:rPr>
          <w:rFonts w:ascii="Garamond" w:hAnsi="Garamond"/>
          <w:sz w:val="22"/>
        </w:rPr>
        <w:t xml:space="preserve"> </w:t>
      </w:r>
      <w:proofErr w:type="gramStart"/>
      <w:r w:rsidRPr="00FE4814">
        <w:rPr>
          <w:rFonts w:ascii="Garamond" w:hAnsi="Garamond"/>
          <w:sz w:val="22"/>
        </w:rPr>
        <w:t>que  .........................................................................................</w:t>
      </w:r>
      <w:proofErr w:type="gramEnd"/>
    </w:p>
    <w:p w:rsidR="00D27B51" w:rsidRPr="00FE4814" w:rsidRDefault="00D27B51" w:rsidP="00D27B51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D.N.I</w:t>
      </w:r>
      <w:proofErr w:type="gramStart"/>
      <w:r w:rsidRPr="00FE4814">
        <w:rPr>
          <w:rFonts w:ascii="Garamond" w:hAnsi="Garamond"/>
          <w:sz w:val="22"/>
        </w:rPr>
        <w:t>./</w:t>
      </w:r>
      <w:proofErr w:type="gramEnd"/>
      <w:r w:rsidRPr="00FE4814">
        <w:rPr>
          <w:rFonts w:ascii="Garamond" w:hAnsi="Garamond"/>
          <w:sz w:val="22"/>
        </w:rPr>
        <w:t>L.C./L.E. Nº...........................................................................................................................</w:t>
      </w: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2"/>
        </w:rPr>
      </w:pPr>
      <w:proofErr w:type="gramStart"/>
      <w:r w:rsidRPr="00FE4814">
        <w:rPr>
          <w:rFonts w:ascii="Garamond" w:hAnsi="Garamond"/>
          <w:sz w:val="22"/>
        </w:rPr>
        <w:t>ha</w:t>
      </w:r>
      <w:proofErr w:type="gramEnd"/>
      <w:r w:rsidRPr="00FE4814">
        <w:rPr>
          <w:rFonts w:ascii="Garamond" w:hAnsi="Garamond"/>
          <w:sz w:val="22"/>
        </w:rPr>
        <w:t xml:space="preserve"> cursado y aprobado la asignatura  </w:t>
      </w:r>
      <w:r>
        <w:rPr>
          <w:rFonts w:ascii="Arial" w:hAnsi="Arial" w:cs="Arial"/>
          <w:b/>
          <w:sz w:val="24"/>
          <w:szCs w:val="24"/>
        </w:rPr>
        <w:t>Parasitología</w:t>
      </w:r>
      <w:r w:rsidRPr="00FE4814">
        <w:rPr>
          <w:rFonts w:ascii="Garamond" w:hAnsi="Garamond"/>
          <w:b/>
          <w:sz w:val="22"/>
        </w:rPr>
        <w:t xml:space="preserve"> </w:t>
      </w:r>
      <w:r w:rsidRPr="00FE4814">
        <w:rPr>
          <w:rFonts w:ascii="Garamond" w:hAnsi="Garamond"/>
          <w:sz w:val="22"/>
        </w:rPr>
        <w:t>por este Programa de Estudios.</w:t>
      </w: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Río Cuarto</w:t>
      </w:r>
      <w:proofErr w:type="gramStart"/>
      <w:r w:rsidRPr="00FE4814">
        <w:rPr>
          <w:rFonts w:ascii="Garamond" w:hAnsi="Garamond"/>
          <w:sz w:val="22"/>
        </w:rPr>
        <w:t>,  ..........................</w:t>
      </w:r>
      <w:proofErr w:type="gramEnd"/>
    </w:p>
    <w:p w:rsidR="00D27B51" w:rsidRDefault="00271019" w:rsidP="00D27B51">
      <w:pPr>
        <w:spacing w:line="360" w:lineRule="auto"/>
        <w:jc w:val="both"/>
        <w:rPr>
          <w:rFonts w:ascii="Garamond" w:hAnsi="Garamond"/>
          <w:sz w:val="22"/>
        </w:rPr>
      </w:pPr>
      <w:r w:rsidRPr="00271019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6.85pt;width:136.8pt;height:45pt;z-index:251660288" fillcolor="silver">
            <v:textbox style="mso-next-textbox:#_x0000_s1026">
              <w:txbxContent>
                <w:p w:rsidR="00D27B51" w:rsidRDefault="00D27B51" w:rsidP="00D27B51">
                  <w:pPr>
                    <w:rPr>
                      <w:sz w:val="16"/>
                    </w:rPr>
                  </w:pPr>
                </w:p>
                <w:p w:rsidR="00D27B51" w:rsidRDefault="00D27B51" w:rsidP="00D27B51">
                  <w:pPr>
                    <w:rPr>
                      <w:sz w:val="16"/>
                    </w:rPr>
                  </w:pPr>
                </w:p>
                <w:p w:rsidR="00D27B51" w:rsidRDefault="00D27B51" w:rsidP="00D27B51">
                  <w:pPr>
                    <w:jc w:val="center"/>
                    <w:rPr>
                      <w:rFonts w:ascii="Garamond" w:hAnsi="Garamond"/>
                      <w:sz w:val="16"/>
                    </w:rPr>
                  </w:pPr>
                  <w:r>
                    <w:rPr>
                      <w:rFonts w:ascii="Garamond" w:hAnsi="Garamond"/>
                      <w:sz w:val="16"/>
                    </w:rPr>
                    <w:t>Firma  y sello  autorizada  de</w:t>
                  </w:r>
                </w:p>
                <w:p w:rsidR="00D27B51" w:rsidRDefault="00D27B51" w:rsidP="00D27B51">
                  <w:pPr>
                    <w:jc w:val="center"/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</w:rPr>
                    <w:t>Secret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Garamond" w:hAnsi="Garamond"/>
                      <w:sz w:val="16"/>
                    </w:rPr>
                    <w:t>Acad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</w:rPr>
                    <w:t>de</w:t>
                  </w:r>
                  <w:proofErr w:type="gramEnd"/>
                  <w:r>
                    <w:rPr>
                      <w:rFonts w:ascii="Garamond" w:hAnsi="Garamond"/>
                      <w:sz w:val="16"/>
                    </w:rPr>
                    <w:t xml:space="preserve"> Facultad</w:t>
                  </w:r>
                </w:p>
              </w:txbxContent>
            </v:textbox>
          </v:shape>
        </w:pict>
      </w: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8"/>
        </w:rPr>
      </w:pP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8"/>
        </w:rPr>
      </w:pP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8"/>
        </w:rPr>
      </w:pPr>
    </w:p>
    <w:p w:rsidR="00D27B51" w:rsidRDefault="00D27B51" w:rsidP="00D27B51">
      <w:pPr>
        <w:spacing w:line="360" w:lineRule="auto"/>
        <w:jc w:val="both"/>
        <w:rPr>
          <w:rFonts w:ascii="Garamond" w:hAnsi="Garamond"/>
          <w:sz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FE481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8"/>
              </w:rPr>
              <w:br w:type="page"/>
            </w:r>
            <w:r w:rsidRPr="00FE4814">
              <w:rPr>
                <w:rFonts w:ascii="Garamond" w:hAnsi="Garamond"/>
                <w:b/>
                <w:sz w:val="22"/>
              </w:rPr>
              <w:t xml:space="preserve">OBJETIVOS DEL CURSO </w:t>
            </w:r>
            <w:r w:rsidRPr="00FE4814">
              <w:rPr>
                <w:rFonts w:ascii="Garamond" w:hAnsi="Garamond"/>
                <w:sz w:val="22"/>
              </w:rPr>
              <w:t>(no más de 200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e) Distinguir y analizar las características epidemiológicas que influyen en la incidencia y prevalencia de cada agente.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D27B51" w:rsidRPr="00D57A47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D27B51" w:rsidRPr="00FE4814" w:rsidRDefault="00D27B51" w:rsidP="006F6B22">
            <w:pPr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57A47">
              <w:rPr>
                <w:rFonts w:ascii="Arial" w:hAnsi="Arial" w:cs="Arial"/>
                <w:sz w:val="24"/>
                <w:szCs w:val="24"/>
              </w:rPr>
              <w:t>as acciones tendientes a la identificación del agente, tecnología de diagnóstico, que presuponen la adquisición de habilidades y destrezas, se realizan en actividades eminentemente prácticas.</w:t>
            </w:r>
          </w:p>
        </w:tc>
      </w:tr>
    </w:tbl>
    <w:p w:rsidR="00D27B51" w:rsidRPr="00FE4814" w:rsidRDefault="00D27B51" w:rsidP="00D27B51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27B51" w:rsidRPr="00FE4814" w:rsidTr="006F6B22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27B51" w:rsidRPr="00FE4814" w:rsidRDefault="00D27B51" w:rsidP="006F6B22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 xml:space="preserve">PROGRAMA SINTETICO </w:t>
            </w:r>
            <w:r w:rsidRPr="00FE4814">
              <w:rPr>
                <w:rFonts w:ascii="Garamond" w:hAnsi="Garamond"/>
                <w:sz w:val="22"/>
              </w:rPr>
              <w:t>(no más de 300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D27B51" w:rsidRPr="00430904" w:rsidRDefault="00D27B51" w:rsidP="006F6B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Asociaciones animales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El parasitismo. El parásito. El huésped. Relación parásito-huésped: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Niveles de interacción parásito-huésped. Influencia del parasitismo en Salud Pública.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Las zoonosis parasitarias. </w:t>
            </w:r>
            <w:r>
              <w:rPr>
                <w:rFonts w:ascii="Arial" w:hAnsi="Arial" w:cs="Arial"/>
                <w:sz w:val="24"/>
                <w:szCs w:val="24"/>
              </w:rPr>
              <w:t>Enfermedades desatendidas, emergentes/ reemergentes, transmitidas por el alimento/agua.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PLATELMINTOS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Definición. Morfología general y taxonomía. Ciclos evolutivos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>stados larvarios.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Definición.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Morfología general y taxonomía.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definitivo.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intermediario.</w:t>
            </w:r>
            <w:r>
              <w:rPr>
                <w:rFonts w:ascii="Arial" w:hAnsi="Arial" w:cs="Arial"/>
                <w:sz w:val="24"/>
                <w:szCs w:val="24"/>
              </w:rPr>
              <w:t xml:space="preserve"> Cisticercosis humana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Hidatidosis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NEMATODOS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PROTOZOOS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Morfología general y taxonomía. Mecanismos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Toxoplasmosis.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Leishmaniosis. </w:t>
            </w:r>
          </w:p>
          <w:p w:rsidR="00D27B51" w:rsidRPr="00430904" w:rsidRDefault="00D27B51" w:rsidP="006F6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ACTIVIDADES PRÁCTICAS: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Teórico- Práctico: </w:t>
            </w:r>
            <w:r w:rsidRPr="00430904">
              <w:rPr>
                <w:rFonts w:ascii="Arial" w:hAnsi="Arial" w:cs="Arial"/>
                <w:sz w:val="24"/>
                <w:szCs w:val="24"/>
              </w:rPr>
              <w:t>Toma de muestra. Preservación y envío de la muestra. Toma de muestra distinta de las heces. Limitantes del diagnóstico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Procesamiento de la muestra. </w:t>
            </w:r>
            <w:r w:rsidRPr="00430904">
              <w:rPr>
                <w:rFonts w:ascii="Arial" w:hAnsi="Arial" w:cs="Arial"/>
                <w:sz w:val="24"/>
                <w:szCs w:val="24"/>
              </w:rPr>
              <w:t>Métodos físicos, fundamento y modificaciones. Métodos físico-químicos, fundamento y modificaciones. Técnicas cuantitativas</w:t>
            </w:r>
          </w:p>
          <w:p w:rsidR="00D27B51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Huevos.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460A">
              <w:rPr>
                <w:rFonts w:ascii="Arial" w:hAnsi="Arial" w:cs="Arial"/>
                <w:sz w:val="24"/>
                <w:szCs w:val="24"/>
              </w:rPr>
              <w:t xml:space="preserve">Formas evolutivas. Estados </w:t>
            </w:r>
            <w:proofErr w:type="spellStart"/>
            <w:r w:rsidRPr="00EF460A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EF46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8331A">
              <w:rPr>
                <w:rFonts w:ascii="Arial" w:hAnsi="Arial" w:cs="Arial"/>
                <w:sz w:val="24"/>
                <w:szCs w:val="24"/>
              </w:rPr>
              <w:t>Morfología de los cestodos adultos.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</w:p>
          <w:p w:rsidR="00D27B51" w:rsidRPr="0043090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Form</w:t>
            </w:r>
            <w:r>
              <w:rPr>
                <w:rFonts w:ascii="Arial" w:hAnsi="Arial" w:cs="Arial"/>
                <w:sz w:val="24"/>
                <w:szCs w:val="24"/>
              </w:rPr>
              <w:t xml:space="preserve">as evolutivas.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430904">
              <w:rPr>
                <w:rFonts w:ascii="Arial" w:hAnsi="Arial" w:cs="Arial"/>
                <w:sz w:val="24"/>
                <w:szCs w:val="24"/>
              </w:rPr>
              <w:t>iag</w:t>
            </w:r>
            <w:r>
              <w:rPr>
                <w:rFonts w:ascii="Arial" w:hAnsi="Arial" w:cs="Arial"/>
                <w:sz w:val="24"/>
                <w:szCs w:val="24"/>
              </w:rPr>
              <w:t xml:space="preserve">nóstico de Enfermedad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Toxoplasmosis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7B51" w:rsidRPr="00FE4814" w:rsidRDefault="00D27B51" w:rsidP="006F6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</w:tc>
      </w:tr>
    </w:tbl>
    <w:p w:rsidR="00D27B51" w:rsidRDefault="00D27B51" w:rsidP="00D27B51"/>
    <w:p w:rsidR="00D27B51" w:rsidRDefault="00D27B51" w:rsidP="00D27B51"/>
    <w:p w:rsidR="00B4465F" w:rsidRDefault="00B4465F"/>
    <w:sectPr w:rsidR="00B4465F" w:rsidSect="006460BD">
      <w:headerReference w:type="default" r:id="rId7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36" w:rsidRDefault="00431236" w:rsidP="00D27B51">
      <w:r>
        <w:separator/>
      </w:r>
    </w:p>
  </w:endnote>
  <w:endnote w:type="continuationSeparator" w:id="0">
    <w:p w:rsidR="00431236" w:rsidRDefault="00431236" w:rsidP="00D2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36" w:rsidRDefault="00431236" w:rsidP="00D27B51">
      <w:r>
        <w:separator/>
      </w:r>
    </w:p>
  </w:footnote>
  <w:footnote w:type="continuationSeparator" w:id="0">
    <w:p w:rsidR="00431236" w:rsidRDefault="00431236" w:rsidP="00D2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968"/>
    </w:tblGrid>
    <w:tr w:rsidR="00EF460A" w:rsidTr="006460BD">
      <w:tc>
        <w:tcPr>
          <w:tcW w:w="7968" w:type="dxa"/>
          <w:shd w:val="clear" w:color="auto" w:fill="CCCCCC"/>
        </w:tcPr>
        <w:p w:rsidR="00EF460A" w:rsidRPr="0017052B" w:rsidRDefault="008C768F" w:rsidP="006460BD">
          <w:pPr>
            <w:pStyle w:val="Ttulo4"/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Página </w: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PAGE </w:instrTex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CF2008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2</w: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 de </w: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NUMPAGES </w:instrTex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CF2008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8</w:t>
          </w:r>
          <w:r w:rsidR="00271019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</w:p>
        <w:p w:rsidR="00EF460A" w:rsidRPr="0017052B" w:rsidRDefault="008C768F" w:rsidP="006460BD">
          <w:pPr>
            <w:pStyle w:val="Ttulo4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7052B">
            <w:rPr>
              <w:rFonts w:ascii="Times New Roman" w:hAnsi="Times New Roman"/>
              <w:sz w:val="20"/>
              <w:szCs w:val="20"/>
              <w:lang w:val="es-ES_tradnl"/>
            </w:rPr>
            <w:t xml:space="preserve">COMPLEMENTO  DE DIVULGACION </w:t>
          </w:r>
        </w:p>
        <w:p w:rsidR="00EF460A" w:rsidRDefault="008C768F" w:rsidP="006460BD">
          <w:pPr>
            <w:spacing w:line="360" w:lineRule="auto"/>
          </w:pPr>
          <w:r w:rsidRPr="00425B84">
            <w:rPr>
              <w:b/>
              <w:sz w:val="24"/>
            </w:rPr>
            <w:t>CURSO</w:t>
          </w:r>
          <w:r>
            <w:t xml:space="preserve">:   PARASITOLOGÍA   </w:t>
          </w:r>
          <w:r w:rsidR="00D27B51">
            <w:t xml:space="preserve">   </w:t>
          </w:r>
          <w:r w:rsidR="00D27B51">
            <w:tab/>
            <w:t xml:space="preserve">                    AÑO:2019</w:t>
          </w:r>
        </w:p>
        <w:p w:rsidR="00EF460A" w:rsidRDefault="008C768F" w:rsidP="006460BD">
          <w:r>
            <w:t>DEPARTAMENTO DE: PATOLOGIA ANIMAL          CODIGO del CURSO: ..2114</w:t>
          </w:r>
        </w:p>
        <w:p w:rsidR="00EF460A" w:rsidRDefault="00431236" w:rsidP="006460BD"/>
      </w:tc>
    </w:tr>
  </w:tbl>
  <w:p w:rsidR="00EF460A" w:rsidRDefault="00431236" w:rsidP="006460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51"/>
    <w:rsid w:val="000419F9"/>
    <w:rsid w:val="00271019"/>
    <w:rsid w:val="0030383D"/>
    <w:rsid w:val="0036423B"/>
    <w:rsid w:val="00431236"/>
    <w:rsid w:val="004B4E3F"/>
    <w:rsid w:val="004C41A8"/>
    <w:rsid w:val="004F773E"/>
    <w:rsid w:val="00630966"/>
    <w:rsid w:val="008C768F"/>
    <w:rsid w:val="00B4465F"/>
    <w:rsid w:val="00C61E33"/>
    <w:rsid w:val="00CF2008"/>
    <w:rsid w:val="00D27B51"/>
    <w:rsid w:val="00E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D27B51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D27B51"/>
    <w:pPr>
      <w:keepNext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D27B51"/>
    <w:pPr>
      <w:keepNext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27B5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D27B51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D27B51"/>
    <w:rPr>
      <w:rFonts w:ascii="Cambria" w:eastAsia="Times New Roman" w:hAnsi="Cambri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27B51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27B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uiPriority w:val="99"/>
    <w:rsid w:val="00D27B5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27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B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B5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7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B5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2994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2019-02-06T13:20:00Z</dcterms:created>
  <dcterms:modified xsi:type="dcterms:W3CDTF">2019-02-12T13:44:00Z</dcterms:modified>
</cp:coreProperties>
</file>