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8F" w:rsidRPr="00BD318F" w:rsidRDefault="00BD318F" w:rsidP="00BD318F">
      <w:pPr>
        <w:pStyle w:val="Default"/>
        <w:spacing w:line="360" w:lineRule="auto"/>
        <w:ind w:left="-708" w:right="-1135" w:hanging="1"/>
        <w:jc w:val="center"/>
        <w:rPr>
          <w:b/>
          <w:sz w:val="20"/>
          <w:szCs w:val="20"/>
        </w:rPr>
      </w:pPr>
      <w:r w:rsidRPr="00BD318F">
        <w:rPr>
          <w:b/>
          <w:sz w:val="20"/>
          <w:szCs w:val="20"/>
        </w:rPr>
        <w:t>UNIVERSIDAD NACIONAL DE RÍO CUARTO</w:t>
      </w:r>
    </w:p>
    <w:p w:rsidR="00BD318F" w:rsidRPr="00BD318F" w:rsidRDefault="00BD318F" w:rsidP="00BD318F">
      <w:pPr>
        <w:pStyle w:val="Default"/>
        <w:spacing w:line="360" w:lineRule="auto"/>
        <w:ind w:left="-708" w:right="-1135" w:hanging="1"/>
        <w:jc w:val="center"/>
        <w:rPr>
          <w:b/>
          <w:sz w:val="20"/>
          <w:szCs w:val="20"/>
        </w:rPr>
      </w:pPr>
      <w:r w:rsidRPr="00BD318F">
        <w:rPr>
          <w:b/>
          <w:sz w:val="20"/>
          <w:szCs w:val="20"/>
        </w:rPr>
        <w:t>FACULTAD DE CIENCIAS EXACTAS, FISICOQUÍMICAS Y NATURALES</w:t>
      </w:r>
    </w:p>
    <w:p w:rsidR="00BD318F" w:rsidRPr="00BD318F" w:rsidRDefault="00BD318F" w:rsidP="00BD318F">
      <w:pPr>
        <w:pStyle w:val="Default"/>
        <w:spacing w:line="360" w:lineRule="auto"/>
        <w:ind w:left="-708" w:right="-1135" w:hanging="1"/>
        <w:jc w:val="center"/>
        <w:rPr>
          <w:b/>
          <w:sz w:val="20"/>
          <w:szCs w:val="20"/>
        </w:rPr>
      </w:pPr>
      <w:r w:rsidRPr="00BD318F">
        <w:rPr>
          <w:b/>
          <w:sz w:val="20"/>
          <w:szCs w:val="20"/>
        </w:rPr>
        <w:t>DEPARTAMENTOS DE CIENCIAS NATURALES</w:t>
      </w:r>
    </w:p>
    <w:p w:rsidR="00BD318F" w:rsidRPr="00BD318F" w:rsidRDefault="00BD318F" w:rsidP="00BD318F">
      <w:pPr>
        <w:pStyle w:val="Default"/>
        <w:spacing w:line="360" w:lineRule="auto"/>
        <w:ind w:left="-708" w:right="-1135" w:hanging="1"/>
        <w:jc w:val="both"/>
        <w:rPr>
          <w:sz w:val="20"/>
          <w:szCs w:val="20"/>
        </w:rPr>
      </w:pPr>
      <w:r w:rsidRPr="00BD318F">
        <w:rPr>
          <w:sz w:val="20"/>
          <w:szCs w:val="20"/>
        </w:rPr>
        <w:t>________________________________________________________________________</w:t>
      </w:r>
    </w:p>
    <w:p w:rsidR="00BD318F" w:rsidRPr="00BD318F" w:rsidRDefault="00BD318F" w:rsidP="00BD318F">
      <w:pPr>
        <w:pStyle w:val="Default"/>
        <w:spacing w:line="360" w:lineRule="auto"/>
        <w:ind w:left="-708" w:right="-1135" w:hanging="1"/>
        <w:jc w:val="both"/>
        <w:rPr>
          <w:sz w:val="20"/>
          <w:szCs w:val="20"/>
        </w:rPr>
      </w:pPr>
      <w:r w:rsidRPr="00BD318F">
        <w:rPr>
          <w:b/>
          <w:sz w:val="20"/>
          <w:szCs w:val="20"/>
        </w:rPr>
        <w:t>CARRERA/S:</w:t>
      </w:r>
      <w:r w:rsidRPr="00BD318F">
        <w:rPr>
          <w:sz w:val="20"/>
          <w:szCs w:val="20"/>
        </w:rPr>
        <w:t xml:space="preserve"> Licenciatura en Ciencias Biológicas</w:t>
      </w:r>
    </w:p>
    <w:p w:rsidR="00BD318F" w:rsidRPr="00BD318F" w:rsidRDefault="00BD318F" w:rsidP="00BD318F">
      <w:pPr>
        <w:pStyle w:val="Default"/>
        <w:spacing w:line="360" w:lineRule="auto"/>
        <w:ind w:left="-708" w:right="-1135" w:hanging="1"/>
        <w:jc w:val="both"/>
        <w:rPr>
          <w:sz w:val="20"/>
          <w:szCs w:val="20"/>
        </w:rPr>
      </w:pPr>
      <w:r w:rsidRPr="00BD318F">
        <w:rPr>
          <w:b/>
          <w:sz w:val="20"/>
          <w:szCs w:val="20"/>
        </w:rPr>
        <w:t>ASIGNATURA:</w:t>
      </w:r>
      <w:r w:rsidRPr="00BD318F">
        <w:rPr>
          <w:sz w:val="20"/>
          <w:szCs w:val="20"/>
        </w:rPr>
        <w:t xml:space="preserve"> Biología </w:t>
      </w:r>
      <w:r w:rsidR="00A751E0">
        <w:rPr>
          <w:sz w:val="20"/>
          <w:szCs w:val="20"/>
        </w:rPr>
        <w:t>Celular</w:t>
      </w:r>
      <w:r w:rsidRPr="00BD318F">
        <w:rPr>
          <w:sz w:val="20"/>
          <w:szCs w:val="20"/>
        </w:rPr>
        <w:t xml:space="preserve">  </w:t>
      </w:r>
      <w:r w:rsidR="003E5D08">
        <w:rPr>
          <w:sz w:val="20"/>
          <w:szCs w:val="20"/>
        </w:rPr>
        <w:t>y Molecular</w:t>
      </w:r>
      <w:r w:rsidRPr="00BD318F">
        <w:rPr>
          <w:sz w:val="20"/>
          <w:szCs w:val="20"/>
        </w:rPr>
        <w:t xml:space="preserve">     </w:t>
      </w:r>
      <w:r w:rsidRPr="00BD318F">
        <w:rPr>
          <w:b/>
          <w:sz w:val="20"/>
          <w:szCs w:val="20"/>
        </w:rPr>
        <w:t>CÓDIGO</w:t>
      </w:r>
      <w:r w:rsidRPr="00BD318F">
        <w:rPr>
          <w:sz w:val="20"/>
          <w:szCs w:val="20"/>
        </w:rPr>
        <w:t>: 311</w:t>
      </w:r>
      <w:r w:rsidR="00741AB9">
        <w:rPr>
          <w:sz w:val="20"/>
          <w:szCs w:val="20"/>
        </w:rPr>
        <w:t>1</w:t>
      </w:r>
    </w:p>
    <w:p w:rsidR="00BD318F" w:rsidRDefault="00BD318F" w:rsidP="00BD318F">
      <w:pPr>
        <w:pStyle w:val="Default"/>
        <w:spacing w:line="360" w:lineRule="auto"/>
        <w:ind w:left="-708" w:right="-1135" w:hanging="1"/>
        <w:jc w:val="both"/>
        <w:rPr>
          <w:sz w:val="20"/>
          <w:szCs w:val="20"/>
        </w:rPr>
      </w:pPr>
      <w:r w:rsidRPr="00BD318F">
        <w:rPr>
          <w:b/>
          <w:sz w:val="20"/>
          <w:szCs w:val="20"/>
        </w:rPr>
        <w:t xml:space="preserve">DOCENTE RESPONSABLE: </w:t>
      </w:r>
      <w:r w:rsidRPr="00BD318F">
        <w:rPr>
          <w:sz w:val="20"/>
          <w:szCs w:val="20"/>
        </w:rPr>
        <w:t xml:space="preserve">Dra. Adriana </w:t>
      </w:r>
      <w:proofErr w:type="spellStart"/>
      <w:r w:rsidRPr="00BD318F">
        <w:rPr>
          <w:sz w:val="20"/>
          <w:szCs w:val="20"/>
        </w:rPr>
        <w:t>Fabra</w:t>
      </w:r>
      <w:proofErr w:type="spellEnd"/>
      <w:r w:rsidRPr="00BD318F">
        <w:rPr>
          <w:sz w:val="20"/>
          <w:szCs w:val="20"/>
        </w:rPr>
        <w:t xml:space="preserve">  </w:t>
      </w:r>
    </w:p>
    <w:p w:rsidR="00106D7C" w:rsidRPr="00BD318F" w:rsidRDefault="00106D7C" w:rsidP="00BD318F">
      <w:pPr>
        <w:pStyle w:val="Default"/>
        <w:spacing w:line="360" w:lineRule="auto"/>
        <w:ind w:left="-708" w:right="-1135" w:hanging="1"/>
        <w:jc w:val="both"/>
        <w:rPr>
          <w:sz w:val="20"/>
          <w:szCs w:val="20"/>
        </w:rPr>
      </w:pPr>
      <w:r>
        <w:rPr>
          <w:b/>
          <w:sz w:val="20"/>
          <w:szCs w:val="20"/>
        </w:rPr>
        <w:t>DOCENTE CO-</w:t>
      </w:r>
      <w:r>
        <w:rPr>
          <w:sz w:val="20"/>
          <w:szCs w:val="20"/>
        </w:rPr>
        <w:t>RESPONSABLE: Dr. Edgardo Jofré</w:t>
      </w:r>
    </w:p>
    <w:p w:rsidR="00BD318F" w:rsidRPr="00BD318F" w:rsidRDefault="00BD318F" w:rsidP="00BD318F">
      <w:pPr>
        <w:pStyle w:val="Default"/>
        <w:spacing w:line="360" w:lineRule="auto"/>
        <w:ind w:left="-708" w:right="-1135" w:hanging="1"/>
        <w:jc w:val="both"/>
        <w:rPr>
          <w:color w:val="FF0000"/>
          <w:sz w:val="20"/>
          <w:szCs w:val="20"/>
        </w:rPr>
      </w:pPr>
      <w:r w:rsidRPr="00BD318F">
        <w:rPr>
          <w:b/>
          <w:sz w:val="20"/>
          <w:szCs w:val="20"/>
        </w:rPr>
        <w:t xml:space="preserve">DOCENTES COLABORADORES: </w:t>
      </w:r>
      <w:r w:rsidRPr="00BD318F">
        <w:rPr>
          <w:sz w:val="20"/>
          <w:szCs w:val="20"/>
        </w:rPr>
        <w:t>A designar</w:t>
      </w:r>
      <w:r w:rsidRPr="00BD318F">
        <w:rPr>
          <w:color w:val="FF0000"/>
          <w:sz w:val="20"/>
          <w:szCs w:val="20"/>
        </w:rPr>
        <w:t xml:space="preserve">            </w:t>
      </w:r>
    </w:p>
    <w:p w:rsidR="00BD318F" w:rsidRPr="00BD318F" w:rsidRDefault="00BD318F" w:rsidP="00BD318F">
      <w:pPr>
        <w:pStyle w:val="Default"/>
        <w:spacing w:line="360" w:lineRule="auto"/>
        <w:ind w:left="-708" w:right="-1135" w:hanging="1"/>
        <w:jc w:val="both"/>
        <w:rPr>
          <w:sz w:val="20"/>
          <w:szCs w:val="20"/>
        </w:rPr>
      </w:pPr>
      <w:r w:rsidRPr="00BD318F">
        <w:rPr>
          <w:b/>
          <w:sz w:val="20"/>
          <w:szCs w:val="20"/>
        </w:rPr>
        <w:t>AÑO ACADÉMICO</w:t>
      </w:r>
      <w:r w:rsidRPr="00BD318F">
        <w:rPr>
          <w:sz w:val="20"/>
          <w:szCs w:val="20"/>
        </w:rPr>
        <w:t>: 201</w:t>
      </w:r>
      <w:r w:rsidR="00106D7C">
        <w:rPr>
          <w:sz w:val="20"/>
          <w:szCs w:val="20"/>
        </w:rPr>
        <w:t>8</w:t>
      </w:r>
    </w:p>
    <w:p w:rsidR="00BD318F" w:rsidRPr="00BD318F" w:rsidRDefault="00BD318F" w:rsidP="00BD318F">
      <w:pPr>
        <w:pStyle w:val="Default"/>
        <w:spacing w:line="360" w:lineRule="auto"/>
        <w:ind w:left="-708" w:right="-1135" w:hanging="1"/>
        <w:jc w:val="both"/>
        <w:rPr>
          <w:sz w:val="20"/>
          <w:szCs w:val="20"/>
        </w:rPr>
      </w:pPr>
      <w:r w:rsidRPr="00BD318F">
        <w:rPr>
          <w:b/>
          <w:sz w:val="20"/>
          <w:szCs w:val="20"/>
        </w:rPr>
        <w:t>RÉGIMEN DE LA ASIGNATURA</w:t>
      </w:r>
      <w:r w:rsidRPr="00BD318F">
        <w:rPr>
          <w:sz w:val="20"/>
          <w:szCs w:val="20"/>
        </w:rPr>
        <w:t xml:space="preserve">: Cuatrimestral </w:t>
      </w:r>
    </w:p>
    <w:p w:rsidR="00BD318F" w:rsidRPr="00BD318F" w:rsidRDefault="00BD318F" w:rsidP="00BD318F">
      <w:pPr>
        <w:pStyle w:val="Default"/>
        <w:spacing w:line="360" w:lineRule="auto"/>
        <w:ind w:left="-708" w:right="-1135" w:hanging="1"/>
        <w:jc w:val="both"/>
        <w:rPr>
          <w:color w:val="auto"/>
          <w:sz w:val="20"/>
          <w:szCs w:val="20"/>
        </w:rPr>
      </w:pPr>
      <w:r w:rsidRPr="00BD318F">
        <w:rPr>
          <w:b/>
          <w:color w:val="auto"/>
          <w:sz w:val="20"/>
          <w:szCs w:val="20"/>
        </w:rPr>
        <w:t>CARGA HORARIA TOTAL</w:t>
      </w:r>
      <w:r w:rsidRPr="00BD318F">
        <w:rPr>
          <w:color w:val="auto"/>
          <w:sz w:val="20"/>
          <w:szCs w:val="20"/>
        </w:rPr>
        <w:t>: 70 horas</w:t>
      </w:r>
    </w:p>
    <w:p w:rsidR="00BD318F" w:rsidRPr="00BD318F" w:rsidRDefault="00BD318F" w:rsidP="00BD318F">
      <w:pPr>
        <w:pStyle w:val="Default"/>
        <w:spacing w:line="360" w:lineRule="auto"/>
        <w:ind w:left="-708" w:right="-1135" w:hanging="1"/>
        <w:jc w:val="both"/>
        <w:rPr>
          <w:color w:val="auto"/>
          <w:sz w:val="20"/>
          <w:szCs w:val="20"/>
          <w:lang w:val="pt-BR"/>
        </w:rPr>
      </w:pPr>
      <w:r w:rsidRPr="00BD318F">
        <w:rPr>
          <w:b/>
          <w:color w:val="auto"/>
          <w:sz w:val="20"/>
          <w:szCs w:val="20"/>
        </w:rPr>
        <w:t xml:space="preserve">TEÓRICAS: </w:t>
      </w:r>
      <w:r w:rsidRPr="00BD318F">
        <w:rPr>
          <w:color w:val="auto"/>
          <w:sz w:val="20"/>
          <w:szCs w:val="20"/>
        </w:rPr>
        <w:t>4</w:t>
      </w:r>
      <w:r w:rsidR="00DE72D7">
        <w:rPr>
          <w:color w:val="auto"/>
          <w:sz w:val="20"/>
          <w:szCs w:val="20"/>
        </w:rPr>
        <w:t>0</w:t>
      </w:r>
      <w:r w:rsidRPr="00BD318F">
        <w:rPr>
          <w:color w:val="auto"/>
          <w:sz w:val="20"/>
          <w:szCs w:val="20"/>
        </w:rPr>
        <w:t xml:space="preserve"> horas</w:t>
      </w:r>
      <w:r w:rsidRPr="00BD318F">
        <w:rPr>
          <w:color w:val="auto"/>
          <w:sz w:val="20"/>
          <w:szCs w:val="20"/>
          <w:lang w:val="pt-BR"/>
        </w:rPr>
        <w:t xml:space="preserve"> </w:t>
      </w:r>
      <w:r w:rsidRPr="00BD318F">
        <w:rPr>
          <w:b/>
          <w:color w:val="auto"/>
          <w:sz w:val="20"/>
          <w:szCs w:val="20"/>
        </w:rPr>
        <w:t xml:space="preserve">PRÁCTICAS (seminarios, clases de problemas y trabajos prácticos experimentales): </w:t>
      </w:r>
      <w:r w:rsidR="00DE72D7" w:rsidRPr="00DE72D7">
        <w:rPr>
          <w:color w:val="auto"/>
          <w:sz w:val="20"/>
          <w:szCs w:val="20"/>
        </w:rPr>
        <w:t>30</w:t>
      </w:r>
      <w:r w:rsidRPr="00DE72D7">
        <w:rPr>
          <w:color w:val="auto"/>
          <w:sz w:val="20"/>
          <w:szCs w:val="20"/>
        </w:rPr>
        <w:t xml:space="preserve">  </w:t>
      </w:r>
      <w:r w:rsidRPr="00BD318F">
        <w:rPr>
          <w:color w:val="auto"/>
          <w:sz w:val="20"/>
          <w:szCs w:val="20"/>
        </w:rPr>
        <w:t xml:space="preserve">horas   </w:t>
      </w:r>
      <w:r w:rsidRPr="00BD318F">
        <w:rPr>
          <w:b/>
          <w:color w:val="auto"/>
          <w:sz w:val="20"/>
          <w:szCs w:val="20"/>
        </w:rPr>
        <w:t xml:space="preserve"> </w:t>
      </w:r>
    </w:p>
    <w:p w:rsidR="00BD318F" w:rsidRPr="00BD318F" w:rsidRDefault="00BD318F" w:rsidP="00BD318F">
      <w:pPr>
        <w:pStyle w:val="Default"/>
        <w:spacing w:line="360" w:lineRule="auto"/>
        <w:ind w:left="-708" w:right="-1135" w:hanging="1"/>
        <w:jc w:val="both"/>
        <w:rPr>
          <w:color w:val="FF0000"/>
          <w:sz w:val="20"/>
          <w:szCs w:val="20"/>
          <w:lang w:val="pt-BR"/>
        </w:rPr>
      </w:pPr>
      <w:r w:rsidRPr="00BD318F">
        <w:rPr>
          <w:b/>
          <w:color w:val="auto"/>
          <w:sz w:val="20"/>
          <w:szCs w:val="20"/>
          <w:lang w:val="pt-BR"/>
        </w:rPr>
        <w:t xml:space="preserve">CARACTER DE LA ASIGNATURA: </w:t>
      </w:r>
      <w:proofErr w:type="spellStart"/>
      <w:r w:rsidRPr="00BD318F">
        <w:rPr>
          <w:color w:val="auto"/>
          <w:sz w:val="20"/>
          <w:szCs w:val="20"/>
          <w:lang w:val="pt-BR"/>
        </w:rPr>
        <w:t>Obligatoria</w:t>
      </w:r>
      <w:proofErr w:type="spellEnd"/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318F">
        <w:rPr>
          <w:rFonts w:ascii="Times New Roman" w:hAnsi="Times New Roman" w:cs="Times New Roman"/>
          <w:b/>
          <w:bCs/>
          <w:sz w:val="20"/>
          <w:szCs w:val="20"/>
        </w:rPr>
        <w:t xml:space="preserve">A. CONTEXTUALIZACIÓN DE LA ASIGNATURA: </w:t>
      </w:r>
      <w:r w:rsidRPr="00BD318F">
        <w:rPr>
          <w:rFonts w:ascii="Times New Roman" w:hAnsi="Times New Roman" w:cs="Times New Roman"/>
          <w:bCs/>
          <w:sz w:val="20"/>
          <w:szCs w:val="20"/>
        </w:rPr>
        <w:t>segundo cuatrimestre del segundo año de la carrera</w:t>
      </w:r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318F">
        <w:rPr>
          <w:rFonts w:ascii="Times New Roman" w:hAnsi="Times New Roman" w:cs="Times New Roman"/>
          <w:b/>
          <w:bCs/>
          <w:sz w:val="20"/>
          <w:szCs w:val="20"/>
        </w:rPr>
        <w:t xml:space="preserve">B. OBJETIVOS PROPUESTOS </w:t>
      </w:r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sz w:val="20"/>
          <w:szCs w:val="20"/>
        </w:rPr>
      </w:pPr>
      <w:r w:rsidRPr="00BD318F">
        <w:rPr>
          <w:rFonts w:ascii="Times New Roman" w:hAnsi="Times New Roman" w:cs="Times New Roman"/>
          <w:sz w:val="20"/>
          <w:szCs w:val="20"/>
        </w:rPr>
        <w:t xml:space="preserve">Se espera que el estudiante logre comprender: </w:t>
      </w:r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BD318F">
        <w:rPr>
          <w:rFonts w:ascii="Times New Roman" w:hAnsi="Times New Roman" w:cs="Times New Roman"/>
          <w:sz w:val="20"/>
          <w:szCs w:val="20"/>
        </w:rPr>
        <w:t xml:space="preserve">-Los aspectos más relevantes de la </w:t>
      </w:r>
      <w:r w:rsidRPr="00BD318F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estructura y función de los componentes moleculares de la célula. </w:t>
      </w:r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sz w:val="20"/>
          <w:szCs w:val="20"/>
        </w:rPr>
      </w:pPr>
      <w:r w:rsidRPr="00BD318F">
        <w:rPr>
          <w:rFonts w:ascii="Times New Roman" w:hAnsi="Times New Roman" w:cs="Times New Roman"/>
          <w:sz w:val="20"/>
          <w:szCs w:val="20"/>
        </w:rPr>
        <w:t>-La importancia de los mecanismos involucrados en el flujo de la información genética y su regulación.</w:t>
      </w:r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sz w:val="20"/>
          <w:szCs w:val="20"/>
        </w:rPr>
      </w:pPr>
      <w:r w:rsidRPr="00BD318F">
        <w:rPr>
          <w:rFonts w:ascii="Times New Roman" w:hAnsi="Times New Roman" w:cs="Times New Roman"/>
          <w:sz w:val="20"/>
          <w:szCs w:val="20"/>
        </w:rPr>
        <w:t>-Los conocimientos relacionados a la reproducción y diferenciación celular.</w:t>
      </w:r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sz w:val="20"/>
          <w:szCs w:val="20"/>
        </w:rPr>
      </w:pPr>
      <w:r w:rsidRPr="00BD318F">
        <w:rPr>
          <w:rFonts w:ascii="Times New Roman" w:hAnsi="Times New Roman" w:cs="Times New Roman"/>
          <w:sz w:val="20"/>
          <w:szCs w:val="20"/>
        </w:rPr>
        <w:t xml:space="preserve">-Las aplicaciones de la biología molecular en los últimos avances de la ciencia y sus aspectos </w:t>
      </w:r>
      <w:proofErr w:type="spellStart"/>
      <w:r w:rsidRPr="00BD318F">
        <w:rPr>
          <w:rFonts w:ascii="Times New Roman" w:hAnsi="Times New Roman" w:cs="Times New Roman"/>
          <w:sz w:val="20"/>
          <w:szCs w:val="20"/>
        </w:rPr>
        <w:t>bioéticos</w:t>
      </w:r>
      <w:proofErr w:type="spellEnd"/>
      <w:r w:rsidRPr="00BD318F">
        <w:rPr>
          <w:rFonts w:ascii="Times New Roman" w:hAnsi="Times New Roman" w:cs="Times New Roman"/>
          <w:sz w:val="20"/>
          <w:szCs w:val="20"/>
        </w:rPr>
        <w:t>.</w:t>
      </w:r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sz w:val="20"/>
          <w:szCs w:val="20"/>
        </w:rPr>
      </w:pPr>
      <w:r w:rsidRPr="00BD318F">
        <w:rPr>
          <w:rFonts w:ascii="Times New Roman" w:hAnsi="Times New Roman" w:cs="Times New Roman"/>
          <w:sz w:val="20"/>
          <w:szCs w:val="20"/>
        </w:rPr>
        <w:t xml:space="preserve"> Se espera que el estudiante logre adquirir: </w:t>
      </w:r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sz w:val="20"/>
          <w:szCs w:val="20"/>
        </w:rPr>
      </w:pPr>
      <w:r w:rsidRPr="00BD318F">
        <w:rPr>
          <w:rFonts w:ascii="Times New Roman" w:hAnsi="Times New Roman" w:cs="Times New Roman"/>
          <w:sz w:val="20"/>
          <w:szCs w:val="20"/>
        </w:rPr>
        <w:t>-Criterios para la selección de técnicas de biología molecular aplicadas a la resolución de problemas biológicos.</w:t>
      </w:r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sz w:val="20"/>
          <w:szCs w:val="20"/>
        </w:rPr>
      </w:pPr>
      <w:r w:rsidRPr="00BD318F">
        <w:rPr>
          <w:rFonts w:ascii="Times New Roman" w:hAnsi="Times New Roman" w:cs="Times New Roman"/>
          <w:sz w:val="20"/>
          <w:szCs w:val="20"/>
        </w:rPr>
        <w:t>-Aptitudes y destrezas en el manejo de las técnicas de biología molecular.</w:t>
      </w:r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proofErr w:type="gramStart"/>
      <w:r w:rsidRPr="00BD318F">
        <w:rPr>
          <w:rFonts w:ascii="Times New Roman" w:hAnsi="Times New Roman" w:cs="Times New Roman"/>
          <w:sz w:val="20"/>
          <w:szCs w:val="20"/>
          <w:lang w:val="es-ES"/>
        </w:rPr>
        <w:t>célula</w:t>
      </w:r>
      <w:proofErr w:type="gramEnd"/>
      <w:r w:rsidRPr="00BD318F">
        <w:rPr>
          <w:rFonts w:ascii="Times New Roman" w:hAnsi="Times New Roman" w:cs="Times New Roman"/>
          <w:sz w:val="20"/>
          <w:szCs w:val="20"/>
          <w:lang w:val="es-ES"/>
        </w:rPr>
        <w:t>, valorando éstos no sólo en los aspectos académicos, sino también en su potencial utilidad</w:t>
      </w:r>
      <w:r w:rsidR="001F4A7B">
        <w:rPr>
          <w:rFonts w:ascii="Times New Roman" w:hAnsi="Times New Roman" w:cs="Times New Roman"/>
          <w:sz w:val="20"/>
          <w:szCs w:val="20"/>
          <w:lang w:val="es-ES"/>
        </w:rPr>
        <w:t>.</w:t>
      </w:r>
      <w:r w:rsidRPr="00BD318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318F">
        <w:rPr>
          <w:rFonts w:ascii="Times New Roman" w:hAnsi="Times New Roman" w:cs="Times New Roman"/>
          <w:b/>
          <w:bCs/>
          <w:sz w:val="20"/>
          <w:szCs w:val="20"/>
        </w:rPr>
        <w:t xml:space="preserve">C. CONTENIDO BÁSICO DEL PROGRAMA A DESARROLLAR </w:t>
      </w:r>
    </w:p>
    <w:p w:rsidR="00BD318F" w:rsidRPr="00BD318F" w:rsidRDefault="00DE72D7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Estructura y f</w:t>
      </w:r>
      <w:r w:rsidR="00BD318F" w:rsidRPr="00BD318F">
        <w:rPr>
          <w:rFonts w:ascii="Times New Roman" w:hAnsi="Times New Roman" w:cs="Times New Roman"/>
          <w:bCs/>
          <w:sz w:val="20"/>
          <w:szCs w:val="20"/>
        </w:rPr>
        <w:t xml:space="preserve">unción de la membrana plasmática- </w:t>
      </w:r>
      <w:proofErr w:type="spellStart"/>
      <w:r w:rsidR="00BD318F" w:rsidRPr="00BD318F">
        <w:rPr>
          <w:rFonts w:ascii="Times New Roman" w:hAnsi="Times New Roman" w:cs="Times New Roman"/>
          <w:bCs/>
          <w:sz w:val="20"/>
          <w:szCs w:val="20"/>
        </w:rPr>
        <w:t>Citoesqueleto</w:t>
      </w:r>
      <w:proofErr w:type="spellEnd"/>
      <w:r w:rsidR="00BD318F" w:rsidRPr="00BD318F">
        <w:rPr>
          <w:rFonts w:ascii="Times New Roman" w:hAnsi="Times New Roman" w:cs="Times New Roman"/>
          <w:bCs/>
          <w:sz w:val="20"/>
          <w:szCs w:val="20"/>
        </w:rPr>
        <w:t xml:space="preserve">, motilidad y comunicación celular – Composición y función del núcleo celular- Reproducción y diferenciación celular- Técnicas de </w:t>
      </w:r>
      <w:r w:rsidR="00A8160E">
        <w:rPr>
          <w:rFonts w:ascii="Times New Roman" w:hAnsi="Times New Roman" w:cs="Times New Roman"/>
          <w:bCs/>
          <w:sz w:val="20"/>
          <w:szCs w:val="20"/>
        </w:rPr>
        <w:t>B</w:t>
      </w:r>
      <w:r w:rsidR="00BD318F" w:rsidRPr="00BD318F">
        <w:rPr>
          <w:rFonts w:ascii="Times New Roman" w:hAnsi="Times New Roman" w:cs="Times New Roman"/>
          <w:bCs/>
          <w:sz w:val="20"/>
          <w:szCs w:val="20"/>
        </w:rPr>
        <w:t xml:space="preserve">iología Molecular- Aplicaciones de la Biología Molecular- Bioética y Legislación.  </w:t>
      </w:r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318F">
        <w:rPr>
          <w:rFonts w:ascii="Times New Roman" w:hAnsi="Times New Roman" w:cs="Times New Roman"/>
          <w:b/>
          <w:sz w:val="20"/>
          <w:szCs w:val="20"/>
        </w:rPr>
        <w:t>D. FUNDAMENTOS DE LOS CONTENIDOS:</w:t>
      </w:r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sz w:val="20"/>
          <w:szCs w:val="20"/>
        </w:rPr>
      </w:pPr>
      <w:r w:rsidRPr="00BD318F">
        <w:rPr>
          <w:rFonts w:ascii="Times New Roman" w:hAnsi="Times New Roman" w:cs="Times New Roman"/>
          <w:sz w:val="20"/>
          <w:szCs w:val="20"/>
        </w:rPr>
        <w:t>Los contenidos seleccionados posibilitarán que los alumnos conozcan la  naturaleza molecular de la vida, reconociendo las bases macromoleculares de la constitución celular y su rol en el metabolismo y en la expresión y regulación de la información genética. Además, les posibilitarán conocer los fundamentos y aplicaciones de diferentes técnicas de biología molecular, así como los aspectos éticos que regulan estudios moleculares.</w:t>
      </w:r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318F">
        <w:rPr>
          <w:rFonts w:ascii="Times New Roman" w:hAnsi="Times New Roman" w:cs="Times New Roman"/>
          <w:b/>
          <w:sz w:val="20"/>
          <w:szCs w:val="20"/>
        </w:rPr>
        <w:t>E. ACTIVIDADES A DESARROLLAR:</w:t>
      </w:r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sz w:val="20"/>
          <w:szCs w:val="20"/>
        </w:rPr>
      </w:pPr>
      <w:r w:rsidRPr="00BD318F">
        <w:rPr>
          <w:rFonts w:ascii="Times New Roman" w:hAnsi="Times New Roman" w:cs="Times New Roman"/>
          <w:sz w:val="20"/>
          <w:szCs w:val="20"/>
        </w:rPr>
        <w:t>Clases teóricas, Seminario-Taller,</w:t>
      </w:r>
      <w:r w:rsidR="00031101">
        <w:rPr>
          <w:rFonts w:ascii="Times New Roman" w:hAnsi="Times New Roman" w:cs="Times New Roman"/>
          <w:sz w:val="20"/>
          <w:szCs w:val="20"/>
        </w:rPr>
        <w:t xml:space="preserve"> </w:t>
      </w:r>
      <w:r w:rsidRPr="00BD318F">
        <w:rPr>
          <w:rFonts w:ascii="Times New Roman" w:hAnsi="Times New Roman" w:cs="Times New Roman"/>
          <w:sz w:val="20"/>
          <w:szCs w:val="20"/>
        </w:rPr>
        <w:t>y Prácticas en el laboratorio</w:t>
      </w:r>
    </w:p>
    <w:p w:rsidR="00BD318F" w:rsidRPr="00BD318F" w:rsidRDefault="00BD318F" w:rsidP="00BD318F">
      <w:pPr>
        <w:pStyle w:val="Default"/>
        <w:ind w:left="-708" w:right="-1135" w:hanging="1"/>
        <w:jc w:val="both"/>
        <w:rPr>
          <w:b/>
          <w:sz w:val="20"/>
          <w:szCs w:val="20"/>
        </w:rPr>
      </w:pPr>
      <w:r w:rsidRPr="00BD318F">
        <w:rPr>
          <w:b/>
          <w:sz w:val="20"/>
          <w:szCs w:val="20"/>
        </w:rPr>
        <w:t>F. NÓMINA DE TRABAJOS PRÁCTICOS EXPERIMENTALES</w:t>
      </w:r>
    </w:p>
    <w:p w:rsidR="00631D8C" w:rsidRDefault="00BD318F" w:rsidP="00BD318F">
      <w:pPr>
        <w:pStyle w:val="Default"/>
        <w:ind w:left="-708" w:right="-1135" w:hanging="1"/>
        <w:jc w:val="both"/>
        <w:rPr>
          <w:sz w:val="20"/>
          <w:szCs w:val="20"/>
        </w:rPr>
      </w:pPr>
      <w:r w:rsidRPr="00BD318F">
        <w:rPr>
          <w:sz w:val="20"/>
          <w:szCs w:val="20"/>
        </w:rPr>
        <w:t xml:space="preserve">1. </w:t>
      </w:r>
      <w:r w:rsidR="00631D8C">
        <w:rPr>
          <w:sz w:val="20"/>
          <w:szCs w:val="20"/>
        </w:rPr>
        <w:t xml:space="preserve">Uso de instrumentos en estudios de </w:t>
      </w:r>
      <w:proofErr w:type="spellStart"/>
      <w:r w:rsidR="00631D8C">
        <w:rPr>
          <w:sz w:val="20"/>
          <w:szCs w:val="20"/>
        </w:rPr>
        <w:t>biolgía</w:t>
      </w:r>
      <w:proofErr w:type="spellEnd"/>
      <w:r w:rsidR="00631D8C">
        <w:rPr>
          <w:sz w:val="20"/>
          <w:szCs w:val="20"/>
        </w:rPr>
        <w:t xml:space="preserve"> molecular y celular </w:t>
      </w:r>
    </w:p>
    <w:p w:rsidR="00BD318F" w:rsidRPr="00BD318F" w:rsidRDefault="00631D8C" w:rsidP="00BD318F">
      <w:pPr>
        <w:pStyle w:val="Default"/>
        <w:ind w:left="-708" w:right="-1135" w:hang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BD318F" w:rsidRPr="00BD318F">
        <w:rPr>
          <w:sz w:val="20"/>
          <w:szCs w:val="20"/>
        </w:rPr>
        <w:t xml:space="preserve">Obtención y análisis de fracciones </w:t>
      </w:r>
      <w:proofErr w:type="spellStart"/>
      <w:r w:rsidR="00BD318F" w:rsidRPr="00BD318F">
        <w:rPr>
          <w:sz w:val="20"/>
          <w:szCs w:val="20"/>
        </w:rPr>
        <w:t>subcelulares</w:t>
      </w:r>
      <w:proofErr w:type="spellEnd"/>
    </w:p>
    <w:p w:rsidR="00BD318F" w:rsidRPr="00BD318F" w:rsidRDefault="00631D8C" w:rsidP="00BD318F">
      <w:pPr>
        <w:pStyle w:val="Default"/>
        <w:ind w:left="-708" w:right="-1135" w:hanging="1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BD318F" w:rsidRPr="00BD318F">
        <w:rPr>
          <w:sz w:val="20"/>
          <w:szCs w:val="20"/>
        </w:rPr>
        <w:t>. Extracción de ADN genómico de células procariotas</w:t>
      </w:r>
    </w:p>
    <w:p w:rsidR="00BD318F" w:rsidRPr="00BD318F" w:rsidRDefault="00631D8C" w:rsidP="00BD318F">
      <w:pPr>
        <w:pStyle w:val="Default"/>
        <w:ind w:left="-708" w:right="-1135" w:hanging="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BD318F" w:rsidRPr="00BD318F">
        <w:rPr>
          <w:sz w:val="20"/>
          <w:szCs w:val="20"/>
        </w:rPr>
        <w:t>. Aplicaciones de la técnica ERIC-PCR</w:t>
      </w:r>
    </w:p>
    <w:p w:rsidR="00BD318F" w:rsidRPr="00BD318F" w:rsidRDefault="00631D8C" w:rsidP="00BD318F">
      <w:pPr>
        <w:pStyle w:val="Default"/>
        <w:ind w:left="-708" w:right="-1135" w:hanging="1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BD318F" w:rsidRPr="00BD318F">
        <w:rPr>
          <w:sz w:val="20"/>
          <w:szCs w:val="20"/>
        </w:rPr>
        <w:t xml:space="preserve">. Aplicaciones de la </w:t>
      </w:r>
      <w:proofErr w:type="spellStart"/>
      <w:r w:rsidR="00BD318F" w:rsidRPr="00BD318F">
        <w:rPr>
          <w:sz w:val="20"/>
          <w:szCs w:val="20"/>
        </w:rPr>
        <w:t>bioinformática</w:t>
      </w:r>
      <w:proofErr w:type="spellEnd"/>
      <w:r w:rsidR="00BD318F" w:rsidRPr="00BD318F">
        <w:rPr>
          <w:sz w:val="20"/>
          <w:szCs w:val="20"/>
        </w:rPr>
        <w:t xml:space="preserve"> para el análisis de material genético</w:t>
      </w:r>
    </w:p>
    <w:p w:rsidR="00BD318F" w:rsidRPr="00631D8C" w:rsidRDefault="00BD318F" w:rsidP="00BD318F">
      <w:pPr>
        <w:spacing w:after="0" w:line="240" w:lineRule="auto"/>
        <w:ind w:left="-708" w:right="-1135" w:hanging="1"/>
        <w:rPr>
          <w:rFonts w:ascii="Times New Roman" w:hAnsi="Times New Roman" w:cs="Times New Roman"/>
          <w:sz w:val="20"/>
          <w:szCs w:val="20"/>
        </w:rPr>
      </w:pPr>
      <w:r w:rsidRPr="00BD318F">
        <w:rPr>
          <w:rFonts w:ascii="Times New Roman" w:hAnsi="Times New Roman" w:cs="Times New Roman"/>
          <w:b/>
          <w:sz w:val="20"/>
          <w:szCs w:val="20"/>
        </w:rPr>
        <w:t xml:space="preserve">G. HORARIOS DE CLASES: </w:t>
      </w:r>
      <w:proofErr w:type="gramStart"/>
      <w:r w:rsidR="00631D8C" w:rsidRPr="00631D8C">
        <w:rPr>
          <w:rFonts w:ascii="Times New Roman" w:hAnsi="Times New Roman" w:cs="Times New Roman"/>
          <w:sz w:val="20"/>
          <w:szCs w:val="20"/>
        </w:rPr>
        <w:t>Lunes</w:t>
      </w:r>
      <w:proofErr w:type="gramEnd"/>
      <w:r w:rsidR="00631D8C" w:rsidRPr="00631D8C">
        <w:rPr>
          <w:rFonts w:ascii="Times New Roman" w:hAnsi="Times New Roman" w:cs="Times New Roman"/>
          <w:sz w:val="20"/>
          <w:szCs w:val="20"/>
        </w:rPr>
        <w:t xml:space="preserve"> de 8 a 11 hs y Miércoles de 16 a 18 hs</w:t>
      </w:r>
    </w:p>
    <w:p w:rsidR="00BD318F" w:rsidRPr="00BD318F" w:rsidRDefault="00BD318F" w:rsidP="00BD318F">
      <w:pPr>
        <w:pStyle w:val="Default"/>
        <w:ind w:left="-708" w:right="-1135" w:hanging="1"/>
        <w:jc w:val="both"/>
        <w:rPr>
          <w:b/>
          <w:bCs/>
          <w:sz w:val="20"/>
          <w:szCs w:val="20"/>
        </w:rPr>
      </w:pPr>
      <w:r w:rsidRPr="00BD318F">
        <w:rPr>
          <w:sz w:val="20"/>
          <w:szCs w:val="20"/>
        </w:rPr>
        <w:t xml:space="preserve"> </w:t>
      </w:r>
      <w:r w:rsidRPr="00BD318F">
        <w:rPr>
          <w:b/>
          <w:bCs/>
          <w:sz w:val="20"/>
          <w:szCs w:val="20"/>
        </w:rPr>
        <w:t>H. MODALIDAD DE EVALUACIÓN:</w:t>
      </w:r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sz w:val="20"/>
          <w:szCs w:val="20"/>
        </w:rPr>
      </w:pPr>
      <w:r w:rsidRPr="00BD318F">
        <w:rPr>
          <w:rFonts w:ascii="Times New Roman" w:hAnsi="Times New Roman" w:cs="Times New Roman"/>
          <w:sz w:val="20"/>
          <w:szCs w:val="20"/>
        </w:rPr>
        <w:t>Exámenes Parciales: Se tomarán 2 exámenes parciales escritos.</w:t>
      </w:r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D318F">
        <w:rPr>
          <w:rFonts w:ascii="Times New Roman" w:hAnsi="Times New Roman" w:cs="Times New Roman"/>
          <w:sz w:val="20"/>
          <w:szCs w:val="20"/>
        </w:rPr>
        <w:t>Trabajos Prácticos Experimentales: Se tomará un cuestionario en dichas actividades. Los trabajos prácticos se evaluarán  mediante la presentación de un informe de las tareas realizadas</w:t>
      </w:r>
      <w:r w:rsidRPr="00BD318F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sz w:val="20"/>
          <w:szCs w:val="20"/>
        </w:rPr>
      </w:pPr>
      <w:r w:rsidRPr="00BD318F">
        <w:rPr>
          <w:rFonts w:ascii="Times New Roman" w:hAnsi="Times New Roman" w:cs="Times New Roman"/>
          <w:sz w:val="20"/>
          <w:szCs w:val="20"/>
        </w:rPr>
        <w:t>Seminario-Taller: Esta actividad será evaluada mediante la actividad de cierre de los 5 encuentros que constituyen el seminario-taller.</w:t>
      </w:r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sz w:val="20"/>
          <w:szCs w:val="20"/>
        </w:rPr>
      </w:pPr>
      <w:r w:rsidRPr="00BD318F">
        <w:rPr>
          <w:rFonts w:ascii="Times New Roman" w:hAnsi="Times New Roman" w:cs="Times New Roman"/>
          <w:sz w:val="20"/>
          <w:szCs w:val="20"/>
        </w:rPr>
        <w:t>Examen final: escrito</w:t>
      </w:r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318F">
        <w:rPr>
          <w:rFonts w:ascii="Times New Roman" w:hAnsi="Times New Roman" w:cs="Times New Roman"/>
          <w:b/>
          <w:bCs/>
          <w:sz w:val="20"/>
          <w:szCs w:val="20"/>
        </w:rPr>
        <w:t xml:space="preserve">I. CONDICIONES DE REGULARIDAD: </w:t>
      </w:r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sz w:val="20"/>
          <w:szCs w:val="20"/>
        </w:rPr>
      </w:pPr>
      <w:r w:rsidRPr="00BD318F">
        <w:rPr>
          <w:rFonts w:ascii="Times New Roman" w:hAnsi="Times New Roman" w:cs="Times New Roman"/>
          <w:sz w:val="20"/>
          <w:szCs w:val="20"/>
        </w:rPr>
        <w:t>Para lograr la regularidad los alumnos deberán cumplir los siguientes requisitos mínimos:</w:t>
      </w:r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sz w:val="20"/>
          <w:szCs w:val="20"/>
        </w:rPr>
      </w:pPr>
      <w:r w:rsidRPr="00BD318F">
        <w:rPr>
          <w:rFonts w:ascii="Times New Roman" w:hAnsi="Times New Roman" w:cs="Times New Roman"/>
          <w:sz w:val="20"/>
          <w:szCs w:val="20"/>
        </w:rPr>
        <w:t xml:space="preserve">-Asistir al menos al 80% de las clases teóricas, trabajos prácticos </w:t>
      </w:r>
      <w:r w:rsidR="00631D8C">
        <w:rPr>
          <w:rFonts w:ascii="Times New Roman" w:hAnsi="Times New Roman" w:cs="Times New Roman"/>
          <w:sz w:val="20"/>
          <w:szCs w:val="20"/>
        </w:rPr>
        <w:t xml:space="preserve"> y seminario taller</w:t>
      </w:r>
      <w:r w:rsidRPr="00BD318F">
        <w:rPr>
          <w:rFonts w:ascii="Times New Roman" w:hAnsi="Times New Roman" w:cs="Times New Roman"/>
          <w:sz w:val="20"/>
          <w:szCs w:val="20"/>
        </w:rPr>
        <w:t>.</w:t>
      </w:r>
    </w:p>
    <w:p w:rsidR="00BD318F" w:rsidRPr="00BD318F" w:rsidRDefault="00BD318F" w:rsidP="00BD318F">
      <w:pPr>
        <w:spacing w:after="0" w:line="240" w:lineRule="auto"/>
        <w:ind w:left="-708" w:right="-1135" w:hang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318F">
        <w:rPr>
          <w:rFonts w:ascii="Times New Roman" w:hAnsi="Times New Roman" w:cs="Times New Roman"/>
          <w:sz w:val="20"/>
          <w:szCs w:val="20"/>
        </w:rPr>
        <w:lastRenderedPageBreak/>
        <w:t>-Alcanzar una calificación mínima de 5 puntos en todas las evaluaciones. En el caso de no alcanzarse dicho puntaje, cada actividad podrá ser recuperada una vez</w:t>
      </w:r>
      <w:r w:rsidRPr="00BD318F">
        <w:rPr>
          <w:rFonts w:ascii="Times New Roman" w:hAnsi="Times New Roman" w:cs="Times New Roman"/>
          <w:b/>
          <w:sz w:val="20"/>
          <w:szCs w:val="20"/>
        </w:rPr>
        <w:t>.</w:t>
      </w:r>
    </w:p>
    <w:p w:rsidR="00BD318F" w:rsidRPr="00BD318F" w:rsidRDefault="00BD318F" w:rsidP="00BD318F">
      <w:pPr>
        <w:spacing w:line="240" w:lineRule="auto"/>
        <w:ind w:left="-708" w:right="-1135" w:hanging="1"/>
        <w:jc w:val="both"/>
        <w:rPr>
          <w:rFonts w:ascii="Times New Roman" w:hAnsi="Times New Roman" w:cs="Times New Roman"/>
          <w:sz w:val="20"/>
          <w:szCs w:val="20"/>
        </w:rPr>
      </w:pPr>
      <w:r w:rsidRPr="00BD318F">
        <w:rPr>
          <w:rFonts w:ascii="Times New Roman" w:hAnsi="Times New Roman" w:cs="Times New Roman"/>
          <w:sz w:val="20"/>
          <w:szCs w:val="20"/>
        </w:rPr>
        <w:t xml:space="preserve">-Aprobar los 2 parciales. Cada parcial se podrá recuperar una vez. Para aprobar el examen parcial se deberá alcanzar  el 50% de las respuestas correctas, lo que equivale a una calificación de 5 puntos. </w:t>
      </w:r>
    </w:p>
    <w:p w:rsidR="00BD318F" w:rsidRPr="00BD318F" w:rsidRDefault="00BD318F" w:rsidP="00BD318F">
      <w:pPr>
        <w:spacing w:line="240" w:lineRule="auto"/>
        <w:ind w:left="-708" w:right="-1135" w:hanging="1"/>
        <w:rPr>
          <w:rFonts w:ascii="Times New Roman" w:hAnsi="Times New Roman" w:cs="Times New Roman"/>
          <w:b/>
          <w:sz w:val="20"/>
          <w:szCs w:val="20"/>
        </w:rPr>
      </w:pPr>
      <w:r w:rsidRPr="00BD318F">
        <w:rPr>
          <w:rFonts w:ascii="Times New Roman" w:hAnsi="Times New Roman" w:cs="Times New Roman"/>
          <w:b/>
          <w:sz w:val="20"/>
          <w:szCs w:val="20"/>
        </w:rPr>
        <w:t>PROGRAMA ANALÍTICO</w:t>
      </w:r>
    </w:p>
    <w:p w:rsidR="00BD318F" w:rsidRDefault="00BD318F" w:rsidP="004F44D1">
      <w:pPr>
        <w:spacing w:after="0" w:line="240" w:lineRule="auto"/>
        <w:ind w:left="-708" w:right="-1134" w:hanging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318F">
        <w:rPr>
          <w:rFonts w:ascii="Times New Roman" w:hAnsi="Times New Roman" w:cs="Times New Roman"/>
          <w:b/>
          <w:bCs/>
          <w:sz w:val="20"/>
          <w:szCs w:val="20"/>
        </w:rPr>
        <w:t>UNIDAD 1</w:t>
      </w:r>
    </w:p>
    <w:p w:rsidR="00266E14" w:rsidRPr="00357C4F" w:rsidRDefault="00266E14" w:rsidP="004F44D1">
      <w:pPr>
        <w:spacing w:after="0" w:line="240" w:lineRule="auto"/>
        <w:ind w:left="-708" w:right="-1134" w:hanging="1"/>
        <w:jc w:val="both"/>
        <w:rPr>
          <w:rFonts w:ascii="Times New Roman" w:hAnsi="Times New Roman" w:cs="Times New Roman"/>
          <w:bCs/>
          <w:sz w:val="20"/>
          <w:szCs w:val="20"/>
          <w:lang w:val="es-AR"/>
        </w:rPr>
      </w:pPr>
      <w:r w:rsidRPr="00266E14">
        <w:rPr>
          <w:rFonts w:ascii="Times New Roman" w:hAnsi="Times New Roman" w:cs="Times New Roman"/>
          <w:b/>
          <w:bCs/>
          <w:sz w:val="20"/>
          <w:szCs w:val="20"/>
          <w:lang w:val="es-AR"/>
        </w:rPr>
        <w:t xml:space="preserve">ESTRUCTURA Y FUNCIÓN DE LA MEMBRANA. </w:t>
      </w:r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Membranas: composición </w:t>
      </w:r>
      <w:proofErr w:type="spellStart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>lipídica</w:t>
      </w:r>
      <w:proofErr w:type="spellEnd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 y proteica. Fluidez</w:t>
      </w:r>
      <w:r w:rsidR="003A3354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 de la membrana: Factores que la modifican. A</w:t>
      </w:r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simetría de la </w:t>
      </w:r>
      <w:r w:rsidR="003A3354">
        <w:rPr>
          <w:rFonts w:ascii="Times New Roman" w:hAnsi="Times New Roman" w:cs="Times New Roman"/>
          <w:bCs/>
          <w:sz w:val="20"/>
          <w:szCs w:val="20"/>
          <w:lang w:val="es-AR"/>
        </w:rPr>
        <w:t>membrana</w:t>
      </w:r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. </w:t>
      </w:r>
      <w:r w:rsidR="003A3354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Asimetría entre </w:t>
      </w:r>
      <w:proofErr w:type="spellStart"/>
      <w:r w:rsidR="003A3354">
        <w:rPr>
          <w:rFonts w:ascii="Times New Roman" w:hAnsi="Times New Roman" w:cs="Times New Roman"/>
          <w:bCs/>
          <w:sz w:val="20"/>
          <w:szCs w:val="20"/>
          <w:lang w:val="es-AR"/>
        </w:rPr>
        <w:t>monocapas</w:t>
      </w:r>
      <w:proofErr w:type="spellEnd"/>
      <w:r w:rsidR="003A3354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 y entre dominios. Factores que contribuyen con la asimetría. </w:t>
      </w:r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>Transporte pasivo (difusión simple y facilitada)</w:t>
      </w:r>
      <w:r w:rsidR="003A3354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. Mecanismos. Diferencias entre proteínas </w:t>
      </w:r>
      <w:proofErr w:type="spellStart"/>
      <w:r w:rsidR="003A3354">
        <w:rPr>
          <w:rFonts w:ascii="Times New Roman" w:hAnsi="Times New Roman" w:cs="Times New Roman"/>
          <w:bCs/>
          <w:sz w:val="20"/>
          <w:szCs w:val="20"/>
          <w:lang w:val="es-AR"/>
        </w:rPr>
        <w:t>permeasas</w:t>
      </w:r>
      <w:proofErr w:type="spellEnd"/>
      <w:r w:rsidR="003A3354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 (o transportadoras) y proteínas canales. Transporte del agua: ósmosis y </w:t>
      </w:r>
      <w:proofErr w:type="spellStart"/>
      <w:r w:rsidR="003A3354">
        <w:rPr>
          <w:rFonts w:ascii="Times New Roman" w:hAnsi="Times New Roman" w:cs="Times New Roman"/>
          <w:bCs/>
          <w:sz w:val="20"/>
          <w:szCs w:val="20"/>
          <w:lang w:val="es-AR"/>
        </w:rPr>
        <w:t>acuaporinas</w:t>
      </w:r>
      <w:proofErr w:type="spellEnd"/>
      <w:r w:rsidR="003A3354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. Canales iónicos regulados y no regulados: estructura y mecanismos de apertura. Rol de la Proteína G. Transporte </w:t>
      </w:r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activo. </w:t>
      </w:r>
      <w:proofErr w:type="spellStart"/>
      <w:r w:rsidR="00A16A41">
        <w:rPr>
          <w:rFonts w:ascii="Times New Roman" w:hAnsi="Times New Roman" w:cs="Times New Roman"/>
          <w:bCs/>
          <w:sz w:val="20"/>
          <w:szCs w:val="20"/>
          <w:lang w:val="es-AR"/>
        </w:rPr>
        <w:t>Translocaciones</w:t>
      </w:r>
      <w:proofErr w:type="spellEnd"/>
      <w:r w:rsidR="00A16A41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 primarias. </w:t>
      </w:r>
      <w:proofErr w:type="spellStart"/>
      <w:r w:rsidR="00A16A41">
        <w:rPr>
          <w:rFonts w:ascii="Times New Roman" w:hAnsi="Times New Roman" w:cs="Times New Roman"/>
          <w:bCs/>
          <w:sz w:val="20"/>
          <w:szCs w:val="20"/>
          <w:lang w:val="es-AR"/>
        </w:rPr>
        <w:t>Translocación</w:t>
      </w:r>
      <w:proofErr w:type="spellEnd"/>
      <w:r w:rsidR="00A16A41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 unida a enzima: Bombas iónicas o </w:t>
      </w:r>
      <w:proofErr w:type="spellStart"/>
      <w:r w:rsidR="00A16A41">
        <w:rPr>
          <w:rFonts w:ascii="Times New Roman" w:hAnsi="Times New Roman" w:cs="Times New Roman"/>
          <w:bCs/>
          <w:sz w:val="20"/>
          <w:szCs w:val="20"/>
          <w:lang w:val="es-AR"/>
        </w:rPr>
        <w:t>ATPasas</w:t>
      </w:r>
      <w:proofErr w:type="spellEnd"/>
      <w:r w:rsidR="00A16A41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; tipos, estructura y función. </w:t>
      </w:r>
      <w:proofErr w:type="spellStart"/>
      <w:r w:rsidR="00A16A41">
        <w:rPr>
          <w:rFonts w:ascii="Times New Roman" w:hAnsi="Times New Roman" w:cs="Times New Roman"/>
          <w:bCs/>
          <w:sz w:val="20"/>
          <w:szCs w:val="20"/>
          <w:lang w:val="es-AR"/>
        </w:rPr>
        <w:t>Translocación</w:t>
      </w:r>
      <w:proofErr w:type="spellEnd"/>
      <w:r w:rsidR="00A16A41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 de grupo. </w:t>
      </w:r>
      <w:proofErr w:type="spellStart"/>
      <w:r w:rsidR="00A16A41">
        <w:rPr>
          <w:rFonts w:ascii="Times New Roman" w:hAnsi="Times New Roman" w:cs="Times New Roman"/>
          <w:bCs/>
          <w:sz w:val="20"/>
          <w:szCs w:val="20"/>
          <w:lang w:val="es-AR"/>
        </w:rPr>
        <w:t>Translocaciones</w:t>
      </w:r>
      <w:proofErr w:type="spellEnd"/>
      <w:r w:rsidR="00A16A41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 secundarias. </w:t>
      </w:r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Distribución de proteínas en las membranas y en las </w:t>
      </w:r>
      <w:proofErr w:type="spellStart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>organelas</w:t>
      </w:r>
      <w:proofErr w:type="spellEnd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. Transporte de  </w:t>
      </w:r>
      <w:proofErr w:type="spellStart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>transmembrana</w:t>
      </w:r>
      <w:proofErr w:type="spellEnd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: secuencias señal, rol de las chaperonas. Transporte vesicular: mecanismos moleculares, secreción constitutiva y regulada. Vías </w:t>
      </w:r>
      <w:proofErr w:type="spellStart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>endocíticas</w:t>
      </w:r>
      <w:proofErr w:type="spellEnd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: fagocitosis, </w:t>
      </w:r>
      <w:proofErr w:type="spellStart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>pinocitosis</w:t>
      </w:r>
      <w:proofErr w:type="spellEnd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, </w:t>
      </w:r>
      <w:proofErr w:type="spellStart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>endocitosis</w:t>
      </w:r>
      <w:proofErr w:type="spellEnd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 mediada por receptores, </w:t>
      </w:r>
      <w:proofErr w:type="spellStart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>endosomas</w:t>
      </w:r>
      <w:proofErr w:type="spellEnd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 y lisosomas. </w:t>
      </w:r>
    </w:p>
    <w:p w:rsidR="00266E14" w:rsidRDefault="00266E14" w:rsidP="004F44D1">
      <w:pPr>
        <w:spacing w:after="0" w:line="240" w:lineRule="auto"/>
        <w:ind w:left="-708" w:right="-1134" w:hanging="1"/>
        <w:jc w:val="both"/>
        <w:rPr>
          <w:rFonts w:ascii="Times New Roman" w:hAnsi="Times New Roman" w:cs="Times New Roman"/>
          <w:bCs/>
          <w:sz w:val="20"/>
          <w:szCs w:val="20"/>
          <w:lang w:val="es-AR"/>
        </w:rPr>
      </w:pPr>
      <w:r w:rsidRPr="00266E14">
        <w:rPr>
          <w:rFonts w:ascii="Times New Roman" w:hAnsi="Times New Roman" w:cs="Times New Roman"/>
          <w:b/>
          <w:bCs/>
          <w:sz w:val="20"/>
          <w:szCs w:val="20"/>
          <w:lang w:val="es-AR"/>
        </w:rPr>
        <w:t xml:space="preserve">CITOESQUELETO, MOTILIDAD Y COMUNICACIÓN CELULAR. </w:t>
      </w:r>
      <w:proofErr w:type="spellStart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>Microfilamentos</w:t>
      </w:r>
      <w:proofErr w:type="spellEnd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 de </w:t>
      </w:r>
      <w:proofErr w:type="spellStart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>actina</w:t>
      </w:r>
      <w:proofErr w:type="spellEnd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, </w:t>
      </w:r>
      <w:proofErr w:type="spellStart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>microtúbulos</w:t>
      </w:r>
      <w:proofErr w:type="spellEnd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, filamentos intermedios. Cilios, flagelos, cuerpos basales y </w:t>
      </w:r>
      <w:proofErr w:type="spellStart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>centríolos</w:t>
      </w:r>
      <w:proofErr w:type="spellEnd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. Uniones intercelulares: unión estrecha, unión adherente, </w:t>
      </w:r>
      <w:proofErr w:type="spellStart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>desmosomas</w:t>
      </w:r>
      <w:proofErr w:type="spellEnd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, </w:t>
      </w:r>
      <w:proofErr w:type="spellStart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>hemidesmosomas</w:t>
      </w:r>
      <w:proofErr w:type="spellEnd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, contacto focal, uniones comunicantes: unión de hendidura y plasmodesmo de la célula vegetal. Matriz extracelular: estructura. </w:t>
      </w:r>
      <w:proofErr w:type="spellStart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>Citoesqueleto</w:t>
      </w:r>
      <w:proofErr w:type="spellEnd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 en procariotas.</w:t>
      </w:r>
    </w:p>
    <w:p w:rsidR="004F44D1" w:rsidRPr="00357C4F" w:rsidRDefault="004F44D1" w:rsidP="004F44D1">
      <w:pPr>
        <w:spacing w:after="0" w:line="240" w:lineRule="auto"/>
        <w:ind w:left="-708" w:right="-1134" w:hanging="1"/>
        <w:jc w:val="both"/>
        <w:rPr>
          <w:rFonts w:ascii="Times New Roman" w:hAnsi="Times New Roman" w:cs="Times New Roman"/>
          <w:bCs/>
          <w:sz w:val="20"/>
          <w:szCs w:val="20"/>
          <w:lang w:val="es-AR"/>
        </w:rPr>
      </w:pPr>
    </w:p>
    <w:p w:rsidR="00266E14" w:rsidRDefault="00266E14" w:rsidP="004F44D1">
      <w:pPr>
        <w:spacing w:after="0" w:line="240" w:lineRule="auto"/>
        <w:ind w:left="-708" w:right="-1134" w:hanging="1"/>
        <w:jc w:val="both"/>
        <w:rPr>
          <w:rFonts w:ascii="Times New Roman" w:hAnsi="Times New Roman" w:cs="Times New Roman"/>
          <w:b/>
          <w:bCs/>
          <w:sz w:val="20"/>
          <w:szCs w:val="20"/>
          <w:lang w:val="es-AR"/>
        </w:rPr>
      </w:pPr>
      <w:r w:rsidRPr="00266E14">
        <w:rPr>
          <w:rFonts w:ascii="Times New Roman" w:hAnsi="Times New Roman" w:cs="Times New Roman"/>
          <w:b/>
          <w:bCs/>
          <w:sz w:val="20"/>
          <w:szCs w:val="20"/>
          <w:lang w:val="es-AR"/>
        </w:rPr>
        <w:t xml:space="preserve"> UNIDAD </w:t>
      </w:r>
      <w:r w:rsidR="0036783C">
        <w:rPr>
          <w:rFonts w:ascii="Times New Roman" w:hAnsi="Times New Roman" w:cs="Times New Roman"/>
          <w:b/>
          <w:bCs/>
          <w:sz w:val="20"/>
          <w:szCs w:val="20"/>
          <w:lang w:val="es-AR"/>
        </w:rPr>
        <w:t>2</w:t>
      </w:r>
    </w:p>
    <w:p w:rsidR="00266E14" w:rsidRDefault="00266E14" w:rsidP="004F44D1">
      <w:pPr>
        <w:spacing w:after="0" w:line="240" w:lineRule="auto"/>
        <w:ind w:left="-708" w:right="-1134" w:hanging="1"/>
        <w:jc w:val="both"/>
        <w:rPr>
          <w:rFonts w:ascii="Times New Roman" w:hAnsi="Times New Roman" w:cs="Times New Roman"/>
          <w:bCs/>
          <w:sz w:val="20"/>
          <w:szCs w:val="20"/>
          <w:lang w:val="es-AR"/>
        </w:rPr>
      </w:pPr>
      <w:r w:rsidRPr="00266E14">
        <w:rPr>
          <w:rFonts w:ascii="Times New Roman" w:hAnsi="Times New Roman" w:cs="Times New Roman"/>
          <w:b/>
          <w:bCs/>
          <w:sz w:val="20"/>
          <w:szCs w:val="20"/>
          <w:lang w:val="es-AR"/>
        </w:rPr>
        <w:t xml:space="preserve"> COMPOSICIÓN Y FUNCIÓN DEL NÚCLEO CELULAR. </w:t>
      </w:r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Envoltura nuclear: complejo del poro, función durante la división del núcleo. Transporte regulado: transporte de macromoléculas a través de la envoltura nuclear. </w:t>
      </w:r>
    </w:p>
    <w:p w:rsidR="004F44D1" w:rsidRPr="004F44D1" w:rsidRDefault="004F44D1" w:rsidP="004F44D1">
      <w:pPr>
        <w:spacing w:after="0" w:line="240" w:lineRule="auto"/>
        <w:ind w:left="-709" w:right="-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44D1">
        <w:rPr>
          <w:rFonts w:ascii="Times New Roman" w:hAnsi="Times New Roman" w:cs="Times New Roman"/>
          <w:sz w:val="20"/>
          <w:szCs w:val="20"/>
        </w:rPr>
        <w:t>Acidos</w:t>
      </w:r>
      <w:proofErr w:type="spellEnd"/>
      <w:r w:rsidRPr="004F44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4D1">
        <w:rPr>
          <w:rFonts w:ascii="Times New Roman" w:hAnsi="Times New Roman" w:cs="Times New Roman"/>
          <w:sz w:val="20"/>
          <w:szCs w:val="20"/>
        </w:rPr>
        <w:t>Nucleicos</w:t>
      </w:r>
      <w:proofErr w:type="spellEnd"/>
      <w:r w:rsidRPr="004F44D1">
        <w:rPr>
          <w:rFonts w:ascii="Times New Roman" w:hAnsi="Times New Roman" w:cs="Times New Roman"/>
          <w:sz w:val="20"/>
          <w:szCs w:val="20"/>
        </w:rPr>
        <w:t xml:space="preserve">. Estructura y composición. </w:t>
      </w:r>
      <w:r w:rsidRPr="004F44D1">
        <w:rPr>
          <w:rFonts w:ascii="Times New Roman" w:hAnsi="Times New Roman" w:cs="Times New Roman"/>
          <w:bCs/>
          <w:sz w:val="20"/>
          <w:szCs w:val="20"/>
        </w:rPr>
        <w:t xml:space="preserve">Dogma central de la biología molecular actual. </w:t>
      </w:r>
      <w:r w:rsidRPr="004F44D1">
        <w:rPr>
          <w:rFonts w:ascii="Times New Roman" w:hAnsi="Times New Roman" w:cs="Times New Roman"/>
          <w:sz w:val="20"/>
          <w:szCs w:val="20"/>
        </w:rPr>
        <w:t xml:space="preserve">Flujo de la información genética. Replicación del ADN: propiedades, etapas, enzimas y proteínas que participan (maquinaria de la replicación). Tipos de ADN polimerasas y función. </w:t>
      </w:r>
      <w:r w:rsidR="001F4A7B">
        <w:rPr>
          <w:rFonts w:ascii="Times New Roman" w:hAnsi="Times New Roman" w:cs="Times New Roman"/>
          <w:sz w:val="20"/>
          <w:szCs w:val="20"/>
        </w:rPr>
        <w:t>Replicación de plásmidos. T</w:t>
      </w:r>
      <w:r w:rsidRPr="004F44D1">
        <w:rPr>
          <w:rFonts w:ascii="Times New Roman" w:hAnsi="Times New Roman" w:cs="Times New Roman"/>
          <w:sz w:val="20"/>
          <w:szCs w:val="20"/>
        </w:rPr>
        <w:t>ranscripción y Traducción: C</w:t>
      </w:r>
      <w:r w:rsidRPr="004F44D1">
        <w:rPr>
          <w:rFonts w:ascii="Times New Roman" w:hAnsi="Times New Roman" w:cs="Times New Roman"/>
          <w:bCs/>
          <w:sz w:val="20"/>
          <w:szCs w:val="20"/>
        </w:rPr>
        <w:t>oncepto de gen: c</w:t>
      </w:r>
      <w:r w:rsidRPr="004F44D1">
        <w:rPr>
          <w:rFonts w:ascii="Times New Roman" w:hAnsi="Times New Roman" w:cs="Times New Roman"/>
          <w:sz w:val="20"/>
          <w:szCs w:val="20"/>
        </w:rPr>
        <w:t xml:space="preserve">omponentes de un gen, nomenclatura. Unidad de transcripción, etapas del proceso de transcripción en células procariotas y eucariotas. Características principales del proceso (hebra molde, hebra codificante, híbrido ARN-ADN), orientación de la secuencia, asimetría de la transcripción, Tipos de ARN polimerasas. Maduración del </w:t>
      </w:r>
      <w:proofErr w:type="spellStart"/>
      <w:r w:rsidRPr="004F44D1">
        <w:rPr>
          <w:rFonts w:ascii="Times New Roman" w:hAnsi="Times New Roman" w:cs="Times New Roman"/>
          <w:sz w:val="20"/>
          <w:szCs w:val="20"/>
        </w:rPr>
        <w:t>ARNm</w:t>
      </w:r>
      <w:proofErr w:type="spellEnd"/>
      <w:r w:rsidRPr="004F44D1">
        <w:rPr>
          <w:rFonts w:ascii="Times New Roman" w:hAnsi="Times New Roman" w:cs="Times New Roman"/>
          <w:sz w:val="20"/>
          <w:szCs w:val="20"/>
        </w:rPr>
        <w:t>. Control de la expresión génica: regulación pre-</w:t>
      </w:r>
      <w:proofErr w:type="spellStart"/>
      <w:r w:rsidRPr="004F44D1">
        <w:rPr>
          <w:rFonts w:ascii="Times New Roman" w:hAnsi="Times New Roman" w:cs="Times New Roman"/>
          <w:sz w:val="20"/>
          <w:szCs w:val="20"/>
        </w:rPr>
        <w:t>transcripcional</w:t>
      </w:r>
      <w:proofErr w:type="spellEnd"/>
      <w:r w:rsidRPr="004F44D1">
        <w:rPr>
          <w:rFonts w:ascii="Times New Roman" w:hAnsi="Times New Roman" w:cs="Times New Roman"/>
          <w:sz w:val="20"/>
          <w:szCs w:val="20"/>
        </w:rPr>
        <w:t xml:space="preserve"> (accesibilidad del ADN a la transcripción, condensación de la cromatina, metilación del ADN). Regulación </w:t>
      </w:r>
      <w:proofErr w:type="spellStart"/>
      <w:r w:rsidRPr="004F44D1">
        <w:rPr>
          <w:rFonts w:ascii="Times New Roman" w:hAnsi="Times New Roman" w:cs="Times New Roman"/>
          <w:sz w:val="20"/>
          <w:szCs w:val="20"/>
        </w:rPr>
        <w:t>transcripcional</w:t>
      </w:r>
      <w:proofErr w:type="spellEnd"/>
      <w:r w:rsidRPr="004F44D1">
        <w:rPr>
          <w:rFonts w:ascii="Times New Roman" w:hAnsi="Times New Roman" w:cs="Times New Roman"/>
          <w:sz w:val="20"/>
          <w:szCs w:val="20"/>
        </w:rPr>
        <w:t>: promotores (mínimos, proximales y distales). Control post-</w:t>
      </w:r>
      <w:proofErr w:type="spellStart"/>
      <w:r w:rsidRPr="004F44D1">
        <w:rPr>
          <w:rFonts w:ascii="Times New Roman" w:hAnsi="Times New Roman" w:cs="Times New Roman"/>
          <w:sz w:val="20"/>
          <w:szCs w:val="20"/>
        </w:rPr>
        <w:t>transcripcional</w:t>
      </w:r>
      <w:proofErr w:type="spellEnd"/>
      <w:r w:rsidRPr="004F44D1">
        <w:rPr>
          <w:rFonts w:ascii="Times New Roman" w:hAnsi="Times New Roman" w:cs="Times New Roman"/>
          <w:sz w:val="20"/>
          <w:szCs w:val="20"/>
        </w:rPr>
        <w:t xml:space="preserve">: maduración alternativa, velocidad de maduración del </w:t>
      </w:r>
      <w:proofErr w:type="spellStart"/>
      <w:r w:rsidRPr="004F44D1">
        <w:rPr>
          <w:rFonts w:ascii="Times New Roman" w:hAnsi="Times New Roman" w:cs="Times New Roman"/>
          <w:sz w:val="20"/>
          <w:szCs w:val="20"/>
        </w:rPr>
        <w:t>ARNm</w:t>
      </w:r>
      <w:proofErr w:type="spellEnd"/>
      <w:r w:rsidRPr="004F44D1">
        <w:rPr>
          <w:rFonts w:ascii="Times New Roman" w:hAnsi="Times New Roman" w:cs="Times New Roman"/>
          <w:sz w:val="20"/>
          <w:szCs w:val="20"/>
        </w:rPr>
        <w:t xml:space="preserve"> y factores de transcripción y </w:t>
      </w:r>
      <w:proofErr w:type="spellStart"/>
      <w:r w:rsidRPr="004F44D1">
        <w:rPr>
          <w:rFonts w:ascii="Times New Roman" w:hAnsi="Times New Roman" w:cs="Times New Roman"/>
          <w:sz w:val="20"/>
          <w:szCs w:val="20"/>
        </w:rPr>
        <w:t>protranscripcional</w:t>
      </w:r>
      <w:proofErr w:type="spellEnd"/>
      <w:r w:rsidRPr="004F44D1">
        <w:rPr>
          <w:rFonts w:ascii="Times New Roman" w:hAnsi="Times New Roman" w:cs="Times New Roman"/>
          <w:sz w:val="20"/>
          <w:szCs w:val="20"/>
        </w:rPr>
        <w:t xml:space="preserve">, estabilidad/vida media del </w:t>
      </w:r>
      <w:proofErr w:type="spellStart"/>
      <w:r w:rsidRPr="004F44D1">
        <w:rPr>
          <w:rFonts w:ascii="Times New Roman" w:hAnsi="Times New Roman" w:cs="Times New Roman"/>
          <w:sz w:val="20"/>
          <w:szCs w:val="20"/>
        </w:rPr>
        <w:t>ARNm</w:t>
      </w:r>
      <w:proofErr w:type="spellEnd"/>
      <w:r w:rsidRPr="004F44D1">
        <w:rPr>
          <w:rFonts w:ascii="Times New Roman" w:hAnsi="Times New Roman" w:cs="Times New Roman"/>
          <w:sz w:val="20"/>
          <w:szCs w:val="20"/>
        </w:rPr>
        <w:t xml:space="preserve"> maduro. Traducción: ARN </w:t>
      </w:r>
      <w:proofErr w:type="spellStart"/>
      <w:r w:rsidRPr="004F44D1">
        <w:rPr>
          <w:rFonts w:ascii="Times New Roman" w:hAnsi="Times New Roman" w:cs="Times New Roman"/>
          <w:sz w:val="20"/>
          <w:szCs w:val="20"/>
        </w:rPr>
        <w:t>monocistrónico</w:t>
      </w:r>
      <w:proofErr w:type="spellEnd"/>
      <w:r w:rsidRPr="004F44D1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4F44D1">
        <w:rPr>
          <w:rFonts w:ascii="Times New Roman" w:hAnsi="Times New Roman" w:cs="Times New Roman"/>
          <w:sz w:val="20"/>
          <w:szCs w:val="20"/>
        </w:rPr>
        <w:t>policistrónico</w:t>
      </w:r>
      <w:proofErr w:type="spellEnd"/>
      <w:r w:rsidRPr="004F44D1">
        <w:rPr>
          <w:rFonts w:ascii="Times New Roman" w:hAnsi="Times New Roman" w:cs="Times New Roman"/>
          <w:sz w:val="20"/>
          <w:szCs w:val="20"/>
        </w:rPr>
        <w:t xml:space="preserve">. Código genético. Etapas del proceso, rol de los 3 ARN en el proceso. Secuencias de inicio. Regulación de la traducción: frecuencia/velocidad de inicio, velocidad de elongación del </w:t>
      </w:r>
      <w:proofErr w:type="spellStart"/>
      <w:r w:rsidRPr="004F44D1">
        <w:rPr>
          <w:rFonts w:ascii="Times New Roman" w:hAnsi="Times New Roman" w:cs="Times New Roman"/>
          <w:sz w:val="20"/>
          <w:szCs w:val="20"/>
        </w:rPr>
        <w:t>polipéptido</w:t>
      </w:r>
      <w:proofErr w:type="spellEnd"/>
      <w:r w:rsidRPr="004F44D1">
        <w:rPr>
          <w:rFonts w:ascii="Times New Roman" w:hAnsi="Times New Roman" w:cs="Times New Roman"/>
          <w:sz w:val="20"/>
          <w:szCs w:val="20"/>
        </w:rPr>
        <w:t xml:space="preserve">, eficacia de terminación, eficacia de modificaciones </w:t>
      </w:r>
      <w:proofErr w:type="spellStart"/>
      <w:r w:rsidRPr="004F44D1">
        <w:rPr>
          <w:rFonts w:ascii="Times New Roman" w:hAnsi="Times New Roman" w:cs="Times New Roman"/>
          <w:sz w:val="20"/>
          <w:szCs w:val="20"/>
        </w:rPr>
        <w:t>postraduccionales</w:t>
      </w:r>
      <w:proofErr w:type="spellEnd"/>
      <w:r w:rsidRPr="004F44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3DB4" w:rsidRPr="00183DB4" w:rsidRDefault="00266E14" w:rsidP="00183DB4">
      <w:pPr>
        <w:spacing w:after="0" w:line="240" w:lineRule="auto"/>
        <w:ind w:left="-708" w:right="-1134" w:hanging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6E14">
        <w:rPr>
          <w:rFonts w:ascii="Times New Roman" w:hAnsi="Times New Roman" w:cs="Times New Roman"/>
          <w:b/>
          <w:bCs/>
          <w:sz w:val="20"/>
          <w:szCs w:val="20"/>
          <w:lang w:val="es-AR"/>
        </w:rPr>
        <w:t xml:space="preserve">REPRODUCCIÓN Y DIFERENCIACIÓN CELULAR. </w:t>
      </w:r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Ciclo celular y control de la proliferación celular.  Muerte celular y su regulación. </w:t>
      </w:r>
      <w:r w:rsidR="00183DB4" w:rsidRPr="00183DB4">
        <w:rPr>
          <w:rFonts w:ascii="Times New Roman" w:hAnsi="Times New Roman" w:cs="Times New Roman"/>
          <w:bCs/>
          <w:sz w:val="20"/>
          <w:szCs w:val="20"/>
        </w:rPr>
        <w:t xml:space="preserve">Frenos moleculares y puntos de control. </w:t>
      </w:r>
      <w:proofErr w:type="spellStart"/>
      <w:r w:rsidR="00183DB4" w:rsidRPr="00183DB4">
        <w:rPr>
          <w:rFonts w:ascii="Times New Roman" w:hAnsi="Times New Roman" w:cs="Times New Roman"/>
          <w:bCs/>
          <w:sz w:val="20"/>
          <w:szCs w:val="20"/>
        </w:rPr>
        <w:t>Ciclinas</w:t>
      </w:r>
      <w:proofErr w:type="spellEnd"/>
      <w:r w:rsidR="00183DB4" w:rsidRPr="00183DB4">
        <w:rPr>
          <w:rFonts w:ascii="Times New Roman" w:hAnsi="Times New Roman" w:cs="Times New Roman"/>
          <w:bCs/>
          <w:sz w:val="20"/>
          <w:szCs w:val="20"/>
        </w:rPr>
        <w:t xml:space="preserve"> y proteínas </w:t>
      </w:r>
      <w:proofErr w:type="spellStart"/>
      <w:r w:rsidR="00183DB4" w:rsidRPr="00183DB4">
        <w:rPr>
          <w:rFonts w:ascii="Times New Roman" w:hAnsi="Times New Roman" w:cs="Times New Roman"/>
          <w:bCs/>
          <w:sz w:val="20"/>
          <w:szCs w:val="20"/>
        </w:rPr>
        <w:t>cinasas</w:t>
      </w:r>
      <w:proofErr w:type="spellEnd"/>
      <w:r w:rsidR="00183DB4" w:rsidRPr="00183DB4">
        <w:rPr>
          <w:rFonts w:ascii="Times New Roman" w:hAnsi="Times New Roman" w:cs="Times New Roman"/>
          <w:bCs/>
          <w:sz w:val="20"/>
          <w:szCs w:val="20"/>
        </w:rPr>
        <w:t xml:space="preserve"> dependientes de </w:t>
      </w:r>
      <w:proofErr w:type="spellStart"/>
      <w:r w:rsidR="00183DB4" w:rsidRPr="00183DB4">
        <w:rPr>
          <w:rFonts w:ascii="Times New Roman" w:hAnsi="Times New Roman" w:cs="Times New Roman"/>
          <w:bCs/>
          <w:sz w:val="20"/>
          <w:szCs w:val="20"/>
        </w:rPr>
        <w:t>ciclinas</w:t>
      </w:r>
      <w:proofErr w:type="spellEnd"/>
      <w:r w:rsidR="00183DB4" w:rsidRPr="00183DB4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="00183DB4" w:rsidRPr="00183DB4">
        <w:rPr>
          <w:rFonts w:ascii="Times New Roman" w:hAnsi="Times New Roman" w:cs="Times New Roman"/>
          <w:bCs/>
          <w:sz w:val="20"/>
          <w:szCs w:val="20"/>
        </w:rPr>
        <w:t>Cdk</w:t>
      </w:r>
      <w:proofErr w:type="spellEnd"/>
      <w:r w:rsidR="00183DB4" w:rsidRPr="00183DB4">
        <w:rPr>
          <w:rFonts w:ascii="Times New Roman" w:hAnsi="Times New Roman" w:cs="Times New Roman"/>
          <w:bCs/>
          <w:sz w:val="20"/>
          <w:szCs w:val="20"/>
        </w:rPr>
        <w:t xml:space="preserve">). El descubrimiento de las </w:t>
      </w:r>
      <w:proofErr w:type="spellStart"/>
      <w:r w:rsidR="00183DB4" w:rsidRPr="00183DB4">
        <w:rPr>
          <w:rFonts w:ascii="Times New Roman" w:hAnsi="Times New Roman" w:cs="Times New Roman"/>
          <w:bCs/>
          <w:sz w:val="20"/>
          <w:szCs w:val="20"/>
        </w:rPr>
        <w:t>ciclinas</w:t>
      </w:r>
      <w:proofErr w:type="spellEnd"/>
      <w:r w:rsidR="00183DB4" w:rsidRPr="00183DB4">
        <w:rPr>
          <w:rFonts w:ascii="Times New Roman" w:hAnsi="Times New Roman" w:cs="Times New Roman"/>
          <w:bCs/>
          <w:sz w:val="20"/>
          <w:szCs w:val="20"/>
        </w:rPr>
        <w:t xml:space="preserve"> y las </w:t>
      </w:r>
      <w:proofErr w:type="spellStart"/>
      <w:r w:rsidR="00183DB4" w:rsidRPr="00183DB4">
        <w:rPr>
          <w:rFonts w:ascii="Times New Roman" w:hAnsi="Times New Roman" w:cs="Times New Roman"/>
          <w:bCs/>
          <w:sz w:val="20"/>
          <w:szCs w:val="20"/>
        </w:rPr>
        <w:t>Cdk.</w:t>
      </w:r>
      <w:proofErr w:type="spellEnd"/>
      <w:r w:rsidR="00183DB4" w:rsidRPr="00183DB4">
        <w:rPr>
          <w:rFonts w:ascii="Times New Roman" w:hAnsi="Times New Roman" w:cs="Times New Roman"/>
          <w:bCs/>
          <w:sz w:val="20"/>
          <w:szCs w:val="20"/>
        </w:rPr>
        <w:t xml:space="preserve"> Regulación de la actividad de las </w:t>
      </w:r>
      <w:proofErr w:type="spellStart"/>
      <w:r w:rsidR="00183DB4" w:rsidRPr="00183DB4">
        <w:rPr>
          <w:rFonts w:ascii="Times New Roman" w:hAnsi="Times New Roman" w:cs="Times New Roman"/>
          <w:bCs/>
          <w:sz w:val="20"/>
          <w:szCs w:val="20"/>
        </w:rPr>
        <w:t>ciclinas</w:t>
      </w:r>
      <w:proofErr w:type="spellEnd"/>
      <w:r w:rsidR="00183DB4" w:rsidRPr="00183DB4">
        <w:rPr>
          <w:rFonts w:ascii="Times New Roman" w:hAnsi="Times New Roman" w:cs="Times New Roman"/>
          <w:bCs/>
          <w:sz w:val="20"/>
          <w:szCs w:val="20"/>
        </w:rPr>
        <w:t xml:space="preserve">. La proteína p53 en la prevención de la réplica de ADN dañado. Control de la replicación en fase S. Control de la cantidad y tamaño celular en animales. Apoptosis. Rol de las </w:t>
      </w:r>
      <w:proofErr w:type="spellStart"/>
      <w:r w:rsidR="00183DB4" w:rsidRPr="00183DB4">
        <w:rPr>
          <w:rFonts w:ascii="Times New Roman" w:hAnsi="Times New Roman" w:cs="Times New Roman"/>
          <w:bCs/>
          <w:sz w:val="20"/>
          <w:szCs w:val="20"/>
        </w:rPr>
        <w:t>caspasas</w:t>
      </w:r>
      <w:proofErr w:type="spellEnd"/>
      <w:r w:rsidR="00183DB4" w:rsidRPr="00183DB4">
        <w:rPr>
          <w:rFonts w:ascii="Times New Roman" w:hAnsi="Times New Roman" w:cs="Times New Roman"/>
          <w:bCs/>
          <w:sz w:val="20"/>
          <w:szCs w:val="20"/>
        </w:rPr>
        <w:t xml:space="preserve"> en la proteólisis intracelular. Señales extracelulares promotoras de la división celular (</w:t>
      </w:r>
      <w:proofErr w:type="spellStart"/>
      <w:r w:rsidR="00183DB4" w:rsidRPr="00183DB4">
        <w:rPr>
          <w:rFonts w:ascii="Times New Roman" w:hAnsi="Times New Roman" w:cs="Times New Roman"/>
          <w:bCs/>
          <w:sz w:val="20"/>
          <w:szCs w:val="20"/>
        </w:rPr>
        <w:t>mitógenos</w:t>
      </w:r>
      <w:proofErr w:type="spellEnd"/>
      <w:r w:rsidR="00183DB4" w:rsidRPr="00183DB4">
        <w:rPr>
          <w:rFonts w:ascii="Times New Roman" w:hAnsi="Times New Roman" w:cs="Times New Roman"/>
          <w:bCs/>
          <w:sz w:val="20"/>
          <w:szCs w:val="20"/>
        </w:rPr>
        <w:t>, factores de crecimiento y supresores de apoptosis). Inhibidores de la supervivencia y de la división celular</w:t>
      </w:r>
    </w:p>
    <w:p w:rsidR="00266E14" w:rsidRDefault="00266E14" w:rsidP="004F44D1">
      <w:pPr>
        <w:spacing w:after="0" w:line="240" w:lineRule="auto"/>
        <w:ind w:left="-708" w:right="-1134" w:hanging="1"/>
        <w:jc w:val="both"/>
        <w:rPr>
          <w:rFonts w:ascii="Times New Roman" w:hAnsi="Times New Roman" w:cs="Times New Roman"/>
          <w:b/>
          <w:bCs/>
          <w:sz w:val="20"/>
          <w:szCs w:val="20"/>
          <w:lang w:val="es-AR"/>
        </w:rPr>
      </w:pPr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Cáncer. Bases celulares de los mecanismos </w:t>
      </w:r>
      <w:proofErr w:type="spellStart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>morfogenéticos</w:t>
      </w:r>
      <w:proofErr w:type="spellEnd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 implicados en la diferenciación celular. Mutaciones de </w:t>
      </w:r>
      <w:proofErr w:type="spellStart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>protooncogenes</w:t>
      </w:r>
      <w:proofErr w:type="spellEnd"/>
      <w:r w:rsidRPr="00357C4F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 y genes supresores de tumores. Vías de señalización para el desarrollo de cáncer</w:t>
      </w:r>
      <w:r w:rsidRPr="00266E14">
        <w:rPr>
          <w:rFonts w:ascii="Times New Roman" w:hAnsi="Times New Roman" w:cs="Times New Roman"/>
          <w:b/>
          <w:bCs/>
          <w:sz w:val="20"/>
          <w:szCs w:val="20"/>
          <w:lang w:val="es-AR"/>
        </w:rPr>
        <w:t>.</w:t>
      </w:r>
    </w:p>
    <w:p w:rsidR="00183DB4" w:rsidRDefault="00183DB4" w:rsidP="004F44D1">
      <w:pPr>
        <w:spacing w:after="0" w:line="240" w:lineRule="auto"/>
        <w:ind w:left="-708" w:right="-1134" w:hanging="1"/>
        <w:jc w:val="both"/>
        <w:rPr>
          <w:rFonts w:ascii="Times New Roman" w:hAnsi="Times New Roman" w:cs="Times New Roman"/>
          <w:b/>
          <w:bCs/>
          <w:sz w:val="20"/>
          <w:szCs w:val="20"/>
          <w:lang w:val="es-AR"/>
        </w:rPr>
      </w:pPr>
    </w:p>
    <w:p w:rsidR="004F44D1" w:rsidRDefault="004F44D1" w:rsidP="004F44D1">
      <w:pPr>
        <w:spacing w:after="0" w:line="240" w:lineRule="auto"/>
        <w:ind w:left="-708" w:right="-1134" w:hanging="1"/>
        <w:jc w:val="both"/>
        <w:rPr>
          <w:rFonts w:ascii="Times New Roman" w:hAnsi="Times New Roman" w:cs="Times New Roman"/>
          <w:b/>
          <w:bCs/>
          <w:sz w:val="20"/>
          <w:szCs w:val="20"/>
          <w:lang w:val="es-AR"/>
        </w:rPr>
      </w:pPr>
    </w:p>
    <w:p w:rsidR="0036783C" w:rsidRDefault="0036783C" w:rsidP="004F44D1">
      <w:pPr>
        <w:spacing w:after="0" w:line="240" w:lineRule="auto"/>
        <w:ind w:left="-708" w:right="-1134" w:hanging="1"/>
        <w:jc w:val="both"/>
        <w:rPr>
          <w:rFonts w:ascii="Times New Roman" w:hAnsi="Times New Roman" w:cs="Times New Roman"/>
          <w:b/>
          <w:bCs/>
          <w:sz w:val="20"/>
          <w:szCs w:val="20"/>
          <w:lang w:val="es-A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AR"/>
        </w:rPr>
        <w:t>UNIDAD 3</w:t>
      </w:r>
    </w:p>
    <w:p w:rsidR="0036783C" w:rsidRPr="0036783C" w:rsidRDefault="0036783C" w:rsidP="004F44D1">
      <w:pPr>
        <w:spacing w:after="0" w:line="240" w:lineRule="auto"/>
        <w:ind w:left="-708" w:right="-1134" w:hanging="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TÉCNICAS DE BIOLOGÍA MOLECULAR. </w:t>
      </w:r>
      <w:r w:rsidRPr="0036783C">
        <w:rPr>
          <w:rFonts w:ascii="Times New Roman" w:hAnsi="Times New Roman" w:cs="Times New Roman"/>
          <w:bCs/>
          <w:sz w:val="20"/>
          <w:szCs w:val="20"/>
        </w:rPr>
        <w:t xml:space="preserve">Clonación </w:t>
      </w:r>
      <w:proofErr w:type="spellStart"/>
      <w:r w:rsidRPr="0036783C">
        <w:rPr>
          <w:rFonts w:ascii="Times New Roman" w:hAnsi="Times New Roman" w:cs="Times New Roman"/>
          <w:bCs/>
          <w:sz w:val="20"/>
          <w:szCs w:val="20"/>
        </w:rPr>
        <w:t>acelular</w:t>
      </w:r>
      <w:proofErr w:type="spellEnd"/>
      <w:r w:rsidRPr="0036783C">
        <w:rPr>
          <w:rFonts w:ascii="Times New Roman" w:hAnsi="Times New Roman" w:cs="Times New Roman"/>
          <w:bCs/>
          <w:sz w:val="20"/>
          <w:szCs w:val="20"/>
        </w:rPr>
        <w:t>:</w:t>
      </w:r>
      <w:r w:rsidRPr="003678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6783C">
        <w:rPr>
          <w:rFonts w:ascii="Times New Roman" w:hAnsi="Times New Roman" w:cs="Times New Roman"/>
          <w:bCs/>
          <w:sz w:val="20"/>
          <w:szCs w:val="20"/>
        </w:rPr>
        <w:t xml:space="preserve">Reacción en cadena de la polimerasa (PCR).Introducción general a la clonación </w:t>
      </w:r>
      <w:proofErr w:type="spellStart"/>
      <w:r w:rsidRPr="0036783C">
        <w:rPr>
          <w:rFonts w:ascii="Times New Roman" w:hAnsi="Times New Roman" w:cs="Times New Roman"/>
          <w:bCs/>
          <w:sz w:val="20"/>
          <w:szCs w:val="20"/>
        </w:rPr>
        <w:t>acelular</w:t>
      </w:r>
      <w:proofErr w:type="spellEnd"/>
      <w:r w:rsidRPr="0036783C">
        <w:rPr>
          <w:rFonts w:ascii="Times New Roman" w:hAnsi="Times New Roman" w:cs="Times New Roman"/>
          <w:bCs/>
          <w:sz w:val="20"/>
          <w:szCs w:val="20"/>
        </w:rPr>
        <w:t>, Amplificación in vitro del ADN, Reacción en cadena de la Polimerasa, tipos y condiciones.</w:t>
      </w:r>
    </w:p>
    <w:p w:rsidR="0036783C" w:rsidRPr="0036783C" w:rsidRDefault="0036783C" w:rsidP="004F44D1">
      <w:pPr>
        <w:spacing w:after="0" w:line="240" w:lineRule="auto"/>
        <w:ind w:left="-708" w:right="-1134" w:hanging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783C">
        <w:rPr>
          <w:rFonts w:ascii="Times New Roman" w:hAnsi="Times New Roman" w:cs="Times New Roman"/>
          <w:bCs/>
          <w:sz w:val="20"/>
          <w:szCs w:val="20"/>
        </w:rPr>
        <w:t xml:space="preserve">Clonación </w:t>
      </w:r>
      <w:proofErr w:type="spellStart"/>
      <w:r w:rsidRPr="0036783C">
        <w:rPr>
          <w:rFonts w:ascii="Times New Roman" w:hAnsi="Times New Roman" w:cs="Times New Roman"/>
          <w:bCs/>
          <w:sz w:val="20"/>
          <w:szCs w:val="20"/>
        </w:rPr>
        <w:t>celular</w:t>
      </w:r>
      <w:proofErr w:type="gramStart"/>
      <w:r w:rsidRPr="0036783C">
        <w:rPr>
          <w:rFonts w:ascii="Times New Roman" w:hAnsi="Times New Roman" w:cs="Times New Roman"/>
          <w:bCs/>
          <w:sz w:val="20"/>
          <w:szCs w:val="20"/>
        </w:rPr>
        <w:t>:Tecnologías</w:t>
      </w:r>
      <w:proofErr w:type="spellEnd"/>
      <w:proofErr w:type="gramEnd"/>
      <w:r w:rsidRPr="0036783C">
        <w:rPr>
          <w:rFonts w:ascii="Times New Roman" w:hAnsi="Times New Roman" w:cs="Times New Roman"/>
          <w:bCs/>
          <w:sz w:val="20"/>
          <w:szCs w:val="20"/>
        </w:rPr>
        <w:t xml:space="preserve"> del ADN recombinante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36783C">
        <w:rPr>
          <w:rFonts w:ascii="Times New Roman" w:hAnsi="Times New Roman" w:cs="Times New Roman"/>
          <w:bCs/>
          <w:sz w:val="20"/>
          <w:szCs w:val="20"/>
        </w:rPr>
        <w:t>Enzimas de restricción, vectores de clonado eucariotas y procariotas, clonación celular de moléculas de ADN.</w:t>
      </w:r>
    </w:p>
    <w:p w:rsidR="0036783C" w:rsidRDefault="0036783C" w:rsidP="004F44D1">
      <w:pPr>
        <w:spacing w:after="0" w:line="240" w:lineRule="auto"/>
        <w:ind w:left="-708" w:right="-1134" w:hanging="1"/>
        <w:jc w:val="both"/>
        <w:rPr>
          <w:rFonts w:ascii="Times New Roman" w:hAnsi="Times New Roman" w:cs="Times New Roman"/>
          <w:bCs/>
          <w:sz w:val="20"/>
          <w:szCs w:val="20"/>
          <w:lang w:val="es-AR"/>
        </w:rPr>
      </w:pPr>
      <w:r w:rsidRPr="0036783C">
        <w:rPr>
          <w:rFonts w:ascii="Times New Roman" w:hAnsi="Times New Roman" w:cs="Times New Roman"/>
          <w:bCs/>
          <w:sz w:val="20"/>
          <w:szCs w:val="20"/>
        </w:rPr>
        <w:t xml:space="preserve">Inactivación de la función de genes: Mutaciones, </w:t>
      </w:r>
      <w:r w:rsidRPr="0036783C">
        <w:rPr>
          <w:rFonts w:ascii="Times New Roman" w:hAnsi="Times New Roman" w:cs="Times New Roman"/>
          <w:bCs/>
          <w:sz w:val="20"/>
          <w:szCs w:val="20"/>
          <w:lang w:val="es-AR"/>
        </w:rPr>
        <w:t>desactivación génica dirigida (</w:t>
      </w:r>
      <w:proofErr w:type="spellStart"/>
      <w:r w:rsidRPr="0036783C">
        <w:rPr>
          <w:rFonts w:ascii="Times New Roman" w:hAnsi="Times New Roman" w:cs="Times New Roman"/>
          <w:bCs/>
          <w:sz w:val="20"/>
          <w:szCs w:val="20"/>
          <w:lang w:val="es-AR"/>
        </w:rPr>
        <w:t>Knockout</w:t>
      </w:r>
      <w:proofErr w:type="spellEnd"/>
      <w:r w:rsidRPr="0036783C">
        <w:rPr>
          <w:rFonts w:ascii="Times New Roman" w:hAnsi="Times New Roman" w:cs="Times New Roman"/>
          <w:bCs/>
          <w:sz w:val="20"/>
          <w:szCs w:val="20"/>
          <w:lang w:val="es-AR"/>
        </w:rPr>
        <w:t>), RNA interferencia.</w:t>
      </w:r>
    </w:p>
    <w:p w:rsidR="0036783C" w:rsidRPr="0036783C" w:rsidRDefault="0036783C" w:rsidP="004F44D1">
      <w:pPr>
        <w:spacing w:after="0" w:line="240" w:lineRule="auto"/>
        <w:ind w:left="-708" w:right="-1134" w:hanging="1"/>
        <w:jc w:val="both"/>
        <w:rPr>
          <w:rFonts w:ascii="Times New Roman" w:hAnsi="Times New Roman" w:cs="Times New Roman"/>
          <w:bCs/>
          <w:sz w:val="20"/>
          <w:szCs w:val="20"/>
          <w:lang w:val="es-AR"/>
        </w:rPr>
      </w:pPr>
      <w:r w:rsidRPr="0036783C">
        <w:rPr>
          <w:rFonts w:ascii="Times New Roman" w:hAnsi="Times New Roman" w:cs="Times New Roman"/>
          <w:sz w:val="20"/>
          <w:szCs w:val="20"/>
        </w:rPr>
        <w:t xml:space="preserve">Métodos y Tecnologías de secuenciación de ácidos </w:t>
      </w:r>
      <w:proofErr w:type="spellStart"/>
      <w:r w:rsidRPr="0036783C">
        <w:rPr>
          <w:rFonts w:ascii="Times New Roman" w:hAnsi="Times New Roman" w:cs="Times New Roman"/>
          <w:sz w:val="20"/>
          <w:szCs w:val="20"/>
        </w:rPr>
        <w:t>nucleicos</w:t>
      </w:r>
      <w:proofErr w:type="spellEnd"/>
      <w:r w:rsidRPr="0036783C">
        <w:rPr>
          <w:rFonts w:ascii="Times New Roman" w:hAnsi="Times New Roman" w:cs="Times New Roman"/>
          <w:sz w:val="20"/>
          <w:szCs w:val="20"/>
        </w:rPr>
        <w:t xml:space="preserve">. Aplicaciones de la secuenciación de ADN. Métodos de secuenciación de primera generación: </w:t>
      </w:r>
      <w:proofErr w:type="spellStart"/>
      <w:r w:rsidRPr="0036783C">
        <w:rPr>
          <w:rFonts w:ascii="Times New Roman" w:hAnsi="Times New Roman" w:cs="Times New Roman"/>
          <w:sz w:val="20"/>
          <w:szCs w:val="20"/>
        </w:rPr>
        <w:t>Sanger</w:t>
      </w:r>
      <w:proofErr w:type="spellEnd"/>
      <w:r w:rsidRPr="0036783C">
        <w:rPr>
          <w:rFonts w:ascii="Times New Roman" w:hAnsi="Times New Roman" w:cs="Times New Roman"/>
          <w:sz w:val="20"/>
          <w:szCs w:val="20"/>
        </w:rPr>
        <w:t xml:space="preserve"> (manual y automatizado). Métodos de secuenciación de segunda generación: </w:t>
      </w:r>
      <w:proofErr w:type="spellStart"/>
      <w:r w:rsidRPr="0036783C">
        <w:rPr>
          <w:rFonts w:ascii="Times New Roman" w:hAnsi="Times New Roman" w:cs="Times New Roman"/>
          <w:sz w:val="20"/>
          <w:szCs w:val="20"/>
        </w:rPr>
        <w:t>Pirosecuenciamien</w:t>
      </w:r>
      <w:bookmarkStart w:id="0" w:name="_GoBack"/>
      <w:bookmarkEnd w:id="0"/>
      <w:r w:rsidRPr="0036783C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36783C">
        <w:rPr>
          <w:rFonts w:ascii="Times New Roman" w:hAnsi="Times New Roman" w:cs="Times New Roman"/>
          <w:sz w:val="20"/>
          <w:szCs w:val="20"/>
        </w:rPr>
        <w:t xml:space="preserve">, Ion </w:t>
      </w:r>
      <w:proofErr w:type="spellStart"/>
      <w:r w:rsidRPr="0036783C">
        <w:rPr>
          <w:rFonts w:ascii="Times New Roman" w:hAnsi="Times New Roman" w:cs="Times New Roman"/>
          <w:sz w:val="20"/>
          <w:szCs w:val="20"/>
        </w:rPr>
        <w:t>Torrent</w:t>
      </w:r>
      <w:proofErr w:type="spellEnd"/>
      <w:r w:rsidRPr="003678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6783C">
        <w:rPr>
          <w:rFonts w:ascii="Times New Roman" w:hAnsi="Times New Roman" w:cs="Times New Roman"/>
          <w:sz w:val="20"/>
          <w:szCs w:val="20"/>
        </w:rPr>
        <w:t>Illumina</w:t>
      </w:r>
      <w:proofErr w:type="spellEnd"/>
      <w:r w:rsidRPr="0036783C">
        <w:rPr>
          <w:rFonts w:ascii="Times New Roman" w:hAnsi="Times New Roman" w:cs="Times New Roman"/>
          <w:sz w:val="20"/>
          <w:szCs w:val="20"/>
        </w:rPr>
        <w:t xml:space="preserve">. Estrategias para la preparación de los ADN molde: PCR en emulsión, amplificación en fase sólida, molde de molécula única. Métodos de secuenciación de tercera generación: Secuenciación de ADN de molécula única en tiempo real. Ventajas y desventajas de cada método de </w:t>
      </w:r>
      <w:proofErr w:type="spellStart"/>
      <w:r w:rsidRPr="0036783C">
        <w:rPr>
          <w:rFonts w:ascii="Times New Roman" w:hAnsi="Times New Roman" w:cs="Times New Roman"/>
          <w:sz w:val="20"/>
          <w:szCs w:val="20"/>
        </w:rPr>
        <w:t>secuenciación.Herramientas</w:t>
      </w:r>
      <w:proofErr w:type="spellEnd"/>
      <w:r w:rsidRPr="0036783C">
        <w:rPr>
          <w:rFonts w:ascii="Times New Roman" w:hAnsi="Times New Roman" w:cs="Times New Roman"/>
          <w:sz w:val="20"/>
          <w:szCs w:val="20"/>
        </w:rPr>
        <w:t xml:space="preserve"> básicas de </w:t>
      </w:r>
      <w:proofErr w:type="spellStart"/>
      <w:r w:rsidRPr="0036783C">
        <w:rPr>
          <w:rFonts w:ascii="Times New Roman" w:hAnsi="Times New Roman" w:cs="Times New Roman"/>
          <w:sz w:val="20"/>
          <w:szCs w:val="20"/>
        </w:rPr>
        <w:t>bioinformática</w:t>
      </w:r>
      <w:proofErr w:type="spellEnd"/>
      <w:r w:rsidRPr="0036783C">
        <w:rPr>
          <w:rFonts w:ascii="Times New Roman" w:hAnsi="Times New Roman" w:cs="Times New Roman"/>
          <w:sz w:val="20"/>
          <w:szCs w:val="20"/>
        </w:rPr>
        <w:t xml:space="preserve">: Ensamble de secuencias de ADN, búsqueda de marcos de lectura abiertos (genes), manejo del algoritmo BLAST para la búsqueda de genes homólogos en la base de datos del </w:t>
      </w:r>
      <w:proofErr w:type="spellStart"/>
      <w:r w:rsidRPr="0036783C">
        <w:rPr>
          <w:rFonts w:ascii="Times New Roman" w:hAnsi="Times New Roman" w:cs="Times New Roman"/>
          <w:sz w:val="20"/>
          <w:szCs w:val="20"/>
        </w:rPr>
        <w:t>GenBank</w:t>
      </w:r>
      <w:proofErr w:type="spellEnd"/>
      <w:r w:rsidRPr="0036783C">
        <w:rPr>
          <w:rFonts w:ascii="Times New Roman" w:hAnsi="Times New Roman" w:cs="Times New Roman"/>
          <w:sz w:val="20"/>
          <w:szCs w:val="20"/>
        </w:rPr>
        <w:t xml:space="preserve">. Introducción a la predicción de función a partir de secuencias </w:t>
      </w:r>
      <w:proofErr w:type="spellStart"/>
      <w:r w:rsidRPr="0036783C">
        <w:rPr>
          <w:rFonts w:ascii="Times New Roman" w:hAnsi="Times New Roman" w:cs="Times New Roman"/>
          <w:sz w:val="20"/>
          <w:szCs w:val="20"/>
        </w:rPr>
        <w:t>aminoacídicas</w:t>
      </w:r>
      <w:proofErr w:type="spellEnd"/>
      <w:r w:rsidRPr="0036783C">
        <w:rPr>
          <w:rFonts w:ascii="Times New Roman" w:hAnsi="Times New Roman" w:cs="Times New Roman"/>
          <w:sz w:val="20"/>
          <w:szCs w:val="20"/>
        </w:rPr>
        <w:t xml:space="preserve">: manejo de diferentes algoritmos para la predicción de masa molecular, punto isoeléctrico, presencia de péptido </w:t>
      </w:r>
      <w:r w:rsidRPr="0036783C">
        <w:rPr>
          <w:rFonts w:ascii="Times New Roman" w:hAnsi="Times New Roman" w:cs="Times New Roman"/>
          <w:sz w:val="20"/>
          <w:szCs w:val="20"/>
        </w:rPr>
        <w:lastRenderedPageBreak/>
        <w:t xml:space="preserve">señal y sitios de clivaje </w:t>
      </w:r>
      <w:proofErr w:type="gramStart"/>
      <w:r w:rsidRPr="0036783C">
        <w:rPr>
          <w:rFonts w:ascii="Times New Roman" w:hAnsi="Times New Roman" w:cs="Times New Roman"/>
          <w:sz w:val="20"/>
          <w:szCs w:val="20"/>
        </w:rPr>
        <w:t>del péptido</w:t>
      </w:r>
      <w:proofErr w:type="gramEnd"/>
      <w:r w:rsidRPr="0036783C">
        <w:rPr>
          <w:rFonts w:ascii="Times New Roman" w:hAnsi="Times New Roman" w:cs="Times New Roman"/>
          <w:sz w:val="20"/>
          <w:szCs w:val="20"/>
        </w:rPr>
        <w:t xml:space="preserve"> señal, presencia de hélices de </w:t>
      </w:r>
      <w:proofErr w:type="spellStart"/>
      <w:r w:rsidRPr="0036783C">
        <w:rPr>
          <w:rFonts w:ascii="Times New Roman" w:hAnsi="Times New Roman" w:cs="Times New Roman"/>
          <w:sz w:val="20"/>
          <w:szCs w:val="20"/>
        </w:rPr>
        <w:t>transmembrana</w:t>
      </w:r>
      <w:proofErr w:type="spellEnd"/>
      <w:r w:rsidRPr="0036783C">
        <w:rPr>
          <w:rFonts w:ascii="Times New Roman" w:hAnsi="Times New Roman" w:cs="Times New Roman"/>
          <w:sz w:val="20"/>
          <w:szCs w:val="20"/>
        </w:rPr>
        <w:t>, predicción de topología y localización de proteínas.</w:t>
      </w:r>
    </w:p>
    <w:p w:rsidR="0036783C" w:rsidRDefault="0036783C" w:rsidP="004F44D1">
      <w:pPr>
        <w:spacing w:after="0" w:line="240" w:lineRule="auto"/>
        <w:ind w:left="-708" w:right="-1134" w:hanging="1"/>
        <w:jc w:val="both"/>
        <w:rPr>
          <w:rFonts w:ascii="Times New Roman" w:hAnsi="Times New Roman" w:cs="Times New Roman"/>
          <w:bCs/>
          <w:iCs/>
          <w:sz w:val="20"/>
          <w:szCs w:val="20"/>
          <w:lang w:val="es-AR"/>
        </w:rPr>
      </w:pPr>
      <w:r w:rsidRPr="0036783C">
        <w:rPr>
          <w:rFonts w:ascii="Times New Roman" w:hAnsi="Times New Roman" w:cs="Times New Roman"/>
          <w:b/>
          <w:bCs/>
          <w:sz w:val="20"/>
          <w:szCs w:val="20"/>
        </w:rPr>
        <w:t>APLICACIONES DE LA BIOLOGÍA MOLECULAR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36783C">
        <w:rPr>
          <w:rFonts w:ascii="Times New Roman" w:hAnsi="Times New Roman" w:cs="Times New Roman"/>
          <w:bCs/>
          <w:sz w:val="20"/>
          <w:szCs w:val="20"/>
        </w:rPr>
        <w:t>Organismos genéticamente modificados (OGM).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6783C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Métodos de transferencia de genes en animales: </w:t>
      </w:r>
      <w:proofErr w:type="spellStart"/>
      <w:r w:rsidRPr="0036783C">
        <w:rPr>
          <w:rFonts w:ascii="Times New Roman" w:hAnsi="Times New Roman" w:cs="Times New Roman"/>
          <w:bCs/>
          <w:sz w:val="20"/>
          <w:szCs w:val="20"/>
          <w:lang w:val="es-AR"/>
        </w:rPr>
        <w:t>Microinyección</w:t>
      </w:r>
      <w:proofErr w:type="spellEnd"/>
      <w:r w:rsidRPr="0036783C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, </w:t>
      </w:r>
      <w:r w:rsidRPr="0036783C">
        <w:rPr>
          <w:rFonts w:ascii="Times New Roman" w:hAnsi="Times New Roman" w:cs="Times New Roman"/>
          <w:bCs/>
          <w:sz w:val="20"/>
          <w:szCs w:val="20"/>
        </w:rPr>
        <w:t xml:space="preserve">recombinación homóloga en células madres embrionarias, vectores </w:t>
      </w:r>
      <w:proofErr w:type="spellStart"/>
      <w:r w:rsidRPr="0036783C">
        <w:rPr>
          <w:rFonts w:ascii="Times New Roman" w:hAnsi="Times New Roman" w:cs="Times New Roman"/>
          <w:bCs/>
          <w:sz w:val="20"/>
          <w:szCs w:val="20"/>
        </w:rPr>
        <w:t>retrovirales</w:t>
      </w:r>
      <w:proofErr w:type="spellEnd"/>
      <w:r w:rsidRPr="0036783C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36783C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transferencia nuclear. Métodos de transferencia de genes en vegetales: </w:t>
      </w:r>
      <w:proofErr w:type="spellStart"/>
      <w:r w:rsidRPr="0036783C">
        <w:rPr>
          <w:rFonts w:ascii="Times New Roman" w:hAnsi="Times New Roman" w:cs="Times New Roman"/>
          <w:bCs/>
          <w:sz w:val="20"/>
          <w:szCs w:val="20"/>
        </w:rPr>
        <w:t>plasmido</w:t>
      </w:r>
      <w:proofErr w:type="spellEnd"/>
      <w:r w:rsidRPr="0036783C">
        <w:rPr>
          <w:rFonts w:ascii="Times New Roman" w:hAnsi="Times New Roman" w:cs="Times New Roman"/>
          <w:bCs/>
          <w:sz w:val="20"/>
          <w:szCs w:val="20"/>
        </w:rPr>
        <w:t xml:space="preserve"> Ti de </w:t>
      </w:r>
      <w:proofErr w:type="spellStart"/>
      <w:r w:rsidRPr="0036783C">
        <w:rPr>
          <w:rFonts w:ascii="Times New Roman" w:hAnsi="Times New Roman" w:cs="Times New Roman"/>
          <w:bCs/>
          <w:i/>
          <w:iCs/>
          <w:sz w:val="20"/>
          <w:szCs w:val="20"/>
        </w:rPr>
        <w:t>Agrobacterium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36783C">
        <w:rPr>
          <w:rFonts w:ascii="Times New Roman" w:hAnsi="Times New Roman" w:cs="Times New Roman"/>
          <w:bCs/>
          <w:i/>
          <w:iCs/>
          <w:sz w:val="20"/>
          <w:szCs w:val="20"/>
        </w:rPr>
        <w:t>tumefaciens</w:t>
      </w:r>
      <w:proofErr w:type="spellEnd"/>
      <w:r w:rsidRPr="0036783C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Pr="0036783C">
        <w:rPr>
          <w:rFonts w:ascii="Times New Roman" w:hAnsi="Times New Roman" w:cs="Times New Roman"/>
          <w:bCs/>
          <w:iCs/>
          <w:sz w:val="20"/>
          <w:szCs w:val="20"/>
          <w:lang w:val="es-AR"/>
        </w:rPr>
        <w:t xml:space="preserve">Transferencia de ADN a </w:t>
      </w:r>
      <w:proofErr w:type="spellStart"/>
      <w:r w:rsidRPr="0036783C">
        <w:rPr>
          <w:rFonts w:ascii="Times New Roman" w:hAnsi="Times New Roman" w:cs="Times New Roman"/>
          <w:bCs/>
          <w:iCs/>
          <w:sz w:val="20"/>
          <w:szCs w:val="20"/>
          <w:lang w:val="es-AR"/>
        </w:rPr>
        <w:t>Protoplastos</w:t>
      </w:r>
      <w:proofErr w:type="spellEnd"/>
      <w:r w:rsidRPr="0036783C">
        <w:rPr>
          <w:rFonts w:ascii="Times New Roman" w:hAnsi="Times New Roman" w:cs="Times New Roman"/>
          <w:bCs/>
          <w:iCs/>
          <w:sz w:val="20"/>
          <w:szCs w:val="20"/>
          <w:lang w:val="es-AR"/>
        </w:rPr>
        <w:t xml:space="preserve">, </w:t>
      </w:r>
      <w:proofErr w:type="spellStart"/>
      <w:r w:rsidRPr="0036783C">
        <w:rPr>
          <w:rFonts w:ascii="Times New Roman" w:hAnsi="Times New Roman" w:cs="Times New Roman"/>
          <w:bCs/>
          <w:iCs/>
          <w:sz w:val="20"/>
          <w:szCs w:val="20"/>
          <w:lang w:val="es-AR"/>
        </w:rPr>
        <w:t>biobalística</w:t>
      </w:r>
      <w:proofErr w:type="spellEnd"/>
      <w:r w:rsidRPr="0036783C">
        <w:rPr>
          <w:rFonts w:ascii="Times New Roman" w:hAnsi="Times New Roman" w:cs="Times New Roman"/>
          <w:bCs/>
          <w:iCs/>
          <w:sz w:val="20"/>
          <w:szCs w:val="20"/>
          <w:lang w:val="es-AR"/>
        </w:rPr>
        <w:t>.</w:t>
      </w:r>
      <w:r>
        <w:rPr>
          <w:rFonts w:ascii="Times New Roman" w:hAnsi="Times New Roman" w:cs="Times New Roman"/>
          <w:bCs/>
          <w:iCs/>
          <w:sz w:val="20"/>
          <w:szCs w:val="20"/>
          <w:lang w:val="es-AR"/>
        </w:rPr>
        <w:t xml:space="preserve">  </w:t>
      </w:r>
      <w:r w:rsidRPr="0036783C">
        <w:rPr>
          <w:rFonts w:ascii="Times New Roman" w:hAnsi="Times New Roman" w:cs="Times New Roman"/>
          <w:bCs/>
          <w:iCs/>
          <w:sz w:val="20"/>
          <w:szCs w:val="20"/>
          <w:lang w:val="es-AR"/>
        </w:rPr>
        <w:t>Cultivos transgénicos en Argentina.</w:t>
      </w:r>
      <w:r w:rsidR="00741AB9">
        <w:rPr>
          <w:rFonts w:ascii="Times New Roman" w:hAnsi="Times New Roman" w:cs="Times New Roman"/>
          <w:bCs/>
          <w:iCs/>
          <w:sz w:val="20"/>
          <w:szCs w:val="20"/>
          <w:lang w:val="es-AR"/>
        </w:rPr>
        <w:t xml:space="preserve"> </w:t>
      </w:r>
      <w:r w:rsidR="00741AB9" w:rsidRPr="00BD318F">
        <w:rPr>
          <w:rFonts w:ascii="Times New Roman" w:hAnsi="Times New Roman" w:cs="Times New Roman"/>
          <w:sz w:val="20"/>
          <w:szCs w:val="20"/>
        </w:rPr>
        <w:t>Proyecto Genoma Humano</w:t>
      </w:r>
      <w:r w:rsidR="00741AB9" w:rsidRPr="00BD318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243F8">
        <w:rPr>
          <w:rFonts w:ascii="Times New Roman" w:hAnsi="Times New Roman" w:cs="Times New Roman"/>
          <w:b/>
          <w:sz w:val="20"/>
          <w:szCs w:val="20"/>
        </w:rPr>
        <w:t xml:space="preserve">Proyecto ENCODE. </w:t>
      </w:r>
      <w:r w:rsidR="00741AB9" w:rsidRPr="00BD318F">
        <w:rPr>
          <w:rFonts w:ascii="Times New Roman" w:hAnsi="Times New Roman" w:cs="Times New Roman"/>
          <w:sz w:val="20"/>
          <w:szCs w:val="20"/>
        </w:rPr>
        <w:t xml:space="preserve">Terapia génica.  </w:t>
      </w:r>
    </w:p>
    <w:p w:rsidR="004F44D1" w:rsidRPr="00BD318F" w:rsidRDefault="004F44D1" w:rsidP="004F44D1">
      <w:pPr>
        <w:autoSpaceDE w:val="0"/>
        <w:autoSpaceDN w:val="0"/>
        <w:adjustRightInd w:val="0"/>
        <w:spacing w:after="0" w:line="240" w:lineRule="auto"/>
        <w:ind w:left="-708" w:right="-1134" w:hang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318F">
        <w:rPr>
          <w:rFonts w:ascii="Times New Roman" w:hAnsi="Times New Roman" w:cs="Times New Roman"/>
          <w:b/>
          <w:sz w:val="20"/>
          <w:szCs w:val="20"/>
        </w:rPr>
        <w:t>BIOÉTICA Y LEGISLACIÓN.</w:t>
      </w:r>
      <w:r w:rsidRPr="00BD318F">
        <w:rPr>
          <w:rFonts w:ascii="Times New Roman" w:hAnsi="Times New Roman" w:cs="Times New Roman"/>
          <w:sz w:val="20"/>
          <w:szCs w:val="20"/>
        </w:rPr>
        <w:t xml:space="preserve"> Concepto de Bioética. La bioética en la investigación biomédica en seres humanos y en animales. Implicancias del proyecto  genoma humano y de la terapia génica. Aplicaciones médicas de las células madre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D31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44D1" w:rsidRPr="00BD318F" w:rsidRDefault="004F44D1" w:rsidP="004F44D1">
      <w:pPr>
        <w:pStyle w:val="Default"/>
        <w:ind w:left="-708" w:right="-1134" w:hanging="1"/>
        <w:jc w:val="both"/>
        <w:rPr>
          <w:b/>
          <w:sz w:val="20"/>
          <w:szCs w:val="20"/>
        </w:rPr>
      </w:pPr>
    </w:p>
    <w:p w:rsidR="004F44D1" w:rsidRPr="0036783C" w:rsidRDefault="004F44D1" w:rsidP="004F44D1">
      <w:pPr>
        <w:spacing w:after="0" w:line="240" w:lineRule="auto"/>
        <w:ind w:left="-708" w:right="-1134" w:hanging="1"/>
        <w:jc w:val="both"/>
        <w:rPr>
          <w:rFonts w:ascii="Times New Roman" w:hAnsi="Times New Roman" w:cs="Times New Roman"/>
          <w:bCs/>
          <w:iCs/>
          <w:sz w:val="20"/>
          <w:szCs w:val="20"/>
          <w:lang w:val="es-AR"/>
        </w:rPr>
      </w:pPr>
    </w:p>
    <w:p w:rsidR="0036783C" w:rsidRPr="00266E14" w:rsidRDefault="0036783C" w:rsidP="004F44D1">
      <w:pPr>
        <w:spacing w:after="0" w:line="240" w:lineRule="auto"/>
        <w:ind w:left="-708" w:right="-1134" w:hanging="1"/>
        <w:jc w:val="both"/>
        <w:rPr>
          <w:rFonts w:ascii="Times New Roman" w:hAnsi="Times New Roman" w:cs="Times New Roman"/>
          <w:b/>
          <w:bCs/>
          <w:sz w:val="20"/>
          <w:szCs w:val="20"/>
          <w:lang w:val="es-AR"/>
        </w:rPr>
      </w:pPr>
    </w:p>
    <w:p w:rsidR="00BD318F" w:rsidRPr="00BD318F" w:rsidRDefault="00BD318F" w:rsidP="004F44D1">
      <w:pPr>
        <w:pStyle w:val="Default"/>
        <w:ind w:left="-708" w:right="-1134" w:hanging="1"/>
        <w:jc w:val="both"/>
        <w:rPr>
          <w:b/>
          <w:sz w:val="20"/>
          <w:szCs w:val="20"/>
        </w:rPr>
      </w:pPr>
      <w:r w:rsidRPr="00BD318F">
        <w:rPr>
          <w:b/>
          <w:sz w:val="20"/>
          <w:szCs w:val="20"/>
        </w:rPr>
        <w:t>CRONOGRAMA DE CLASES Y PARCIALES: A definir</w:t>
      </w:r>
    </w:p>
    <w:p w:rsidR="00BD318F" w:rsidRPr="00BD318F" w:rsidRDefault="00BD318F" w:rsidP="004F44D1">
      <w:pPr>
        <w:spacing w:after="0" w:line="240" w:lineRule="auto"/>
        <w:ind w:left="-708" w:right="-1134" w:hanging="1"/>
        <w:rPr>
          <w:rFonts w:ascii="Times New Roman" w:hAnsi="Times New Roman" w:cs="Times New Roman"/>
          <w:b/>
          <w:sz w:val="20"/>
          <w:szCs w:val="20"/>
        </w:rPr>
      </w:pPr>
      <w:r w:rsidRPr="00BD318F">
        <w:rPr>
          <w:rFonts w:ascii="Times New Roman" w:hAnsi="Times New Roman" w:cs="Times New Roman"/>
          <w:sz w:val="20"/>
          <w:szCs w:val="20"/>
        </w:rPr>
        <w:t xml:space="preserve"> </w:t>
      </w:r>
      <w:r w:rsidRPr="00BD318F">
        <w:rPr>
          <w:rFonts w:ascii="Times New Roman" w:hAnsi="Times New Roman" w:cs="Times New Roman"/>
          <w:b/>
          <w:sz w:val="20"/>
          <w:szCs w:val="20"/>
        </w:rPr>
        <w:t>BIBLIOGRAFÍA</w:t>
      </w:r>
    </w:p>
    <w:p w:rsidR="00BD318F" w:rsidRPr="00BD318F" w:rsidRDefault="00BD318F" w:rsidP="004F44D1">
      <w:pPr>
        <w:spacing w:after="0" w:line="240" w:lineRule="auto"/>
        <w:ind w:left="-708" w:right="-1134" w:hanging="1"/>
        <w:rPr>
          <w:rFonts w:ascii="Times New Roman" w:hAnsi="Times New Roman" w:cs="Times New Roman"/>
          <w:sz w:val="20"/>
          <w:szCs w:val="20"/>
        </w:rPr>
      </w:pPr>
      <w:r w:rsidRPr="00BD318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D318F">
        <w:rPr>
          <w:rFonts w:ascii="Times New Roman" w:hAnsi="Times New Roman" w:cs="Times New Roman"/>
          <w:sz w:val="20"/>
          <w:szCs w:val="20"/>
        </w:rPr>
        <w:t>Alberts</w:t>
      </w:r>
      <w:proofErr w:type="spellEnd"/>
      <w:r w:rsidRPr="00BD318F">
        <w:rPr>
          <w:rFonts w:ascii="Times New Roman" w:hAnsi="Times New Roman" w:cs="Times New Roman"/>
          <w:sz w:val="20"/>
          <w:szCs w:val="20"/>
        </w:rPr>
        <w:t xml:space="preserve"> et al. </w:t>
      </w:r>
      <w:r w:rsidRPr="00BD318F">
        <w:rPr>
          <w:rFonts w:ascii="Times New Roman" w:hAnsi="Times New Roman" w:cs="Times New Roman"/>
          <w:sz w:val="20"/>
          <w:szCs w:val="20"/>
          <w:lang w:val="es-ES"/>
        </w:rPr>
        <w:t xml:space="preserve">Introducción a la Biología Celular. 2006.2da Edición. </w:t>
      </w:r>
      <w:r w:rsidRPr="00BD318F">
        <w:rPr>
          <w:rFonts w:ascii="Times New Roman" w:hAnsi="Times New Roman" w:cs="Times New Roman"/>
          <w:sz w:val="20"/>
          <w:szCs w:val="20"/>
        </w:rPr>
        <w:t xml:space="preserve">Editorial  Médica Panamericana. </w:t>
      </w:r>
    </w:p>
    <w:p w:rsidR="00BD318F" w:rsidRPr="00BD318F" w:rsidRDefault="00BD318F" w:rsidP="004F44D1">
      <w:pPr>
        <w:spacing w:after="0" w:line="240" w:lineRule="auto"/>
        <w:ind w:left="-708" w:right="-1134" w:hanging="1"/>
        <w:rPr>
          <w:rFonts w:ascii="Times New Roman" w:hAnsi="Times New Roman" w:cs="Times New Roman"/>
          <w:sz w:val="20"/>
          <w:szCs w:val="20"/>
          <w:lang w:val="en-GB"/>
        </w:rPr>
      </w:pPr>
      <w:r w:rsidRPr="00BD318F">
        <w:rPr>
          <w:rFonts w:ascii="Times New Roman" w:hAnsi="Times New Roman" w:cs="Times New Roman"/>
          <w:sz w:val="20"/>
          <w:szCs w:val="20"/>
          <w:lang w:val="en-GB"/>
        </w:rPr>
        <w:t>-</w:t>
      </w:r>
      <w:proofErr w:type="spellStart"/>
      <w:r w:rsidRPr="00BD318F">
        <w:rPr>
          <w:rFonts w:ascii="Times New Roman" w:hAnsi="Times New Roman" w:cs="Times New Roman"/>
          <w:sz w:val="20"/>
          <w:szCs w:val="20"/>
          <w:lang w:val="en-GB"/>
        </w:rPr>
        <w:t>Alberts</w:t>
      </w:r>
      <w:proofErr w:type="spellEnd"/>
      <w:r w:rsidRPr="00BD318F">
        <w:rPr>
          <w:rFonts w:ascii="Times New Roman" w:hAnsi="Times New Roman" w:cs="Times New Roman"/>
          <w:sz w:val="20"/>
          <w:szCs w:val="20"/>
          <w:lang w:val="en-GB"/>
        </w:rPr>
        <w:t xml:space="preserve"> et al. Molecular Biology of the Cell. 1994. 3ra. </w:t>
      </w:r>
      <w:proofErr w:type="spellStart"/>
      <w:proofErr w:type="gramStart"/>
      <w:r w:rsidRPr="00BD318F">
        <w:rPr>
          <w:rFonts w:ascii="Times New Roman" w:hAnsi="Times New Roman" w:cs="Times New Roman"/>
          <w:sz w:val="20"/>
          <w:szCs w:val="20"/>
          <w:lang w:val="en-GB"/>
        </w:rPr>
        <w:t>Edición</w:t>
      </w:r>
      <w:proofErr w:type="spellEnd"/>
      <w:r w:rsidRPr="00BD318F"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  <w:r w:rsidRPr="00BD318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BD318F">
        <w:rPr>
          <w:rFonts w:ascii="Times New Roman" w:hAnsi="Times New Roman" w:cs="Times New Roman"/>
          <w:sz w:val="20"/>
          <w:szCs w:val="20"/>
          <w:lang w:val="en-GB"/>
        </w:rPr>
        <w:t>Garland Publishing.</w:t>
      </w:r>
      <w:proofErr w:type="gramEnd"/>
      <w:r w:rsidRPr="00BD318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BD318F" w:rsidRPr="00BD318F" w:rsidRDefault="00BD318F" w:rsidP="004F44D1">
      <w:pPr>
        <w:spacing w:after="0" w:line="240" w:lineRule="auto"/>
        <w:ind w:left="-708" w:right="-1134" w:hanging="1"/>
        <w:rPr>
          <w:rFonts w:ascii="Times New Roman" w:hAnsi="Times New Roman" w:cs="Times New Roman"/>
          <w:sz w:val="20"/>
          <w:szCs w:val="20"/>
          <w:lang w:val="sv-SE"/>
        </w:rPr>
      </w:pPr>
      <w:r w:rsidRPr="00BD318F">
        <w:rPr>
          <w:rFonts w:ascii="Times New Roman" w:hAnsi="Times New Roman" w:cs="Times New Roman"/>
          <w:sz w:val="20"/>
          <w:szCs w:val="20"/>
          <w:lang w:val="en-US"/>
        </w:rPr>
        <w:t>-Glover-</w:t>
      </w:r>
      <w:proofErr w:type="spellStart"/>
      <w:r w:rsidRPr="00BD318F">
        <w:rPr>
          <w:rFonts w:ascii="Times New Roman" w:hAnsi="Times New Roman" w:cs="Times New Roman"/>
          <w:sz w:val="20"/>
          <w:szCs w:val="20"/>
          <w:lang w:val="en-US"/>
        </w:rPr>
        <w:t>Hames</w:t>
      </w:r>
      <w:proofErr w:type="spellEnd"/>
      <w:r w:rsidRPr="00BD318F">
        <w:rPr>
          <w:rFonts w:ascii="Times New Roman" w:hAnsi="Times New Roman" w:cs="Times New Roman"/>
          <w:sz w:val="20"/>
          <w:szCs w:val="20"/>
          <w:lang w:val="en-US"/>
        </w:rPr>
        <w:t xml:space="preserve">, DNA cloning. </w:t>
      </w:r>
      <w:proofErr w:type="spellStart"/>
      <w:r w:rsidRPr="00BD318F">
        <w:rPr>
          <w:rFonts w:ascii="Times New Roman" w:hAnsi="Times New Roman" w:cs="Times New Roman"/>
          <w:sz w:val="20"/>
          <w:szCs w:val="20"/>
          <w:lang w:val="fr-FR"/>
        </w:rPr>
        <w:t>Core</w:t>
      </w:r>
      <w:proofErr w:type="spellEnd"/>
      <w:r w:rsidRPr="00BD318F">
        <w:rPr>
          <w:rFonts w:ascii="Times New Roman" w:hAnsi="Times New Roman" w:cs="Times New Roman"/>
          <w:sz w:val="20"/>
          <w:szCs w:val="20"/>
          <w:lang w:val="fr-FR"/>
        </w:rPr>
        <w:t xml:space="preserve"> techniques. </w:t>
      </w:r>
      <w:r w:rsidRPr="00BD318F">
        <w:rPr>
          <w:rFonts w:ascii="Times New Roman" w:hAnsi="Times New Roman" w:cs="Times New Roman"/>
          <w:sz w:val="20"/>
          <w:szCs w:val="20"/>
          <w:lang w:val="sv-SE"/>
        </w:rPr>
        <w:t>IRL Press ,1994.</w:t>
      </w:r>
    </w:p>
    <w:p w:rsidR="00BD318F" w:rsidRPr="00BD318F" w:rsidRDefault="00BD318F" w:rsidP="004F44D1">
      <w:pPr>
        <w:spacing w:after="0" w:line="240" w:lineRule="auto"/>
        <w:ind w:left="-708" w:right="-1134" w:hanging="1"/>
        <w:rPr>
          <w:rFonts w:ascii="Times New Roman" w:hAnsi="Times New Roman" w:cs="Times New Roman"/>
          <w:sz w:val="20"/>
          <w:szCs w:val="20"/>
          <w:lang w:val="en-US"/>
        </w:rPr>
      </w:pPr>
      <w:r w:rsidRPr="00BD318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D318F">
        <w:rPr>
          <w:rFonts w:ascii="Times New Roman" w:hAnsi="Times New Roman" w:cs="Times New Roman"/>
          <w:sz w:val="20"/>
          <w:szCs w:val="20"/>
        </w:rPr>
        <w:t>Griffith</w:t>
      </w:r>
      <w:proofErr w:type="spellEnd"/>
      <w:r w:rsidRPr="00BD318F">
        <w:rPr>
          <w:rFonts w:ascii="Times New Roman" w:hAnsi="Times New Roman" w:cs="Times New Roman"/>
          <w:sz w:val="20"/>
          <w:szCs w:val="20"/>
        </w:rPr>
        <w:t xml:space="preserve">.  Introducción a la genética. </w:t>
      </w:r>
      <w:proofErr w:type="gramStart"/>
      <w:r w:rsidRPr="00BD318F">
        <w:rPr>
          <w:rFonts w:ascii="Times New Roman" w:hAnsi="Times New Roman" w:cs="Times New Roman"/>
          <w:sz w:val="20"/>
          <w:szCs w:val="20"/>
          <w:lang w:val="en-US"/>
        </w:rPr>
        <w:t>McGraw-Hill.</w:t>
      </w:r>
      <w:proofErr w:type="gramEnd"/>
    </w:p>
    <w:p w:rsidR="00BD318F" w:rsidRPr="00BD318F" w:rsidRDefault="00BD318F" w:rsidP="004F44D1">
      <w:pPr>
        <w:spacing w:after="0" w:line="240" w:lineRule="auto"/>
        <w:ind w:left="-708" w:right="-1134" w:hanging="1"/>
        <w:rPr>
          <w:rFonts w:ascii="Times New Roman" w:hAnsi="Times New Roman" w:cs="Times New Roman"/>
          <w:sz w:val="20"/>
          <w:szCs w:val="20"/>
        </w:rPr>
      </w:pPr>
      <w:r w:rsidRPr="00BD318F">
        <w:rPr>
          <w:rFonts w:ascii="Times New Roman" w:hAnsi="Times New Roman" w:cs="Times New Roman"/>
          <w:sz w:val="20"/>
          <w:szCs w:val="20"/>
          <w:lang w:val="sv-SE"/>
        </w:rPr>
        <w:t>-Keller G., Manak M.</w:t>
      </w:r>
      <w:r w:rsidRPr="00741AB9">
        <w:rPr>
          <w:rFonts w:ascii="Times New Roman" w:hAnsi="Times New Roman" w:cs="Times New Roman"/>
          <w:sz w:val="20"/>
          <w:szCs w:val="20"/>
          <w:lang w:val="en-US"/>
        </w:rPr>
        <w:t xml:space="preserve"> 1993</w:t>
      </w:r>
      <w:r w:rsidRPr="00BD318F">
        <w:rPr>
          <w:rFonts w:ascii="Times New Roman" w:hAnsi="Times New Roman" w:cs="Times New Roman"/>
          <w:sz w:val="20"/>
          <w:szCs w:val="20"/>
          <w:lang w:val="sv-SE"/>
        </w:rPr>
        <w:t xml:space="preserve">. </w:t>
      </w:r>
      <w:r w:rsidRPr="00BD318F">
        <w:rPr>
          <w:rFonts w:ascii="Times New Roman" w:hAnsi="Times New Roman" w:cs="Times New Roman"/>
          <w:sz w:val="20"/>
          <w:szCs w:val="20"/>
        </w:rPr>
        <w:t xml:space="preserve">2da </w:t>
      </w:r>
      <w:proofErr w:type="spellStart"/>
      <w:r w:rsidRPr="00BD318F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BD318F">
        <w:rPr>
          <w:rFonts w:ascii="Times New Roman" w:hAnsi="Times New Roman" w:cs="Times New Roman"/>
          <w:sz w:val="20"/>
          <w:szCs w:val="20"/>
        </w:rPr>
        <w:t xml:space="preserve"> DNA </w:t>
      </w:r>
      <w:proofErr w:type="spellStart"/>
      <w:r w:rsidRPr="00BD318F">
        <w:rPr>
          <w:rFonts w:ascii="Times New Roman" w:hAnsi="Times New Roman" w:cs="Times New Roman"/>
          <w:sz w:val="20"/>
          <w:szCs w:val="20"/>
        </w:rPr>
        <w:t>Probes</w:t>
      </w:r>
      <w:proofErr w:type="spellEnd"/>
      <w:r w:rsidRPr="00BD318F">
        <w:rPr>
          <w:rFonts w:ascii="Times New Roman" w:hAnsi="Times New Roman" w:cs="Times New Roman"/>
          <w:sz w:val="20"/>
          <w:szCs w:val="20"/>
        </w:rPr>
        <w:t xml:space="preserve">. Mac </w:t>
      </w:r>
      <w:proofErr w:type="spellStart"/>
      <w:r w:rsidRPr="00BD318F">
        <w:rPr>
          <w:rFonts w:ascii="Times New Roman" w:hAnsi="Times New Roman" w:cs="Times New Roman"/>
          <w:sz w:val="20"/>
          <w:szCs w:val="20"/>
        </w:rPr>
        <w:t>Millan</w:t>
      </w:r>
      <w:proofErr w:type="spellEnd"/>
      <w:r w:rsidRPr="00BD318F">
        <w:rPr>
          <w:rFonts w:ascii="Times New Roman" w:hAnsi="Times New Roman" w:cs="Times New Roman"/>
          <w:sz w:val="20"/>
          <w:szCs w:val="20"/>
        </w:rPr>
        <w:t xml:space="preserve"> Inc.</w:t>
      </w:r>
    </w:p>
    <w:p w:rsidR="00BD318F" w:rsidRPr="00BD318F" w:rsidRDefault="00BD318F" w:rsidP="004F44D1">
      <w:pPr>
        <w:spacing w:after="0" w:line="240" w:lineRule="auto"/>
        <w:ind w:left="-708" w:right="-1134" w:hanging="1"/>
        <w:rPr>
          <w:rFonts w:ascii="Times New Roman" w:hAnsi="Times New Roman" w:cs="Times New Roman"/>
          <w:sz w:val="20"/>
          <w:szCs w:val="20"/>
        </w:rPr>
      </w:pPr>
      <w:r w:rsidRPr="00BD318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D318F">
        <w:rPr>
          <w:rFonts w:ascii="Times New Roman" w:hAnsi="Times New Roman" w:cs="Times New Roman"/>
          <w:sz w:val="20"/>
          <w:szCs w:val="20"/>
        </w:rPr>
        <w:t>Lenhninger</w:t>
      </w:r>
      <w:proofErr w:type="spellEnd"/>
      <w:r w:rsidRPr="00BD318F">
        <w:rPr>
          <w:rFonts w:ascii="Times New Roman" w:hAnsi="Times New Roman" w:cs="Times New Roman"/>
          <w:sz w:val="20"/>
          <w:szCs w:val="20"/>
        </w:rPr>
        <w:t xml:space="preserve">, A.L. Principios de Bioquímica.2006 2da Edición Ed. Omega. Barcelona. </w:t>
      </w:r>
      <w:proofErr w:type="spellStart"/>
      <w:r w:rsidRPr="00BD318F">
        <w:rPr>
          <w:rFonts w:ascii="Times New Roman" w:hAnsi="Times New Roman" w:cs="Times New Roman"/>
          <w:sz w:val="20"/>
          <w:szCs w:val="20"/>
        </w:rPr>
        <w:t>Pearson</w:t>
      </w:r>
      <w:proofErr w:type="spellEnd"/>
      <w:r w:rsidRPr="00BD318F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BD318F">
        <w:rPr>
          <w:rFonts w:ascii="Times New Roman" w:hAnsi="Times New Roman" w:cs="Times New Roman"/>
          <w:sz w:val="20"/>
          <w:szCs w:val="20"/>
        </w:rPr>
        <w:t>Mexico</w:t>
      </w:r>
      <w:proofErr w:type="spellEnd"/>
    </w:p>
    <w:p w:rsidR="00BD318F" w:rsidRPr="00BD318F" w:rsidRDefault="00BD318F" w:rsidP="004F44D1">
      <w:pPr>
        <w:spacing w:after="0" w:line="240" w:lineRule="auto"/>
        <w:ind w:left="-708" w:right="-1134" w:hanging="1"/>
        <w:rPr>
          <w:rFonts w:ascii="Times New Roman" w:hAnsi="Times New Roman" w:cs="Times New Roman"/>
          <w:sz w:val="20"/>
          <w:szCs w:val="20"/>
          <w:lang w:val="it-IT"/>
        </w:rPr>
      </w:pPr>
      <w:r w:rsidRPr="00BD318F">
        <w:rPr>
          <w:rFonts w:ascii="Times New Roman" w:hAnsi="Times New Roman" w:cs="Times New Roman"/>
          <w:sz w:val="20"/>
          <w:szCs w:val="20"/>
          <w:lang w:val="it-IT"/>
        </w:rPr>
        <w:t>-Lodish H, Berk A, Matsudira P, Kaiser CA, Krieger M, Scott M, Zipursky S, Darnell J. 2005. Biología Celular y Molecular. 5ta. Ed. Médica Panamericana</w:t>
      </w:r>
    </w:p>
    <w:p w:rsidR="00BD318F" w:rsidRPr="00BD318F" w:rsidRDefault="00BD318F" w:rsidP="004F44D1">
      <w:pPr>
        <w:spacing w:after="0" w:line="240" w:lineRule="auto"/>
        <w:ind w:left="-708" w:right="-1134" w:hanging="1"/>
        <w:rPr>
          <w:rFonts w:ascii="Times New Roman" w:hAnsi="Times New Roman" w:cs="Times New Roman"/>
          <w:sz w:val="20"/>
          <w:szCs w:val="20"/>
          <w:lang w:val="en-US"/>
        </w:rPr>
      </w:pPr>
      <w:r w:rsidRPr="00BD318F">
        <w:rPr>
          <w:rFonts w:ascii="Times New Roman" w:hAnsi="Times New Roman" w:cs="Times New Roman"/>
          <w:sz w:val="20"/>
          <w:szCs w:val="20"/>
        </w:rPr>
        <w:t xml:space="preserve">-Luque, J. Herráez, A. 2002 Biología Molecular e Ingeniería Genética. </w:t>
      </w:r>
      <w:r w:rsidRPr="00BD318F">
        <w:rPr>
          <w:rFonts w:ascii="Times New Roman" w:hAnsi="Times New Roman" w:cs="Times New Roman"/>
          <w:sz w:val="20"/>
          <w:szCs w:val="20"/>
          <w:lang w:val="en-US"/>
        </w:rPr>
        <w:t>Ed. Harcourt. Madrid.</w:t>
      </w:r>
    </w:p>
    <w:p w:rsidR="00BD318F" w:rsidRPr="00BD318F" w:rsidRDefault="00BD318F" w:rsidP="004F44D1">
      <w:pPr>
        <w:spacing w:after="0" w:line="240" w:lineRule="auto"/>
        <w:ind w:left="-708" w:right="-1134" w:hanging="1"/>
        <w:rPr>
          <w:rFonts w:ascii="Times New Roman" w:hAnsi="Times New Roman" w:cs="Times New Roman"/>
          <w:sz w:val="20"/>
          <w:szCs w:val="20"/>
          <w:lang w:val="en-GB"/>
        </w:rPr>
      </w:pPr>
      <w:r w:rsidRPr="00BD318F">
        <w:rPr>
          <w:rFonts w:ascii="Times New Roman" w:hAnsi="Times New Roman" w:cs="Times New Roman"/>
          <w:sz w:val="20"/>
          <w:szCs w:val="20"/>
          <w:lang w:val="en-GB"/>
        </w:rPr>
        <w:t xml:space="preserve">-Miller J. 1992. </w:t>
      </w:r>
      <w:proofErr w:type="gramStart"/>
      <w:r w:rsidRPr="00BD318F">
        <w:rPr>
          <w:rFonts w:ascii="Times New Roman" w:hAnsi="Times New Roman" w:cs="Times New Roman"/>
          <w:sz w:val="20"/>
          <w:szCs w:val="20"/>
          <w:lang w:val="en-GB"/>
        </w:rPr>
        <w:t>A short course in molecular genetics.</w:t>
      </w:r>
      <w:proofErr w:type="gramEnd"/>
      <w:r w:rsidRPr="00BD318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BD318F">
        <w:rPr>
          <w:rFonts w:ascii="Times New Roman" w:hAnsi="Times New Roman" w:cs="Times New Roman"/>
          <w:sz w:val="20"/>
          <w:szCs w:val="20"/>
          <w:lang w:val="en-GB"/>
        </w:rPr>
        <w:t>CSHL Press.</w:t>
      </w:r>
      <w:proofErr w:type="gramEnd"/>
    </w:p>
    <w:p w:rsidR="00BD318F" w:rsidRPr="00177793" w:rsidRDefault="00BD318F" w:rsidP="004F44D1">
      <w:pPr>
        <w:spacing w:after="0" w:line="240" w:lineRule="auto"/>
        <w:ind w:left="-708" w:right="-1134" w:hanging="1"/>
        <w:rPr>
          <w:rFonts w:ascii="Times New Roman" w:hAnsi="Times New Roman" w:cs="Times New Roman"/>
          <w:sz w:val="20"/>
          <w:szCs w:val="20"/>
          <w:lang w:val="es-ES"/>
        </w:rPr>
      </w:pPr>
      <w:r w:rsidRPr="00741AB9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Pr="00741AB9">
        <w:rPr>
          <w:rFonts w:ascii="Times New Roman" w:hAnsi="Times New Roman" w:cs="Times New Roman"/>
          <w:sz w:val="20"/>
          <w:szCs w:val="20"/>
          <w:lang w:val="en-US"/>
        </w:rPr>
        <w:t>Robertis</w:t>
      </w:r>
      <w:proofErr w:type="spellEnd"/>
      <w:r w:rsidRPr="00741AB9">
        <w:rPr>
          <w:rFonts w:ascii="Times New Roman" w:hAnsi="Times New Roman" w:cs="Times New Roman"/>
          <w:sz w:val="20"/>
          <w:szCs w:val="20"/>
          <w:lang w:val="en-US"/>
        </w:rPr>
        <w:t xml:space="preserve"> (h), </w:t>
      </w:r>
      <w:proofErr w:type="spellStart"/>
      <w:r w:rsidRPr="00741AB9">
        <w:rPr>
          <w:rFonts w:ascii="Times New Roman" w:hAnsi="Times New Roman" w:cs="Times New Roman"/>
          <w:sz w:val="20"/>
          <w:szCs w:val="20"/>
          <w:lang w:val="en-US"/>
        </w:rPr>
        <w:t>Hib</w:t>
      </w:r>
      <w:proofErr w:type="spellEnd"/>
      <w:r w:rsidRPr="00741AB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41AB9">
        <w:rPr>
          <w:rFonts w:ascii="Times New Roman" w:hAnsi="Times New Roman" w:cs="Times New Roman"/>
          <w:sz w:val="20"/>
          <w:szCs w:val="20"/>
          <w:lang w:val="en-US"/>
        </w:rPr>
        <w:t>Ponzio</w:t>
      </w:r>
      <w:proofErr w:type="spellEnd"/>
      <w:r w:rsidRPr="00741AB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BD318F">
        <w:rPr>
          <w:rFonts w:ascii="Times New Roman" w:hAnsi="Times New Roman" w:cs="Times New Roman"/>
          <w:sz w:val="20"/>
          <w:szCs w:val="20"/>
        </w:rPr>
        <w:t xml:space="preserve">1998. Biología Celular y Molecular. 12. Edición. </w:t>
      </w:r>
      <w:r w:rsidRPr="00177793">
        <w:rPr>
          <w:rFonts w:ascii="Times New Roman" w:hAnsi="Times New Roman" w:cs="Times New Roman"/>
          <w:sz w:val="20"/>
          <w:szCs w:val="20"/>
          <w:lang w:val="es-ES"/>
        </w:rPr>
        <w:t>Editorial “El Ateneo”.</w:t>
      </w:r>
    </w:p>
    <w:p w:rsidR="00BD318F" w:rsidRPr="00BD318F" w:rsidRDefault="00BD318F" w:rsidP="004F44D1">
      <w:pPr>
        <w:spacing w:after="0" w:line="240" w:lineRule="auto"/>
        <w:ind w:left="-708" w:right="-1134" w:hanging="1"/>
        <w:rPr>
          <w:rFonts w:ascii="Times New Roman" w:hAnsi="Times New Roman" w:cs="Times New Roman"/>
          <w:sz w:val="20"/>
          <w:szCs w:val="20"/>
          <w:lang w:val="en-US"/>
        </w:rPr>
      </w:pPr>
      <w:r w:rsidRPr="00A751E0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Pr="00A751E0">
        <w:rPr>
          <w:rFonts w:ascii="Times New Roman" w:hAnsi="Times New Roman" w:cs="Times New Roman"/>
          <w:sz w:val="20"/>
          <w:szCs w:val="20"/>
          <w:lang w:val="en-US"/>
        </w:rPr>
        <w:t>Sambrook</w:t>
      </w:r>
      <w:proofErr w:type="spellEnd"/>
      <w:r w:rsidRPr="00A751E0">
        <w:rPr>
          <w:rFonts w:ascii="Times New Roman" w:hAnsi="Times New Roman" w:cs="Times New Roman"/>
          <w:sz w:val="20"/>
          <w:szCs w:val="20"/>
          <w:lang w:val="en-US"/>
        </w:rPr>
        <w:t xml:space="preserve"> J and Russell.</w:t>
      </w:r>
      <w:r w:rsidRPr="00BD318F">
        <w:rPr>
          <w:rFonts w:ascii="Times New Roman" w:hAnsi="Times New Roman" w:cs="Times New Roman"/>
          <w:sz w:val="20"/>
          <w:szCs w:val="20"/>
          <w:lang w:val="sv-SE"/>
        </w:rPr>
        <w:t xml:space="preserve">Sambrook J. 2001. </w:t>
      </w:r>
      <w:r w:rsidRPr="00BD318F">
        <w:rPr>
          <w:rFonts w:ascii="Times New Roman" w:hAnsi="Times New Roman" w:cs="Times New Roman"/>
          <w:sz w:val="20"/>
          <w:szCs w:val="20"/>
          <w:lang w:val="en-GB"/>
        </w:rPr>
        <w:t xml:space="preserve">3ra Ed. </w:t>
      </w:r>
      <w:r w:rsidRPr="00BD318F">
        <w:rPr>
          <w:rFonts w:ascii="Times New Roman" w:hAnsi="Times New Roman" w:cs="Times New Roman"/>
          <w:sz w:val="20"/>
          <w:szCs w:val="20"/>
          <w:lang w:val="en-US"/>
        </w:rPr>
        <w:t>Molecular Cloning A laboratory Manual.</w:t>
      </w:r>
      <w:r w:rsidRPr="00BD318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BD318F">
        <w:rPr>
          <w:rFonts w:ascii="Times New Roman" w:hAnsi="Times New Roman" w:cs="Times New Roman"/>
          <w:sz w:val="20"/>
          <w:szCs w:val="20"/>
          <w:lang w:val="en-US"/>
        </w:rPr>
        <w:t>Ed. CSHL Press.</w:t>
      </w:r>
      <w:proofErr w:type="gramEnd"/>
      <w:r w:rsidRPr="00BD318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BD318F">
        <w:rPr>
          <w:rFonts w:ascii="Times New Roman" w:hAnsi="Times New Roman" w:cs="Times New Roman"/>
          <w:sz w:val="20"/>
          <w:szCs w:val="20"/>
          <w:lang w:val="en-US"/>
        </w:rPr>
        <w:t>N Y.</w:t>
      </w:r>
      <w:proofErr w:type="gramEnd"/>
      <w:r w:rsidRPr="00BD318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BD318F" w:rsidRPr="00BD318F" w:rsidRDefault="00BD318F" w:rsidP="004F44D1">
      <w:pPr>
        <w:spacing w:after="0" w:line="240" w:lineRule="auto"/>
        <w:ind w:left="-708" w:right="-1134" w:hanging="1"/>
        <w:rPr>
          <w:rFonts w:ascii="Times New Roman" w:hAnsi="Times New Roman" w:cs="Times New Roman"/>
          <w:sz w:val="20"/>
          <w:szCs w:val="20"/>
          <w:lang w:val="en-GB"/>
        </w:rPr>
      </w:pPr>
      <w:r w:rsidRPr="00BD318F">
        <w:rPr>
          <w:rFonts w:ascii="Times New Roman" w:hAnsi="Times New Roman" w:cs="Times New Roman"/>
          <w:sz w:val="20"/>
          <w:szCs w:val="20"/>
          <w:lang w:val="en-GB"/>
        </w:rPr>
        <w:t xml:space="preserve">-Snyder L. and W. </w:t>
      </w:r>
      <w:proofErr w:type="spellStart"/>
      <w:r w:rsidRPr="00BD318F">
        <w:rPr>
          <w:rFonts w:ascii="Times New Roman" w:hAnsi="Times New Roman" w:cs="Times New Roman"/>
          <w:sz w:val="20"/>
          <w:szCs w:val="20"/>
          <w:lang w:val="en-GB"/>
        </w:rPr>
        <w:t>Champness</w:t>
      </w:r>
      <w:proofErr w:type="spellEnd"/>
      <w:r w:rsidRPr="00BD318F">
        <w:rPr>
          <w:rFonts w:ascii="Times New Roman" w:hAnsi="Times New Roman" w:cs="Times New Roman"/>
          <w:sz w:val="20"/>
          <w:szCs w:val="20"/>
          <w:lang w:val="en-GB"/>
        </w:rPr>
        <w:t xml:space="preserve"> Molecular Genetics of Bacteria. 1997</w:t>
      </w:r>
      <w:proofErr w:type="gramStart"/>
      <w:r w:rsidRPr="00BD318F">
        <w:rPr>
          <w:rFonts w:ascii="Times New Roman" w:hAnsi="Times New Roman" w:cs="Times New Roman"/>
          <w:sz w:val="20"/>
          <w:szCs w:val="20"/>
          <w:lang w:val="en-GB"/>
        </w:rPr>
        <w:t>.ASM</w:t>
      </w:r>
      <w:proofErr w:type="gramEnd"/>
      <w:r w:rsidRPr="00BD318F">
        <w:rPr>
          <w:rFonts w:ascii="Times New Roman" w:hAnsi="Times New Roman" w:cs="Times New Roman"/>
          <w:sz w:val="20"/>
          <w:szCs w:val="20"/>
          <w:lang w:val="en-GB"/>
        </w:rPr>
        <w:t xml:space="preserve"> Press, </w:t>
      </w:r>
      <w:proofErr w:type="spellStart"/>
      <w:r w:rsidRPr="00BD318F">
        <w:rPr>
          <w:rFonts w:ascii="Times New Roman" w:hAnsi="Times New Roman" w:cs="Times New Roman"/>
          <w:sz w:val="20"/>
          <w:szCs w:val="20"/>
          <w:lang w:val="en-GB"/>
        </w:rPr>
        <w:t>Washingto</w:t>
      </w:r>
      <w:r w:rsidR="0081115B">
        <w:rPr>
          <w:rFonts w:ascii="Times New Roman" w:hAnsi="Times New Roman" w:cs="Times New Roman"/>
          <w:sz w:val="20"/>
          <w:szCs w:val="20"/>
          <w:lang w:val="en-GB"/>
        </w:rPr>
        <w:t>n</w:t>
      </w:r>
      <w:r w:rsidRPr="00BD318F">
        <w:rPr>
          <w:rFonts w:ascii="Times New Roman" w:hAnsi="Times New Roman" w:cs="Times New Roman"/>
          <w:sz w:val="20"/>
          <w:szCs w:val="20"/>
          <w:lang w:val="en-GB"/>
        </w:rPr>
        <w:t>,D.C</w:t>
      </w:r>
      <w:proofErr w:type="spellEnd"/>
      <w:r w:rsidRPr="00BD318F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:rsidR="00BD318F" w:rsidRPr="00BD318F" w:rsidRDefault="00BD318F" w:rsidP="004F44D1">
      <w:pPr>
        <w:spacing w:after="0" w:line="240" w:lineRule="auto"/>
        <w:ind w:left="-708" w:right="-1134" w:hanging="1"/>
        <w:rPr>
          <w:rFonts w:ascii="Times New Roman" w:hAnsi="Times New Roman" w:cs="Times New Roman"/>
          <w:sz w:val="20"/>
          <w:szCs w:val="20"/>
        </w:rPr>
      </w:pPr>
      <w:r w:rsidRPr="00BD318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D318F">
        <w:rPr>
          <w:rFonts w:ascii="Times New Roman" w:hAnsi="Times New Roman" w:cs="Times New Roman"/>
          <w:sz w:val="20"/>
          <w:szCs w:val="20"/>
        </w:rPr>
        <w:t>Stryer</w:t>
      </w:r>
      <w:proofErr w:type="spellEnd"/>
      <w:r w:rsidRPr="00BD318F">
        <w:rPr>
          <w:rFonts w:ascii="Times New Roman" w:hAnsi="Times New Roman" w:cs="Times New Roman"/>
          <w:sz w:val="20"/>
          <w:szCs w:val="20"/>
        </w:rPr>
        <w:t xml:space="preserve">, L. 2004. 5ta. </w:t>
      </w:r>
      <w:proofErr w:type="gramStart"/>
      <w:r w:rsidRPr="00BD318F">
        <w:rPr>
          <w:rFonts w:ascii="Times New Roman" w:hAnsi="Times New Roman" w:cs="Times New Roman"/>
          <w:sz w:val="20"/>
          <w:szCs w:val="20"/>
        </w:rPr>
        <w:t>Edición .</w:t>
      </w:r>
      <w:proofErr w:type="gramEnd"/>
      <w:r w:rsidRPr="00BD318F">
        <w:rPr>
          <w:rFonts w:ascii="Times New Roman" w:hAnsi="Times New Roman" w:cs="Times New Roman"/>
          <w:sz w:val="20"/>
          <w:szCs w:val="20"/>
        </w:rPr>
        <w:t xml:space="preserve"> Bioquímica. </w:t>
      </w:r>
      <w:proofErr w:type="spellStart"/>
      <w:proofErr w:type="gramStart"/>
      <w:r w:rsidRPr="00BD318F">
        <w:rPr>
          <w:rFonts w:ascii="Times New Roman" w:hAnsi="Times New Roman" w:cs="Times New Roman"/>
          <w:sz w:val="20"/>
          <w:szCs w:val="20"/>
        </w:rPr>
        <w:t>Ed.Reverté</w:t>
      </w:r>
      <w:proofErr w:type="spellEnd"/>
      <w:r w:rsidRPr="00BD318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BD318F">
        <w:rPr>
          <w:rFonts w:ascii="Times New Roman" w:hAnsi="Times New Roman" w:cs="Times New Roman"/>
          <w:sz w:val="20"/>
          <w:szCs w:val="20"/>
        </w:rPr>
        <w:t xml:space="preserve"> Barcelona</w:t>
      </w:r>
    </w:p>
    <w:p w:rsidR="00BD318F" w:rsidRPr="00BD318F" w:rsidRDefault="00BD318F" w:rsidP="004F44D1">
      <w:pPr>
        <w:spacing w:after="0" w:line="240" w:lineRule="auto"/>
        <w:ind w:left="-708" w:right="-1134" w:hanging="1"/>
        <w:rPr>
          <w:rFonts w:ascii="Times New Roman" w:hAnsi="Times New Roman" w:cs="Times New Roman"/>
          <w:sz w:val="20"/>
          <w:szCs w:val="20"/>
          <w:lang w:val="es-ES"/>
        </w:rPr>
      </w:pPr>
      <w:r w:rsidRPr="00741AB9">
        <w:rPr>
          <w:rFonts w:ascii="Times New Roman" w:hAnsi="Times New Roman" w:cs="Times New Roman"/>
          <w:sz w:val="20"/>
          <w:szCs w:val="20"/>
          <w:lang w:val="es-ES"/>
        </w:rPr>
        <w:t xml:space="preserve">-Watson JD. , Baker TA, Bell SP, </w:t>
      </w:r>
      <w:proofErr w:type="spellStart"/>
      <w:r w:rsidRPr="00741AB9">
        <w:rPr>
          <w:rFonts w:ascii="Times New Roman" w:hAnsi="Times New Roman" w:cs="Times New Roman"/>
          <w:sz w:val="20"/>
          <w:szCs w:val="20"/>
          <w:lang w:val="es-ES"/>
        </w:rPr>
        <w:t>Gann</w:t>
      </w:r>
      <w:proofErr w:type="spellEnd"/>
      <w:r w:rsidRPr="00741AB9">
        <w:rPr>
          <w:rFonts w:ascii="Times New Roman" w:hAnsi="Times New Roman" w:cs="Times New Roman"/>
          <w:sz w:val="20"/>
          <w:szCs w:val="20"/>
          <w:lang w:val="es-ES"/>
        </w:rPr>
        <w:t xml:space="preserve"> A, </w:t>
      </w:r>
      <w:proofErr w:type="spellStart"/>
      <w:r w:rsidRPr="00741AB9">
        <w:rPr>
          <w:rFonts w:ascii="Times New Roman" w:hAnsi="Times New Roman" w:cs="Times New Roman"/>
          <w:sz w:val="20"/>
          <w:szCs w:val="20"/>
          <w:lang w:val="es-ES"/>
        </w:rPr>
        <w:t>Levine</w:t>
      </w:r>
      <w:proofErr w:type="spellEnd"/>
      <w:r w:rsidRPr="00741AB9">
        <w:rPr>
          <w:rFonts w:ascii="Times New Roman" w:hAnsi="Times New Roman" w:cs="Times New Roman"/>
          <w:sz w:val="20"/>
          <w:szCs w:val="20"/>
          <w:lang w:val="es-ES"/>
        </w:rPr>
        <w:t xml:space="preserve"> M, </w:t>
      </w:r>
      <w:proofErr w:type="spellStart"/>
      <w:r w:rsidRPr="00741AB9">
        <w:rPr>
          <w:rFonts w:ascii="Times New Roman" w:hAnsi="Times New Roman" w:cs="Times New Roman"/>
          <w:sz w:val="20"/>
          <w:szCs w:val="20"/>
          <w:lang w:val="es-ES"/>
        </w:rPr>
        <w:t>Losick</w:t>
      </w:r>
      <w:proofErr w:type="spellEnd"/>
      <w:r w:rsidRPr="00741AB9">
        <w:rPr>
          <w:rFonts w:ascii="Times New Roman" w:hAnsi="Times New Roman" w:cs="Times New Roman"/>
          <w:sz w:val="20"/>
          <w:szCs w:val="20"/>
          <w:lang w:val="es-ES"/>
        </w:rPr>
        <w:t xml:space="preserve"> R. 2005. </w:t>
      </w:r>
      <w:r w:rsidRPr="00BD318F">
        <w:rPr>
          <w:rFonts w:ascii="Times New Roman" w:hAnsi="Times New Roman" w:cs="Times New Roman"/>
          <w:sz w:val="20"/>
          <w:szCs w:val="20"/>
        </w:rPr>
        <w:t>5ta. Edición.</w:t>
      </w:r>
      <w:r w:rsidRPr="00BD318F">
        <w:rPr>
          <w:rFonts w:ascii="Times New Roman" w:hAnsi="Times New Roman" w:cs="Times New Roman"/>
          <w:sz w:val="20"/>
          <w:szCs w:val="20"/>
          <w:lang w:val="es-ES"/>
        </w:rPr>
        <w:t xml:space="preserve"> Biología Molecular del gen. Editorial  Médica Panamericana. Buenos Aires. Madrid</w:t>
      </w:r>
    </w:p>
    <w:p w:rsidR="00BD318F" w:rsidRPr="00BD318F" w:rsidRDefault="00BD318F" w:rsidP="004F44D1">
      <w:pPr>
        <w:spacing w:after="0" w:line="240" w:lineRule="auto"/>
        <w:ind w:left="-708" w:right="-1134" w:hanging="1"/>
        <w:rPr>
          <w:rFonts w:ascii="Times New Roman" w:hAnsi="Times New Roman" w:cs="Times New Roman"/>
          <w:sz w:val="20"/>
          <w:szCs w:val="20"/>
          <w:lang w:val="es-ES"/>
        </w:rPr>
      </w:pPr>
    </w:p>
    <w:p w:rsidR="00BD318F" w:rsidRPr="00BD318F" w:rsidRDefault="00BD318F" w:rsidP="004F44D1">
      <w:pPr>
        <w:spacing w:after="0" w:line="240" w:lineRule="auto"/>
        <w:ind w:left="-708" w:right="-1134" w:hanging="1"/>
        <w:rPr>
          <w:rFonts w:ascii="Times New Roman" w:hAnsi="Times New Roman" w:cs="Times New Roman"/>
          <w:sz w:val="20"/>
          <w:szCs w:val="20"/>
          <w:lang w:val="es-ES"/>
        </w:rPr>
      </w:pPr>
    </w:p>
    <w:p w:rsidR="00BD318F" w:rsidRPr="00BD318F" w:rsidRDefault="00BD318F" w:rsidP="004F44D1">
      <w:pPr>
        <w:spacing w:after="0" w:line="240" w:lineRule="auto"/>
        <w:ind w:left="-708" w:right="-1134" w:hanging="1"/>
        <w:rPr>
          <w:rFonts w:ascii="Times New Roman" w:hAnsi="Times New Roman" w:cs="Times New Roman"/>
          <w:sz w:val="20"/>
          <w:szCs w:val="20"/>
          <w:lang w:val="es-ES"/>
        </w:rPr>
      </w:pPr>
    </w:p>
    <w:p w:rsidR="00BD318F" w:rsidRPr="00BD318F" w:rsidRDefault="00BD318F" w:rsidP="004F44D1">
      <w:pPr>
        <w:spacing w:after="0" w:line="240" w:lineRule="auto"/>
        <w:ind w:left="-708" w:right="-1134" w:hanging="1"/>
        <w:rPr>
          <w:rFonts w:ascii="Times New Roman" w:hAnsi="Times New Roman" w:cs="Times New Roman"/>
          <w:sz w:val="20"/>
          <w:szCs w:val="20"/>
          <w:lang w:val="es-ES"/>
        </w:rPr>
      </w:pPr>
    </w:p>
    <w:p w:rsidR="00BD318F" w:rsidRPr="00BD318F" w:rsidRDefault="00BD318F" w:rsidP="00BD318F">
      <w:pPr>
        <w:spacing w:after="0" w:line="240" w:lineRule="auto"/>
        <w:ind w:left="-708" w:right="-1135" w:hanging="1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D318F" w:rsidRPr="00BD318F" w:rsidRDefault="00BD318F" w:rsidP="00BD318F">
      <w:pPr>
        <w:spacing w:after="0" w:line="240" w:lineRule="auto"/>
        <w:ind w:left="-708" w:right="-1135" w:hanging="1"/>
        <w:rPr>
          <w:rFonts w:ascii="Times New Roman" w:hAnsi="Times New Roman" w:cs="Times New Roman"/>
          <w:b/>
          <w:sz w:val="20"/>
          <w:szCs w:val="20"/>
        </w:rPr>
      </w:pPr>
    </w:p>
    <w:p w:rsidR="00E5763D" w:rsidRPr="00BD318F" w:rsidRDefault="00E5763D" w:rsidP="00BD318F">
      <w:pPr>
        <w:ind w:left="-708" w:right="-1135" w:hanging="1"/>
        <w:rPr>
          <w:rFonts w:ascii="Times New Roman" w:hAnsi="Times New Roman" w:cs="Times New Roman"/>
          <w:sz w:val="20"/>
          <w:szCs w:val="20"/>
        </w:rPr>
      </w:pPr>
    </w:p>
    <w:sectPr w:rsidR="00E5763D" w:rsidRPr="00BD318F" w:rsidSect="00E57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318F"/>
    <w:rsid w:val="0002705C"/>
    <w:rsid w:val="00031101"/>
    <w:rsid w:val="00106D7C"/>
    <w:rsid w:val="001420EF"/>
    <w:rsid w:val="00177793"/>
    <w:rsid w:val="00183DB4"/>
    <w:rsid w:val="001A5229"/>
    <w:rsid w:val="001F4A7B"/>
    <w:rsid w:val="00266E14"/>
    <w:rsid w:val="003501D0"/>
    <w:rsid w:val="00357C4F"/>
    <w:rsid w:val="0036783C"/>
    <w:rsid w:val="003A3354"/>
    <w:rsid w:val="003E5D08"/>
    <w:rsid w:val="004243F8"/>
    <w:rsid w:val="004F44D1"/>
    <w:rsid w:val="00531F79"/>
    <w:rsid w:val="00631D8C"/>
    <w:rsid w:val="00646771"/>
    <w:rsid w:val="0072776A"/>
    <w:rsid w:val="00741AB9"/>
    <w:rsid w:val="00805B79"/>
    <w:rsid w:val="0081115B"/>
    <w:rsid w:val="00A16A41"/>
    <w:rsid w:val="00A751E0"/>
    <w:rsid w:val="00A8160E"/>
    <w:rsid w:val="00B4410F"/>
    <w:rsid w:val="00B70957"/>
    <w:rsid w:val="00BD318F"/>
    <w:rsid w:val="00BF343E"/>
    <w:rsid w:val="00D91A4D"/>
    <w:rsid w:val="00DE72D7"/>
    <w:rsid w:val="00E5763D"/>
    <w:rsid w:val="00E73FDD"/>
    <w:rsid w:val="00F6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D3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1777</Words>
  <Characters>9775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 de Windows</cp:lastModifiedBy>
  <cp:revision>2</cp:revision>
  <cp:lastPrinted>2015-08-19T14:42:00Z</cp:lastPrinted>
  <dcterms:created xsi:type="dcterms:W3CDTF">2018-06-29T13:04:00Z</dcterms:created>
  <dcterms:modified xsi:type="dcterms:W3CDTF">2018-06-29T13:04:00Z</dcterms:modified>
</cp:coreProperties>
</file>