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54" w:rsidRDefault="00DB4954" w:rsidP="00DB4954">
      <w:pPr>
        <w:pStyle w:val="Default"/>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UNIVERSIDAD NACIONAL DE RÍO CUARTO</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FACULTAD DE CIENCIAS EXACTAS, FISICOQUÍMICAS Y NATURALES</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DEPARTAMENTO DE QUÍMICA</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 xml:space="preserve">CARRERA: </w:t>
      </w:r>
      <w:r w:rsidRPr="00415CCA">
        <w:rPr>
          <w:rFonts w:ascii="Arial" w:hAnsi="Arial" w:cs="Arial"/>
          <w:b/>
          <w:color w:val="auto"/>
        </w:rPr>
        <w:t>Técnico en Laboratorio</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 xml:space="preserve">PLAN DE ESTUDIOS </w:t>
      </w:r>
      <w:r w:rsidRPr="00415CCA">
        <w:rPr>
          <w:rFonts w:ascii="Arial" w:hAnsi="Arial" w:cs="Arial"/>
          <w:b/>
          <w:color w:val="auto"/>
        </w:rPr>
        <w:t>2006</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 xml:space="preserve">ASIGNATURA: </w:t>
      </w:r>
      <w:r w:rsidRPr="00415CCA">
        <w:rPr>
          <w:rFonts w:ascii="Arial" w:hAnsi="Arial" w:cs="Arial"/>
          <w:b/>
          <w:color w:val="auto"/>
        </w:rPr>
        <w:t>Laboratorio I</w:t>
      </w:r>
      <w:r w:rsidRPr="00415CCA">
        <w:rPr>
          <w:rFonts w:ascii="Arial" w:hAnsi="Arial" w:cs="Arial"/>
          <w:color w:val="auto"/>
        </w:rPr>
        <w:t xml:space="preserve">                                           CÓDIGO: </w:t>
      </w:r>
      <w:r w:rsidRPr="00415CCA">
        <w:rPr>
          <w:rFonts w:ascii="Arial" w:hAnsi="Arial" w:cs="Arial"/>
          <w:b/>
          <w:color w:val="auto"/>
        </w:rPr>
        <w:t>2150</w:t>
      </w:r>
    </w:p>
    <w:p w:rsidR="00E42776" w:rsidRPr="00415CCA" w:rsidRDefault="00E42776" w:rsidP="000C632E">
      <w:pPr>
        <w:pStyle w:val="Default"/>
        <w:ind w:hanging="347"/>
        <w:jc w:val="both"/>
        <w:rPr>
          <w:rFonts w:ascii="Arial" w:hAnsi="Arial" w:cs="Arial"/>
          <w:color w:val="auto"/>
        </w:rPr>
      </w:pPr>
    </w:p>
    <w:p w:rsidR="00B577EF" w:rsidRPr="00B76AF5" w:rsidRDefault="00B577EF" w:rsidP="00B577EF">
      <w:pPr>
        <w:tabs>
          <w:tab w:val="left" w:pos="8364"/>
        </w:tabs>
        <w:spacing w:after="0" w:line="240" w:lineRule="auto"/>
        <w:ind w:hanging="426"/>
        <w:jc w:val="both"/>
        <w:rPr>
          <w:rFonts w:ascii="Arial" w:hAnsi="Arial" w:cs="Arial"/>
          <w:color w:val="000000"/>
          <w:sz w:val="24"/>
          <w:szCs w:val="24"/>
        </w:rPr>
      </w:pPr>
    </w:p>
    <w:p w:rsidR="00B577EF" w:rsidRPr="00B577EF" w:rsidRDefault="00B577EF" w:rsidP="00B577EF">
      <w:pPr>
        <w:tabs>
          <w:tab w:val="left" w:pos="8364"/>
        </w:tabs>
        <w:spacing w:after="0" w:line="240" w:lineRule="auto"/>
        <w:ind w:hanging="426"/>
        <w:jc w:val="both"/>
        <w:rPr>
          <w:rFonts w:ascii="Arial" w:hAnsi="Arial" w:cs="Arial"/>
          <w:color w:val="000000"/>
          <w:sz w:val="24"/>
          <w:szCs w:val="24"/>
          <w:lang w:val="pt-BR"/>
        </w:rPr>
      </w:pPr>
      <w:r w:rsidRPr="00B577EF">
        <w:rPr>
          <w:rFonts w:ascii="Arial" w:hAnsi="Arial" w:cs="Arial"/>
          <w:color w:val="000000"/>
          <w:sz w:val="24"/>
          <w:szCs w:val="24"/>
          <w:lang w:val="pt-BR"/>
        </w:rPr>
        <w:t xml:space="preserve"> </w:t>
      </w:r>
    </w:p>
    <w:p w:rsidR="00B577EF" w:rsidRPr="00B577EF" w:rsidRDefault="00B577EF"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p w:rsidR="00E42776" w:rsidRDefault="00E42776" w:rsidP="000C632E">
      <w:pPr>
        <w:pStyle w:val="Default"/>
        <w:ind w:hanging="347"/>
        <w:jc w:val="both"/>
        <w:rPr>
          <w:rFonts w:ascii="Arial" w:hAnsi="Arial" w:cs="Arial"/>
          <w:color w:val="auto"/>
        </w:rPr>
      </w:pPr>
      <w:r w:rsidRPr="00415CCA">
        <w:rPr>
          <w:rFonts w:ascii="Arial" w:hAnsi="Arial" w:cs="Arial"/>
          <w:color w:val="auto"/>
        </w:rPr>
        <w:t>AÑO ACADÉMICO: 201</w:t>
      </w:r>
      <w:r w:rsidR="00723813">
        <w:rPr>
          <w:rFonts w:ascii="Arial" w:hAnsi="Arial" w:cs="Arial"/>
          <w:color w:val="auto"/>
        </w:rPr>
        <w:t>7</w:t>
      </w:r>
    </w:p>
    <w:p w:rsidR="00BD6525" w:rsidRDefault="00BD6525" w:rsidP="000C632E">
      <w:pPr>
        <w:pStyle w:val="Default"/>
        <w:ind w:hanging="347"/>
        <w:jc w:val="both"/>
        <w:rPr>
          <w:rFonts w:ascii="Arial" w:hAnsi="Arial" w:cs="Arial"/>
          <w:color w:val="auto"/>
        </w:rPr>
      </w:pPr>
    </w:p>
    <w:p w:rsidR="00BD6525" w:rsidRDefault="00BD6525" w:rsidP="000C632E">
      <w:pPr>
        <w:pStyle w:val="Default"/>
        <w:ind w:hanging="347"/>
        <w:jc w:val="both"/>
        <w:rPr>
          <w:rFonts w:ascii="Arial" w:hAnsi="Arial" w:cs="Arial"/>
          <w:color w:val="auto"/>
        </w:rPr>
      </w:pPr>
      <w:r>
        <w:rPr>
          <w:rFonts w:ascii="Arial" w:hAnsi="Arial" w:cs="Arial"/>
          <w:color w:val="auto"/>
        </w:rPr>
        <w:t>Plantel Docente:</w:t>
      </w:r>
      <w:r w:rsidR="00C82E2B">
        <w:rPr>
          <w:rFonts w:ascii="Arial" w:hAnsi="Arial" w:cs="Arial"/>
          <w:color w:val="auto"/>
        </w:rPr>
        <w:t xml:space="preserve"> </w:t>
      </w:r>
      <w:r w:rsidR="00540400">
        <w:rPr>
          <w:rFonts w:ascii="Arial" w:hAnsi="Arial" w:cs="Arial"/>
          <w:color w:val="auto"/>
        </w:rPr>
        <w:t>Dr. Gabriel Planes</w:t>
      </w:r>
      <w:r>
        <w:rPr>
          <w:rFonts w:ascii="Arial" w:hAnsi="Arial" w:cs="Arial"/>
          <w:color w:val="auto"/>
        </w:rPr>
        <w:t>; Dra. María Lorena Gómez</w:t>
      </w:r>
      <w:r w:rsidR="00540400">
        <w:rPr>
          <w:rFonts w:ascii="Arial" w:hAnsi="Arial" w:cs="Arial"/>
          <w:color w:val="auto"/>
        </w:rPr>
        <w:t>; Dr. Rebeca Rivero</w:t>
      </w:r>
    </w:p>
    <w:p w:rsidR="00DB4954" w:rsidRPr="00415CCA" w:rsidRDefault="00DB4954" w:rsidP="00DB4954">
      <w:pPr>
        <w:pStyle w:val="Default"/>
        <w:ind w:hanging="347"/>
        <w:jc w:val="both"/>
        <w:rPr>
          <w:rFonts w:ascii="Arial" w:hAnsi="Arial" w:cs="Arial"/>
          <w:color w:val="auto"/>
        </w:rPr>
      </w:pPr>
      <w:r>
        <w:rPr>
          <w:rFonts w:ascii="Arial" w:hAnsi="Arial" w:cs="Arial"/>
          <w:color w:val="auto"/>
        </w:rPr>
        <w:t xml:space="preserve">Colaboradores: </w:t>
      </w:r>
      <w:r w:rsidRPr="00DB4954">
        <w:rPr>
          <w:rFonts w:ascii="Arial" w:hAnsi="Arial" w:cs="Arial"/>
          <w:color w:val="auto"/>
        </w:rPr>
        <w:t>M. Belén Suarez</w:t>
      </w:r>
      <w:r>
        <w:rPr>
          <w:rFonts w:ascii="Arial" w:hAnsi="Arial" w:cs="Arial"/>
          <w:color w:val="auto"/>
        </w:rPr>
        <w:t xml:space="preserve">; A. </w:t>
      </w:r>
      <w:r w:rsidRPr="00DB4954">
        <w:rPr>
          <w:rFonts w:ascii="Arial" w:hAnsi="Arial" w:cs="Arial"/>
          <w:color w:val="auto"/>
        </w:rPr>
        <w:t>Di Tocco</w:t>
      </w:r>
      <w:r>
        <w:rPr>
          <w:rFonts w:ascii="Arial" w:hAnsi="Arial" w:cs="Arial"/>
          <w:color w:val="auto"/>
        </w:rPr>
        <w:t xml:space="preserve"> </w:t>
      </w:r>
    </w:p>
    <w:p w:rsidR="00E42776" w:rsidRPr="00415CCA" w:rsidRDefault="00E42776" w:rsidP="000C632E">
      <w:pPr>
        <w:pStyle w:val="Default"/>
        <w:ind w:hanging="347"/>
        <w:jc w:val="both"/>
        <w:rPr>
          <w:rFonts w:ascii="Arial" w:hAnsi="Arial" w:cs="Arial"/>
          <w:color w:val="auto"/>
        </w:rPr>
      </w:pPr>
    </w:p>
    <w:p w:rsidR="00E42776" w:rsidRPr="00415CCA" w:rsidRDefault="00E42776" w:rsidP="00B65A02">
      <w:pPr>
        <w:pStyle w:val="Default"/>
        <w:ind w:hanging="347"/>
        <w:jc w:val="both"/>
        <w:rPr>
          <w:rFonts w:ascii="Arial" w:hAnsi="Arial" w:cs="Arial"/>
          <w:color w:val="auto"/>
        </w:rPr>
      </w:pPr>
      <w:r w:rsidRPr="00415CCA">
        <w:rPr>
          <w:rFonts w:ascii="Arial" w:hAnsi="Arial" w:cs="Arial"/>
          <w:color w:val="auto"/>
        </w:rPr>
        <w:t>RÉGIMEN: cuatrimestral</w:t>
      </w:r>
    </w:p>
    <w:p w:rsidR="00E42776" w:rsidRPr="00415CCA" w:rsidRDefault="00E42776" w:rsidP="00B65A02">
      <w:pPr>
        <w:pStyle w:val="Default"/>
        <w:ind w:hanging="347"/>
        <w:jc w:val="both"/>
        <w:rPr>
          <w:rFonts w:ascii="Arial" w:hAnsi="Arial" w:cs="Arial"/>
          <w:color w:val="auto"/>
        </w:rPr>
      </w:pPr>
    </w:p>
    <w:p w:rsidR="00E42776" w:rsidRPr="00415CCA" w:rsidRDefault="00E42776" w:rsidP="00B65A02">
      <w:pPr>
        <w:pStyle w:val="Default"/>
        <w:ind w:hanging="347"/>
        <w:jc w:val="both"/>
        <w:rPr>
          <w:rFonts w:ascii="Arial" w:hAnsi="Arial" w:cs="Arial"/>
          <w:color w:val="auto"/>
        </w:rPr>
      </w:pPr>
      <w:r w:rsidRPr="00415CCA">
        <w:rPr>
          <w:rFonts w:ascii="Arial" w:hAnsi="Arial" w:cs="Arial"/>
          <w:color w:val="auto"/>
        </w:rPr>
        <w:t xml:space="preserve">RÉGIMEN DE CORRELATIVIDADES: </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tbl>
      <w:tblPr>
        <w:tblW w:w="10192"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725"/>
        <w:gridCol w:w="2268"/>
        <w:gridCol w:w="3039"/>
      </w:tblGrid>
      <w:tr w:rsidR="00E42776" w:rsidRPr="00415CCA" w:rsidTr="00B65A02">
        <w:trPr>
          <w:jc w:val="center"/>
        </w:trPr>
        <w:tc>
          <w:tcPr>
            <w:tcW w:w="2160" w:type="dxa"/>
          </w:tcPr>
          <w:p w:rsidR="00E42776" w:rsidRPr="00415CCA" w:rsidRDefault="00E42776" w:rsidP="00B65A02">
            <w:pPr>
              <w:spacing w:before="120" w:after="120" w:line="240" w:lineRule="auto"/>
              <w:rPr>
                <w:rFonts w:ascii="Arial" w:hAnsi="Arial" w:cs="Arial"/>
                <w:b/>
                <w:sz w:val="24"/>
                <w:szCs w:val="24"/>
              </w:rPr>
            </w:pPr>
            <w:r w:rsidRPr="00415CCA">
              <w:rPr>
                <w:rFonts w:ascii="Arial" w:hAnsi="Arial" w:cs="Arial"/>
                <w:b/>
                <w:sz w:val="24"/>
                <w:szCs w:val="24"/>
              </w:rPr>
              <w:t>Materia a cursar</w:t>
            </w:r>
          </w:p>
        </w:tc>
        <w:tc>
          <w:tcPr>
            <w:tcW w:w="2725" w:type="dxa"/>
          </w:tcPr>
          <w:p w:rsidR="00E42776" w:rsidRPr="00415CCA" w:rsidRDefault="00E42776" w:rsidP="00B65A02">
            <w:pPr>
              <w:spacing w:before="120" w:after="120" w:line="240" w:lineRule="auto"/>
              <w:rPr>
                <w:rFonts w:ascii="Arial" w:hAnsi="Arial" w:cs="Arial"/>
                <w:b/>
                <w:sz w:val="24"/>
                <w:szCs w:val="24"/>
              </w:rPr>
            </w:pPr>
            <w:r w:rsidRPr="00415CCA">
              <w:rPr>
                <w:rFonts w:ascii="Arial" w:hAnsi="Arial" w:cs="Arial"/>
                <w:b/>
                <w:sz w:val="24"/>
                <w:szCs w:val="24"/>
              </w:rPr>
              <w:t>Regular en</w:t>
            </w:r>
          </w:p>
        </w:tc>
        <w:tc>
          <w:tcPr>
            <w:tcW w:w="2268" w:type="dxa"/>
          </w:tcPr>
          <w:p w:rsidR="00E42776" w:rsidRPr="00415CCA" w:rsidRDefault="00E42776" w:rsidP="00B65A02">
            <w:pPr>
              <w:spacing w:before="120" w:after="120" w:line="240" w:lineRule="auto"/>
              <w:rPr>
                <w:rFonts w:ascii="Arial" w:hAnsi="Arial" w:cs="Arial"/>
                <w:b/>
                <w:sz w:val="24"/>
                <w:szCs w:val="24"/>
              </w:rPr>
            </w:pPr>
            <w:r w:rsidRPr="00415CCA">
              <w:rPr>
                <w:rFonts w:ascii="Arial" w:hAnsi="Arial" w:cs="Arial"/>
                <w:b/>
                <w:sz w:val="24"/>
                <w:szCs w:val="24"/>
              </w:rPr>
              <w:t>Aprobadas</w:t>
            </w:r>
          </w:p>
        </w:tc>
        <w:tc>
          <w:tcPr>
            <w:tcW w:w="3039" w:type="dxa"/>
          </w:tcPr>
          <w:p w:rsidR="00E42776" w:rsidRPr="00415CCA" w:rsidRDefault="00E42776" w:rsidP="00B65A02">
            <w:pPr>
              <w:spacing w:before="120" w:after="120" w:line="240" w:lineRule="auto"/>
              <w:rPr>
                <w:rFonts w:ascii="Arial" w:hAnsi="Arial" w:cs="Arial"/>
                <w:b/>
                <w:sz w:val="24"/>
                <w:szCs w:val="24"/>
              </w:rPr>
            </w:pPr>
            <w:r w:rsidRPr="00415CCA">
              <w:rPr>
                <w:rFonts w:ascii="Arial" w:hAnsi="Arial" w:cs="Arial"/>
                <w:b/>
                <w:sz w:val="24"/>
                <w:szCs w:val="24"/>
              </w:rPr>
              <w:t>Aprobadas para Rendir</w:t>
            </w:r>
          </w:p>
        </w:tc>
      </w:tr>
      <w:tr w:rsidR="00E42776" w:rsidRPr="00415CCA" w:rsidTr="00B65A02">
        <w:trPr>
          <w:trHeight w:val="1095"/>
          <w:jc w:val="center"/>
        </w:trPr>
        <w:tc>
          <w:tcPr>
            <w:tcW w:w="2160" w:type="dxa"/>
          </w:tcPr>
          <w:p w:rsidR="00E42776" w:rsidRPr="00415CCA" w:rsidRDefault="00E42776" w:rsidP="00B65A02">
            <w:pPr>
              <w:spacing w:before="120" w:after="120" w:line="240" w:lineRule="auto"/>
              <w:jc w:val="both"/>
              <w:rPr>
                <w:rFonts w:ascii="Arial" w:hAnsi="Arial" w:cs="Arial"/>
                <w:sz w:val="24"/>
                <w:szCs w:val="24"/>
              </w:rPr>
            </w:pPr>
            <w:r w:rsidRPr="00415CCA">
              <w:rPr>
                <w:rFonts w:ascii="Arial" w:hAnsi="Arial" w:cs="Arial"/>
                <w:sz w:val="24"/>
                <w:szCs w:val="24"/>
              </w:rPr>
              <w:t>Laboratorio I</w:t>
            </w:r>
          </w:p>
        </w:tc>
        <w:tc>
          <w:tcPr>
            <w:tcW w:w="2725" w:type="dxa"/>
          </w:tcPr>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Química Biológica I</w:t>
            </w:r>
          </w:p>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Química Analítica</w:t>
            </w:r>
          </w:p>
        </w:tc>
        <w:tc>
          <w:tcPr>
            <w:tcW w:w="2268" w:type="dxa"/>
          </w:tcPr>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Matemática Básica</w:t>
            </w:r>
          </w:p>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Química Orgánica</w:t>
            </w:r>
          </w:p>
        </w:tc>
        <w:tc>
          <w:tcPr>
            <w:tcW w:w="3039" w:type="dxa"/>
          </w:tcPr>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Física General</w:t>
            </w:r>
          </w:p>
          <w:p w:rsidR="00E42776" w:rsidRPr="00415CCA" w:rsidRDefault="00E42776" w:rsidP="00B65A02">
            <w:pPr>
              <w:spacing w:before="120" w:after="120" w:line="240" w:lineRule="auto"/>
              <w:rPr>
                <w:rFonts w:ascii="Arial" w:hAnsi="Arial" w:cs="Arial"/>
                <w:sz w:val="24"/>
                <w:szCs w:val="24"/>
              </w:rPr>
            </w:pPr>
            <w:r w:rsidRPr="00415CCA">
              <w:rPr>
                <w:rFonts w:ascii="Arial" w:hAnsi="Arial" w:cs="Arial"/>
                <w:sz w:val="24"/>
                <w:szCs w:val="24"/>
              </w:rPr>
              <w:t xml:space="preserve">Química Analítica </w:t>
            </w:r>
          </w:p>
        </w:tc>
      </w:tr>
    </w:tbl>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p>
    <w:p w:rsidR="007B7D32" w:rsidRDefault="00E42776" w:rsidP="007B7D32">
      <w:pPr>
        <w:pStyle w:val="Default"/>
        <w:ind w:hanging="347"/>
        <w:jc w:val="both"/>
        <w:rPr>
          <w:rFonts w:ascii="Arial" w:hAnsi="Arial" w:cs="Arial"/>
          <w:color w:val="auto"/>
        </w:rPr>
      </w:pPr>
      <w:r w:rsidRPr="00415CCA">
        <w:rPr>
          <w:rFonts w:ascii="Arial" w:hAnsi="Arial" w:cs="Arial"/>
          <w:color w:val="auto"/>
        </w:rPr>
        <w:t>CARGA HORARIA TOTAL: 7 horas semanales</w:t>
      </w:r>
    </w:p>
    <w:p w:rsidR="00E42776" w:rsidRPr="00415CCA" w:rsidRDefault="00E42776" w:rsidP="007B7D32">
      <w:pPr>
        <w:pStyle w:val="Default"/>
        <w:ind w:hanging="347"/>
        <w:jc w:val="both"/>
        <w:rPr>
          <w:rFonts w:ascii="Arial" w:hAnsi="Arial" w:cs="Arial"/>
          <w:color w:val="auto"/>
        </w:rPr>
      </w:pPr>
      <w:r w:rsidRPr="00415CCA">
        <w:rPr>
          <w:rFonts w:ascii="Arial" w:hAnsi="Arial" w:cs="Arial"/>
          <w:color w:val="auto"/>
        </w:rPr>
        <w:t xml:space="preserve">CLASES TEÓRICAS: 3 horas semanales         </w:t>
      </w: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CLASES PRÁCTICAS (De aula y LABORATORIO): 4 horas semanales</w:t>
      </w:r>
    </w:p>
    <w:p w:rsidR="00E42776" w:rsidRPr="00415CCA" w:rsidRDefault="00E42776" w:rsidP="000C632E">
      <w:pPr>
        <w:pStyle w:val="Default"/>
        <w:ind w:hanging="347"/>
        <w:jc w:val="both"/>
        <w:rPr>
          <w:rFonts w:ascii="Arial" w:hAnsi="Arial" w:cs="Arial"/>
          <w:color w:val="auto"/>
        </w:rPr>
      </w:pPr>
    </w:p>
    <w:p w:rsidR="007B7D32" w:rsidRDefault="007B7D32" w:rsidP="000C632E">
      <w:pPr>
        <w:spacing w:after="0" w:line="240" w:lineRule="auto"/>
        <w:ind w:hanging="284"/>
        <w:jc w:val="both"/>
        <w:rPr>
          <w:rFonts w:ascii="Arial" w:hAnsi="Arial" w:cs="Arial"/>
          <w:bCs/>
          <w:sz w:val="24"/>
          <w:szCs w:val="24"/>
          <w:lang w:val="es-ES" w:eastAsia="es-AR"/>
        </w:rPr>
      </w:pPr>
    </w:p>
    <w:p w:rsidR="007B7D32" w:rsidRDefault="007B7D32" w:rsidP="000C632E">
      <w:pPr>
        <w:spacing w:after="0" w:line="240" w:lineRule="auto"/>
        <w:ind w:hanging="284"/>
        <w:jc w:val="both"/>
        <w:rPr>
          <w:rFonts w:ascii="Arial" w:hAnsi="Arial" w:cs="Arial"/>
          <w:bCs/>
          <w:sz w:val="24"/>
          <w:szCs w:val="24"/>
          <w:lang w:val="es-ES" w:eastAsia="es-AR"/>
        </w:rPr>
      </w:pPr>
    </w:p>
    <w:p w:rsidR="00E42776" w:rsidRPr="00415CCA" w:rsidRDefault="00E42776" w:rsidP="000C632E">
      <w:pPr>
        <w:spacing w:after="0" w:line="240" w:lineRule="auto"/>
        <w:ind w:hanging="284"/>
        <w:jc w:val="both"/>
        <w:rPr>
          <w:rFonts w:ascii="Arial" w:hAnsi="Arial" w:cs="Arial"/>
          <w:bCs/>
          <w:sz w:val="24"/>
          <w:szCs w:val="24"/>
          <w:lang w:val="es-ES" w:eastAsia="es-AR"/>
        </w:rPr>
      </w:pPr>
      <w:r w:rsidRPr="00415CCA">
        <w:rPr>
          <w:rFonts w:ascii="Arial" w:hAnsi="Arial" w:cs="Arial"/>
          <w:bCs/>
          <w:sz w:val="24"/>
          <w:szCs w:val="24"/>
          <w:lang w:val="es-ES" w:eastAsia="es-AR"/>
        </w:rPr>
        <w:t>CARÁCTER DE LA ASIGNATURA: cuatrimestral</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spacing w:after="0"/>
        <w:jc w:val="both"/>
        <w:rPr>
          <w:rFonts w:ascii="Arial" w:hAnsi="Arial" w:cs="Arial"/>
          <w:sz w:val="24"/>
          <w:szCs w:val="24"/>
        </w:rPr>
      </w:pPr>
      <w:r w:rsidRPr="00415CCA">
        <w:rPr>
          <w:rFonts w:ascii="Arial" w:hAnsi="Arial" w:cs="Arial"/>
          <w:sz w:val="24"/>
          <w:szCs w:val="24"/>
          <w:lang w:val="es-ES_tradnl"/>
        </w:rPr>
        <w:t>A) CONTEXTUALIZACIÓN DE LA ASIGNATURA:</w:t>
      </w:r>
    </w:p>
    <w:p w:rsidR="00E42776" w:rsidRPr="00415CCA" w:rsidRDefault="00E42776" w:rsidP="000C632E">
      <w:pPr>
        <w:pStyle w:val="Default"/>
        <w:jc w:val="both"/>
        <w:rPr>
          <w:rFonts w:ascii="Arial" w:hAnsi="Arial" w:cs="Arial"/>
          <w:color w:val="auto"/>
        </w:rPr>
      </w:pPr>
      <w:r w:rsidRPr="00415CCA">
        <w:rPr>
          <w:rFonts w:ascii="Arial" w:hAnsi="Arial" w:cs="Arial"/>
          <w:color w:val="auto"/>
        </w:rPr>
        <w:t xml:space="preserve">La asignatura se dicta en el segundo cuatrimestre del segundo año de la carrera de Técnico en Laboratorio, y forma parte del ciclo básico de la misma. </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jc w:val="both"/>
        <w:rPr>
          <w:rFonts w:ascii="Arial" w:hAnsi="Arial" w:cs="Arial"/>
          <w:color w:val="auto"/>
        </w:rPr>
      </w:pPr>
      <w:r w:rsidRPr="00415CCA">
        <w:rPr>
          <w:rFonts w:ascii="Arial" w:hAnsi="Arial" w:cs="Arial"/>
          <w:color w:val="auto"/>
        </w:rPr>
        <w:t>B) OBJETIVOS PROPUESTOS:</w:t>
      </w:r>
    </w:p>
    <w:p w:rsidR="00E42776" w:rsidRPr="00415CCA" w:rsidRDefault="00E42776" w:rsidP="000C632E">
      <w:pPr>
        <w:pStyle w:val="Textoindependiente"/>
        <w:spacing w:after="0"/>
        <w:jc w:val="both"/>
        <w:rPr>
          <w:rFonts w:ascii="Arial" w:hAnsi="Arial" w:cs="Arial"/>
          <w:sz w:val="24"/>
          <w:szCs w:val="24"/>
        </w:rPr>
      </w:pPr>
      <w:r w:rsidRPr="00415CCA">
        <w:rPr>
          <w:rFonts w:ascii="Arial" w:hAnsi="Arial" w:cs="Arial"/>
          <w:sz w:val="24"/>
          <w:szCs w:val="24"/>
        </w:rPr>
        <w:t>Lograr que el alumno adquiera los conocimientos teóricos y las habilidades prácticas para el manejo de la información química bibliográfica y de la selección y empleo del instrumental con que se encontrará en los laboratorios de análisis  químico en el desarrollo de su actividad profesional.</w:t>
      </w:r>
    </w:p>
    <w:p w:rsidR="00E42776" w:rsidRPr="00415CCA" w:rsidRDefault="00E42776" w:rsidP="000C632E">
      <w:pPr>
        <w:pStyle w:val="Textoindependiente"/>
        <w:spacing w:after="0"/>
        <w:jc w:val="both"/>
        <w:rPr>
          <w:rFonts w:ascii="Arial" w:hAnsi="Arial" w:cs="Arial"/>
          <w:sz w:val="24"/>
          <w:szCs w:val="24"/>
        </w:rPr>
      </w:pPr>
      <w:r w:rsidRPr="00415CCA">
        <w:rPr>
          <w:rFonts w:ascii="Arial" w:hAnsi="Arial" w:cs="Arial"/>
          <w:sz w:val="24"/>
          <w:szCs w:val="24"/>
        </w:rPr>
        <w:t>Conseguir que el alumno esté preparado para llevar a cabo, según norma especificada por escrito, distintas determinaciones habituales o de rutina en laboratorios de análisis clínicos y químicos, que requieran el empleo de instrumental de análisis actuales.</w:t>
      </w:r>
    </w:p>
    <w:p w:rsidR="00E42776" w:rsidRPr="00415CCA" w:rsidRDefault="00E42776" w:rsidP="000C632E">
      <w:pPr>
        <w:pStyle w:val="Textoindependiente"/>
        <w:spacing w:after="0"/>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lang w:val="es-ES_tradnl"/>
        </w:rPr>
      </w:pPr>
      <w:r w:rsidRPr="00415CCA">
        <w:rPr>
          <w:rFonts w:ascii="Arial" w:hAnsi="Arial" w:cs="Arial"/>
          <w:sz w:val="24"/>
          <w:szCs w:val="24"/>
          <w:lang w:val="es-ES_tradnl"/>
        </w:rPr>
        <w:t>C) CONTENIDOS BÁSICOS DEL PROGRAMA A DESARROLLAR:</w:t>
      </w:r>
    </w:p>
    <w:p w:rsidR="00E42776" w:rsidRPr="00415CCA" w:rsidRDefault="00E42776" w:rsidP="00E23683">
      <w:pPr>
        <w:spacing w:after="0"/>
        <w:jc w:val="both"/>
        <w:rPr>
          <w:rFonts w:ascii="Arial" w:hAnsi="Arial" w:cs="Arial"/>
          <w:sz w:val="24"/>
          <w:szCs w:val="24"/>
        </w:rPr>
      </w:pPr>
      <w:r w:rsidRPr="00415CCA">
        <w:rPr>
          <w:rFonts w:ascii="Arial" w:hAnsi="Arial" w:cs="Arial"/>
          <w:sz w:val="24"/>
          <w:szCs w:val="24"/>
        </w:rPr>
        <w:t>Manejo de la información química. Manuales. Informes. Tablas. Gráficos. Errores. Fotometría de absorción. Ley de Lambert y Beer. Distintos tipos de equipos. Fotometría de emisión de llama. Fluorescencia. Espectros de emisión. Diseño básico del equipo. Cromatografía gas-líquido. Cromatografía líquida de alta performance. Cromatografía de intercambio iónico. Cromatografía de exclusión. Características y comparación entre distintos métodos. Ventajas y desventajas. Métodos cinéticos de análisis: catálisis enzimática como ejemplo. Valoración de medicamentos y contaminantes ambientales desde la óptica farmacológica y toxicológica. Cuali y cuantificación de principios activos. Métodos de purificación de drogas.</w:t>
      </w:r>
    </w:p>
    <w:p w:rsidR="00E42776" w:rsidRPr="00415CCA" w:rsidRDefault="00E42776" w:rsidP="000C632E">
      <w:pPr>
        <w:spacing w:after="0"/>
        <w:jc w:val="both"/>
        <w:rPr>
          <w:rFonts w:ascii="Arial" w:hAnsi="Arial" w:cs="Arial"/>
          <w:sz w:val="24"/>
          <w:szCs w:val="24"/>
        </w:rPr>
      </w:pPr>
    </w:p>
    <w:p w:rsidR="00E42776" w:rsidRPr="00415CCA" w:rsidRDefault="00E42776" w:rsidP="000C632E">
      <w:pPr>
        <w:pStyle w:val="Default"/>
        <w:jc w:val="both"/>
        <w:rPr>
          <w:rFonts w:ascii="Arial" w:hAnsi="Arial" w:cs="Arial"/>
          <w:color w:val="auto"/>
        </w:rPr>
      </w:pPr>
      <w:r w:rsidRPr="00415CCA">
        <w:rPr>
          <w:rFonts w:ascii="Arial" w:hAnsi="Arial" w:cs="Arial"/>
          <w:color w:val="auto"/>
        </w:rPr>
        <w:t>D) FUNDAMENTACIÓN DE LOS CONTENIDOS:</w:t>
      </w:r>
    </w:p>
    <w:p w:rsidR="00E42776" w:rsidRPr="00415CCA" w:rsidRDefault="00E42776" w:rsidP="000C632E">
      <w:pPr>
        <w:pStyle w:val="Default"/>
        <w:jc w:val="both"/>
        <w:rPr>
          <w:rFonts w:ascii="Arial" w:hAnsi="Arial" w:cs="Arial"/>
          <w:color w:val="auto"/>
          <w:lang w:val="es-ES_tradnl"/>
        </w:rPr>
      </w:pPr>
      <w:r w:rsidRPr="00415CCA">
        <w:rPr>
          <w:rFonts w:ascii="Arial" w:hAnsi="Arial" w:cs="Arial"/>
          <w:color w:val="auto"/>
        </w:rPr>
        <w:t>Los contenidos cubren conocimientos que posibilitarán al alumno entender,   interpretar y aplicar adecuadamente los conceptos básicos y lograr la destreza necesaria para realizar análisis químicos en el desarrollo de su actividad profesional.</w:t>
      </w:r>
    </w:p>
    <w:p w:rsidR="00E42776" w:rsidRPr="00415CCA" w:rsidRDefault="00E42776" w:rsidP="000C632E">
      <w:pPr>
        <w:pStyle w:val="Default"/>
        <w:ind w:hanging="347"/>
        <w:jc w:val="both"/>
        <w:rPr>
          <w:rFonts w:ascii="Arial" w:hAnsi="Arial" w:cs="Arial"/>
          <w:color w:val="auto"/>
          <w:lang w:val="es-ES_tradnl"/>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E) ACTIVIDADES A DESARROLLAR:</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CLASES TEÓRICAS. Se dictan 2 clases teóricas semanales de 1 y ½  horas de duración cada una.</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CLASES PRÁCTICAS: Se dicta una clase práctica semanal (clases de problemas de aplicación y /o laboratorio) de 4 horas de duración cada una.</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pStyle w:val="Default"/>
        <w:jc w:val="both"/>
        <w:rPr>
          <w:rFonts w:ascii="Arial" w:hAnsi="Arial" w:cs="Arial"/>
          <w:color w:val="auto"/>
        </w:rPr>
      </w:pPr>
      <w:r w:rsidRPr="00415CCA">
        <w:rPr>
          <w:rFonts w:ascii="Arial" w:hAnsi="Arial" w:cs="Arial"/>
          <w:color w:val="auto"/>
        </w:rPr>
        <w:t>F) NÓMINA DE TRABAJOS PRÁCTICOS DE LABORATORIO.</w:t>
      </w:r>
    </w:p>
    <w:p w:rsidR="00E42776" w:rsidRPr="00415CCA" w:rsidRDefault="00E42776" w:rsidP="000C632E">
      <w:pPr>
        <w:pStyle w:val="Default"/>
        <w:jc w:val="both"/>
        <w:rPr>
          <w:rFonts w:ascii="Arial" w:hAnsi="Arial" w:cs="Arial"/>
          <w:color w:val="auto"/>
        </w:rPr>
      </w:pPr>
    </w:p>
    <w:p w:rsidR="00E42776" w:rsidRPr="00415CCA" w:rsidRDefault="00E42776" w:rsidP="000C632E">
      <w:pPr>
        <w:pStyle w:val="Default"/>
        <w:jc w:val="both"/>
        <w:rPr>
          <w:rFonts w:ascii="Arial" w:hAnsi="Arial" w:cs="Arial"/>
          <w:color w:val="auto"/>
        </w:rPr>
      </w:pPr>
      <w:r w:rsidRPr="00415CCA">
        <w:rPr>
          <w:rFonts w:ascii="Arial" w:hAnsi="Arial" w:cs="Arial"/>
          <w:color w:val="auto"/>
        </w:rPr>
        <w:t>Se desarrollan los siguientes Trabajos Prácticos de Laboratorio. Se incluyen también los temas de clases prácticas de problemas:</w:t>
      </w:r>
    </w:p>
    <w:p w:rsidR="00E42776" w:rsidRPr="00415CCA" w:rsidRDefault="00E42776" w:rsidP="000C632E">
      <w:pPr>
        <w:pStyle w:val="Default"/>
        <w:jc w:val="both"/>
        <w:rPr>
          <w:rFonts w:ascii="Arial" w:hAnsi="Arial" w:cs="Arial"/>
          <w:color w:val="auto"/>
        </w:rPr>
      </w:pPr>
    </w:p>
    <w:p w:rsidR="00E42776" w:rsidRPr="00415CCA" w:rsidRDefault="00E42776" w:rsidP="000C632E">
      <w:pPr>
        <w:jc w:val="both"/>
        <w:rPr>
          <w:rFonts w:ascii="Arial" w:hAnsi="Arial" w:cs="Arial"/>
          <w:sz w:val="24"/>
          <w:szCs w:val="24"/>
        </w:rPr>
      </w:pPr>
      <w:r w:rsidRPr="00415CCA">
        <w:rPr>
          <w:rFonts w:ascii="Arial" w:hAnsi="Arial" w:cs="Arial"/>
          <w:b/>
          <w:bCs/>
          <w:sz w:val="24"/>
          <w:szCs w:val="24"/>
        </w:rPr>
        <w:t>1)</w:t>
      </w:r>
      <w:r w:rsidRPr="00415CCA">
        <w:rPr>
          <w:rFonts w:ascii="Arial" w:hAnsi="Arial" w:cs="Arial"/>
          <w:sz w:val="24"/>
          <w:szCs w:val="24"/>
        </w:rPr>
        <w:t xml:space="preserve"> </w:t>
      </w:r>
      <w:r w:rsidRPr="00415CCA">
        <w:rPr>
          <w:rFonts w:ascii="Arial" w:hAnsi="Arial" w:cs="Arial"/>
          <w:bCs/>
          <w:sz w:val="24"/>
          <w:szCs w:val="24"/>
          <w:lang w:val="es-ES_tradnl"/>
        </w:rPr>
        <w:t>Normas básicas de seguridad en laboratorios y</w:t>
      </w:r>
      <w:r w:rsidRPr="00415CCA">
        <w:rPr>
          <w:rFonts w:ascii="Arial" w:hAnsi="Arial" w:cs="Arial"/>
          <w:b/>
          <w:bCs/>
          <w:sz w:val="24"/>
          <w:szCs w:val="24"/>
          <w:lang w:val="es-ES_tradnl"/>
        </w:rPr>
        <w:t xml:space="preserve"> </w:t>
      </w:r>
      <w:r w:rsidRPr="00415CCA">
        <w:rPr>
          <w:rFonts w:ascii="Arial" w:hAnsi="Arial" w:cs="Arial"/>
          <w:sz w:val="24"/>
          <w:szCs w:val="24"/>
        </w:rPr>
        <w:t>Errores en las determinaciones experimentales.</w:t>
      </w:r>
    </w:p>
    <w:p w:rsidR="00E42776" w:rsidRPr="00415CCA" w:rsidRDefault="00E42776" w:rsidP="000C632E">
      <w:pPr>
        <w:jc w:val="both"/>
        <w:rPr>
          <w:b/>
          <w:sz w:val="24"/>
        </w:rPr>
      </w:pPr>
      <w:r w:rsidRPr="00415CCA">
        <w:rPr>
          <w:rFonts w:ascii="Arial" w:hAnsi="Arial" w:cs="Arial"/>
          <w:b/>
          <w:bCs/>
          <w:sz w:val="24"/>
          <w:szCs w:val="24"/>
        </w:rPr>
        <w:t>2)</w:t>
      </w:r>
      <w:r w:rsidRPr="00415CCA">
        <w:rPr>
          <w:rFonts w:ascii="Arial" w:hAnsi="Arial" w:cs="Arial"/>
          <w:sz w:val="24"/>
          <w:szCs w:val="24"/>
        </w:rPr>
        <w:t xml:space="preserve"> </w:t>
      </w:r>
      <w:r w:rsidRPr="00415CCA">
        <w:rPr>
          <w:rFonts w:ascii="Arial" w:hAnsi="Arial" w:cs="Arial"/>
          <w:sz w:val="24"/>
        </w:rPr>
        <w:t>Análisis cuantitativo de ácido acetilsalicílico (aspirina)</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3)</w:t>
      </w:r>
      <w:r w:rsidRPr="00415CCA">
        <w:rPr>
          <w:rFonts w:ascii="Arial" w:hAnsi="Arial" w:cs="Arial"/>
          <w:sz w:val="24"/>
          <w:szCs w:val="24"/>
        </w:rPr>
        <w:t xml:space="preserve"> Problemas sobre espectrofotometría de absorción.</w:t>
      </w:r>
    </w:p>
    <w:p w:rsidR="00E42776" w:rsidRPr="00415CCA" w:rsidRDefault="00E42776" w:rsidP="000C632E">
      <w:pPr>
        <w:spacing w:after="100" w:afterAutospacing="1" w:line="240" w:lineRule="auto"/>
        <w:jc w:val="both"/>
        <w:rPr>
          <w:rFonts w:ascii="Arial" w:hAnsi="Arial" w:cs="Arial"/>
          <w:bCs/>
          <w:sz w:val="24"/>
          <w:szCs w:val="24"/>
        </w:rPr>
      </w:pPr>
      <w:r w:rsidRPr="00415CCA">
        <w:rPr>
          <w:rFonts w:ascii="Arial" w:hAnsi="Arial" w:cs="Arial"/>
          <w:bCs/>
          <w:sz w:val="24"/>
          <w:szCs w:val="24"/>
        </w:rPr>
        <w:t>4) Determinación de espectros de absorción UV-Vis y de contantes de absorción molar.</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5)</w:t>
      </w:r>
      <w:r w:rsidRPr="00415CCA">
        <w:rPr>
          <w:rFonts w:ascii="Arial" w:hAnsi="Arial" w:cs="Arial"/>
          <w:sz w:val="24"/>
          <w:szCs w:val="24"/>
        </w:rPr>
        <w:t xml:space="preserve"> Determinación de la constante de ionización de un colorante por espectrofotometría de absorción.</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6)</w:t>
      </w:r>
      <w:r w:rsidRPr="00415CCA">
        <w:rPr>
          <w:rFonts w:ascii="Arial" w:hAnsi="Arial" w:cs="Arial"/>
          <w:sz w:val="24"/>
          <w:szCs w:val="24"/>
        </w:rPr>
        <w:t xml:space="preserve"> </w:t>
      </w:r>
      <w:r w:rsidRPr="00415CCA">
        <w:rPr>
          <w:rFonts w:ascii="Arial" w:hAnsi="Arial" w:cs="Arial"/>
          <w:bCs/>
          <w:sz w:val="24"/>
          <w:szCs w:val="24"/>
        </w:rPr>
        <w:t>Determinación de espectros de fluorescencia y d</w:t>
      </w:r>
      <w:r w:rsidRPr="00415CCA">
        <w:rPr>
          <w:rFonts w:ascii="Arial" w:hAnsi="Arial" w:cs="Arial"/>
          <w:sz w:val="24"/>
          <w:szCs w:val="24"/>
        </w:rPr>
        <w:t>eterminación cuantitativa de quinina en una bebida gaseosa por espectrofluorimetría.</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7)</w:t>
      </w:r>
      <w:r w:rsidRPr="00415CCA">
        <w:rPr>
          <w:rFonts w:ascii="Arial" w:hAnsi="Arial" w:cs="Arial"/>
          <w:sz w:val="24"/>
          <w:szCs w:val="24"/>
        </w:rPr>
        <w:t xml:space="preserve"> Determinación cuantitativa de los componentes de una mezcla (Vitamina B2 y el antibiótico </w:t>
      </w:r>
      <w:r w:rsidRPr="00415CCA">
        <w:rPr>
          <w:rFonts w:ascii="Arial" w:hAnsi="Arial" w:cs="Arial"/>
          <w:bCs/>
          <w:sz w:val="24"/>
          <w:szCs w:val="24"/>
        </w:rPr>
        <w:t>amoxicilina</w:t>
      </w:r>
      <w:r w:rsidRPr="00415CCA">
        <w:rPr>
          <w:rFonts w:ascii="Arial" w:hAnsi="Arial" w:cs="Arial"/>
          <w:sz w:val="24"/>
          <w:szCs w:val="24"/>
        </w:rPr>
        <w:t xml:space="preserve">)  </w:t>
      </w:r>
      <w:r w:rsidRPr="00415CCA">
        <w:rPr>
          <w:rFonts w:ascii="Arial" w:hAnsi="Arial" w:cs="Arial"/>
          <w:sz w:val="24"/>
          <w:szCs w:val="24"/>
          <w:lang w:val="es-ES_tradnl"/>
        </w:rPr>
        <w:t>por espectrofotometría de absorción y fluorescencia.</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8)</w:t>
      </w:r>
      <w:r w:rsidRPr="00415CCA">
        <w:rPr>
          <w:rFonts w:ascii="Arial" w:hAnsi="Arial" w:cs="Arial"/>
          <w:sz w:val="24"/>
          <w:szCs w:val="24"/>
        </w:rPr>
        <w:t xml:space="preserve"> Determinación cuantitativa de sodio y potasio en muestras de agua mineral comercial por fotometría de llama.</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 xml:space="preserve">9) </w:t>
      </w:r>
      <w:r w:rsidRPr="00415CCA">
        <w:rPr>
          <w:rFonts w:ascii="Arial" w:hAnsi="Arial" w:cs="Arial"/>
          <w:bCs/>
          <w:sz w:val="24"/>
          <w:szCs w:val="24"/>
        </w:rPr>
        <w:t>Espectroscopía</w:t>
      </w:r>
      <w:r w:rsidRPr="00415CCA">
        <w:rPr>
          <w:rFonts w:ascii="Arial" w:hAnsi="Arial" w:cs="Arial"/>
          <w:b/>
          <w:bCs/>
          <w:sz w:val="24"/>
          <w:szCs w:val="24"/>
        </w:rPr>
        <w:t xml:space="preserve"> </w:t>
      </w:r>
      <w:r w:rsidRPr="00415CCA">
        <w:rPr>
          <w:rFonts w:ascii="Arial" w:hAnsi="Arial" w:cs="Arial"/>
          <w:sz w:val="24"/>
          <w:szCs w:val="24"/>
        </w:rPr>
        <w:t>Infrarroja. Espectro de una sustancia y discusión de su estructura en base a las bandas de absorción obtenidas.</w:t>
      </w:r>
    </w:p>
    <w:p w:rsidR="00E42776" w:rsidRPr="00415CCA" w:rsidRDefault="00E42776" w:rsidP="000C632E">
      <w:pPr>
        <w:spacing w:after="100" w:afterAutospacing="1" w:line="240" w:lineRule="auto"/>
        <w:jc w:val="both"/>
        <w:rPr>
          <w:rFonts w:ascii="Arial" w:hAnsi="Arial" w:cs="Arial"/>
          <w:sz w:val="24"/>
          <w:szCs w:val="24"/>
        </w:rPr>
      </w:pPr>
      <w:r w:rsidRPr="00415CCA">
        <w:rPr>
          <w:rFonts w:ascii="Arial" w:hAnsi="Arial" w:cs="Arial"/>
          <w:b/>
          <w:bCs/>
          <w:sz w:val="24"/>
          <w:szCs w:val="24"/>
        </w:rPr>
        <w:t>10)</w:t>
      </w:r>
      <w:r w:rsidRPr="00415CCA">
        <w:rPr>
          <w:rFonts w:ascii="Arial" w:hAnsi="Arial" w:cs="Arial"/>
          <w:sz w:val="24"/>
          <w:szCs w:val="24"/>
        </w:rPr>
        <w:t xml:space="preserve"> Análisis cuali y cuantitativo de un edulcorante (sacarina) por cromatografía líquida de alta presión (HPLC).</w:t>
      </w:r>
    </w:p>
    <w:p w:rsidR="00E42776" w:rsidRPr="00415CCA" w:rsidRDefault="00B76AF5" w:rsidP="000C632E">
      <w:pPr>
        <w:spacing w:after="0" w:line="240" w:lineRule="auto"/>
        <w:jc w:val="both"/>
        <w:rPr>
          <w:rFonts w:ascii="Arial" w:hAnsi="Arial" w:cs="Arial"/>
          <w:bCs/>
          <w:sz w:val="24"/>
          <w:szCs w:val="24"/>
        </w:rPr>
      </w:pPr>
      <w:r>
        <w:rPr>
          <w:rFonts w:ascii="Arial" w:hAnsi="Arial" w:cs="Arial"/>
          <w:bCs/>
          <w:sz w:val="24"/>
          <w:szCs w:val="24"/>
        </w:rPr>
        <w:t>G</w:t>
      </w:r>
      <w:r w:rsidR="00E42776" w:rsidRPr="00415CCA">
        <w:rPr>
          <w:rFonts w:ascii="Arial" w:hAnsi="Arial" w:cs="Arial"/>
          <w:bCs/>
          <w:sz w:val="24"/>
          <w:szCs w:val="24"/>
        </w:rPr>
        <w:t>) MODALIDAD DE EVALUACIÓN:</w:t>
      </w: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Exámenes escritos, orales o ambas modalidades.</w:t>
      </w:r>
    </w:p>
    <w:p w:rsidR="00E42776" w:rsidRPr="00415CCA" w:rsidRDefault="00E42776" w:rsidP="000C632E">
      <w:pPr>
        <w:spacing w:after="0" w:line="240" w:lineRule="auto"/>
        <w:jc w:val="both"/>
        <w:rPr>
          <w:rFonts w:ascii="Arial" w:hAnsi="Arial" w:cs="Arial"/>
          <w:bCs/>
          <w:sz w:val="24"/>
          <w:szCs w:val="24"/>
        </w:rPr>
      </w:pPr>
    </w:p>
    <w:p w:rsidR="00E42776" w:rsidRPr="00415CCA" w:rsidRDefault="00E42776" w:rsidP="000C632E">
      <w:pPr>
        <w:spacing w:after="0"/>
        <w:jc w:val="both"/>
        <w:rPr>
          <w:rFonts w:ascii="Arial" w:hAnsi="Arial" w:cs="Arial"/>
          <w:sz w:val="24"/>
          <w:szCs w:val="24"/>
        </w:rPr>
      </w:pPr>
      <w:r w:rsidRPr="00415CCA">
        <w:rPr>
          <w:rFonts w:ascii="Arial" w:hAnsi="Arial" w:cs="Arial"/>
          <w:bCs/>
          <w:sz w:val="24"/>
          <w:szCs w:val="24"/>
        </w:rPr>
        <w:t xml:space="preserve">CONDICIONES DE REGULARIDAD: </w:t>
      </w:r>
      <w:r w:rsidRPr="00415CCA">
        <w:rPr>
          <w:rFonts w:ascii="Arial" w:hAnsi="Arial" w:cs="Arial"/>
          <w:sz w:val="24"/>
          <w:szCs w:val="24"/>
        </w:rPr>
        <w:t>Para adquirir el carácter de alumno regular se requiere la aprobación de los dos exámenes parciales y la totalidad de los trabajos prácticos de laboratorio. Se dispondrá de una  oportunidad para recuperar hasta un examen parcial y dos prácticos de laboratorio. Asistencia a clases de laboratorio y/o problemas: mínimo 80%. Asistencia a clases teóricas: no obligatoria. Para aprobar la asignatura se deberá contar con la regularidad y aprobar el examen final correspondiente.</w:t>
      </w:r>
    </w:p>
    <w:p w:rsidR="00E42776" w:rsidRPr="00415CCA" w:rsidRDefault="00E42776" w:rsidP="000C632E">
      <w:pPr>
        <w:spacing w:after="0" w:line="240" w:lineRule="auto"/>
        <w:jc w:val="both"/>
        <w:rPr>
          <w:rFonts w:ascii="Arial" w:hAnsi="Arial" w:cs="Arial"/>
          <w:bCs/>
          <w:sz w:val="24"/>
          <w:szCs w:val="24"/>
        </w:rPr>
      </w:pPr>
    </w:p>
    <w:p w:rsidR="00E42776" w:rsidRPr="00415CCA" w:rsidRDefault="00E42776" w:rsidP="000C632E">
      <w:pPr>
        <w:spacing w:after="0"/>
        <w:jc w:val="both"/>
        <w:rPr>
          <w:rFonts w:ascii="Arial" w:hAnsi="Arial" w:cs="Arial"/>
          <w:sz w:val="24"/>
          <w:szCs w:val="24"/>
        </w:rPr>
      </w:pPr>
      <w:r w:rsidRPr="00415CCA">
        <w:rPr>
          <w:rFonts w:ascii="Arial" w:hAnsi="Arial" w:cs="Arial"/>
          <w:bCs/>
          <w:sz w:val="24"/>
          <w:szCs w:val="24"/>
        </w:rPr>
        <w:lastRenderedPageBreak/>
        <w:t xml:space="preserve">CONDICIONES DE PROMOCIÓN: </w:t>
      </w:r>
      <w:r w:rsidRPr="00415CCA">
        <w:rPr>
          <w:rFonts w:ascii="Arial" w:hAnsi="Arial" w:cs="Arial"/>
          <w:sz w:val="24"/>
          <w:szCs w:val="24"/>
        </w:rPr>
        <w:t>Aprobación de los dos exámenes parciales de promoción. Realización de la totalidad de los trabajos prácticos de laboratorio. Asistencia a clases de laboratorio y/o problemas: mínimo 80%, con recuperación de las inasistencias. Asistencia a clases teóricas: mínimo 80%, sin recuperación de las inasistencias.</w:t>
      </w:r>
    </w:p>
    <w:p w:rsidR="00E42776" w:rsidRPr="00415CCA" w:rsidRDefault="00E42776" w:rsidP="000C632E">
      <w:pPr>
        <w:spacing w:after="0" w:line="240" w:lineRule="auto"/>
        <w:jc w:val="both"/>
        <w:rPr>
          <w:rFonts w:ascii="Arial" w:hAnsi="Arial" w:cs="Arial"/>
          <w:bCs/>
          <w:sz w:val="24"/>
          <w:szCs w:val="24"/>
        </w:rPr>
      </w:pPr>
    </w:p>
    <w:p w:rsidR="00E42776" w:rsidRPr="00415CCA" w:rsidRDefault="00E42776" w:rsidP="000C632E">
      <w:pPr>
        <w:pStyle w:val="Textoindependiente"/>
        <w:spacing w:after="0"/>
        <w:jc w:val="both"/>
        <w:rPr>
          <w:rFonts w:ascii="Arial" w:hAnsi="Arial" w:cs="Arial"/>
          <w:sz w:val="24"/>
          <w:szCs w:val="24"/>
        </w:rPr>
      </w:pPr>
      <w:r w:rsidRPr="00415CCA">
        <w:rPr>
          <w:rFonts w:ascii="Arial" w:hAnsi="Arial" w:cs="Arial"/>
          <w:bCs/>
          <w:sz w:val="24"/>
          <w:szCs w:val="24"/>
        </w:rPr>
        <w:t>EVALUACIÓN FINAL:</w:t>
      </w:r>
      <w:r w:rsidRPr="00415CCA">
        <w:rPr>
          <w:rFonts w:ascii="Arial" w:hAnsi="Arial" w:cs="Arial"/>
          <w:sz w:val="24"/>
          <w:szCs w:val="24"/>
        </w:rPr>
        <w:t xml:space="preserve"> El examen final regular, con el que el alumno aprobará definitivamente la asignatura, será escrito, oral o ambas modalidades conjuntamente.</w:t>
      </w:r>
    </w:p>
    <w:p w:rsidR="00E42776" w:rsidRPr="00415CCA" w:rsidRDefault="00E42776" w:rsidP="000C632E">
      <w:pPr>
        <w:pStyle w:val="Textoindependiente"/>
        <w:spacing w:after="0"/>
        <w:jc w:val="both"/>
        <w:rPr>
          <w:rFonts w:ascii="Arial" w:hAnsi="Arial" w:cs="Arial"/>
          <w:sz w:val="24"/>
          <w:szCs w:val="24"/>
        </w:rPr>
      </w:pPr>
      <w:r w:rsidRPr="00415CCA">
        <w:rPr>
          <w:rFonts w:ascii="Arial" w:hAnsi="Arial" w:cs="Arial"/>
          <w:sz w:val="24"/>
          <w:szCs w:val="24"/>
        </w:rPr>
        <w:t>Los alumnos que deseen presentarse a examen como libres serán evaluados en sesiones individuales separadas, sobre temas teóricos, de laboratorio y de problemas en dos jornadas consecutivas. Por razones de organización deberán anunciar su intención de rendir como libres ante algún miembro integrante del Tribunal examinador, al menos cuatro días antes de la fecha de examen para alumnos regulares. Ello, además de registrar su inscripción oficial corriente en Secretaría de Alumnos, según las normas establecidas por la Facultad.</w:t>
      </w:r>
    </w:p>
    <w:p w:rsidR="00E42776" w:rsidRPr="00415CCA" w:rsidRDefault="00E42776" w:rsidP="000C632E">
      <w:pPr>
        <w:spacing w:after="0" w:line="240" w:lineRule="auto"/>
        <w:jc w:val="both"/>
        <w:rPr>
          <w:rFonts w:ascii="Arial" w:hAnsi="Arial" w:cs="Arial"/>
          <w:bCs/>
          <w:sz w:val="24"/>
          <w:szCs w:val="24"/>
        </w:rPr>
      </w:pP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9C2243">
      <w:pPr>
        <w:spacing w:after="0"/>
        <w:jc w:val="both"/>
        <w:rPr>
          <w:rFonts w:ascii="Arial" w:hAnsi="Arial" w:cs="Arial"/>
          <w:sz w:val="24"/>
          <w:szCs w:val="24"/>
          <w:lang w:val="pt-BR"/>
        </w:rPr>
      </w:pPr>
      <w:r w:rsidRPr="00415CCA">
        <w:br w:type="page"/>
      </w:r>
      <w:r w:rsidRPr="00415CCA">
        <w:rPr>
          <w:rFonts w:ascii="Arial" w:hAnsi="Arial" w:cs="Arial"/>
          <w:sz w:val="24"/>
          <w:szCs w:val="24"/>
          <w:lang w:val="pt-BR"/>
        </w:rPr>
        <w:lastRenderedPageBreak/>
        <w:t>PROGRAMA ANALÍTICO</w:t>
      </w:r>
    </w:p>
    <w:p w:rsidR="00E42776" w:rsidRPr="00415CCA" w:rsidRDefault="00E42776" w:rsidP="000C632E">
      <w:pPr>
        <w:pStyle w:val="Default"/>
        <w:ind w:hanging="347"/>
        <w:jc w:val="both"/>
        <w:rPr>
          <w:rFonts w:ascii="Arial" w:hAnsi="Arial" w:cs="Arial"/>
          <w:color w:val="auto"/>
          <w:lang w:val="pt-BR"/>
        </w:rPr>
      </w:pPr>
    </w:p>
    <w:p w:rsidR="00E42776" w:rsidRPr="00415CCA" w:rsidRDefault="00E42776" w:rsidP="000C632E">
      <w:pPr>
        <w:spacing w:after="0" w:line="240" w:lineRule="auto"/>
        <w:jc w:val="both"/>
        <w:rPr>
          <w:rFonts w:ascii="Arial" w:hAnsi="Arial" w:cs="Arial"/>
          <w:bCs/>
          <w:sz w:val="24"/>
          <w:szCs w:val="24"/>
          <w:lang w:val="pt-BR"/>
        </w:rPr>
      </w:pPr>
      <w:r w:rsidRPr="00415CCA">
        <w:rPr>
          <w:rFonts w:ascii="Arial" w:hAnsi="Arial" w:cs="Arial"/>
          <w:bCs/>
          <w:sz w:val="24"/>
          <w:szCs w:val="24"/>
          <w:lang w:val="pt-BR"/>
        </w:rPr>
        <w:t>A) CONTENIDOS:</w:t>
      </w:r>
    </w:p>
    <w:p w:rsidR="00E42776" w:rsidRPr="00415CCA" w:rsidRDefault="00E42776" w:rsidP="000C632E">
      <w:pPr>
        <w:spacing w:after="0" w:line="240" w:lineRule="auto"/>
        <w:jc w:val="both"/>
        <w:rPr>
          <w:rFonts w:ascii="Arial" w:hAnsi="Arial" w:cs="Arial"/>
          <w:sz w:val="24"/>
          <w:szCs w:val="24"/>
          <w:lang w:val="pt-BR"/>
        </w:rPr>
      </w:pPr>
    </w:p>
    <w:p w:rsidR="00E42776" w:rsidRPr="00415CCA" w:rsidRDefault="00E42776" w:rsidP="000C632E">
      <w:pPr>
        <w:spacing w:after="0" w:line="240" w:lineRule="auto"/>
        <w:jc w:val="both"/>
        <w:rPr>
          <w:rFonts w:ascii="Arial" w:hAnsi="Arial" w:cs="Arial"/>
          <w:sz w:val="24"/>
          <w:szCs w:val="24"/>
          <w:lang w:val="pt-BR"/>
        </w:rPr>
      </w:pPr>
      <w:r w:rsidRPr="00415CCA">
        <w:rPr>
          <w:rFonts w:ascii="Arial" w:hAnsi="Arial" w:cs="Arial"/>
          <w:sz w:val="24"/>
          <w:szCs w:val="24"/>
          <w:lang w:val="pt-BR"/>
        </w:rPr>
        <w:t>Tema I</w:t>
      </w:r>
    </w:p>
    <w:p w:rsidR="00E42776" w:rsidRPr="00415CCA" w:rsidRDefault="00E42776" w:rsidP="000C632E">
      <w:pPr>
        <w:spacing w:after="0" w:line="240" w:lineRule="auto"/>
        <w:jc w:val="both"/>
        <w:rPr>
          <w:rFonts w:ascii="Arial" w:hAnsi="Arial" w:cs="Arial"/>
          <w:i/>
          <w:sz w:val="24"/>
          <w:szCs w:val="24"/>
        </w:rPr>
      </w:pPr>
      <w:r w:rsidRPr="00415CCA">
        <w:rPr>
          <w:rFonts w:ascii="Arial" w:hAnsi="Arial" w:cs="Arial"/>
          <w:i/>
          <w:sz w:val="24"/>
          <w:szCs w:val="24"/>
        </w:rPr>
        <w:t>Manejo de la información Química</w:t>
      </w: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Uso de la bibliografía. Libros de consulta, diccionarios técnicos e índices. Manuales. Registro y presentación de resultados experimentales: cuaderno de laboratorio. Informes. Tablas. Gráficos. Errores. Clasificación. Precisión y exactitud. Cifras significativas. Error absoluto, relativo y porcentual. Propagación de errores.</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Tema II</w:t>
      </w:r>
    </w:p>
    <w:p w:rsidR="00854C74" w:rsidRDefault="009534E0" w:rsidP="000C632E">
      <w:pPr>
        <w:spacing w:after="0" w:line="240" w:lineRule="auto"/>
        <w:jc w:val="both"/>
        <w:rPr>
          <w:rFonts w:ascii="Arial" w:hAnsi="Arial" w:cs="Arial"/>
          <w:sz w:val="24"/>
          <w:szCs w:val="24"/>
          <w:lang w:val="es-ES"/>
        </w:rPr>
      </w:pPr>
      <w:r w:rsidRPr="00125DC7">
        <w:rPr>
          <w:rFonts w:ascii="Arial" w:hAnsi="Arial" w:cs="Arial"/>
          <w:i/>
          <w:sz w:val="24"/>
          <w:szCs w:val="24"/>
          <w:lang w:val="es-ES"/>
        </w:rPr>
        <w:t>Métodos potenciométricos de análisis.</w:t>
      </w:r>
      <w:r w:rsidRPr="00125DC7">
        <w:rPr>
          <w:rFonts w:ascii="Arial" w:hAnsi="Arial" w:cs="Arial"/>
          <w:sz w:val="24"/>
          <w:szCs w:val="24"/>
          <w:lang w:val="es-ES"/>
        </w:rPr>
        <w:t xml:space="preserve"> </w:t>
      </w:r>
    </w:p>
    <w:p w:rsidR="00E42776" w:rsidRPr="00415CCA" w:rsidRDefault="009534E0" w:rsidP="000C632E">
      <w:pPr>
        <w:spacing w:after="0" w:line="240" w:lineRule="auto"/>
        <w:jc w:val="both"/>
        <w:rPr>
          <w:rFonts w:ascii="Arial" w:hAnsi="Arial" w:cs="Arial"/>
          <w:sz w:val="24"/>
          <w:szCs w:val="24"/>
        </w:rPr>
      </w:pPr>
      <w:r w:rsidRPr="00125DC7">
        <w:rPr>
          <w:rFonts w:ascii="Arial" w:hAnsi="Arial" w:cs="Arial"/>
          <w:sz w:val="24"/>
          <w:szCs w:val="24"/>
          <w:lang w:val="es-ES"/>
        </w:rPr>
        <w:t>Electrodos de referencia. Electrodos indicadores, de primer y segundo tipo. Electrodos selectivos de iones. Instrumentos para la medición de potenciales de celda. Titulaciones potenciométricas. Aplicaciones</w:t>
      </w:r>
      <w:r w:rsidR="00E42776" w:rsidRPr="00415CCA">
        <w:rPr>
          <w:rFonts w:ascii="Arial" w:hAnsi="Arial" w:cs="Arial"/>
          <w:sz w:val="24"/>
          <w:szCs w:val="24"/>
        </w:rPr>
        <w:t>.</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Tema III</w:t>
      </w:r>
    </w:p>
    <w:p w:rsidR="00854C74" w:rsidRPr="00415CCA" w:rsidRDefault="00854C74" w:rsidP="00854C74">
      <w:pPr>
        <w:pStyle w:val="Ttulo1"/>
        <w:spacing w:line="240" w:lineRule="auto"/>
        <w:jc w:val="both"/>
        <w:rPr>
          <w:rFonts w:ascii="Arial" w:hAnsi="Arial" w:cs="Arial"/>
          <w:i/>
          <w:szCs w:val="24"/>
          <w:lang w:val="es-AR"/>
        </w:rPr>
      </w:pPr>
      <w:r w:rsidRPr="00415CCA">
        <w:rPr>
          <w:rFonts w:ascii="Arial" w:hAnsi="Arial" w:cs="Arial"/>
          <w:i/>
          <w:szCs w:val="24"/>
          <w:lang w:val="es-AR"/>
        </w:rPr>
        <w:t>Técnicas espectrofotométricas</w:t>
      </w:r>
    </w:p>
    <w:p w:rsidR="00854C74" w:rsidRDefault="00854C74" w:rsidP="00854C74">
      <w:pPr>
        <w:spacing w:after="0" w:line="240" w:lineRule="auto"/>
        <w:jc w:val="both"/>
        <w:rPr>
          <w:rFonts w:ascii="Arial" w:hAnsi="Arial" w:cs="Arial"/>
          <w:sz w:val="24"/>
          <w:szCs w:val="24"/>
        </w:rPr>
      </w:pPr>
      <w:r w:rsidRPr="00415CCA">
        <w:rPr>
          <w:rFonts w:ascii="Arial" w:hAnsi="Arial" w:cs="Arial"/>
          <w:sz w:val="24"/>
          <w:szCs w:val="24"/>
        </w:rPr>
        <w:t>Radiación electromagnética y espectroscopía. Mediciones cuantitativas. Absorbancia y la ley de Beer. Espectros de absorción. Espectrógrafos y espectrofotómetros. Fuentes de radiación. Selectores de longitud de onda. Detectores. Espectrofotómetros de simple y doble haz. Espectroscopía UV-Vis. Disolventes y celdas. Aplicaciones cuali y cuantitativas. Cinética. Equilibrio. Espectroscopía infrarroja. Equipos. Aplicaciones. Ventajas y desventajas. Espectroscopia de emisión. Fluorescencia y fosforescencia. Espectrofluorómetros. Espectros de fluorescencia. Aplicaciones de la técnica.</w:t>
      </w:r>
    </w:p>
    <w:p w:rsidR="00854C74" w:rsidRPr="00415CCA" w:rsidRDefault="00854C74" w:rsidP="00854C74">
      <w:pPr>
        <w:spacing w:after="0" w:line="240" w:lineRule="auto"/>
        <w:jc w:val="both"/>
        <w:rPr>
          <w:rFonts w:ascii="Arial" w:hAnsi="Arial" w:cs="Arial"/>
          <w:sz w:val="24"/>
          <w:szCs w:val="24"/>
        </w:rPr>
      </w:pPr>
    </w:p>
    <w:p w:rsidR="00854C74" w:rsidRPr="00415CCA" w:rsidRDefault="00854C74" w:rsidP="00854C74">
      <w:pPr>
        <w:spacing w:after="0" w:line="240" w:lineRule="auto"/>
        <w:jc w:val="both"/>
        <w:rPr>
          <w:rFonts w:ascii="Arial" w:hAnsi="Arial" w:cs="Arial"/>
          <w:sz w:val="24"/>
          <w:szCs w:val="24"/>
        </w:rPr>
      </w:pPr>
      <w:r w:rsidRPr="00415CCA">
        <w:rPr>
          <w:rFonts w:ascii="Arial" w:hAnsi="Arial" w:cs="Arial"/>
          <w:sz w:val="24"/>
          <w:szCs w:val="24"/>
        </w:rPr>
        <w:t>Tema IV</w:t>
      </w:r>
    </w:p>
    <w:p w:rsidR="00854C74" w:rsidRPr="00415CCA" w:rsidRDefault="00854C74" w:rsidP="00854C74">
      <w:pPr>
        <w:pStyle w:val="Ttulo2"/>
        <w:spacing w:before="0" w:line="240" w:lineRule="auto"/>
        <w:jc w:val="both"/>
        <w:rPr>
          <w:rFonts w:ascii="Arial" w:hAnsi="Arial" w:cs="Arial"/>
          <w:b w:val="0"/>
          <w:i/>
          <w:color w:val="auto"/>
          <w:sz w:val="24"/>
          <w:szCs w:val="24"/>
        </w:rPr>
      </w:pPr>
      <w:r w:rsidRPr="00415CCA">
        <w:rPr>
          <w:rFonts w:ascii="Arial" w:hAnsi="Arial" w:cs="Arial"/>
          <w:b w:val="0"/>
          <w:i/>
          <w:color w:val="auto"/>
          <w:sz w:val="24"/>
          <w:szCs w:val="24"/>
        </w:rPr>
        <w:t>Fotometría de emisión de llama y de absorción atómica</w:t>
      </w:r>
    </w:p>
    <w:p w:rsidR="00854C74" w:rsidRDefault="00854C74" w:rsidP="00854C74">
      <w:pPr>
        <w:spacing w:after="0" w:line="240" w:lineRule="auto"/>
        <w:jc w:val="both"/>
        <w:rPr>
          <w:rFonts w:ascii="Arial" w:hAnsi="Arial" w:cs="Arial"/>
          <w:sz w:val="24"/>
          <w:szCs w:val="24"/>
        </w:rPr>
      </w:pPr>
      <w:r w:rsidRPr="00415CCA">
        <w:rPr>
          <w:rFonts w:ascii="Arial" w:hAnsi="Arial" w:cs="Arial"/>
          <w:sz w:val="24"/>
          <w:szCs w:val="24"/>
        </w:rPr>
        <w:t>Espectros de emisión. Procesos de excitación. Diseño básico de un fotómetro de llama. Método de análisis directo. Interferencias. Ventajas y desventajas del método. Absorción atómica. Lámparas de cátodo hueco. Instrumentación Aplicaciones.</w:t>
      </w:r>
    </w:p>
    <w:p w:rsidR="00854C74" w:rsidRPr="00415CCA" w:rsidRDefault="00854C74" w:rsidP="00854C74">
      <w:pPr>
        <w:spacing w:after="0" w:line="240" w:lineRule="auto"/>
        <w:jc w:val="both"/>
        <w:rPr>
          <w:rFonts w:ascii="Arial" w:hAnsi="Arial" w:cs="Arial"/>
          <w:sz w:val="24"/>
          <w:szCs w:val="24"/>
        </w:rPr>
      </w:pPr>
    </w:p>
    <w:p w:rsidR="00854C74" w:rsidRDefault="00854C74" w:rsidP="00854C74">
      <w:pPr>
        <w:spacing w:after="0" w:line="240" w:lineRule="auto"/>
        <w:jc w:val="both"/>
        <w:rPr>
          <w:rFonts w:ascii="Arial" w:hAnsi="Arial" w:cs="Arial"/>
          <w:sz w:val="24"/>
          <w:szCs w:val="24"/>
        </w:rPr>
      </w:pPr>
      <w:r w:rsidRPr="00415CCA">
        <w:rPr>
          <w:rFonts w:ascii="Arial" w:hAnsi="Arial" w:cs="Arial"/>
          <w:sz w:val="24"/>
          <w:szCs w:val="24"/>
        </w:rPr>
        <w:t>Tema V</w:t>
      </w:r>
    </w:p>
    <w:p w:rsidR="00DB4954" w:rsidRDefault="00DB4954" w:rsidP="00854C74">
      <w:pPr>
        <w:spacing w:after="0" w:line="240" w:lineRule="auto"/>
        <w:jc w:val="both"/>
        <w:rPr>
          <w:rFonts w:ascii="Arial" w:hAnsi="Arial" w:cs="Arial"/>
          <w:sz w:val="24"/>
          <w:szCs w:val="24"/>
        </w:rPr>
      </w:pPr>
      <w:r w:rsidRPr="00DB4954">
        <w:rPr>
          <w:rFonts w:ascii="Arial" w:hAnsi="Arial" w:cs="Arial"/>
          <w:sz w:val="24"/>
          <w:szCs w:val="24"/>
        </w:rPr>
        <w:t>Introducción a la Técnicas Cromatográficas. Descripción general de la cromatografía. Distintos tipos de cromatografía. Partición. Adsorción. Intercambio Iónico. Isotermas lineales y no lineales. Teoría de los platos Teóricos. Ley de distribución. Número de platos teóricos. Relación entre la altura de plato y la eficiencia de la columna.  Resolución. Capacidad. Selectividad. Relaciones con el tiempo de retención. Variables cinéticas que influyen en el ensanchamiento de los picos cromatográficos Teoría de las velocidades</w:t>
      </w:r>
      <w:r>
        <w:rPr>
          <w:rFonts w:ascii="Arial" w:hAnsi="Arial" w:cs="Arial"/>
          <w:sz w:val="24"/>
          <w:szCs w:val="24"/>
        </w:rPr>
        <w:t>.</w:t>
      </w:r>
    </w:p>
    <w:p w:rsidR="00DB4954" w:rsidRDefault="00DB4954" w:rsidP="00854C74">
      <w:pPr>
        <w:spacing w:after="0" w:line="240" w:lineRule="auto"/>
        <w:jc w:val="both"/>
        <w:rPr>
          <w:rFonts w:ascii="Arial" w:hAnsi="Arial" w:cs="Arial"/>
          <w:sz w:val="24"/>
          <w:szCs w:val="24"/>
        </w:rPr>
      </w:pPr>
    </w:p>
    <w:p w:rsidR="00DB4954" w:rsidRPr="00415CCA" w:rsidRDefault="00DB4954" w:rsidP="00854C74">
      <w:pPr>
        <w:spacing w:after="0" w:line="240" w:lineRule="auto"/>
        <w:jc w:val="both"/>
        <w:rPr>
          <w:rFonts w:ascii="Arial" w:hAnsi="Arial" w:cs="Arial"/>
          <w:sz w:val="24"/>
          <w:szCs w:val="24"/>
        </w:rPr>
      </w:pPr>
      <w:r>
        <w:rPr>
          <w:rFonts w:ascii="Arial" w:hAnsi="Arial" w:cs="Arial"/>
          <w:sz w:val="24"/>
          <w:szCs w:val="24"/>
        </w:rPr>
        <w:lastRenderedPageBreak/>
        <w:t>Tema VI</w:t>
      </w:r>
    </w:p>
    <w:p w:rsidR="00E42776" w:rsidRPr="00415CCA" w:rsidRDefault="00E42776" w:rsidP="000C632E">
      <w:pPr>
        <w:pStyle w:val="Ttulo2"/>
        <w:spacing w:before="0" w:line="240" w:lineRule="auto"/>
        <w:jc w:val="both"/>
        <w:rPr>
          <w:rFonts w:ascii="Arial" w:hAnsi="Arial" w:cs="Arial"/>
          <w:b w:val="0"/>
          <w:i/>
          <w:color w:val="auto"/>
          <w:sz w:val="24"/>
          <w:szCs w:val="24"/>
        </w:rPr>
      </w:pPr>
      <w:r w:rsidRPr="00415CCA">
        <w:rPr>
          <w:rFonts w:ascii="Arial" w:hAnsi="Arial" w:cs="Arial"/>
          <w:b w:val="0"/>
          <w:i/>
          <w:color w:val="auto"/>
          <w:sz w:val="24"/>
          <w:szCs w:val="24"/>
        </w:rPr>
        <w:t>Cromatografía</w:t>
      </w: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Generalidades. Cromatografía en papel. Cromatografía en columna. Cromatografía en capa delgada. Revisión de las técnicas, importancia, ventajas y desventajas. Cromatografía gas-líquido. Equipos, componentes,  diversos tipos de detectores; de captura electrónica, de ionización de llama, de conductividad térmica. Ventajas y diferencias. Instrucciones y cuidados en la operación del cromatógrafo de gases. Cromatografía líquida de alta presión. Equipo, aplicaciones. Ventajas del método.</w:t>
      </w:r>
    </w:p>
    <w:p w:rsidR="00E42776" w:rsidRPr="00415CCA" w:rsidRDefault="00E42776" w:rsidP="000C632E">
      <w:pPr>
        <w:spacing w:after="0" w:line="240" w:lineRule="auto"/>
        <w:jc w:val="both"/>
        <w:rPr>
          <w:rFonts w:ascii="Arial" w:hAnsi="Arial" w:cs="Arial"/>
          <w:sz w:val="24"/>
          <w:szCs w:val="24"/>
        </w:rPr>
      </w:pPr>
    </w:p>
    <w:p w:rsidR="00E42776" w:rsidRPr="00415CCA" w:rsidRDefault="00E42776" w:rsidP="000C632E">
      <w:pPr>
        <w:spacing w:after="0" w:line="240" w:lineRule="auto"/>
        <w:jc w:val="both"/>
        <w:rPr>
          <w:rFonts w:ascii="Arial" w:hAnsi="Arial" w:cs="Arial"/>
          <w:sz w:val="24"/>
          <w:szCs w:val="24"/>
        </w:rPr>
      </w:pPr>
      <w:r w:rsidRPr="00415CCA">
        <w:rPr>
          <w:rFonts w:ascii="Arial" w:hAnsi="Arial" w:cs="Arial"/>
          <w:sz w:val="24"/>
          <w:szCs w:val="24"/>
        </w:rPr>
        <w:t>Tema VI</w:t>
      </w:r>
      <w:r w:rsidR="00DB4954">
        <w:rPr>
          <w:rFonts w:ascii="Arial" w:hAnsi="Arial" w:cs="Arial"/>
          <w:sz w:val="24"/>
          <w:szCs w:val="24"/>
        </w:rPr>
        <w:t>I</w:t>
      </w:r>
    </w:p>
    <w:p w:rsidR="00E42776" w:rsidRPr="00415CCA" w:rsidRDefault="00E42776" w:rsidP="000C632E">
      <w:pPr>
        <w:pStyle w:val="Ttulo2"/>
        <w:spacing w:before="0" w:line="240" w:lineRule="auto"/>
        <w:jc w:val="both"/>
        <w:rPr>
          <w:rFonts w:ascii="Arial" w:hAnsi="Arial" w:cs="Arial"/>
          <w:b w:val="0"/>
          <w:i/>
          <w:color w:val="auto"/>
          <w:sz w:val="24"/>
          <w:szCs w:val="24"/>
        </w:rPr>
      </w:pPr>
      <w:r w:rsidRPr="00415CCA">
        <w:rPr>
          <w:rFonts w:ascii="Arial" w:hAnsi="Arial" w:cs="Arial"/>
          <w:b w:val="0"/>
          <w:i/>
          <w:color w:val="auto"/>
          <w:sz w:val="24"/>
          <w:szCs w:val="24"/>
        </w:rPr>
        <w:t>Métodos especiales de análisis</w:t>
      </w:r>
    </w:p>
    <w:p w:rsidR="00E42776" w:rsidRPr="00415CCA" w:rsidRDefault="00E42776" w:rsidP="000C632E">
      <w:pPr>
        <w:pStyle w:val="Textoindependiente"/>
        <w:spacing w:after="0" w:line="240" w:lineRule="auto"/>
        <w:jc w:val="both"/>
        <w:rPr>
          <w:rFonts w:ascii="Arial" w:hAnsi="Arial" w:cs="Arial"/>
          <w:sz w:val="24"/>
          <w:szCs w:val="24"/>
        </w:rPr>
      </w:pPr>
      <w:r w:rsidRPr="00415CCA">
        <w:rPr>
          <w:rFonts w:ascii="Arial" w:hAnsi="Arial" w:cs="Arial"/>
          <w:sz w:val="24"/>
          <w:szCs w:val="24"/>
        </w:rPr>
        <w:t>Mediciones basadas en métodos radioquímicos. Desintegración radiactiva. Contadores de emisión radiactiva. Aplicaciones de la radioactividad. Métodos cinéticos de análisis. Análisis de enzimas.</w:t>
      </w:r>
    </w:p>
    <w:p w:rsidR="00E42776" w:rsidRPr="00415CCA" w:rsidRDefault="00E42776" w:rsidP="000C632E">
      <w:pPr>
        <w:pStyle w:val="Textoindependiente"/>
        <w:spacing w:after="0" w:line="240" w:lineRule="auto"/>
        <w:jc w:val="both"/>
        <w:rPr>
          <w:rFonts w:ascii="Arial" w:hAnsi="Arial" w:cs="Arial"/>
          <w:sz w:val="24"/>
          <w:szCs w:val="24"/>
        </w:rPr>
      </w:pPr>
    </w:p>
    <w:p w:rsidR="00E42776" w:rsidRPr="00415CCA" w:rsidRDefault="00E42776" w:rsidP="000C632E">
      <w:pPr>
        <w:pStyle w:val="Textoindependiente"/>
        <w:spacing w:after="0" w:line="240" w:lineRule="auto"/>
        <w:jc w:val="both"/>
        <w:rPr>
          <w:rFonts w:ascii="Arial" w:hAnsi="Arial" w:cs="Arial"/>
          <w:sz w:val="24"/>
          <w:szCs w:val="24"/>
        </w:rPr>
      </w:pPr>
      <w:r w:rsidRPr="00415CCA">
        <w:rPr>
          <w:rFonts w:ascii="Arial" w:hAnsi="Arial" w:cs="Arial"/>
          <w:sz w:val="24"/>
          <w:szCs w:val="24"/>
        </w:rPr>
        <w:t>Tema VII</w:t>
      </w:r>
      <w:r w:rsidR="00DB4954">
        <w:rPr>
          <w:rFonts w:ascii="Arial" w:hAnsi="Arial" w:cs="Arial"/>
          <w:sz w:val="24"/>
          <w:szCs w:val="24"/>
        </w:rPr>
        <w:t>I</w:t>
      </w:r>
    </w:p>
    <w:p w:rsidR="00E42776" w:rsidRPr="00415CCA" w:rsidRDefault="00E42776" w:rsidP="000C632E">
      <w:pPr>
        <w:pStyle w:val="Textoindependiente"/>
        <w:spacing w:after="0" w:line="240" w:lineRule="auto"/>
        <w:jc w:val="both"/>
        <w:rPr>
          <w:rFonts w:ascii="Arial" w:hAnsi="Arial" w:cs="Arial"/>
          <w:bCs/>
          <w:sz w:val="24"/>
          <w:szCs w:val="24"/>
        </w:rPr>
      </w:pPr>
      <w:r w:rsidRPr="00415CCA">
        <w:rPr>
          <w:rFonts w:ascii="Arial" w:hAnsi="Arial" w:cs="Arial"/>
          <w:bCs/>
          <w:i/>
          <w:iCs/>
          <w:sz w:val="24"/>
          <w:szCs w:val="24"/>
        </w:rPr>
        <w:t>Análisis de sustancias reales</w:t>
      </w:r>
    </w:p>
    <w:p w:rsidR="00E42776" w:rsidRPr="00415CCA" w:rsidRDefault="00E42776" w:rsidP="000C632E">
      <w:pPr>
        <w:pStyle w:val="Textoindependiente"/>
        <w:tabs>
          <w:tab w:val="left" w:pos="0"/>
        </w:tabs>
        <w:spacing w:after="0" w:line="240" w:lineRule="auto"/>
        <w:jc w:val="both"/>
        <w:rPr>
          <w:rFonts w:ascii="Arial" w:hAnsi="Arial" w:cs="Arial"/>
          <w:sz w:val="24"/>
          <w:szCs w:val="24"/>
        </w:rPr>
      </w:pPr>
      <w:r w:rsidRPr="00415CCA">
        <w:rPr>
          <w:rFonts w:ascii="Arial" w:hAnsi="Arial" w:cs="Arial"/>
          <w:sz w:val="24"/>
          <w:szCs w:val="24"/>
        </w:rPr>
        <w:t>Elección de un método de análisis. Definición del problema. Investigación bibliográfica. Elección del procedimiento. Comparación con otros métodos. Adición de muestras patrón. Comprobación del método.</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 xml:space="preserve">B) CRONOGRAMA </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1</w:t>
      </w:r>
      <w:r w:rsidRPr="00415CCA">
        <w:rPr>
          <w:rFonts w:ascii="Arial" w:hAnsi="Arial" w:cs="Arial"/>
          <w:color w:val="auto"/>
          <w:vertAlign w:val="superscript"/>
        </w:rPr>
        <w:t>ra</w:t>
      </w:r>
      <w:r w:rsidRPr="00415CCA">
        <w:rPr>
          <w:rFonts w:ascii="Arial" w:hAnsi="Arial" w:cs="Arial"/>
          <w:color w:val="auto"/>
        </w:rPr>
        <w:t xml:space="preserve"> y 2</w:t>
      </w:r>
      <w:r w:rsidRPr="00415CCA">
        <w:rPr>
          <w:rFonts w:ascii="Arial" w:hAnsi="Arial" w:cs="Arial"/>
          <w:color w:val="auto"/>
          <w:vertAlign w:val="superscript"/>
        </w:rPr>
        <w:t>da</w:t>
      </w:r>
      <w:r w:rsidRPr="00415CCA">
        <w:rPr>
          <w:rFonts w:ascii="Arial" w:hAnsi="Arial" w:cs="Arial"/>
          <w:color w:val="auto"/>
        </w:rPr>
        <w:t xml:space="preserve"> semanas: Temas 1 y 2</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3</w:t>
      </w:r>
      <w:r w:rsidRPr="00415CCA">
        <w:rPr>
          <w:rFonts w:ascii="Arial" w:hAnsi="Arial" w:cs="Arial"/>
          <w:color w:val="auto"/>
          <w:vertAlign w:val="superscript"/>
        </w:rPr>
        <w:t>ra</w:t>
      </w:r>
      <w:r w:rsidRPr="00415CCA">
        <w:rPr>
          <w:rFonts w:ascii="Arial" w:hAnsi="Arial" w:cs="Arial"/>
          <w:color w:val="auto"/>
        </w:rPr>
        <w:t xml:space="preserve"> y 4</w:t>
      </w:r>
      <w:r w:rsidRPr="00415CCA">
        <w:rPr>
          <w:rFonts w:ascii="Arial" w:hAnsi="Arial" w:cs="Arial"/>
          <w:color w:val="auto"/>
          <w:vertAlign w:val="superscript"/>
        </w:rPr>
        <w:t>ta</w:t>
      </w:r>
      <w:r w:rsidR="002D4516">
        <w:rPr>
          <w:rFonts w:ascii="Arial" w:hAnsi="Arial" w:cs="Arial"/>
          <w:color w:val="auto"/>
        </w:rPr>
        <w:t xml:space="preserve"> semanas: Temas 3 y 4</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5</w:t>
      </w:r>
      <w:r w:rsidRPr="00415CCA">
        <w:rPr>
          <w:rFonts w:ascii="Arial" w:hAnsi="Arial" w:cs="Arial"/>
          <w:color w:val="auto"/>
          <w:vertAlign w:val="superscript"/>
        </w:rPr>
        <w:t>ta</w:t>
      </w:r>
      <w:r w:rsidRPr="00415CCA">
        <w:rPr>
          <w:rFonts w:ascii="Arial" w:hAnsi="Arial" w:cs="Arial"/>
          <w:color w:val="auto"/>
        </w:rPr>
        <w:t xml:space="preserve"> y 6</w:t>
      </w:r>
      <w:r w:rsidRPr="00415CCA">
        <w:rPr>
          <w:rFonts w:ascii="Arial" w:hAnsi="Arial" w:cs="Arial"/>
          <w:color w:val="auto"/>
          <w:vertAlign w:val="superscript"/>
        </w:rPr>
        <w:t>ta</w:t>
      </w:r>
      <w:r w:rsidR="002D4516">
        <w:rPr>
          <w:rFonts w:ascii="Arial" w:hAnsi="Arial" w:cs="Arial"/>
          <w:color w:val="auto"/>
        </w:rPr>
        <w:t xml:space="preserve"> semanas: Tema 4</w:t>
      </w:r>
      <w:r w:rsidRPr="00415CCA">
        <w:rPr>
          <w:rFonts w:ascii="Arial" w:hAnsi="Arial" w:cs="Arial"/>
          <w:color w:val="auto"/>
        </w:rPr>
        <w:t xml:space="preserve"> </w:t>
      </w:r>
      <w:r w:rsidR="002D4516">
        <w:rPr>
          <w:rFonts w:ascii="Arial" w:hAnsi="Arial" w:cs="Arial"/>
          <w:color w:val="auto"/>
        </w:rPr>
        <w:t>y 5</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7</w:t>
      </w:r>
      <w:r w:rsidRPr="00415CCA">
        <w:rPr>
          <w:rFonts w:ascii="Arial" w:hAnsi="Arial" w:cs="Arial"/>
          <w:color w:val="auto"/>
          <w:vertAlign w:val="superscript"/>
        </w:rPr>
        <w:t>ma</w:t>
      </w:r>
      <w:r w:rsidRPr="00415CCA">
        <w:rPr>
          <w:rFonts w:ascii="Arial" w:hAnsi="Arial" w:cs="Arial"/>
          <w:color w:val="auto"/>
        </w:rPr>
        <w:t xml:space="preserve"> semana: evaluaciones</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8</w:t>
      </w:r>
      <w:r w:rsidRPr="00415CCA">
        <w:rPr>
          <w:rFonts w:ascii="Arial" w:hAnsi="Arial" w:cs="Arial"/>
          <w:color w:val="auto"/>
          <w:vertAlign w:val="superscript"/>
        </w:rPr>
        <w:t>va</w:t>
      </w:r>
      <w:r w:rsidRPr="00415CCA">
        <w:rPr>
          <w:rFonts w:ascii="Arial" w:hAnsi="Arial" w:cs="Arial"/>
          <w:color w:val="auto"/>
        </w:rPr>
        <w:t xml:space="preserve"> y 9</w:t>
      </w:r>
      <w:r w:rsidRPr="00415CCA">
        <w:rPr>
          <w:rFonts w:ascii="Arial" w:hAnsi="Arial" w:cs="Arial"/>
          <w:color w:val="auto"/>
          <w:vertAlign w:val="superscript"/>
        </w:rPr>
        <w:t>na</w:t>
      </w:r>
      <w:r w:rsidR="002D4516">
        <w:rPr>
          <w:rFonts w:ascii="Arial" w:hAnsi="Arial" w:cs="Arial"/>
          <w:color w:val="auto"/>
        </w:rPr>
        <w:t xml:space="preserve"> semanas: tema 5</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10</w:t>
      </w:r>
      <w:r w:rsidRPr="00415CCA">
        <w:rPr>
          <w:rFonts w:ascii="Arial" w:hAnsi="Arial" w:cs="Arial"/>
          <w:color w:val="auto"/>
          <w:vertAlign w:val="superscript"/>
        </w:rPr>
        <w:t>ma</w:t>
      </w:r>
      <w:r w:rsidRPr="00415CCA">
        <w:rPr>
          <w:rFonts w:ascii="Arial" w:hAnsi="Arial" w:cs="Arial"/>
          <w:color w:val="auto"/>
        </w:rPr>
        <w:t xml:space="preserve"> y 11</w:t>
      </w:r>
      <w:r w:rsidRPr="00415CCA">
        <w:rPr>
          <w:rFonts w:ascii="Arial" w:hAnsi="Arial" w:cs="Arial"/>
          <w:color w:val="auto"/>
          <w:vertAlign w:val="superscript"/>
        </w:rPr>
        <w:t>va</w:t>
      </w:r>
      <w:r w:rsidR="002D4516">
        <w:rPr>
          <w:rFonts w:ascii="Arial" w:hAnsi="Arial" w:cs="Arial"/>
          <w:color w:val="auto"/>
        </w:rPr>
        <w:t xml:space="preserve"> semanas: temas 6 y 7</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12</w:t>
      </w:r>
      <w:r w:rsidRPr="00415CCA">
        <w:rPr>
          <w:rFonts w:ascii="Arial" w:hAnsi="Arial" w:cs="Arial"/>
          <w:color w:val="auto"/>
          <w:vertAlign w:val="superscript"/>
        </w:rPr>
        <w:t>va</w:t>
      </w:r>
      <w:r w:rsidRPr="00415CCA">
        <w:rPr>
          <w:rFonts w:ascii="Arial" w:hAnsi="Arial" w:cs="Arial"/>
          <w:color w:val="auto"/>
        </w:rPr>
        <w:t xml:space="preserve"> y 13</w:t>
      </w:r>
      <w:r w:rsidRPr="00415CCA">
        <w:rPr>
          <w:rFonts w:ascii="Arial" w:hAnsi="Arial" w:cs="Arial"/>
          <w:color w:val="auto"/>
          <w:vertAlign w:val="superscript"/>
        </w:rPr>
        <w:t>va</w:t>
      </w:r>
      <w:r w:rsidR="002D4516">
        <w:rPr>
          <w:rFonts w:ascii="Arial" w:hAnsi="Arial" w:cs="Arial"/>
          <w:color w:val="auto"/>
        </w:rPr>
        <w:t xml:space="preserve"> semanas: temas 7 y 8</w:t>
      </w:r>
    </w:p>
    <w:p w:rsidR="00E42776" w:rsidRPr="00415CCA" w:rsidRDefault="00E42776" w:rsidP="000C632E">
      <w:pPr>
        <w:pStyle w:val="Default"/>
        <w:spacing w:after="120"/>
        <w:jc w:val="both"/>
        <w:rPr>
          <w:rFonts w:ascii="Arial" w:hAnsi="Arial" w:cs="Arial"/>
          <w:color w:val="auto"/>
        </w:rPr>
      </w:pPr>
      <w:r w:rsidRPr="00415CCA">
        <w:rPr>
          <w:rFonts w:ascii="Arial" w:hAnsi="Arial" w:cs="Arial"/>
          <w:color w:val="auto"/>
        </w:rPr>
        <w:t>14</w:t>
      </w:r>
      <w:r w:rsidRPr="00415CCA">
        <w:rPr>
          <w:rFonts w:ascii="Arial" w:hAnsi="Arial" w:cs="Arial"/>
          <w:color w:val="auto"/>
          <w:vertAlign w:val="superscript"/>
        </w:rPr>
        <w:t>va</w:t>
      </w:r>
      <w:r w:rsidRPr="00415CCA">
        <w:rPr>
          <w:rFonts w:ascii="Arial" w:hAnsi="Arial" w:cs="Arial"/>
          <w:color w:val="auto"/>
        </w:rPr>
        <w:t xml:space="preserve"> semana: evaluaciones</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Default"/>
        <w:ind w:hanging="347"/>
        <w:jc w:val="both"/>
        <w:rPr>
          <w:rFonts w:ascii="Arial" w:hAnsi="Arial" w:cs="Arial"/>
          <w:color w:val="auto"/>
        </w:rPr>
      </w:pPr>
      <w:r w:rsidRPr="00415CCA">
        <w:rPr>
          <w:rFonts w:ascii="Arial" w:hAnsi="Arial" w:cs="Arial"/>
          <w:color w:val="auto"/>
        </w:rPr>
        <w:t>C) BIBLIOGRAFÍA</w:t>
      </w:r>
    </w:p>
    <w:p w:rsidR="00E42776" w:rsidRPr="00415CCA" w:rsidRDefault="00E42776" w:rsidP="000C632E">
      <w:pPr>
        <w:pStyle w:val="Default"/>
        <w:ind w:hanging="347"/>
        <w:jc w:val="both"/>
        <w:rPr>
          <w:rFonts w:ascii="Arial" w:hAnsi="Arial" w:cs="Arial"/>
          <w:color w:val="auto"/>
        </w:rPr>
      </w:pPr>
    </w:p>
    <w:p w:rsidR="00E42776" w:rsidRPr="00415CCA" w:rsidRDefault="00E42776" w:rsidP="000C632E">
      <w:pPr>
        <w:pStyle w:val="Ttulo1"/>
        <w:spacing w:after="120" w:line="240" w:lineRule="auto"/>
        <w:jc w:val="both"/>
        <w:rPr>
          <w:rFonts w:ascii="Arial" w:hAnsi="Arial" w:cs="Arial"/>
          <w:b/>
          <w:bCs/>
          <w:szCs w:val="24"/>
          <w:lang w:val="es-AR"/>
        </w:rPr>
      </w:pPr>
      <w:r w:rsidRPr="00415CCA">
        <w:rPr>
          <w:rFonts w:ascii="Arial" w:hAnsi="Arial" w:cs="Arial"/>
          <w:szCs w:val="24"/>
          <w:lang w:val="es-AR"/>
        </w:rPr>
        <w:t xml:space="preserve">-Análisis Químico Cuantitativo. </w:t>
      </w:r>
      <w:r w:rsidRPr="009534E0">
        <w:rPr>
          <w:rFonts w:ascii="Arial" w:hAnsi="Arial" w:cs="Arial"/>
          <w:szCs w:val="24"/>
          <w:lang w:val="en-US"/>
        </w:rPr>
        <w:t xml:space="preserve">Daniel C. Harris. 3ª Edición. </w:t>
      </w:r>
      <w:r w:rsidRPr="00415CCA">
        <w:rPr>
          <w:rFonts w:ascii="Arial" w:hAnsi="Arial" w:cs="Arial"/>
          <w:szCs w:val="24"/>
          <w:lang w:val="es-AR"/>
        </w:rPr>
        <w:t>Editorial Reverté SA, Barcelona 2009.</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-Química Analítica Moderna. David Harvey. McGraw-Hill/Interamericana de España SAV. 2002.</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-Principios de Análisis Instrumental Skoog-Holler-Niemen. Mc Graw-Hill/Interamericana de España SAV. 2001.</w:t>
      </w:r>
    </w:p>
    <w:p w:rsidR="00E42776" w:rsidRPr="00415CCA" w:rsidRDefault="00E42776" w:rsidP="000C632E">
      <w:pPr>
        <w:pStyle w:val="Ttulo1"/>
        <w:spacing w:after="120" w:line="240" w:lineRule="auto"/>
        <w:jc w:val="both"/>
        <w:rPr>
          <w:rFonts w:ascii="Arial" w:hAnsi="Arial" w:cs="Arial"/>
          <w:b/>
          <w:bCs/>
          <w:szCs w:val="24"/>
          <w:lang w:val="es-AR"/>
        </w:rPr>
      </w:pPr>
      <w:r w:rsidRPr="00415CCA">
        <w:rPr>
          <w:rFonts w:ascii="Arial" w:hAnsi="Arial" w:cs="Arial"/>
          <w:szCs w:val="24"/>
          <w:lang w:val="es-AR"/>
        </w:rPr>
        <w:lastRenderedPageBreak/>
        <w:t>-Análisis Instrumental. Skoog y Leary. Cuarta edición.  Editorial  Mc. Graw-Hill. Madrid, 1996</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 Física para Científicos e Ingenieros. P. Tilper. Tercera Edición. Editorial Reverté. Bilbao, 1995.</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-Química Analítica Cuantitativa. Flaska y otros. Editorial Prentice. Hall. Méjico, 1989.</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-Undergraduate Instrumental Analysis. J. W. Robinson. Quinta Edición. Marcel Dekker, NY, 1995.</w:t>
      </w:r>
    </w:p>
    <w:p w:rsidR="00E42776" w:rsidRPr="00415CCA" w:rsidRDefault="00E42776" w:rsidP="000C632E">
      <w:pPr>
        <w:spacing w:after="120" w:line="240" w:lineRule="auto"/>
        <w:jc w:val="both"/>
        <w:rPr>
          <w:rFonts w:ascii="Arial" w:hAnsi="Arial" w:cs="Arial"/>
          <w:sz w:val="24"/>
          <w:szCs w:val="24"/>
        </w:rPr>
      </w:pPr>
      <w:r w:rsidRPr="00415CCA">
        <w:rPr>
          <w:rFonts w:ascii="Arial" w:hAnsi="Arial" w:cs="Arial"/>
          <w:sz w:val="24"/>
          <w:szCs w:val="24"/>
        </w:rPr>
        <w:t>-A practical Guide of Intrumental Analysis. E. Pungor. CRC Press, Boca Ratón, Fl., 1995.</w:t>
      </w:r>
    </w:p>
    <w:p w:rsidR="00E42776" w:rsidRPr="00415CCA" w:rsidRDefault="00E42776" w:rsidP="000C632E">
      <w:pPr>
        <w:spacing w:after="120" w:line="240" w:lineRule="auto"/>
        <w:jc w:val="both"/>
        <w:rPr>
          <w:rFonts w:ascii="Arial" w:hAnsi="Arial" w:cs="Arial"/>
          <w:sz w:val="24"/>
          <w:szCs w:val="24"/>
          <w:lang w:val="en-US"/>
        </w:rPr>
      </w:pPr>
      <w:r w:rsidRPr="00415CCA">
        <w:rPr>
          <w:rFonts w:ascii="Arial" w:hAnsi="Arial" w:cs="Arial"/>
          <w:sz w:val="24"/>
          <w:szCs w:val="24"/>
        </w:rPr>
        <w:t xml:space="preserve">-Química Orgánica. </w:t>
      </w:r>
      <w:r w:rsidRPr="00C82E2B">
        <w:rPr>
          <w:rFonts w:ascii="Arial" w:hAnsi="Arial" w:cs="Arial"/>
          <w:sz w:val="24"/>
          <w:szCs w:val="24"/>
          <w:lang w:val="en-US"/>
        </w:rPr>
        <w:t xml:space="preserve">R. Morrison y R. Boyd. </w:t>
      </w:r>
      <w:r w:rsidRPr="00415CCA">
        <w:rPr>
          <w:rFonts w:ascii="Arial" w:hAnsi="Arial" w:cs="Arial"/>
          <w:sz w:val="24"/>
          <w:szCs w:val="24"/>
          <w:lang w:val="en-US"/>
        </w:rPr>
        <w:t>Editorial Addison y Wesley. Wilmington. 1996.</w:t>
      </w:r>
    </w:p>
    <w:p w:rsidR="00E42776" w:rsidRPr="00415CCA" w:rsidRDefault="00E42776" w:rsidP="000C632E">
      <w:pPr>
        <w:spacing w:after="120" w:line="240" w:lineRule="auto"/>
        <w:jc w:val="both"/>
        <w:rPr>
          <w:rFonts w:ascii="Arial" w:hAnsi="Arial" w:cs="Arial"/>
          <w:sz w:val="24"/>
          <w:szCs w:val="24"/>
          <w:lang w:val="en-US"/>
        </w:rPr>
      </w:pPr>
    </w:p>
    <w:p w:rsidR="00E42776" w:rsidRPr="00415CCA" w:rsidRDefault="00E42776" w:rsidP="000C632E">
      <w:pPr>
        <w:jc w:val="both"/>
        <w:rPr>
          <w:rFonts w:ascii="Arial" w:hAnsi="Arial" w:cs="Arial"/>
          <w:sz w:val="24"/>
          <w:szCs w:val="24"/>
          <w:lang w:val="en-US"/>
        </w:rPr>
      </w:pPr>
    </w:p>
    <w:p w:rsidR="00E42776" w:rsidRPr="00415CCA" w:rsidRDefault="00E42776" w:rsidP="000C632E">
      <w:pPr>
        <w:jc w:val="both"/>
        <w:rPr>
          <w:rFonts w:ascii="Arial" w:hAnsi="Arial" w:cs="Arial"/>
          <w:b/>
          <w:bCs/>
          <w:sz w:val="24"/>
          <w:szCs w:val="24"/>
          <w:lang w:val="en-US"/>
        </w:rPr>
      </w:pPr>
    </w:p>
    <w:p w:rsidR="00E42776" w:rsidRPr="00415CCA" w:rsidRDefault="00E42776" w:rsidP="000C632E">
      <w:pPr>
        <w:spacing w:after="0"/>
        <w:jc w:val="both"/>
        <w:rPr>
          <w:rFonts w:ascii="Arial" w:hAnsi="Arial" w:cs="Arial"/>
          <w:sz w:val="24"/>
          <w:szCs w:val="24"/>
        </w:rPr>
      </w:pPr>
    </w:p>
    <w:sectPr w:rsidR="00E42776" w:rsidRPr="00415CCA" w:rsidSect="00DB4954">
      <w:headerReference w:type="default" r:id="rId7"/>
      <w:pgSz w:w="12240" w:h="15840"/>
      <w:pgMar w:top="189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72" w:rsidRDefault="00203972" w:rsidP="00DB4954">
      <w:pPr>
        <w:spacing w:after="0" w:line="240" w:lineRule="auto"/>
      </w:pPr>
      <w:r>
        <w:separator/>
      </w:r>
    </w:p>
  </w:endnote>
  <w:endnote w:type="continuationSeparator" w:id="1">
    <w:p w:rsidR="00203972" w:rsidRDefault="00203972" w:rsidP="00DB4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72" w:rsidRDefault="00203972" w:rsidP="00DB4954">
      <w:pPr>
        <w:spacing w:after="0" w:line="240" w:lineRule="auto"/>
      </w:pPr>
      <w:r>
        <w:separator/>
      </w:r>
    </w:p>
  </w:footnote>
  <w:footnote w:type="continuationSeparator" w:id="1">
    <w:p w:rsidR="00203972" w:rsidRDefault="00203972" w:rsidP="00DB4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54" w:rsidRDefault="00DB4954">
    <w:pPr>
      <w:pStyle w:val="Encabezado"/>
    </w:pPr>
    <w:r w:rsidRPr="00DB4954">
      <w:rPr>
        <w:noProof/>
        <w:lang w:eastAsia="es-AR"/>
      </w:rPr>
      <w:drawing>
        <wp:anchor distT="0" distB="0" distL="114300" distR="114300" simplePos="0" relativeHeight="251659264" behindDoc="0" locked="0" layoutInCell="1" allowOverlap="1">
          <wp:simplePos x="0" y="0"/>
          <wp:positionH relativeFrom="column">
            <wp:posOffset>-356235</wp:posOffset>
          </wp:positionH>
          <wp:positionV relativeFrom="paragraph">
            <wp:posOffset>-20955</wp:posOffset>
          </wp:positionV>
          <wp:extent cx="1781175" cy="7048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78000" cy="708025"/>
                  </a:xfrm>
                  <a:prstGeom prst="rect">
                    <a:avLst/>
                  </a:prstGeom>
                  <a:noFill/>
                  <a:ln w="9525">
                    <a:noFill/>
                    <a:miter lim="800000"/>
                    <a:headEnd/>
                    <a:tailEnd/>
                  </a:ln>
                </pic:spPr>
              </pic:pic>
            </a:graphicData>
          </a:graphic>
        </wp:anchor>
      </w:drawing>
    </w:r>
    <w:r>
      <w:tab/>
      <w:t>Año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3544"/>
    <w:multiLevelType w:val="singleLevel"/>
    <w:tmpl w:val="0C090017"/>
    <w:lvl w:ilvl="0">
      <w:start w:val="1"/>
      <w:numFmt w:val="lowerLetter"/>
      <w:lvlText w:val="%1)"/>
      <w:lvlJc w:val="left"/>
      <w:pPr>
        <w:tabs>
          <w:tab w:val="num" w:pos="360"/>
        </w:tabs>
        <w:ind w:left="360" w:hanging="360"/>
      </w:pPr>
      <w:rPr>
        <w:rFonts w:cs="Times New Roman" w:hint="default"/>
      </w:rPr>
    </w:lvl>
  </w:abstractNum>
  <w:abstractNum w:abstractNumId="1">
    <w:nsid w:val="3178110F"/>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2">
    <w:nsid w:val="3D8C5F55"/>
    <w:multiLevelType w:val="singleLevel"/>
    <w:tmpl w:val="0C09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E5206"/>
    <w:rsid w:val="00016BC5"/>
    <w:rsid w:val="00032C1E"/>
    <w:rsid w:val="00033510"/>
    <w:rsid w:val="00033813"/>
    <w:rsid w:val="00084228"/>
    <w:rsid w:val="000A6EC6"/>
    <w:rsid w:val="000B37D7"/>
    <w:rsid w:val="000C632E"/>
    <w:rsid w:val="000D652B"/>
    <w:rsid w:val="00102A87"/>
    <w:rsid w:val="001355F8"/>
    <w:rsid w:val="001969A9"/>
    <w:rsid w:val="001A4C88"/>
    <w:rsid w:val="001B33C0"/>
    <w:rsid w:val="001F5C1A"/>
    <w:rsid w:val="002010F4"/>
    <w:rsid w:val="00203972"/>
    <w:rsid w:val="00231637"/>
    <w:rsid w:val="00244318"/>
    <w:rsid w:val="002712EC"/>
    <w:rsid w:val="002A38EC"/>
    <w:rsid w:val="002B51B7"/>
    <w:rsid w:val="002C66BC"/>
    <w:rsid w:val="002D3F91"/>
    <w:rsid w:val="002D4516"/>
    <w:rsid w:val="002E32A2"/>
    <w:rsid w:val="003321B0"/>
    <w:rsid w:val="00334B07"/>
    <w:rsid w:val="00346BCF"/>
    <w:rsid w:val="00377AF2"/>
    <w:rsid w:val="0038156C"/>
    <w:rsid w:val="003907E1"/>
    <w:rsid w:val="003A233E"/>
    <w:rsid w:val="003A6CA8"/>
    <w:rsid w:val="003A765D"/>
    <w:rsid w:val="003A7DCA"/>
    <w:rsid w:val="00410BCA"/>
    <w:rsid w:val="00415CCA"/>
    <w:rsid w:val="004477CF"/>
    <w:rsid w:val="00477EE2"/>
    <w:rsid w:val="004C41C0"/>
    <w:rsid w:val="004E5206"/>
    <w:rsid w:val="00512BBC"/>
    <w:rsid w:val="00540400"/>
    <w:rsid w:val="00553895"/>
    <w:rsid w:val="0058278A"/>
    <w:rsid w:val="005E6327"/>
    <w:rsid w:val="00645825"/>
    <w:rsid w:val="0067568B"/>
    <w:rsid w:val="006A460C"/>
    <w:rsid w:val="006B2AC7"/>
    <w:rsid w:val="006E2619"/>
    <w:rsid w:val="00723813"/>
    <w:rsid w:val="00756323"/>
    <w:rsid w:val="00771089"/>
    <w:rsid w:val="00771D2F"/>
    <w:rsid w:val="007972EC"/>
    <w:rsid w:val="007B3F44"/>
    <w:rsid w:val="007B7D32"/>
    <w:rsid w:val="007C68A4"/>
    <w:rsid w:val="007E417B"/>
    <w:rsid w:val="00815BC3"/>
    <w:rsid w:val="00825ED4"/>
    <w:rsid w:val="0082693E"/>
    <w:rsid w:val="00854C74"/>
    <w:rsid w:val="008C0F3E"/>
    <w:rsid w:val="008C3028"/>
    <w:rsid w:val="008E0631"/>
    <w:rsid w:val="009218C6"/>
    <w:rsid w:val="00922FE4"/>
    <w:rsid w:val="009534E0"/>
    <w:rsid w:val="0098505D"/>
    <w:rsid w:val="00987620"/>
    <w:rsid w:val="00987A76"/>
    <w:rsid w:val="009C2243"/>
    <w:rsid w:val="009E5C27"/>
    <w:rsid w:val="00A05D05"/>
    <w:rsid w:val="00A42E19"/>
    <w:rsid w:val="00A43469"/>
    <w:rsid w:val="00A856CA"/>
    <w:rsid w:val="00AA7043"/>
    <w:rsid w:val="00AA76EF"/>
    <w:rsid w:val="00AB43C8"/>
    <w:rsid w:val="00AC2647"/>
    <w:rsid w:val="00AC4083"/>
    <w:rsid w:val="00AD4749"/>
    <w:rsid w:val="00B279E0"/>
    <w:rsid w:val="00B577EF"/>
    <w:rsid w:val="00B65A02"/>
    <w:rsid w:val="00B76AF5"/>
    <w:rsid w:val="00BC1494"/>
    <w:rsid w:val="00BD6525"/>
    <w:rsid w:val="00C82E2B"/>
    <w:rsid w:val="00D13005"/>
    <w:rsid w:val="00D2728C"/>
    <w:rsid w:val="00D320D8"/>
    <w:rsid w:val="00D37E12"/>
    <w:rsid w:val="00DB4954"/>
    <w:rsid w:val="00DD2BA1"/>
    <w:rsid w:val="00E00DFE"/>
    <w:rsid w:val="00E23683"/>
    <w:rsid w:val="00E239C9"/>
    <w:rsid w:val="00E42776"/>
    <w:rsid w:val="00E43940"/>
    <w:rsid w:val="00E549E2"/>
    <w:rsid w:val="00EB3442"/>
    <w:rsid w:val="00ED3F76"/>
    <w:rsid w:val="00F3393C"/>
    <w:rsid w:val="00F71CEA"/>
    <w:rsid w:val="00F82508"/>
    <w:rsid w:val="00F829C8"/>
    <w:rsid w:val="00FB33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8"/>
    <w:pPr>
      <w:spacing w:after="200" w:line="276" w:lineRule="auto"/>
    </w:pPr>
    <w:rPr>
      <w:lang w:val="es-AR" w:eastAsia="en-US"/>
    </w:rPr>
  </w:style>
  <w:style w:type="paragraph" w:styleId="Ttulo1">
    <w:name w:val="heading 1"/>
    <w:basedOn w:val="Normal"/>
    <w:next w:val="Normal"/>
    <w:link w:val="Ttulo1Car"/>
    <w:uiPriority w:val="99"/>
    <w:qFormat/>
    <w:rsid w:val="00244318"/>
    <w:pPr>
      <w:keepNext/>
      <w:spacing w:after="0" w:line="360" w:lineRule="auto"/>
      <w:outlineLvl w:val="0"/>
    </w:pPr>
    <w:rPr>
      <w:rFonts w:ascii="Times New Roman" w:eastAsia="Times New Roman" w:hAnsi="Times New Roman"/>
      <w:sz w:val="24"/>
      <w:szCs w:val="20"/>
      <w:lang w:val="es-ES_tradnl" w:eastAsia="es-AR"/>
    </w:rPr>
  </w:style>
  <w:style w:type="paragraph" w:styleId="Ttulo2">
    <w:name w:val="heading 2"/>
    <w:basedOn w:val="Normal"/>
    <w:next w:val="Normal"/>
    <w:link w:val="Ttulo2Car"/>
    <w:uiPriority w:val="99"/>
    <w:qFormat/>
    <w:rsid w:val="005E6327"/>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67568B"/>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4318"/>
    <w:rPr>
      <w:rFonts w:ascii="Times New Roman" w:hAnsi="Times New Roman" w:cs="Times New Roman"/>
      <w:sz w:val="20"/>
      <w:szCs w:val="20"/>
      <w:lang w:val="es-ES_tradnl" w:eastAsia="es-AR"/>
    </w:rPr>
  </w:style>
  <w:style w:type="character" w:customStyle="1" w:styleId="Ttulo2Car">
    <w:name w:val="Título 2 Car"/>
    <w:basedOn w:val="Fuentedeprrafopredeter"/>
    <w:link w:val="Ttulo2"/>
    <w:uiPriority w:val="99"/>
    <w:semiHidden/>
    <w:locked/>
    <w:rsid w:val="005E6327"/>
    <w:rPr>
      <w:rFonts w:ascii="Cambria" w:hAnsi="Cambria" w:cs="Times New Roman"/>
      <w:b/>
      <w:bCs/>
      <w:color w:val="4F81BD"/>
      <w:sz w:val="26"/>
      <w:szCs w:val="26"/>
      <w:lang w:eastAsia="en-US"/>
    </w:rPr>
  </w:style>
  <w:style w:type="character" w:customStyle="1" w:styleId="Ttulo3Car">
    <w:name w:val="Título 3 Car"/>
    <w:basedOn w:val="Fuentedeprrafopredeter"/>
    <w:link w:val="Ttulo3"/>
    <w:uiPriority w:val="99"/>
    <w:semiHidden/>
    <w:locked/>
    <w:rsid w:val="0067568B"/>
    <w:rPr>
      <w:rFonts w:ascii="Cambria" w:hAnsi="Cambria" w:cs="Times New Roman"/>
      <w:b/>
      <w:bCs/>
      <w:sz w:val="26"/>
      <w:szCs w:val="26"/>
      <w:lang w:eastAsia="en-US"/>
    </w:rPr>
  </w:style>
  <w:style w:type="paragraph" w:customStyle="1" w:styleId="Default">
    <w:name w:val="Default"/>
    <w:uiPriority w:val="99"/>
    <w:rsid w:val="004E5206"/>
    <w:pPr>
      <w:autoSpaceDE w:val="0"/>
      <w:autoSpaceDN w:val="0"/>
      <w:adjustRightInd w:val="0"/>
    </w:pPr>
    <w:rPr>
      <w:rFonts w:ascii="Times New Roman" w:hAnsi="Times New Roman"/>
      <w:color w:val="000000"/>
      <w:sz w:val="24"/>
      <w:szCs w:val="24"/>
      <w:lang w:val="es-AR" w:eastAsia="en-US"/>
    </w:rPr>
  </w:style>
  <w:style w:type="paragraph" w:styleId="Sangradetextonormal">
    <w:name w:val="Body Text Indent"/>
    <w:basedOn w:val="Normal"/>
    <w:link w:val="SangradetextonormalCar"/>
    <w:uiPriority w:val="99"/>
    <w:rsid w:val="00244318"/>
    <w:pPr>
      <w:spacing w:after="0" w:line="360" w:lineRule="auto"/>
      <w:ind w:firstLine="708"/>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uiPriority w:val="99"/>
    <w:locked/>
    <w:rsid w:val="00244318"/>
    <w:rPr>
      <w:rFonts w:ascii="Times New Roman" w:hAnsi="Times New Roman" w:cs="Times New Roman"/>
      <w:sz w:val="20"/>
      <w:szCs w:val="20"/>
      <w:lang w:val="es-ES" w:eastAsia="es-AR"/>
    </w:rPr>
  </w:style>
  <w:style w:type="paragraph" w:styleId="Textoindependiente">
    <w:name w:val="Body Text"/>
    <w:basedOn w:val="Normal"/>
    <w:link w:val="TextoindependienteCar"/>
    <w:uiPriority w:val="99"/>
    <w:semiHidden/>
    <w:rsid w:val="00410BCA"/>
    <w:pPr>
      <w:spacing w:after="120"/>
    </w:pPr>
  </w:style>
  <w:style w:type="character" w:customStyle="1" w:styleId="TextoindependienteCar">
    <w:name w:val="Texto independiente Car"/>
    <w:basedOn w:val="Fuentedeprrafopredeter"/>
    <w:link w:val="Textoindependiente"/>
    <w:uiPriority w:val="99"/>
    <w:semiHidden/>
    <w:locked/>
    <w:rsid w:val="00410BCA"/>
    <w:rPr>
      <w:rFonts w:cs="Times New Roman"/>
      <w:sz w:val="22"/>
      <w:szCs w:val="22"/>
      <w:lang w:eastAsia="en-US"/>
    </w:rPr>
  </w:style>
  <w:style w:type="paragraph" w:styleId="NormalWeb">
    <w:name w:val="Normal (Web)"/>
    <w:basedOn w:val="Normal"/>
    <w:uiPriority w:val="99"/>
    <w:rsid w:val="00825ED4"/>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link w:val="EncabezadoCar"/>
    <w:uiPriority w:val="99"/>
    <w:semiHidden/>
    <w:unhideWhenUsed/>
    <w:rsid w:val="00DB49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4954"/>
    <w:rPr>
      <w:lang w:val="es-AR" w:eastAsia="en-US"/>
    </w:rPr>
  </w:style>
  <w:style w:type="paragraph" w:styleId="Piedepgina">
    <w:name w:val="footer"/>
    <w:basedOn w:val="Normal"/>
    <w:link w:val="PiedepginaCar"/>
    <w:uiPriority w:val="99"/>
    <w:semiHidden/>
    <w:unhideWhenUsed/>
    <w:rsid w:val="00DB4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B4954"/>
    <w:rPr>
      <w:lang w:val="es-AR" w:eastAsia="en-US"/>
    </w:rPr>
  </w:style>
</w:styles>
</file>

<file path=word/webSettings.xml><?xml version="1.0" encoding="utf-8"?>
<w:webSettings xmlns:r="http://schemas.openxmlformats.org/officeDocument/2006/relationships" xmlns:w="http://schemas.openxmlformats.org/wordprocessingml/2006/main">
  <w:divs>
    <w:div w:id="145070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Toshiba</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luis</dc:creator>
  <cp:lastModifiedBy>Gabriel</cp:lastModifiedBy>
  <cp:revision>6</cp:revision>
  <cp:lastPrinted>2017-08-08T15:05:00Z</cp:lastPrinted>
  <dcterms:created xsi:type="dcterms:W3CDTF">2017-08-08T12:04:00Z</dcterms:created>
  <dcterms:modified xsi:type="dcterms:W3CDTF">2017-08-14T13:47:00Z</dcterms:modified>
</cp:coreProperties>
</file>