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17" w:rsidRPr="00125DC7" w:rsidRDefault="00F94617" w:rsidP="00244318">
      <w:pPr>
        <w:pStyle w:val="Default"/>
        <w:ind w:left="284"/>
        <w:rPr>
          <w:rFonts w:ascii="Arial" w:hAnsi="Arial" w:cs="Arial"/>
          <w:lang w:val="es-ES"/>
        </w:rPr>
      </w:pPr>
    </w:p>
    <w:p w:rsidR="00F94617" w:rsidRPr="00125DC7" w:rsidRDefault="00F94617" w:rsidP="00244318">
      <w:pPr>
        <w:pStyle w:val="Default"/>
        <w:ind w:left="284" w:hanging="347"/>
        <w:jc w:val="both"/>
        <w:rPr>
          <w:rFonts w:ascii="Arial" w:hAnsi="Arial" w:cs="Arial"/>
          <w:lang w:val="es-ES"/>
        </w:rPr>
      </w:pPr>
    </w:p>
    <w:p w:rsidR="00F94617" w:rsidRPr="00125DC7" w:rsidRDefault="00F94617" w:rsidP="00244318">
      <w:pPr>
        <w:pStyle w:val="Default"/>
        <w:ind w:left="284" w:hanging="347"/>
        <w:jc w:val="center"/>
        <w:rPr>
          <w:rFonts w:ascii="Arial" w:hAnsi="Arial" w:cs="Arial"/>
          <w:b/>
          <w:lang w:val="es-ES"/>
        </w:rPr>
      </w:pPr>
      <w:r w:rsidRPr="00125DC7">
        <w:rPr>
          <w:rFonts w:ascii="Arial" w:hAnsi="Arial" w:cs="Arial"/>
          <w:b/>
          <w:lang w:val="es-ES"/>
        </w:rPr>
        <w:t>UNIVERSIDAD NACIONAL DE RÍO CUARTO</w:t>
      </w:r>
    </w:p>
    <w:p w:rsidR="00F94617" w:rsidRPr="00125DC7" w:rsidRDefault="00F94617" w:rsidP="00244318">
      <w:pPr>
        <w:pStyle w:val="Default"/>
        <w:ind w:left="284" w:hanging="347"/>
        <w:jc w:val="both"/>
        <w:rPr>
          <w:rFonts w:ascii="Arial" w:hAnsi="Arial" w:cs="Arial"/>
          <w:b/>
          <w:lang w:val="es-ES"/>
        </w:rPr>
      </w:pPr>
    </w:p>
    <w:p w:rsidR="00F94617" w:rsidRPr="00125DC7" w:rsidRDefault="00F94617" w:rsidP="00244318">
      <w:pPr>
        <w:pStyle w:val="Default"/>
        <w:ind w:left="284" w:hanging="347"/>
        <w:jc w:val="both"/>
        <w:rPr>
          <w:rFonts w:ascii="Arial" w:hAnsi="Arial" w:cs="Arial"/>
          <w:b/>
          <w:lang w:val="es-ES"/>
        </w:rPr>
      </w:pPr>
      <w:r w:rsidRPr="00125DC7">
        <w:rPr>
          <w:rFonts w:ascii="Arial" w:hAnsi="Arial" w:cs="Arial"/>
          <w:b/>
          <w:lang w:val="es-ES"/>
        </w:rPr>
        <w:t>FACULTAD DE CIENCIAS EXACTAS, FISICOQUÍMICAS Y NATURALES</w:t>
      </w:r>
    </w:p>
    <w:p w:rsidR="00F94617" w:rsidRPr="00125DC7" w:rsidRDefault="00F94617" w:rsidP="00244318">
      <w:pPr>
        <w:pStyle w:val="Default"/>
        <w:ind w:left="284" w:hanging="347"/>
        <w:jc w:val="both"/>
        <w:rPr>
          <w:rFonts w:ascii="Arial" w:hAnsi="Arial" w:cs="Arial"/>
          <w:b/>
          <w:lang w:val="es-ES"/>
        </w:rPr>
      </w:pPr>
    </w:p>
    <w:p w:rsidR="00F94617" w:rsidRPr="00125DC7" w:rsidRDefault="00F94617" w:rsidP="00C17B60">
      <w:pPr>
        <w:pStyle w:val="Default"/>
        <w:ind w:left="284" w:hanging="284"/>
        <w:jc w:val="center"/>
        <w:rPr>
          <w:rFonts w:ascii="Arial" w:hAnsi="Arial" w:cs="Arial"/>
          <w:b/>
          <w:lang w:val="es-ES"/>
        </w:rPr>
      </w:pPr>
      <w:r w:rsidRPr="00125DC7">
        <w:rPr>
          <w:rFonts w:ascii="Arial" w:hAnsi="Arial" w:cs="Arial"/>
          <w:b/>
          <w:lang w:val="es-ES"/>
        </w:rPr>
        <w:t>DEPARTAMENTO DE QUÍMICA</w:t>
      </w:r>
    </w:p>
    <w:p w:rsidR="00F94617" w:rsidRPr="00125DC7" w:rsidRDefault="00F94617" w:rsidP="00244318">
      <w:pPr>
        <w:pStyle w:val="Default"/>
        <w:ind w:left="284" w:hanging="347"/>
        <w:jc w:val="both"/>
        <w:rPr>
          <w:rFonts w:ascii="Arial" w:hAnsi="Arial" w:cs="Arial"/>
          <w:lang w:val="es-ES"/>
        </w:rPr>
      </w:pPr>
    </w:p>
    <w:p w:rsidR="00F94617" w:rsidRPr="00125DC7" w:rsidRDefault="00F94617" w:rsidP="00244318">
      <w:pPr>
        <w:pStyle w:val="Default"/>
        <w:ind w:left="284" w:hanging="347"/>
        <w:jc w:val="both"/>
        <w:rPr>
          <w:rFonts w:ascii="Arial" w:hAnsi="Arial" w:cs="Arial"/>
          <w:lang w:val="es-ES"/>
        </w:rPr>
      </w:pPr>
    </w:p>
    <w:p w:rsidR="00F94617" w:rsidRPr="00125DC7" w:rsidRDefault="00F94617" w:rsidP="00244318">
      <w:pPr>
        <w:pStyle w:val="Default"/>
        <w:ind w:left="284" w:hanging="347"/>
        <w:jc w:val="both"/>
        <w:rPr>
          <w:rFonts w:ascii="Arial" w:hAnsi="Arial" w:cs="Arial"/>
          <w:lang w:val="es-ES"/>
        </w:rPr>
      </w:pPr>
    </w:p>
    <w:p w:rsidR="00F94617" w:rsidRPr="00125DC7" w:rsidRDefault="00F94617" w:rsidP="00244318">
      <w:pPr>
        <w:pStyle w:val="Default"/>
        <w:ind w:left="284" w:hanging="347"/>
        <w:jc w:val="both"/>
        <w:rPr>
          <w:rFonts w:ascii="Arial" w:hAnsi="Arial" w:cs="Arial"/>
          <w:lang w:val="es-ES"/>
        </w:rPr>
      </w:pPr>
      <w:r w:rsidRPr="00125DC7">
        <w:rPr>
          <w:rFonts w:ascii="Arial" w:hAnsi="Arial" w:cs="Arial"/>
          <w:b/>
          <w:lang w:val="es-ES"/>
        </w:rPr>
        <w:t>CARRERA:</w:t>
      </w:r>
      <w:r w:rsidRPr="00125DC7">
        <w:rPr>
          <w:rFonts w:ascii="Arial" w:hAnsi="Arial" w:cs="Arial"/>
          <w:lang w:val="es-ES"/>
        </w:rPr>
        <w:t xml:space="preserve"> LICENCIATURA EN QUÍMICA</w:t>
      </w:r>
    </w:p>
    <w:p w:rsidR="00F94617" w:rsidRPr="00125DC7" w:rsidRDefault="00F94617" w:rsidP="00244318">
      <w:pPr>
        <w:pStyle w:val="Default"/>
        <w:ind w:left="284" w:hanging="347"/>
        <w:jc w:val="both"/>
        <w:rPr>
          <w:rFonts w:ascii="Arial" w:hAnsi="Arial" w:cs="Arial"/>
          <w:lang w:val="es-ES"/>
        </w:rPr>
      </w:pPr>
    </w:p>
    <w:p w:rsidR="00F94617" w:rsidRPr="00125DC7" w:rsidRDefault="00F94617" w:rsidP="00C17B60">
      <w:pPr>
        <w:pStyle w:val="Default"/>
        <w:ind w:left="284" w:hanging="284"/>
        <w:jc w:val="both"/>
        <w:rPr>
          <w:rFonts w:ascii="Arial" w:hAnsi="Arial" w:cs="Arial"/>
          <w:b/>
          <w:lang w:val="es-ES"/>
        </w:rPr>
      </w:pPr>
      <w:r w:rsidRPr="00125DC7">
        <w:rPr>
          <w:rFonts w:ascii="Arial" w:hAnsi="Arial" w:cs="Arial"/>
          <w:b/>
          <w:lang w:val="es-ES"/>
        </w:rPr>
        <w:t>PLAN DE ESTUDIOS 2010</w:t>
      </w:r>
    </w:p>
    <w:p w:rsidR="00F94617" w:rsidRPr="00125DC7" w:rsidRDefault="00F94617" w:rsidP="00244318">
      <w:pPr>
        <w:pStyle w:val="Default"/>
        <w:ind w:left="284" w:hanging="347"/>
        <w:jc w:val="both"/>
        <w:rPr>
          <w:rFonts w:ascii="Arial" w:hAnsi="Arial" w:cs="Arial"/>
          <w:lang w:val="es-ES"/>
        </w:rPr>
      </w:pPr>
    </w:p>
    <w:p w:rsidR="00F94617" w:rsidRPr="00125DC7" w:rsidRDefault="00F94617" w:rsidP="00C17B60">
      <w:pPr>
        <w:pStyle w:val="Default"/>
        <w:ind w:left="284" w:hanging="284"/>
        <w:jc w:val="both"/>
        <w:rPr>
          <w:rFonts w:ascii="Arial" w:hAnsi="Arial" w:cs="Arial"/>
          <w:lang w:val="es-ES"/>
        </w:rPr>
      </w:pPr>
      <w:r w:rsidRPr="00125DC7">
        <w:rPr>
          <w:rFonts w:ascii="Arial" w:hAnsi="Arial" w:cs="Arial"/>
          <w:b/>
          <w:lang w:val="es-ES"/>
        </w:rPr>
        <w:t>ASIGNATURA:</w:t>
      </w:r>
      <w:r w:rsidR="00AB1C19" w:rsidRPr="00125DC7">
        <w:rPr>
          <w:rFonts w:ascii="Arial" w:hAnsi="Arial" w:cs="Arial"/>
          <w:lang w:val="es-ES"/>
        </w:rPr>
        <w:t xml:space="preserve"> Análisis Instrumental  CO</w:t>
      </w:r>
      <w:r w:rsidRPr="00125DC7">
        <w:rPr>
          <w:rFonts w:ascii="Arial" w:hAnsi="Arial" w:cs="Arial"/>
          <w:lang w:val="es-ES"/>
        </w:rPr>
        <w:t>DIGO: 2012</w:t>
      </w:r>
    </w:p>
    <w:p w:rsidR="00F94617" w:rsidRPr="00125DC7" w:rsidRDefault="00F94617" w:rsidP="00740215">
      <w:pPr>
        <w:pStyle w:val="Default"/>
        <w:jc w:val="both"/>
        <w:rPr>
          <w:rFonts w:ascii="Arial" w:hAnsi="Arial" w:cs="Arial"/>
          <w:lang w:val="es-ES"/>
        </w:rPr>
      </w:pPr>
    </w:p>
    <w:p w:rsidR="00F94617" w:rsidRPr="00125DC7" w:rsidRDefault="00F94617" w:rsidP="00740215">
      <w:pPr>
        <w:pStyle w:val="Default"/>
        <w:jc w:val="both"/>
        <w:rPr>
          <w:rFonts w:ascii="Arial" w:hAnsi="Arial" w:cs="Arial"/>
          <w:lang w:val="es-ES"/>
        </w:rPr>
      </w:pPr>
      <w:r w:rsidRPr="00125DC7">
        <w:rPr>
          <w:rFonts w:ascii="Arial" w:hAnsi="Arial" w:cs="Arial"/>
          <w:b/>
          <w:lang w:val="es-ES"/>
        </w:rPr>
        <w:t>DOCENTE</w:t>
      </w:r>
      <w:r w:rsidR="00D96D52">
        <w:rPr>
          <w:rFonts w:ascii="Arial" w:hAnsi="Arial" w:cs="Arial"/>
          <w:b/>
          <w:lang w:val="es-ES"/>
        </w:rPr>
        <w:t>S</w:t>
      </w:r>
      <w:r w:rsidRPr="00125DC7">
        <w:rPr>
          <w:rFonts w:ascii="Arial" w:hAnsi="Arial" w:cs="Arial"/>
          <w:b/>
          <w:lang w:val="es-ES"/>
        </w:rPr>
        <w:t xml:space="preserve"> ENCARGADO</w:t>
      </w:r>
      <w:r w:rsidR="00D96D52">
        <w:rPr>
          <w:rFonts w:ascii="Arial" w:hAnsi="Arial" w:cs="Arial"/>
          <w:b/>
          <w:lang w:val="es-ES"/>
        </w:rPr>
        <w:t>S</w:t>
      </w:r>
      <w:r w:rsidRPr="00125DC7">
        <w:rPr>
          <w:rFonts w:ascii="Arial" w:hAnsi="Arial" w:cs="Arial"/>
          <w:b/>
          <w:lang w:val="es-ES"/>
        </w:rPr>
        <w:t>:</w:t>
      </w:r>
      <w:r w:rsidRPr="00125DC7">
        <w:rPr>
          <w:rFonts w:ascii="Arial" w:hAnsi="Arial" w:cs="Arial"/>
          <w:lang w:val="es-ES"/>
        </w:rPr>
        <w:t xml:space="preserve"> Dr. Héctor Fernández</w:t>
      </w:r>
      <w:r w:rsidR="00C21942">
        <w:rPr>
          <w:rFonts w:ascii="Arial" w:hAnsi="Arial" w:cs="Arial"/>
          <w:lang w:val="es-ES"/>
        </w:rPr>
        <w:t xml:space="preserve"> </w:t>
      </w:r>
      <w:r w:rsidR="00D96D52">
        <w:rPr>
          <w:rFonts w:ascii="Arial" w:hAnsi="Arial" w:cs="Arial"/>
          <w:lang w:val="es-ES"/>
        </w:rPr>
        <w:t>y Dra. Claudia Rivarola</w:t>
      </w:r>
    </w:p>
    <w:p w:rsidR="00F94617" w:rsidRPr="00125DC7" w:rsidRDefault="00F94617" w:rsidP="00244318">
      <w:pPr>
        <w:pStyle w:val="Default"/>
        <w:ind w:left="284" w:hanging="347"/>
        <w:jc w:val="both"/>
        <w:rPr>
          <w:rFonts w:ascii="Arial" w:hAnsi="Arial" w:cs="Arial"/>
          <w:lang w:val="es-ES"/>
        </w:rPr>
      </w:pPr>
    </w:p>
    <w:p w:rsidR="003804F8" w:rsidRPr="00C21942" w:rsidRDefault="00F94617" w:rsidP="003804F8">
      <w:pPr>
        <w:pStyle w:val="Default"/>
        <w:jc w:val="both"/>
        <w:rPr>
          <w:rFonts w:ascii="Arial" w:hAnsi="Arial" w:cs="Arial"/>
          <w:lang w:val="es-ES"/>
        </w:rPr>
      </w:pPr>
      <w:r w:rsidRPr="00D45F95">
        <w:rPr>
          <w:rFonts w:ascii="Arial" w:hAnsi="Arial" w:cs="Arial"/>
          <w:b/>
          <w:lang w:val="es-ES"/>
        </w:rPr>
        <w:t>CUERPO DOCENTE:</w:t>
      </w:r>
      <w:r w:rsidRPr="00D45F95">
        <w:rPr>
          <w:rFonts w:ascii="Arial" w:hAnsi="Arial" w:cs="Arial"/>
          <w:bCs/>
          <w:lang w:val="es-ES"/>
        </w:rPr>
        <w:t xml:space="preserve"> </w:t>
      </w:r>
      <w:r w:rsidRPr="00D45F95">
        <w:rPr>
          <w:rFonts w:ascii="Arial" w:hAnsi="Arial" w:cs="Arial"/>
          <w:lang w:val="es-ES"/>
        </w:rPr>
        <w:t xml:space="preserve">Dr. Héctor Fernández, </w:t>
      </w:r>
      <w:r w:rsidR="00E256A9" w:rsidRPr="00D45F95">
        <w:rPr>
          <w:rFonts w:ascii="Arial" w:hAnsi="Arial" w:cs="Arial"/>
          <w:lang w:val="es-ES"/>
        </w:rPr>
        <w:t>Dr</w:t>
      </w:r>
      <w:r w:rsidR="00D45F95" w:rsidRPr="00D45F95">
        <w:rPr>
          <w:rFonts w:ascii="Arial" w:hAnsi="Arial" w:cs="Arial"/>
          <w:lang w:val="es-ES"/>
        </w:rPr>
        <w:t>a</w:t>
      </w:r>
      <w:r w:rsidR="00E256A9" w:rsidRPr="00D45F95">
        <w:rPr>
          <w:rFonts w:ascii="Arial" w:hAnsi="Arial" w:cs="Arial"/>
          <w:lang w:val="es-ES"/>
        </w:rPr>
        <w:t xml:space="preserve">. </w:t>
      </w:r>
      <w:r w:rsidR="00D45F95" w:rsidRPr="00D45F95">
        <w:rPr>
          <w:rFonts w:ascii="Arial" w:hAnsi="Arial" w:cs="Arial"/>
          <w:lang w:val="es-ES"/>
        </w:rPr>
        <w:t>Claudia Rivarola</w:t>
      </w:r>
      <w:r w:rsidR="00D45F95">
        <w:rPr>
          <w:rFonts w:ascii="Arial" w:hAnsi="Arial" w:cs="Arial"/>
          <w:lang w:val="es-ES"/>
        </w:rPr>
        <w:t xml:space="preserve">, </w:t>
      </w:r>
      <w:r w:rsidR="00191B19">
        <w:rPr>
          <w:rFonts w:ascii="Arial" w:hAnsi="Arial" w:cs="Arial"/>
          <w:lang w:val="es-ES"/>
        </w:rPr>
        <w:t xml:space="preserve">Dra. Claudia Solís y </w:t>
      </w:r>
      <w:r w:rsidR="00D96D52">
        <w:rPr>
          <w:rFonts w:ascii="Arial" w:hAnsi="Arial" w:cs="Arial"/>
          <w:lang w:val="es-ES"/>
        </w:rPr>
        <w:t xml:space="preserve">Lic. Maximiliano </w:t>
      </w:r>
      <w:proofErr w:type="spellStart"/>
      <w:r w:rsidR="00D96D52">
        <w:rPr>
          <w:rFonts w:ascii="Arial" w:hAnsi="Arial" w:cs="Arial"/>
          <w:lang w:val="es-ES"/>
        </w:rPr>
        <w:t>Zenzich</w:t>
      </w:r>
      <w:proofErr w:type="spellEnd"/>
      <w:r w:rsidR="00D96D52">
        <w:rPr>
          <w:rFonts w:ascii="Arial" w:hAnsi="Arial" w:cs="Arial"/>
          <w:lang w:val="es-ES"/>
        </w:rPr>
        <w:t xml:space="preserve"> (hasta el 31/03/2017)</w:t>
      </w:r>
    </w:p>
    <w:p w:rsidR="003804F8" w:rsidRPr="00DA3334" w:rsidRDefault="003804F8" w:rsidP="003804F8">
      <w:pPr>
        <w:pStyle w:val="Default"/>
        <w:ind w:left="284" w:hanging="284"/>
        <w:jc w:val="both"/>
        <w:rPr>
          <w:rFonts w:ascii="Arial" w:hAnsi="Arial" w:cs="Arial"/>
          <w:highlight w:val="yellow"/>
          <w:lang w:val="es-ES"/>
        </w:rPr>
      </w:pPr>
    </w:p>
    <w:p w:rsidR="00184294" w:rsidRPr="00C027C8" w:rsidRDefault="003804F8" w:rsidP="00930005">
      <w:pPr>
        <w:pStyle w:val="Encabezado"/>
        <w:tabs>
          <w:tab w:val="clear" w:pos="4252"/>
          <w:tab w:val="clear" w:pos="8504"/>
          <w:tab w:val="left" w:pos="8364"/>
        </w:tabs>
        <w:rPr>
          <w:rFonts w:ascii="Arial" w:hAnsi="Arial" w:cs="Arial"/>
          <w:sz w:val="24"/>
          <w:szCs w:val="24"/>
          <w:lang w:val="es-ES_tradnl"/>
        </w:rPr>
      </w:pPr>
      <w:r w:rsidRPr="00C21942">
        <w:rPr>
          <w:rFonts w:ascii="Arial" w:hAnsi="Arial" w:cs="Arial"/>
          <w:sz w:val="24"/>
          <w:szCs w:val="24"/>
          <w:lang w:val="es-ES"/>
        </w:rPr>
        <w:t>Se cuenta con la colaboración de</w:t>
      </w:r>
      <w:r w:rsidR="00191B19">
        <w:rPr>
          <w:rFonts w:ascii="Arial" w:hAnsi="Arial" w:cs="Arial"/>
          <w:sz w:val="24"/>
          <w:szCs w:val="24"/>
          <w:lang w:val="es-ES"/>
        </w:rPr>
        <w:t>l</w:t>
      </w:r>
      <w:r w:rsidRPr="00C21942">
        <w:rPr>
          <w:rFonts w:ascii="Arial" w:hAnsi="Arial" w:cs="Arial"/>
          <w:sz w:val="24"/>
          <w:szCs w:val="24"/>
          <w:lang w:val="es-ES"/>
        </w:rPr>
        <w:t xml:space="preserve"> becario alumno de</w:t>
      </w:r>
      <w:r w:rsidR="00B74116" w:rsidRPr="00C21942">
        <w:rPr>
          <w:rFonts w:ascii="Arial" w:hAnsi="Arial" w:cs="Arial"/>
          <w:sz w:val="24"/>
          <w:szCs w:val="24"/>
          <w:lang w:val="es-ES"/>
        </w:rPr>
        <w:t>l</w:t>
      </w:r>
      <w:r w:rsidRPr="00C21942">
        <w:rPr>
          <w:rFonts w:ascii="Arial" w:hAnsi="Arial" w:cs="Arial"/>
          <w:sz w:val="24"/>
          <w:szCs w:val="24"/>
          <w:lang w:val="es-ES"/>
        </w:rPr>
        <w:t xml:space="preserve"> Doctorado en C</w:t>
      </w:r>
      <w:r w:rsidR="00184294" w:rsidRPr="00C21942">
        <w:rPr>
          <w:rFonts w:ascii="Arial" w:hAnsi="Arial" w:cs="Arial"/>
          <w:sz w:val="24"/>
          <w:szCs w:val="24"/>
          <w:lang w:val="es-ES"/>
        </w:rPr>
        <w:t xml:space="preserve">iencias </w:t>
      </w:r>
      <w:r w:rsidRPr="00C21942">
        <w:rPr>
          <w:rFonts w:ascii="Arial" w:hAnsi="Arial" w:cs="Arial"/>
          <w:sz w:val="24"/>
          <w:szCs w:val="24"/>
          <w:lang w:val="es-ES"/>
        </w:rPr>
        <w:t xml:space="preserve"> </w:t>
      </w:r>
      <w:r w:rsidR="00C027C8">
        <w:rPr>
          <w:rFonts w:ascii="Arial" w:hAnsi="Arial" w:cs="Arial"/>
          <w:sz w:val="24"/>
          <w:szCs w:val="24"/>
          <w:lang w:val="es-ES"/>
        </w:rPr>
        <w:t>Químicas</w:t>
      </w:r>
      <w:r w:rsidRPr="00C027C8">
        <w:rPr>
          <w:rFonts w:ascii="Arial" w:hAnsi="Arial" w:cs="Arial"/>
          <w:sz w:val="24"/>
          <w:szCs w:val="24"/>
          <w:lang w:val="es-ES"/>
        </w:rPr>
        <w:t xml:space="preserve"> </w:t>
      </w:r>
      <w:r w:rsidR="00191B19" w:rsidRPr="00C027C8">
        <w:rPr>
          <w:rFonts w:ascii="Arial" w:hAnsi="Arial" w:cs="Arial"/>
          <w:sz w:val="24"/>
          <w:szCs w:val="24"/>
          <w:lang w:val="es-ES"/>
        </w:rPr>
        <w:t>Lic</w:t>
      </w:r>
      <w:r w:rsidR="00B74116" w:rsidRPr="00C027C8">
        <w:rPr>
          <w:rFonts w:ascii="Arial" w:hAnsi="Arial" w:cs="Arial"/>
          <w:sz w:val="24"/>
          <w:szCs w:val="24"/>
          <w:lang w:val="es-ES"/>
        </w:rPr>
        <w:t xml:space="preserve">. </w:t>
      </w:r>
      <w:r w:rsidR="00D96D52" w:rsidRPr="00C027C8">
        <w:rPr>
          <w:rFonts w:ascii="Arial" w:hAnsi="Arial" w:cs="Arial"/>
          <w:sz w:val="24"/>
          <w:szCs w:val="24"/>
          <w:lang w:val="es-ES"/>
        </w:rPr>
        <w:t xml:space="preserve">Maximiliano </w:t>
      </w:r>
      <w:proofErr w:type="spellStart"/>
      <w:r w:rsidR="00D96D52" w:rsidRPr="00C027C8">
        <w:rPr>
          <w:rFonts w:ascii="Arial" w:hAnsi="Arial" w:cs="Arial"/>
          <w:sz w:val="24"/>
          <w:szCs w:val="24"/>
          <w:lang w:val="es-ES"/>
        </w:rPr>
        <w:t>Zenzich</w:t>
      </w:r>
      <w:proofErr w:type="spellEnd"/>
      <w:r w:rsidR="00C027C8" w:rsidRPr="00C027C8">
        <w:rPr>
          <w:rFonts w:ascii="Arial" w:hAnsi="Arial" w:cs="Arial"/>
          <w:sz w:val="24"/>
          <w:szCs w:val="24"/>
          <w:lang w:val="es-ES"/>
        </w:rPr>
        <w:t xml:space="preserve"> (</w:t>
      </w:r>
      <w:r w:rsidR="00C85B86">
        <w:rPr>
          <w:rFonts w:ascii="Arial" w:hAnsi="Arial" w:cs="Arial"/>
          <w:sz w:val="24"/>
          <w:szCs w:val="24"/>
          <w:lang w:val="es-ES"/>
        </w:rPr>
        <w:t>a partir</w:t>
      </w:r>
      <w:r w:rsidR="00C027C8" w:rsidRPr="00C027C8">
        <w:rPr>
          <w:rFonts w:ascii="Arial" w:hAnsi="Arial" w:cs="Arial"/>
          <w:sz w:val="24"/>
          <w:szCs w:val="24"/>
          <w:lang w:val="es-ES"/>
        </w:rPr>
        <w:t xml:space="preserve"> </w:t>
      </w:r>
      <w:r w:rsidR="00C85B86">
        <w:rPr>
          <w:rFonts w:ascii="Arial" w:hAnsi="Arial" w:cs="Arial"/>
          <w:sz w:val="24"/>
          <w:szCs w:val="24"/>
          <w:lang w:val="es-ES"/>
        </w:rPr>
        <w:t>d</w:t>
      </w:r>
      <w:r w:rsidR="00C027C8" w:rsidRPr="00C027C8">
        <w:rPr>
          <w:rFonts w:ascii="Arial" w:hAnsi="Arial" w:cs="Arial"/>
          <w:sz w:val="24"/>
          <w:szCs w:val="24"/>
          <w:lang w:val="es-ES"/>
        </w:rPr>
        <w:t>el 01/04/2017)</w:t>
      </w:r>
    </w:p>
    <w:p w:rsidR="000C461D" w:rsidRPr="008D5F45" w:rsidRDefault="000C461D" w:rsidP="00B74116">
      <w:pPr>
        <w:pStyle w:val="Encabezado"/>
        <w:tabs>
          <w:tab w:val="clear" w:pos="4252"/>
          <w:tab w:val="clear" w:pos="8504"/>
          <w:tab w:val="left" w:pos="8364"/>
        </w:tabs>
        <w:rPr>
          <w:rFonts w:ascii="Arial" w:hAnsi="Arial" w:cs="Arial"/>
          <w:sz w:val="24"/>
          <w:szCs w:val="24"/>
          <w:lang w:val="es-ES"/>
        </w:rPr>
      </w:pPr>
    </w:p>
    <w:p w:rsidR="00C85B86" w:rsidRDefault="00C85B86" w:rsidP="00C17B60">
      <w:pPr>
        <w:pStyle w:val="Default"/>
        <w:ind w:left="284" w:hanging="284"/>
        <w:jc w:val="both"/>
        <w:rPr>
          <w:rFonts w:ascii="Arial" w:hAnsi="Arial" w:cs="Arial"/>
          <w:b/>
          <w:lang w:val="es-ES"/>
        </w:rPr>
      </w:pPr>
    </w:p>
    <w:p w:rsidR="00F94617" w:rsidRPr="00125DC7" w:rsidRDefault="00F94617" w:rsidP="00C17B60">
      <w:pPr>
        <w:pStyle w:val="Default"/>
        <w:ind w:left="284" w:hanging="284"/>
        <w:jc w:val="both"/>
        <w:rPr>
          <w:rFonts w:ascii="Arial" w:hAnsi="Arial" w:cs="Arial"/>
          <w:lang w:val="es-ES"/>
        </w:rPr>
      </w:pPr>
      <w:r w:rsidRPr="00125DC7">
        <w:rPr>
          <w:rFonts w:ascii="Arial" w:hAnsi="Arial" w:cs="Arial"/>
          <w:b/>
          <w:lang w:val="es-ES"/>
        </w:rPr>
        <w:t>AÑO ACADÉMICO:</w:t>
      </w:r>
      <w:r w:rsidRPr="00125DC7">
        <w:rPr>
          <w:rFonts w:ascii="Arial" w:hAnsi="Arial" w:cs="Arial"/>
          <w:lang w:val="es-ES"/>
        </w:rPr>
        <w:t xml:space="preserve"> Primer Cuatrimestre </w:t>
      </w:r>
      <w:r w:rsidRPr="00E256A9">
        <w:rPr>
          <w:rFonts w:ascii="Arial" w:hAnsi="Arial" w:cs="Arial"/>
          <w:lang w:val="es-ES"/>
        </w:rPr>
        <w:t>201</w:t>
      </w:r>
      <w:r w:rsidR="00D45F95">
        <w:rPr>
          <w:rFonts w:ascii="Arial" w:hAnsi="Arial" w:cs="Arial"/>
          <w:lang w:val="es-ES"/>
        </w:rPr>
        <w:t>7</w:t>
      </w:r>
    </w:p>
    <w:p w:rsidR="00F94617" w:rsidRPr="00125DC7" w:rsidRDefault="00F94617" w:rsidP="00244318">
      <w:pPr>
        <w:pStyle w:val="Default"/>
        <w:ind w:left="284" w:hanging="347"/>
        <w:jc w:val="both"/>
        <w:rPr>
          <w:rFonts w:ascii="Arial" w:hAnsi="Arial" w:cs="Arial"/>
          <w:lang w:val="es-ES"/>
        </w:rPr>
      </w:pPr>
    </w:p>
    <w:p w:rsidR="00F94617" w:rsidRPr="00125DC7" w:rsidRDefault="00F94617" w:rsidP="00C17B60">
      <w:pPr>
        <w:pStyle w:val="Default"/>
        <w:ind w:left="284" w:hanging="284"/>
        <w:jc w:val="both"/>
        <w:rPr>
          <w:rFonts w:ascii="Arial" w:hAnsi="Arial" w:cs="Arial"/>
          <w:lang w:val="es-ES"/>
        </w:rPr>
      </w:pPr>
      <w:r w:rsidRPr="00125DC7">
        <w:rPr>
          <w:rFonts w:ascii="Arial" w:hAnsi="Arial" w:cs="Arial"/>
          <w:b/>
          <w:lang w:val="es-ES"/>
        </w:rPr>
        <w:t>RÉGIMEN:</w:t>
      </w:r>
      <w:r w:rsidRPr="00125DC7">
        <w:rPr>
          <w:rFonts w:ascii="Arial" w:hAnsi="Arial" w:cs="Arial"/>
          <w:lang w:val="es-ES"/>
        </w:rPr>
        <w:t xml:space="preserve"> Cuatrimestral</w:t>
      </w:r>
    </w:p>
    <w:p w:rsidR="00F94617" w:rsidRPr="00125DC7" w:rsidRDefault="00F94617" w:rsidP="00244318">
      <w:pPr>
        <w:pStyle w:val="Default"/>
        <w:ind w:left="284" w:hanging="347"/>
        <w:jc w:val="both"/>
        <w:rPr>
          <w:rFonts w:ascii="Arial" w:hAnsi="Arial" w:cs="Arial"/>
          <w:lang w:val="es-ES"/>
        </w:rPr>
      </w:pPr>
    </w:p>
    <w:p w:rsidR="00F94617" w:rsidRPr="00125DC7" w:rsidRDefault="00F94617" w:rsidP="00AB563F">
      <w:pPr>
        <w:rPr>
          <w:rFonts w:ascii="Arial" w:hAnsi="Arial" w:cs="Arial"/>
          <w:color w:val="000000"/>
          <w:sz w:val="24"/>
          <w:szCs w:val="24"/>
          <w:lang w:val="es-ES"/>
        </w:rPr>
      </w:pPr>
      <w:r w:rsidRPr="00125DC7">
        <w:rPr>
          <w:rFonts w:ascii="Arial" w:hAnsi="Arial" w:cs="Arial"/>
          <w:b/>
          <w:color w:val="000000"/>
          <w:sz w:val="24"/>
          <w:szCs w:val="24"/>
          <w:lang w:val="es-ES"/>
        </w:rPr>
        <w:t>RÉGIMEN DE CORRELATIVIDADES:</w:t>
      </w:r>
      <w:r w:rsidRPr="00125DC7">
        <w:rPr>
          <w:rFonts w:ascii="Arial" w:hAnsi="Arial" w:cs="Arial"/>
          <w:color w:val="000000"/>
          <w:sz w:val="24"/>
          <w:szCs w:val="24"/>
          <w:lang w:val="es-ES"/>
        </w:rPr>
        <w:t xml:space="preserve"> Para cursar.</w:t>
      </w:r>
    </w:p>
    <w:tbl>
      <w:tblPr>
        <w:tblpPr w:leftFromText="141" w:rightFromText="141" w:vertAnchor="text" w:horzAnchor="page" w:tblpX="4071"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7"/>
        <w:gridCol w:w="3388"/>
      </w:tblGrid>
      <w:tr w:rsidR="00F94617" w:rsidRPr="00125DC7">
        <w:trPr>
          <w:trHeight w:val="354"/>
        </w:trPr>
        <w:tc>
          <w:tcPr>
            <w:tcW w:w="3047" w:type="dxa"/>
          </w:tcPr>
          <w:p w:rsidR="00F94617" w:rsidRPr="00125DC7" w:rsidRDefault="00F94617" w:rsidP="00283726">
            <w:pPr>
              <w:ind w:left="284"/>
              <w:jc w:val="center"/>
              <w:rPr>
                <w:rFonts w:ascii="Arial" w:hAnsi="Arial" w:cs="Arial"/>
                <w:bCs/>
                <w:i/>
                <w:sz w:val="24"/>
                <w:szCs w:val="24"/>
                <w:lang w:val="es-ES"/>
              </w:rPr>
            </w:pPr>
            <w:r w:rsidRPr="00125DC7">
              <w:rPr>
                <w:rFonts w:ascii="Arial" w:hAnsi="Arial" w:cs="Arial"/>
                <w:bCs/>
                <w:i/>
                <w:sz w:val="24"/>
                <w:szCs w:val="24"/>
                <w:lang w:val="es-ES"/>
              </w:rPr>
              <w:t>Aprobada</w:t>
            </w:r>
          </w:p>
        </w:tc>
        <w:tc>
          <w:tcPr>
            <w:tcW w:w="3388" w:type="dxa"/>
          </w:tcPr>
          <w:p w:rsidR="00F94617" w:rsidRPr="00125DC7" w:rsidRDefault="00F94617" w:rsidP="00283726">
            <w:pPr>
              <w:ind w:left="284"/>
              <w:jc w:val="center"/>
              <w:rPr>
                <w:rFonts w:ascii="Arial" w:hAnsi="Arial" w:cs="Arial"/>
                <w:bCs/>
                <w:sz w:val="24"/>
                <w:szCs w:val="24"/>
                <w:u w:val="single"/>
                <w:lang w:val="es-ES"/>
              </w:rPr>
            </w:pPr>
            <w:r w:rsidRPr="00125DC7">
              <w:rPr>
                <w:rFonts w:ascii="Arial" w:hAnsi="Arial" w:cs="Arial"/>
                <w:bCs/>
                <w:i/>
                <w:sz w:val="24"/>
                <w:szCs w:val="24"/>
                <w:lang w:val="es-ES"/>
              </w:rPr>
              <w:t>Regular</w:t>
            </w:r>
          </w:p>
        </w:tc>
      </w:tr>
      <w:tr w:rsidR="00F94617" w:rsidRPr="00125DC7">
        <w:trPr>
          <w:trHeight w:val="253"/>
        </w:trPr>
        <w:tc>
          <w:tcPr>
            <w:tcW w:w="3047" w:type="dxa"/>
          </w:tcPr>
          <w:p w:rsidR="00F94617" w:rsidRPr="00125DC7" w:rsidRDefault="00D45F95" w:rsidP="00177777">
            <w:pPr>
              <w:autoSpaceDE w:val="0"/>
              <w:autoSpaceDN w:val="0"/>
              <w:adjustRightInd w:val="0"/>
              <w:jc w:val="center"/>
              <w:rPr>
                <w:rFonts w:ascii="Arial" w:hAnsi="Arial" w:cs="Arial"/>
                <w:sz w:val="24"/>
                <w:szCs w:val="24"/>
                <w:lang w:val="es-ES"/>
              </w:rPr>
            </w:pPr>
            <w:r w:rsidRPr="00125DC7">
              <w:rPr>
                <w:rFonts w:ascii="Arial" w:hAnsi="Arial" w:cs="Arial"/>
                <w:sz w:val="24"/>
                <w:szCs w:val="24"/>
                <w:lang w:val="es-ES"/>
              </w:rPr>
              <w:t>Física I (3808)</w:t>
            </w:r>
          </w:p>
        </w:tc>
        <w:tc>
          <w:tcPr>
            <w:tcW w:w="3388" w:type="dxa"/>
          </w:tcPr>
          <w:p w:rsidR="00F94617" w:rsidRPr="00125DC7" w:rsidRDefault="00F94617" w:rsidP="00283726">
            <w:pPr>
              <w:autoSpaceDE w:val="0"/>
              <w:autoSpaceDN w:val="0"/>
              <w:adjustRightInd w:val="0"/>
              <w:spacing w:after="0" w:line="240" w:lineRule="auto"/>
              <w:jc w:val="center"/>
              <w:rPr>
                <w:rFonts w:ascii="Arial" w:hAnsi="Arial" w:cs="Arial"/>
                <w:sz w:val="24"/>
                <w:szCs w:val="24"/>
                <w:lang w:val="es-ES" w:eastAsia="es-AR"/>
              </w:rPr>
            </w:pPr>
            <w:r w:rsidRPr="00125DC7">
              <w:rPr>
                <w:rFonts w:ascii="Arial" w:hAnsi="Arial" w:cs="Arial"/>
                <w:sz w:val="24"/>
                <w:szCs w:val="24"/>
                <w:lang w:val="es-ES" w:eastAsia="es-AR"/>
              </w:rPr>
              <w:t>Química Analítica (2011)</w:t>
            </w:r>
          </w:p>
        </w:tc>
      </w:tr>
      <w:tr w:rsidR="00F94617" w:rsidRPr="00125DC7">
        <w:trPr>
          <w:trHeight w:val="204"/>
        </w:trPr>
        <w:tc>
          <w:tcPr>
            <w:tcW w:w="3047" w:type="dxa"/>
          </w:tcPr>
          <w:p w:rsidR="00F94617" w:rsidRPr="00125DC7" w:rsidRDefault="00D45F95" w:rsidP="00177777">
            <w:pPr>
              <w:autoSpaceDE w:val="0"/>
              <w:autoSpaceDN w:val="0"/>
              <w:adjustRightInd w:val="0"/>
              <w:jc w:val="center"/>
              <w:rPr>
                <w:rFonts w:ascii="Arial" w:hAnsi="Arial" w:cs="Arial"/>
                <w:sz w:val="24"/>
                <w:szCs w:val="24"/>
                <w:lang w:val="es-ES"/>
              </w:rPr>
            </w:pPr>
            <w:r w:rsidRPr="00191B19">
              <w:rPr>
                <w:rFonts w:ascii="Arial" w:hAnsi="Arial" w:cs="Arial"/>
                <w:sz w:val="24"/>
                <w:szCs w:val="24"/>
                <w:lang w:val="es-ES"/>
              </w:rPr>
              <w:t>Estadística (3809)</w:t>
            </w:r>
          </w:p>
        </w:tc>
        <w:tc>
          <w:tcPr>
            <w:tcW w:w="3388" w:type="dxa"/>
          </w:tcPr>
          <w:p w:rsidR="00F94617" w:rsidRPr="00125DC7" w:rsidRDefault="00F94617" w:rsidP="00177777">
            <w:pPr>
              <w:autoSpaceDE w:val="0"/>
              <w:autoSpaceDN w:val="0"/>
              <w:adjustRightInd w:val="0"/>
              <w:spacing w:after="0" w:line="240" w:lineRule="auto"/>
              <w:jc w:val="center"/>
              <w:rPr>
                <w:rFonts w:ascii="Arial" w:hAnsi="Arial" w:cs="Arial"/>
                <w:sz w:val="24"/>
                <w:szCs w:val="24"/>
                <w:lang w:val="es-ES" w:eastAsia="es-AR"/>
              </w:rPr>
            </w:pPr>
            <w:r w:rsidRPr="00125DC7">
              <w:rPr>
                <w:rFonts w:ascii="Arial" w:hAnsi="Arial" w:cs="Arial"/>
                <w:sz w:val="24"/>
                <w:szCs w:val="24"/>
                <w:lang w:val="es-ES" w:eastAsia="es-AR"/>
              </w:rPr>
              <w:t>Física II (3811)</w:t>
            </w:r>
          </w:p>
        </w:tc>
      </w:tr>
    </w:tbl>
    <w:p w:rsidR="00F94617" w:rsidRPr="00125DC7" w:rsidRDefault="00F94617" w:rsidP="00244318">
      <w:pPr>
        <w:pStyle w:val="Default"/>
        <w:ind w:left="284" w:hanging="347"/>
        <w:jc w:val="both"/>
        <w:rPr>
          <w:rFonts w:ascii="Arial" w:hAnsi="Arial" w:cs="Arial"/>
          <w:lang w:val="es-ES"/>
        </w:rPr>
      </w:pPr>
    </w:p>
    <w:p w:rsidR="00F94617" w:rsidRPr="00125DC7" w:rsidRDefault="00F94617" w:rsidP="00244318">
      <w:pPr>
        <w:pStyle w:val="Default"/>
        <w:ind w:left="284" w:hanging="347"/>
        <w:jc w:val="both"/>
        <w:rPr>
          <w:rFonts w:ascii="Arial" w:hAnsi="Arial" w:cs="Arial"/>
          <w:lang w:val="es-ES"/>
        </w:rPr>
      </w:pPr>
    </w:p>
    <w:p w:rsidR="00F94617" w:rsidRPr="00125DC7" w:rsidRDefault="00F94617" w:rsidP="00244318">
      <w:pPr>
        <w:pStyle w:val="Default"/>
        <w:ind w:left="284" w:hanging="347"/>
        <w:jc w:val="both"/>
        <w:rPr>
          <w:rFonts w:ascii="Arial" w:hAnsi="Arial" w:cs="Arial"/>
          <w:lang w:val="es-ES"/>
        </w:rPr>
      </w:pPr>
    </w:p>
    <w:p w:rsidR="00F94617" w:rsidRPr="00125DC7" w:rsidRDefault="00F94617" w:rsidP="00244318">
      <w:pPr>
        <w:pStyle w:val="Default"/>
        <w:ind w:left="284" w:hanging="347"/>
        <w:jc w:val="both"/>
        <w:rPr>
          <w:rFonts w:ascii="Arial" w:hAnsi="Arial" w:cs="Arial"/>
          <w:lang w:val="es-ES"/>
        </w:rPr>
      </w:pPr>
    </w:p>
    <w:p w:rsidR="00F94617" w:rsidRPr="00125DC7" w:rsidRDefault="00F94617" w:rsidP="00244318">
      <w:pPr>
        <w:pStyle w:val="Default"/>
        <w:ind w:left="284" w:hanging="347"/>
        <w:jc w:val="both"/>
        <w:rPr>
          <w:rFonts w:ascii="Arial" w:hAnsi="Arial" w:cs="Arial"/>
          <w:lang w:val="es-ES"/>
        </w:rPr>
      </w:pPr>
    </w:p>
    <w:p w:rsidR="00F94617" w:rsidRPr="00125DC7" w:rsidRDefault="00F94617" w:rsidP="00244318">
      <w:pPr>
        <w:pStyle w:val="Default"/>
        <w:ind w:left="284" w:hanging="347"/>
        <w:jc w:val="both"/>
        <w:rPr>
          <w:rFonts w:ascii="Arial" w:hAnsi="Arial" w:cs="Arial"/>
          <w:lang w:val="es-ES"/>
        </w:rPr>
      </w:pPr>
    </w:p>
    <w:p w:rsidR="00F94617" w:rsidRPr="00125DC7" w:rsidRDefault="00F94617" w:rsidP="00244318">
      <w:pPr>
        <w:pStyle w:val="Default"/>
        <w:ind w:left="284" w:hanging="347"/>
        <w:jc w:val="both"/>
        <w:rPr>
          <w:rFonts w:ascii="Arial" w:hAnsi="Arial" w:cs="Arial"/>
          <w:lang w:val="es-ES"/>
        </w:rPr>
      </w:pPr>
    </w:p>
    <w:p w:rsidR="00F94617" w:rsidRPr="00125DC7" w:rsidRDefault="00F94617" w:rsidP="00244318">
      <w:pPr>
        <w:pStyle w:val="Default"/>
        <w:ind w:left="284" w:hanging="347"/>
        <w:jc w:val="both"/>
        <w:rPr>
          <w:rFonts w:ascii="Arial" w:hAnsi="Arial" w:cs="Arial"/>
          <w:lang w:val="es-ES"/>
        </w:rPr>
      </w:pPr>
    </w:p>
    <w:p w:rsidR="00F94617" w:rsidRPr="00125DC7" w:rsidRDefault="00F94617" w:rsidP="00244318">
      <w:pPr>
        <w:pStyle w:val="Default"/>
        <w:ind w:left="284" w:hanging="347"/>
        <w:jc w:val="both"/>
        <w:rPr>
          <w:rFonts w:ascii="Arial" w:hAnsi="Arial" w:cs="Arial"/>
          <w:lang w:val="es-ES"/>
        </w:rPr>
      </w:pPr>
      <w:r w:rsidRPr="00125DC7">
        <w:rPr>
          <w:rFonts w:ascii="Arial" w:hAnsi="Arial" w:cs="Arial"/>
          <w:b/>
          <w:lang w:val="es-ES"/>
        </w:rPr>
        <w:t>CARGA HORARIA TOTAL:</w:t>
      </w:r>
      <w:r w:rsidRPr="00125DC7">
        <w:rPr>
          <w:rFonts w:ascii="Arial" w:hAnsi="Arial" w:cs="Arial"/>
          <w:lang w:val="es-ES"/>
        </w:rPr>
        <w:t xml:space="preserve"> 14 horas semanales.</w:t>
      </w:r>
    </w:p>
    <w:p w:rsidR="00F94617" w:rsidRPr="00125DC7" w:rsidRDefault="00F94617" w:rsidP="00244318">
      <w:pPr>
        <w:pStyle w:val="Default"/>
        <w:ind w:left="284" w:hanging="347"/>
        <w:jc w:val="both"/>
        <w:rPr>
          <w:rFonts w:ascii="Arial" w:hAnsi="Arial" w:cs="Arial"/>
          <w:lang w:val="es-ES"/>
        </w:rPr>
      </w:pPr>
    </w:p>
    <w:p w:rsidR="00F94617" w:rsidRPr="00125DC7" w:rsidRDefault="00F94617" w:rsidP="00244318">
      <w:pPr>
        <w:pStyle w:val="Default"/>
        <w:ind w:left="284" w:hanging="347"/>
        <w:jc w:val="both"/>
        <w:rPr>
          <w:rFonts w:ascii="Arial" w:hAnsi="Arial" w:cs="Arial"/>
          <w:lang w:val="es-ES"/>
        </w:rPr>
      </w:pPr>
      <w:r w:rsidRPr="00125DC7">
        <w:rPr>
          <w:rFonts w:ascii="Arial" w:hAnsi="Arial" w:cs="Arial"/>
          <w:lang w:val="es-ES"/>
        </w:rPr>
        <w:t xml:space="preserve">TEÓRICAS: 3 horas semanales PRÁCTICAS: 3 horas semanales LABORATORIO: 8 horas semanales. </w:t>
      </w:r>
    </w:p>
    <w:p w:rsidR="00F94617" w:rsidRPr="00125DC7" w:rsidRDefault="00F94617" w:rsidP="00244318">
      <w:pPr>
        <w:pStyle w:val="Default"/>
        <w:ind w:left="284" w:hanging="347"/>
        <w:jc w:val="both"/>
        <w:rPr>
          <w:rFonts w:ascii="Arial" w:hAnsi="Arial" w:cs="Arial"/>
          <w:lang w:val="es-ES"/>
        </w:rPr>
      </w:pPr>
    </w:p>
    <w:p w:rsidR="00F94617" w:rsidRPr="00125DC7" w:rsidRDefault="00F94617" w:rsidP="007C68A4">
      <w:pPr>
        <w:spacing w:after="0" w:line="240" w:lineRule="auto"/>
        <w:jc w:val="both"/>
        <w:rPr>
          <w:rFonts w:ascii="Arial" w:hAnsi="Arial" w:cs="Arial"/>
          <w:bCs/>
          <w:sz w:val="24"/>
          <w:szCs w:val="24"/>
          <w:lang w:val="es-ES" w:eastAsia="es-AR"/>
        </w:rPr>
      </w:pPr>
      <w:r w:rsidRPr="00125DC7">
        <w:rPr>
          <w:rFonts w:ascii="Arial" w:hAnsi="Arial" w:cs="Arial"/>
          <w:b/>
          <w:bCs/>
          <w:sz w:val="24"/>
          <w:szCs w:val="24"/>
          <w:lang w:val="es-ES" w:eastAsia="es-AR"/>
        </w:rPr>
        <w:t xml:space="preserve">CARÁCTER DE </w:t>
      </w:r>
      <w:smartTag w:uri="urn:schemas-microsoft-com:office:smarttags" w:element="PersonName">
        <w:smartTagPr>
          <w:attr w:name="ProductID" w:val="LA ASIGNATURA"/>
        </w:smartTagPr>
        <w:r w:rsidRPr="00125DC7">
          <w:rPr>
            <w:rFonts w:ascii="Arial" w:hAnsi="Arial" w:cs="Arial"/>
            <w:b/>
            <w:bCs/>
            <w:sz w:val="24"/>
            <w:szCs w:val="24"/>
            <w:lang w:val="es-ES" w:eastAsia="es-AR"/>
          </w:rPr>
          <w:t>LA ASIGNATURA</w:t>
        </w:r>
      </w:smartTag>
    </w:p>
    <w:p w:rsidR="00F94617" w:rsidRPr="00125DC7" w:rsidRDefault="00F94617" w:rsidP="007C68A4">
      <w:pPr>
        <w:spacing w:after="0" w:line="240" w:lineRule="auto"/>
        <w:ind w:firstLine="284"/>
        <w:jc w:val="both"/>
        <w:rPr>
          <w:rFonts w:ascii="Arial" w:hAnsi="Arial" w:cs="Arial"/>
          <w:sz w:val="24"/>
          <w:szCs w:val="24"/>
          <w:lang w:val="es-ES"/>
        </w:rPr>
      </w:pPr>
    </w:p>
    <w:p w:rsidR="00F94617" w:rsidRPr="00125DC7" w:rsidRDefault="00F94617" w:rsidP="007C68A4">
      <w:pPr>
        <w:spacing w:after="0" w:line="240" w:lineRule="auto"/>
        <w:ind w:firstLine="284"/>
        <w:jc w:val="both"/>
        <w:rPr>
          <w:rFonts w:ascii="Arial" w:hAnsi="Arial" w:cs="Arial"/>
          <w:sz w:val="24"/>
          <w:szCs w:val="24"/>
          <w:lang w:val="es-ES"/>
        </w:rPr>
      </w:pPr>
      <w:r w:rsidRPr="00125DC7">
        <w:rPr>
          <w:rFonts w:ascii="Arial" w:hAnsi="Arial" w:cs="Arial"/>
          <w:sz w:val="24"/>
          <w:szCs w:val="24"/>
          <w:lang w:val="es-ES"/>
        </w:rPr>
        <w:t xml:space="preserve">A) CONTEXTUALIZACIÓN DE </w:t>
      </w:r>
      <w:smartTag w:uri="urn:schemas-microsoft-com:office:smarttags" w:element="PersonName">
        <w:smartTagPr>
          <w:attr w:name="ProductID" w:val="LA ASIGNATURA"/>
        </w:smartTagPr>
        <w:r w:rsidRPr="00125DC7">
          <w:rPr>
            <w:rFonts w:ascii="Arial" w:hAnsi="Arial" w:cs="Arial"/>
            <w:sz w:val="24"/>
            <w:szCs w:val="24"/>
            <w:lang w:val="es-ES"/>
          </w:rPr>
          <w:t>LA ASIGNATURA</w:t>
        </w:r>
      </w:smartTag>
    </w:p>
    <w:p w:rsidR="00F94617" w:rsidRPr="00125DC7" w:rsidRDefault="00F94617" w:rsidP="00177777">
      <w:pPr>
        <w:pStyle w:val="Default"/>
        <w:ind w:firstLine="284"/>
        <w:jc w:val="both"/>
        <w:rPr>
          <w:rFonts w:ascii="Arial" w:hAnsi="Arial" w:cs="Arial"/>
          <w:lang w:val="es-ES"/>
        </w:rPr>
      </w:pPr>
      <w:r w:rsidRPr="00125DC7">
        <w:rPr>
          <w:rFonts w:ascii="Arial" w:hAnsi="Arial" w:cs="Arial"/>
          <w:lang w:val="es-ES"/>
        </w:rPr>
        <w:lastRenderedPageBreak/>
        <w:t xml:space="preserve">La asignatura se dicta en el primer cuatrimestre del cuarto año de </w:t>
      </w:r>
      <w:smartTag w:uri="urn:schemas-microsoft-com:office:smarttags" w:element="PersonName">
        <w:smartTagPr>
          <w:attr w:name="ProductID" w:val="la Licenciatura"/>
        </w:smartTagPr>
        <w:r w:rsidRPr="00125DC7">
          <w:rPr>
            <w:rFonts w:ascii="Arial" w:hAnsi="Arial" w:cs="Arial"/>
            <w:lang w:val="es-ES"/>
          </w:rPr>
          <w:t>la Licenciatura</w:t>
        </w:r>
      </w:smartTag>
      <w:r w:rsidRPr="00125DC7">
        <w:rPr>
          <w:rFonts w:ascii="Arial" w:hAnsi="Arial" w:cs="Arial"/>
          <w:lang w:val="es-ES"/>
        </w:rPr>
        <w:t xml:space="preserve"> en Química.</w:t>
      </w:r>
    </w:p>
    <w:p w:rsidR="00F94617" w:rsidRPr="00125DC7" w:rsidRDefault="00F94617" w:rsidP="007C68A4">
      <w:pPr>
        <w:pStyle w:val="Default"/>
        <w:ind w:left="284" w:hanging="347"/>
        <w:jc w:val="both"/>
        <w:rPr>
          <w:rFonts w:ascii="Arial" w:hAnsi="Arial" w:cs="Arial"/>
          <w:lang w:val="es-ES"/>
        </w:rPr>
      </w:pPr>
    </w:p>
    <w:p w:rsidR="00F94617" w:rsidRPr="00125DC7" w:rsidRDefault="00F94617" w:rsidP="007C68A4">
      <w:pPr>
        <w:pStyle w:val="Default"/>
        <w:ind w:left="284"/>
        <w:jc w:val="both"/>
        <w:rPr>
          <w:rFonts w:ascii="Arial" w:hAnsi="Arial" w:cs="Arial"/>
          <w:lang w:val="es-ES"/>
        </w:rPr>
      </w:pPr>
      <w:r w:rsidRPr="00125DC7">
        <w:rPr>
          <w:rFonts w:ascii="Arial" w:hAnsi="Arial" w:cs="Arial"/>
          <w:lang w:val="es-ES"/>
        </w:rPr>
        <w:t>B) OBJETIVOS PROPUESTOS</w:t>
      </w:r>
    </w:p>
    <w:p w:rsidR="00F94617" w:rsidRPr="00125DC7" w:rsidRDefault="00F94617" w:rsidP="00177777">
      <w:pPr>
        <w:spacing w:after="0" w:line="240" w:lineRule="auto"/>
        <w:ind w:firstLine="284"/>
        <w:jc w:val="both"/>
        <w:rPr>
          <w:rFonts w:ascii="Arial" w:hAnsi="Arial" w:cs="Arial"/>
          <w:color w:val="000000"/>
          <w:sz w:val="24"/>
          <w:szCs w:val="24"/>
          <w:lang w:val="es-ES"/>
        </w:rPr>
      </w:pPr>
      <w:r w:rsidRPr="00125DC7">
        <w:rPr>
          <w:rFonts w:ascii="Arial" w:hAnsi="Arial" w:cs="Arial"/>
          <w:color w:val="000000"/>
          <w:sz w:val="24"/>
          <w:szCs w:val="24"/>
          <w:lang w:val="es-ES"/>
        </w:rPr>
        <w:t>La finalidad de la materia es que los alumnos adquieran los conocimientos y experiencia práctica relacionada con modernas técnicas de análisis instrumental. La química analítica en la actualidad utiliza métodos instrumentales de análisis para caracterizar química y físicamente un dado sistema. En general, estos sistemas consisten en utilizar un detector (transductor) en donde alguna propiedad del sistema es transformada en señal de tipo eléctrico (corriente o potencial), la cuál es convenientemente procesada y comparada con la proveniente de estándares. Esto permite la implementación de métodos de análisis seguros donde la intervención y subjetividad del operario están reducidos al mínimo.</w:t>
      </w:r>
    </w:p>
    <w:p w:rsidR="00F94617" w:rsidRPr="00125DC7" w:rsidRDefault="00F94617" w:rsidP="007C68A4">
      <w:pPr>
        <w:spacing w:after="0" w:line="240" w:lineRule="auto"/>
        <w:jc w:val="both"/>
        <w:rPr>
          <w:rFonts w:ascii="Arial" w:hAnsi="Arial" w:cs="Arial"/>
          <w:color w:val="000000"/>
          <w:sz w:val="24"/>
          <w:szCs w:val="24"/>
          <w:lang w:val="es-ES"/>
        </w:rPr>
      </w:pPr>
    </w:p>
    <w:p w:rsidR="00F94617" w:rsidRPr="00125DC7" w:rsidRDefault="00F94617" w:rsidP="00177777">
      <w:pPr>
        <w:spacing w:after="0" w:line="240" w:lineRule="auto"/>
        <w:ind w:firstLine="284"/>
        <w:jc w:val="both"/>
        <w:rPr>
          <w:rFonts w:ascii="Arial" w:hAnsi="Arial" w:cs="Arial"/>
          <w:sz w:val="24"/>
          <w:szCs w:val="24"/>
          <w:lang w:val="es-ES"/>
        </w:rPr>
      </w:pPr>
      <w:r w:rsidRPr="00125DC7">
        <w:rPr>
          <w:rFonts w:ascii="Arial" w:hAnsi="Arial" w:cs="Arial"/>
          <w:sz w:val="24"/>
          <w:szCs w:val="24"/>
          <w:lang w:val="es-ES"/>
        </w:rPr>
        <w:t>C) CONTENIDOS BÁSICOS DEL PROGRAMA A DESARROLLAR</w:t>
      </w:r>
    </w:p>
    <w:p w:rsidR="00F94617" w:rsidRPr="00125DC7" w:rsidRDefault="00F94617" w:rsidP="009835BF">
      <w:pPr>
        <w:autoSpaceDE w:val="0"/>
        <w:autoSpaceDN w:val="0"/>
        <w:adjustRightInd w:val="0"/>
        <w:spacing w:after="0" w:line="240" w:lineRule="auto"/>
        <w:jc w:val="both"/>
        <w:rPr>
          <w:rFonts w:ascii="Arial" w:hAnsi="Arial" w:cs="Arial"/>
          <w:sz w:val="24"/>
          <w:szCs w:val="24"/>
          <w:lang w:val="es-ES"/>
        </w:rPr>
      </w:pPr>
      <w:r w:rsidRPr="00125DC7">
        <w:rPr>
          <w:rFonts w:ascii="Arial" w:hAnsi="Arial" w:cs="Arial"/>
          <w:sz w:val="24"/>
          <w:szCs w:val="24"/>
          <w:lang w:val="es-ES"/>
        </w:rPr>
        <w:t xml:space="preserve">-Técnicas instrumentales de análisis. Separaciones analíticas. Escalas de análisis. Microanálisis y análisis de trazas. </w:t>
      </w:r>
    </w:p>
    <w:p w:rsidR="00F94617" w:rsidRPr="00125DC7" w:rsidRDefault="00F94617" w:rsidP="009835BF">
      <w:pPr>
        <w:autoSpaceDE w:val="0"/>
        <w:autoSpaceDN w:val="0"/>
        <w:adjustRightInd w:val="0"/>
        <w:spacing w:after="0" w:line="240" w:lineRule="auto"/>
        <w:jc w:val="both"/>
        <w:rPr>
          <w:rFonts w:ascii="Arial" w:hAnsi="Arial" w:cs="Arial"/>
          <w:sz w:val="24"/>
          <w:szCs w:val="24"/>
          <w:lang w:val="es-ES"/>
        </w:rPr>
      </w:pPr>
      <w:r w:rsidRPr="00125DC7">
        <w:rPr>
          <w:rFonts w:ascii="Arial" w:hAnsi="Arial" w:cs="Arial"/>
          <w:sz w:val="24"/>
          <w:szCs w:val="24"/>
          <w:lang w:val="es-ES"/>
        </w:rPr>
        <w:t>-Instrumentación y técnicas en espectrofotometría de absorción y emisión. Espectrometría de absorción atómica y llama.</w:t>
      </w:r>
    </w:p>
    <w:p w:rsidR="00F94617" w:rsidRDefault="00F94617" w:rsidP="009835BF">
      <w:pPr>
        <w:autoSpaceDE w:val="0"/>
        <w:autoSpaceDN w:val="0"/>
        <w:adjustRightInd w:val="0"/>
        <w:spacing w:after="0" w:line="240" w:lineRule="auto"/>
        <w:jc w:val="both"/>
        <w:rPr>
          <w:rFonts w:ascii="Arial" w:hAnsi="Arial" w:cs="Arial"/>
          <w:sz w:val="24"/>
          <w:szCs w:val="24"/>
          <w:lang w:val="es-ES"/>
        </w:rPr>
      </w:pPr>
      <w:r w:rsidRPr="00125DC7">
        <w:rPr>
          <w:rFonts w:ascii="Arial" w:hAnsi="Arial" w:cs="Arial"/>
          <w:sz w:val="24"/>
          <w:szCs w:val="24"/>
          <w:lang w:val="es-ES"/>
        </w:rPr>
        <w:t xml:space="preserve">-Electroanálisis y técnicas analíticas </w:t>
      </w:r>
      <w:r w:rsidR="00184294">
        <w:rPr>
          <w:rFonts w:ascii="Arial" w:hAnsi="Arial" w:cs="Arial"/>
          <w:sz w:val="24"/>
          <w:szCs w:val="24"/>
          <w:lang w:val="es-ES"/>
        </w:rPr>
        <w:t xml:space="preserve">modernas </w:t>
      </w:r>
      <w:r w:rsidRPr="00125DC7">
        <w:rPr>
          <w:rFonts w:ascii="Arial" w:hAnsi="Arial" w:cs="Arial"/>
          <w:sz w:val="24"/>
          <w:szCs w:val="24"/>
          <w:lang w:val="es-ES"/>
        </w:rPr>
        <w:t>deriv</w:t>
      </w:r>
      <w:r w:rsidR="00184294">
        <w:rPr>
          <w:rFonts w:ascii="Arial" w:hAnsi="Arial" w:cs="Arial"/>
          <w:sz w:val="24"/>
          <w:szCs w:val="24"/>
          <w:lang w:val="es-ES"/>
        </w:rPr>
        <w:t>adas.</w:t>
      </w:r>
    </w:p>
    <w:p w:rsidR="009E7CC3" w:rsidRPr="00125DC7" w:rsidRDefault="009E7CC3" w:rsidP="009E7CC3">
      <w:pPr>
        <w:autoSpaceDE w:val="0"/>
        <w:autoSpaceDN w:val="0"/>
        <w:adjustRightInd w:val="0"/>
        <w:spacing w:after="0" w:line="240" w:lineRule="auto"/>
        <w:jc w:val="both"/>
        <w:rPr>
          <w:rFonts w:ascii="Arial" w:hAnsi="Arial" w:cs="Arial"/>
          <w:sz w:val="24"/>
          <w:szCs w:val="24"/>
          <w:lang w:val="es-ES"/>
        </w:rPr>
      </w:pPr>
      <w:r w:rsidRPr="00125DC7">
        <w:rPr>
          <w:rFonts w:ascii="Arial" w:hAnsi="Arial" w:cs="Arial"/>
          <w:sz w:val="24"/>
          <w:szCs w:val="24"/>
          <w:lang w:val="es-ES"/>
        </w:rPr>
        <w:t xml:space="preserve">-Métodos cromatográficos: gaseoso y líquido. Cromatografía líquida de alto rendimiento. </w:t>
      </w:r>
    </w:p>
    <w:p w:rsidR="00456007" w:rsidRPr="00456007" w:rsidRDefault="00456007" w:rsidP="00456007">
      <w:pPr>
        <w:pStyle w:val="Default"/>
        <w:jc w:val="both"/>
        <w:rPr>
          <w:rFonts w:ascii="Arial" w:hAnsi="Arial" w:cs="Arial"/>
        </w:rPr>
      </w:pPr>
      <w:r w:rsidRPr="00C027C8">
        <w:rPr>
          <w:rFonts w:ascii="Arial" w:hAnsi="Arial" w:cs="Arial"/>
        </w:rPr>
        <w:t>-Instrumentación y técnicas de espectroscop</w:t>
      </w:r>
      <w:r w:rsidR="009E7CC3">
        <w:rPr>
          <w:rFonts w:ascii="Arial" w:hAnsi="Arial" w:cs="Arial"/>
        </w:rPr>
        <w:t>í</w:t>
      </w:r>
      <w:r w:rsidRPr="00C027C8">
        <w:rPr>
          <w:rFonts w:ascii="Arial" w:hAnsi="Arial" w:cs="Arial"/>
        </w:rPr>
        <w:t>a de masa. Instrumentación y aplicaciones analíticas de espectroscopía de Resonancia Magnética Nuclear.</w:t>
      </w:r>
      <w:r w:rsidRPr="00456007">
        <w:rPr>
          <w:rFonts w:ascii="Arial" w:hAnsi="Arial" w:cs="Arial"/>
        </w:rPr>
        <w:t xml:space="preserve"> </w:t>
      </w:r>
    </w:p>
    <w:p w:rsidR="009E7CC3" w:rsidRPr="00125DC7" w:rsidRDefault="009E7CC3" w:rsidP="009E7CC3">
      <w:pPr>
        <w:autoSpaceDE w:val="0"/>
        <w:autoSpaceDN w:val="0"/>
        <w:adjustRightInd w:val="0"/>
        <w:spacing w:after="0" w:line="240" w:lineRule="auto"/>
        <w:jc w:val="both"/>
        <w:rPr>
          <w:rFonts w:ascii="Arial" w:hAnsi="Arial" w:cs="Arial"/>
          <w:sz w:val="24"/>
          <w:szCs w:val="24"/>
          <w:lang w:val="es-ES"/>
        </w:rPr>
      </w:pPr>
      <w:r w:rsidRPr="00125DC7">
        <w:rPr>
          <w:rFonts w:ascii="Arial" w:hAnsi="Arial" w:cs="Arial"/>
          <w:sz w:val="24"/>
          <w:szCs w:val="24"/>
          <w:lang w:val="es-ES"/>
        </w:rPr>
        <w:t>-Criterios para la aplicación del análisis instrumental. Metodologías de respuesta binaria. Principio de automatización. Técnicas de análisis en flujo continuo. Automatización y procesamiento de señales y datos analíticos.</w:t>
      </w:r>
    </w:p>
    <w:p w:rsidR="00456007" w:rsidRPr="00125DC7" w:rsidRDefault="00456007" w:rsidP="007C68A4">
      <w:pPr>
        <w:pStyle w:val="Default"/>
        <w:ind w:left="284" w:hanging="347"/>
        <w:jc w:val="both"/>
        <w:rPr>
          <w:rFonts w:ascii="Arial" w:hAnsi="Arial" w:cs="Arial"/>
          <w:lang w:val="es-ES"/>
        </w:rPr>
      </w:pPr>
    </w:p>
    <w:p w:rsidR="00F94617" w:rsidRPr="00125DC7" w:rsidRDefault="00F94617" w:rsidP="007C68A4">
      <w:pPr>
        <w:pStyle w:val="Default"/>
        <w:ind w:left="284"/>
        <w:jc w:val="both"/>
        <w:rPr>
          <w:rFonts w:ascii="Arial" w:hAnsi="Arial" w:cs="Arial"/>
          <w:lang w:val="es-ES"/>
        </w:rPr>
      </w:pPr>
      <w:r w:rsidRPr="00125DC7">
        <w:rPr>
          <w:rFonts w:ascii="Arial" w:hAnsi="Arial" w:cs="Arial"/>
          <w:lang w:val="es-ES"/>
        </w:rPr>
        <w:t>D) FUNDAMENTACIÓN DE LOS CONTENIDOS</w:t>
      </w:r>
    </w:p>
    <w:p w:rsidR="00F94617" w:rsidRPr="00125DC7" w:rsidRDefault="00F94617" w:rsidP="00C016F6">
      <w:pPr>
        <w:spacing w:after="0" w:line="240" w:lineRule="auto"/>
        <w:ind w:firstLine="708"/>
        <w:jc w:val="both"/>
        <w:rPr>
          <w:rFonts w:ascii="Arial" w:hAnsi="Arial" w:cs="Arial"/>
          <w:color w:val="000000"/>
          <w:sz w:val="24"/>
          <w:szCs w:val="24"/>
          <w:lang w:val="es-ES"/>
        </w:rPr>
      </w:pPr>
      <w:r w:rsidRPr="00125DC7">
        <w:rPr>
          <w:rFonts w:ascii="Arial" w:hAnsi="Arial" w:cs="Arial"/>
          <w:color w:val="000000"/>
          <w:sz w:val="24"/>
          <w:szCs w:val="24"/>
          <w:lang w:val="es-ES"/>
        </w:rPr>
        <w:t>El constante avance en el campo de la electrónica, de las computadoras personales, de los sistemas de adquisición de datos y métodos de procesamiento, como así también del desarrollo de nuevas técnicas de análisis, ha puesto a disposición del analista químico una gran cantidad de nuevas técnicas poderosas, versátiles y de fácil manejo para el uso rutinario en análisis químico. Estos conocimientos le permitirán al futuro Licenciado en Química interpretar el resultado de los análisis y eventualmente proponer nuevos estudios, desarrollando para ello técnicas de análisis complementarias.</w:t>
      </w:r>
    </w:p>
    <w:p w:rsidR="00F94617" w:rsidRPr="00125DC7" w:rsidRDefault="00F94617" w:rsidP="007C68A4">
      <w:pPr>
        <w:pStyle w:val="Default"/>
        <w:ind w:left="284" w:hanging="347"/>
        <w:jc w:val="both"/>
        <w:rPr>
          <w:rFonts w:ascii="Arial" w:hAnsi="Arial" w:cs="Arial"/>
          <w:lang w:val="es-ES"/>
        </w:rPr>
      </w:pPr>
    </w:p>
    <w:p w:rsidR="00F94617" w:rsidRPr="00125DC7" w:rsidRDefault="00F94617" w:rsidP="007C68A4">
      <w:pPr>
        <w:spacing w:after="0" w:line="240" w:lineRule="auto"/>
        <w:ind w:firstLine="284"/>
        <w:jc w:val="both"/>
        <w:rPr>
          <w:rFonts w:ascii="Arial" w:hAnsi="Arial" w:cs="Arial"/>
          <w:sz w:val="24"/>
          <w:szCs w:val="24"/>
          <w:lang w:val="es-ES"/>
        </w:rPr>
      </w:pPr>
      <w:r w:rsidRPr="00125DC7">
        <w:rPr>
          <w:rFonts w:ascii="Arial" w:hAnsi="Arial" w:cs="Arial"/>
          <w:sz w:val="24"/>
          <w:szCs w:val="24"/>
          <w:lang w:val="es-ES"/>
        </w:rPr>
        <w:t>E) ACTIVIDADES A DESARROLLAR</w:t>
      </w:r>
    </w:p>
    <w:p w:rsidR="00F94617" w:rsidRPr="00125DC7" w:rsidRDefault="00F94617" w:rsidP="00C016F6">
      <w:pPr>
        <w:spacing w:after="0" w:line="240" w:lineRule="auto"/>
        <w:ind w:left="284" w:firstLine="424"/>
        <w:jc w:val="both"/>
        <w:rPr>
          <w:rFonts w:ascii="Arial" w:hAnsi="Arial" w:cs="Arial"/>
          <w:i/>
          <w:iCs/>
          <w:sz w:val="24"/>
          <w:szCs w:val="24"/>
          <w:lang w:val="es-ES"/>
        </w:rPr>
      </w:pPr>
      <w:r w:rsidRPr="00125DC7">
        <w:rPr>
          <w:rFonts w:ascii="Arial" w:hAnsi="Arial" w:cs="Arial"/>
          <w:i/>
          <w:iCs/>
          <w:sz w:val="24"/>
          <w:szCs w:val="24"/>
          <w:lang w:val="es-ES"/>
        </w:rPr>
        <w:t>Clases teóricas</w:t>
      </w:r>
    </w:p>
    <w:p w:rsidR="00F94617" w:rsidRPr="00125DC7" w:rsidRDefault="00F94617" w:rsidP="00C016F6">
      <w:pPr>
        <w:spacing w:after="0" w:line="240" w:lineRule="auto"/>
        <w:ind w:left="708" w:firstLine="708"/>
        <w:jc w:val="both"/>
        <w:rPr>
          <w:rFonts w:ascii="Arial" w:hAnsi="Arial" w:cs="Arial"/>
          <w:sz w:val="24"/>
          <w:szCs w:val="24"/>
          <w:lang w:val="es-ES"/>
        </w:rPr>
      </w:pPr>
      <w:r w:rsidRPr="00125DC7">
        <w:rPr>
          <w:rFonts w:ascii="Arial" w:hAnsi="Arial" w:cs="Arial"/>
          <w:sz w:val="24"/>
          <w:szCs w:val="24"/>
          <w:lang w:val="es-ES"/>
        </w:rPr>
        <w:t>Se dictaran tres horas de clases teóricas semanales donde se expondrán aspectos teóricos y prácticos de las distintas técnicas de análisis químicos actualmente vigentes.</w:t>
      </w:r>
    </w:p>
    <w:p w:rsidR="00F94617" w:rsidRPr="00125DC7" w:rsidRDefault="00F94617" w:rsidP="003872AB">
      <w:pPr>
        <w:spacing w:after="0" w:line="240" w:lineRule="auto"/>
        <w:ind w:left="284"/>
        <w:jc w:val="both"/>
        <w:rPr>
          <w:rFonts w:ascii="Arial" w:hAnsi="Arial" w:cs="Arial"/>
          <w:sz w:val="24"/>
          <w:szCs w:val="24"/>
          <w:lang w:val="es-ES"/>
        </w:rPr>
      </w:pPr>
    </w:p>
    <w:p w:rsidR="00F94617" w:rsidRPr="00125DC7" w:rsidRDefault="00F94617" w:rsidP="00C016F6">
      <w:pPr>
        <w:spacing w:after="0" w:line="240" w:lineRule="auto"/>
        <w:ind w:left="284" w:firstLine="360"/>
        <w:jc w:val="both"/>
        <w:rPr>
          <w:rFonts w:ascii="Arial" w:hAnsi="Arial" w:cs="Arial"/>
          <w:sz w:val="24"/>
          <w:szCs w:val="24"/>
          <w:lang w:val="es-ES"/>
        </w:rPr>
      </w:pPr>
      <w:r w:rsidRPr="00125DC7">
        <w:rPr>
          <w:rFonts w:ascii="Arial" w:hAnsi="Arial" w:cs="Arial"/>
          <w:i/>
          <w:iCs/>
          <w:sz w:val="24"/>
          <w:szCs w:val="24"/>
          <w:lang w:val="es-ES"/>
        </w:rPr>
        <w:t>Clases de resolución de problemas</w:t>
      </w:r>
    </w:p>
    <w:p w:rsidR="00F94617" w:rsidRPr="00125DC7" w:rsidRDefault="00F94617" w:rsidP="00691775">
      <w:pPr>
        <w:numPr>
          <w:ilvl w:val="0"/>
          <w:numId w:val="4"/>
        </w:numPr>
        <w:spacing w:after="0" w:line="240" w:lineRule="auto"/>
        <w:jc w:val="both"/>
        <w:rPr>
          <w:rFonts w:ascii="Arial" w:hAnsi="Arial" w:cs="Arial"/>
          <w:sz w:val="24"/>
          <w:szCs w:val="24"/>
          <w:lang w:val="es-ES"/>
        </w:rPr>
      </w:pPr>
      <w:r w:rsidRPr="00125DC7">
        <w:rPr>
          <w:rFonts w:ascii="Arial" w:hAnsi="Arial" w:cs="Arial"/>
          <w:sz w:val="24"/>
          <w:szCs w:val="24"/>
          <w:lang w:val="es-ES"/>
        </w:rPr>
        <w:t>Se dispondrá de tres horas semanales. Se discutirán problemas tipo relacionados con los distintos aspectos de la teoría desarrollada.</w:t>
      </w:r>
    </w:p>
    <w:p w:rsidR="00F94617" w:rsidRPr="00125DC7" w:rsidRDefault="00F94617" w:rsidP="00691775">
      <w:pPr>
        <w:numPr>
          <w:ilvl w:val="0"/>
          <w:numId w:val="4"/>
        </w:numPr>
        <w:spacing w:after="0" w:line="240" w:lineRule="auto"/>
        <w:jc w:val="both"/>
        <w:rPr>
          <w:rFonts w:ascii="Arial" w:hAnsi="Arial" w:cs="Arial"/>
          <w:sz w:val="24"/>
          <w:szCs w:val="24"/>
          <w:lang w:val="es-ES"/>
        </w:rPr>
      </w:pPr>
      <w:r w:rsidRPr="00125DC7">
        <w:rPr>
          <w:rFonts w:ascii="Arial" w:hAnsi="Arial" w:cs="Arial"/>
          <w:sz w:val="24"/>
          <w:szCs w:val="24"/>
          <w:lang w:val="es-ES"/>
        </w:rPr>
        <w:lastRenderedPageBreak/>
        <w:t xml:space="preserve">Se resolverán problemas de sistemas reales con datos tomado de bibliografía. </w:t>
      </w:r>
    </w:p>
    <w:p w:rsidR="00F94617" w:rsidRPr="00125DC7" w:rsidRDefault="00F94617" w:rsidP="003872AB">
      <w:pPr>
        <w:spacing w:after="0" w:line="240" w:lineRule="auto"/>
        <w:ind w:left="284"/>
        <w:jc w:val="both"/>
        <w:rPr>
          <w:rFonts w:ascii="Arial" w:hAnsi="Arial" w:cs="Arial"/>
          <w:sz w:val="24"/>
          <w:szCs w:val="24"/>
          <w:lang w:val="es-ES"/>
        </w:rPr>
      </w:pPr>
    </w:p>
    <w:p w:rsidR="00F94617" w:rsidRPr="00125DC7" w:rsidRDefault="00F94617" w:rsidP="00C016F6">
      <w:pPr>
        <w:spacing w:after="0" w:line="240" w:lineRule="auto"/>
        <w:ind w:left="284" w:firstLine="360"/>
        <w:jc w:val="both"/>
        <w:rPr>
          <w:rFonts w:ascii="Arial" w:hAnsi="Arial" w:cs="Arial"/>
          <w:sz w:val="24"/>
          <w:szCs w:val="24"/>
          <w:lang w:val="es-ES"/>
        </w:rPr>
      </w:pPr>
      <w:r w:rsidRPr="00125DC7">
        <w:rPr>
          <w:rFonts w:ascii="Arial" w:hAnsi="Arial" w:cs="Arial"/>
          <w:i/>
          <w:iCs/>
          <w:sz w:val="24"/>
          <w:szCs w:val="24"/>
          <w:lang w:val="es-ES"/>
        </w:rPr>
        <w:t>Trabajos de laboratorio</w:t>
      </w:r>
    </w:p>
    <w:p w:rsidR="00F94617" w:rsidRPr="00125DC7" w:rsidRDefault="00F94617" w:rsidP="00691775">
      <w:pPr>
        <w:numPr>
          <w:ilvl w:val="0"/>
          <w:numId w:val="5"/>
        </w:numPr>
        <w:spacing w:after="0" w:line="240" w:lineRule="auto"/>
        <w:jc w:val="both"/>
        <w:rPr>
          <w:rFonts w:ascii="Arial" w:hAnsi="Arial" w:cs="Arial"/>
          <w:sz w:val="24"/>
          <w:szCs w:val="24"/>
          <w:lang w:val="es-ES"/>
        </w:rPr>
      </w:pPr>
      <w:r w:rsidRPr="00125DC7">
        <w:rPr>
          <w:rFonts w:ascii="Arial" w:hAnsi="Arial" w:cs="Arial"/>
          <w:sz w:val="24"/>
          <w:szCs w:val="24"/>
          <w:lang w:val="es-ES"/>
        </w:rPr>
        <w:t>Se aprenderá el manejo del instrumental disponible en el laboratorio y se tendrá acceso a otro más moderno destinado a investigación.</w:t>
      </w:r>
    </w:p>
    <w:p w:rsidR="00F94617" w:rsidRPr="00125DC7" w:rsidRDefault="00F94617" w:rsidP="00691775">
      <w:pPr>
        <w:numPr>
          <w:ilvl w:val="0"/>
          <w:numId w:val="5"/>
        </w:numPr>
        <w:spacing w:after="0" w:line="240" w:lineRule="auto"/>
        <w:jc w:val="both"/>
        <w:rPr>
          <w:rFonts w:ascii="Arial" w:hAnsi="Arial" w:cs="Arial"/>
          <w:sz w:val="24"/>
          <w:szCs w:val="24"/>
          <w:lang w:val="es-ES"/>
        </w:rPr>
      </w:pPr>
      <w:r w:rsidRPr="00125DC7">
        <w:rPr>
          <w:rFonts w:ascii="Arial" w:hAnsi="Arial" w:cs="Arial"/>
          <w:sz w:val="24"/>
          <w:szCs w:val="24"/>
          <w:lang w:val="es-ES"/>
        </w:rPr>
        <w:t xml:space="preserve">Para cada uno de los tópicos propuestos en el programa teórico se realizara una medición completa de algún sistema elegido (ver programa de trabajos prácticos). Los resultados serán discutidos con el instructor  de laboratorio y luego el alumno realizará un informe final el que será corregido por el instructor  y deberá ser aprobado. </w:t>
      </w:r>
    </w:p>
    <w:p w:rsidR="00F94617" w:rsidRPr="00125DC7" w:rsidRDefault="00F94617" w:rsidP="00C016F6">
      <w:pPr>
        <w:spacing w:after="0" w:line="240" w:lineRule="auto"/>
        <w:ind w:left="360" w:firstLine="708"/>
        <w:jc w:val="both"/>
        <w:rPr>
          <w:rFonts w:ascii="Arial" w:hAnsi="Arial" w:cs="Arial"/>
          <w:sz w:val="24"/>
          <w:szCs w:val="24"/>
          <w:lang w:val="es-ES"/>
        </w:rPr>
      </w:pPr>
      <w:r w:rsidRPr="00125DC7">
        <w:rPr>
          <w:rFonts w:ascii="Arial" w:hAnsi="Arial" w:cs="Arial"/>
          <w:sz w:val="24"/>
          <w:szCs w:val="24"/>
          <w:lang w:val="es-ES"/>
        </w:rPr>
        <w:t>3.   Utilización de  hojas de cálculo de aplicación en Química Analítica.</w:t>
      </w:r>
    </w:p>
    <w:p w:rsidR="00F94617" w:rsidRPr="00125DC7" w:rsidRDefault="00F94617" w:rsidP="00C016F6">
      <w:pPr>
        <w:spacing w:after="0" w:line="240" w:lineRule="auto"/>
        <w:ind w:left="1440" w:firstLine="89"/>
        <w:jc w:val="both"/>
        <w:rPr>
          <w:rFonts w:ascii="Arial" w:hAnsi="Arial" w:cs="Arial"/>
          <w:sz w:val="24"/>
          <w:szCs w:val="24"/>
          <w:lang w:val="es-ES"/>
        </w:rPr>
      </w:pPr>
      <w:r w:rsidRPr="00125DC7">
        <w:rPr>
          <w:rFonts w:ascii="Arial" w:hAnsi="Arial" w:cs="Arial"/>
          <w:sz w:val="24"/>
          <w:szCs w:val="24"/>
          <w:lang w:val="es-ES"/>
        </w:rPr>
        <w:t xml:space="preserve">  </w:t>
      </w:r>
      <w:r w:rsidRPr="00125DC7">
        <w:rPr>
          <w:rFonts w:ascii="Arial" w:hAnsi="Arial" w:cs="Arial"/>
          <w:sz w:val="24"/>
          <w:szCs w:val="24"/>
          <w:lang w:val="es-ES"/>
        </w:rPr>
        <w:tab/>
        <w:t>Dada la naturaleza de los trabajos de laboratorio de esta materia, se presta muy bien para afianzar los conocimientos del alumno en esta  metodología  de cálculo.</w:t>
      </w:r>
    </w:p>
    <w:p w:rsidR="00F94617" w:rsidRPr="00125DC7" w:rsidRDefault="00F94617" w:rsidP="00C016F6">
      <w:pPr>
        <w:spacing w:after="0" w:line="240" w:lineRule="auto"/>
        <w:ind w:left="1440" w:hanging="12"/>
        <w:jc w:val="both"/>
        <w:rPr>
          <w:rFonts w:ascii="Arial" w:hAnsi="Arial" w:cs="Arial"/>
          <w:sz w:val="24"/>
          <w:szCs w:val="24"/>
          <w:lang w:val="es-ES"/>
        </w:rPr>
      </w:pPr>
      <w:r w:rsidRPr="00125DC7">
        <w:rPr>
          <w:rFonts w:ascii="Arial" w:hAnsi="Arial" w:cs="Arial"/>
          <w:sz w:val="24"/>
          <w:szCs w:val="24"/>
          <w:lang w:val="es-ES"/>
        </w:rPr>
        <w:t xml:space="preserve">    </w:t>
      </w:r>
      <w:r w:rsidRPr="00125DC7">
        <w:rPr>
          <w:rFonts w:ascii="Arial" w:hAnsi="Arial" w:cs="Arial"/>
          <w:sz w:val="24"/>
          <w:szCs w:val="24"/>
          <w:lang w:val="es-ES"/>
        </w:rPr>
        <w:tab/>
        <w:t>Los programas con hojas de cálculo a utilizar cubrirán varios aspectos a saber:</w:t>
      </w:r>
    </w:p>
    <w:p w:rsidR="00F94617" w:rsidRPr="00125DC7" w:rsidRDefault="00F94617" w:rsidP="00C016F6">
      <w:pPr>
        <w:numPr>
          <w:ilvl w:val="0"/>
          <w:numId w:val="8"/>
        </w:numPr>
        <w:spacing w:after="0" w:line="240" w:lineRule="auto"/>
        <w:jc w:val="both"/>
        <w:rPr>
          <w:rFonts w:ascii="Arial" w:hAnsi="Arial" w:cs="Arial"/>
          <w:sz w:val="24"/>
          <w:szCs w:val="24"/>
          <w:lang w:val="es-ES"/>
        </w:rPr>
      </w:pPr>
      <w:r w:rsidRPr="00125DC7">
        <w:rPr>
          <w:rFonts w:ascii="Arial" w:hAnsi="Arial" w:cs="Arial"/>
          <w:sz w:val="24"/>
          <w:szCs w:val="24"/>
          <w:lang w:val="es-ES"/>
        </w:rPr>
        <w:t>Presentación grafica de los resultados experimentales. Esto permite, con una rápida inspección, detectar errores en el procedimiento de trabajo. Ejemplo: la desviación anormal de un punto experimental más allá de lo esperado.</w:t>
      </w:r>
    </w:p>
    <w:p w:rsidR="00F94617" w:rsidRPr="00125DC7" w:rsidRDefault="00F94617" w:rsidP="00C016F6">
      <w:pPr>
        <w:numPr>
          <w:ilvl w:val="0"/>
          <w:numId w:val="8"/>
        </w:numPr>
        <w:spacing w:after="0" w:line="240" w:lineRule="auto"/>
        <w:ind w:left="1800"/>
        <w:jc w:val="both"/>
        <w:rPr>
          <w:rFonts w:ascii="Arial" w:hAnsi="Arial" w:cs="Arial"/>
          <w:sz w:val="24"/>
          <w:szCs w:val="24"/>
          <w:lang w:val="es-ES"/>
        </w:rPr>
      </w:pPr>
      <w:r w:rsidRPr="00125DC7">
        <w:rPr>
          <w:rFonts w:ascii="Arial" w:hAnsi="Arial" w:cs="Arial"/>
          <w:sz w:val="24"/>
          <w:szCs w:val="24"/>
          <w:lang w:val="es-ES"/>
        </w:rPr>
        <w:t>Cálculo de las concentraciones y análisis estadístico simple de los errores. Esto, generalmente utilizando los resultados obtenidos por los alumnos en el trabajo práctico. Tener en cuenta que generalmente se trabaja en forma individual o a lo sumo en equipos integrado por dos alumnos.</w:t>
      </w:r>
    </w:p>
    <w:p w:rsidR="00F94617" w:rsidRPr="00125DC7" w:rsidRDefault="00F94617" w:rsidP="00C016F6">
      <w:pPr>
        <w:numPr>
          <w:ilvl w:val="0"/>
          <w:numId w:val="8"/>
        </w:numPr>
        <w:spacing w:after="0" w:line="240" w:lineRule="auto"/>
        <w:ind w:left="1800"/>
        <w:jc w:val="both"/>
        <w:rPr>
          <w:rFonts w:ascii="Arial" w:hAnsi="Arial" w:cs="Arial"/>
          <w:sz w:val="24"/>
          <w:szCs w:val="24"/>
          <w:lang w:val="es-ES"/>
        </w:rPr>
      </w:pPr>
      <w:r w:rsidRPr="00125DC7">
        <w:rPr>
          <w:rFonts w:ascii="Arial" w:hAnsi="Arial" w:cs="Arial"/>
          <w:sz w:val="24"/>
          <w:szCs w:val="24"/>
          <w:lang w:val="es-ES"/>
        </w:rPr>
        <w:t xml:space="preserve">Ajuste de curvas en general y rectas en particular utilizando regresiones  no lineales  con diferentes funciones empíricas. Comparación y discusión de resultados haciendo hincapié en los parámetros de la distribución como lo son el Chi </w:t>
      </w:r>
      <w:r w:rsidRPr="00125DC7">
        <w:rPr>
          <w:rFonts w:ascii="Arial" w:hAnsi="Arial" w:cs="Arial"/>
          <w:sz w:val="24"/>
          <w:szCs w:val="24"/>
          <w:vertAlign w:val="superscript"/>
          <w:lang w:val="es-ES"/>
        </w:rPr>
        <w:t>2</w:t>
      </w:r>
      <w:r w:rsidRPr="00125DC7">
        <w:rPr>
          <w:rFonts w:ascii="Arial" w:hAnsi="Arial" w:cs="Arial"/>
          <w:sz w:val="24"/>
          <w:szCs w:val="24"/>
          <w:lang w:val="es-ES"/>
        </w:rPr>
        <w:t xml:space="preserve"> y el coeficiente de determinación R</w:t>
      </w:r>
      <w:r w:rsidRPr="00125DC7">
        <w:rPr>
          <w:rFonts w:ascii="Arial" w:hAnsi="Arial" w:cs="Arial"/>
          <w:sz w:val="24"/>
          <w:szCs w:val="24"/>
          <w:vertAlign w:val="superscript"/>
          <w:lang w:val="es-ES"/>
        </w:rPr>
        <w:t>2</w:t>
      </w:r>
      <w:r w:rsidRPr="00125DC7">
        <w:rPr>
          <w:rFonts w:ascii="Arial" w:hAnsi="Arial" w:cs="Arial"/>
          <w:sz w:val="24"/>
          <w:szCs w:val="24"/>
          <w:lang w:val="es-ES"/>
        </w:rPr>
        <w:t>.</w:t>
      </w:r>
    </w:p>
    <w:p w:rsidR="00F94617" w:rsidRPr="00125DC7" w:rsidRDefault="00F94617" w:rsidP="00875EAA">
      <w:pPr>
        <w:spacing w:line="240" w:lineRule="auto"/>
        <w:ind w:left="1800" w:hanging="360"/>
        <w:jc w:val="both"/>
        <w:rPr>
          <w:rFonts w:ascii="Arial" w:hAnsi="Arial" w:cs="Arial"/>
          <w:sz w:val="24"/>
          <w:szCs w:val="24"/>
          <w:lang w:val="es-ES"/>
        </w:rPr>
      </w:pPr>
      <w:r w:rsidRPr="00125DC7">
        <w:rPr>
          <w:rFonts w:ascii="Arial" w:hAnsi="Arial" w:cs="Arial"/>
          <w:sz w:val="24"/>
          <w:szCs w:val="24"/>
          <w:lang w:val="es-ES"/>
        </w:rPr>
        <w:t>d) Ajuste de curvas por regresión no lineal pero utilizando funciones teóricas derivadas de modelos matemáticos simples. Esto implica editar la función teórica en el lenguaje del programa y luego el ajuste para obtener los parámetros de interés. Finalmente, al igual  que en el inciso  c), discusión de los resultados.</w:t>
      </w:r>
    </w:p>
    <w:p w:rsidR="00F94617" w:rsidRPr="00125DC7" w:rsidRDefault="00F94617" w:rsidP="00875EAA">
      <w:pPr>
        <w:spacing w:line="240" w:lineRule="auto"/>
        <w:ind w:left="1416" w:firstLine="708"/>
        <w:jc w:val="both"/>
        <w:rPr>
          <w:rFonts w:ascii="Arial" w:hAnsi="Arial" w:cs="Arial"/>
          <w:sz w:val="24"/>
          <w:szCs w:val="24"/>
          <w:lang w:val="es-ES"/>
        </w:rPr>
      </w:pPr>
      <w:r w:rsidRPr="00125DC7">
        <w:rPr>
          <w:rFonts w:ascii="Arial" w:hAnsi="Arial" w:cs="Arial"/>
          <w:sz w:val="24"/>
          <w:szCs w:val="24"/>
          <w:lang w:val="es-ES"/>
        </w:rPr>
        <w:t xml:space="preserve">Los programas a utilizar son, principalmente (al presente) el </w:t>
      </w:r>
      <w:proofErr w:type="spellStart"/>
      <w:r w:rsidRPr="00125DC7">
        <w:rPr>
          <w:rFonts w:ascii="Arial" w:hAnsi="Arial" w:cs="Arial"/>
          <w:sz w:val="24"/>
          <w:szCs w:val="24"/>
          <w:lang w:val="es-ES"/>
        </w:rPr>
        <w:t>Origin</w:t>
      </w:r>
      <w:proofErr w:type="spellEnd"/>
      <w:r w:rsidRPr="00125DC7">
        <w:rPr>
          <w:rFonts w:ascii="Arial" w:hAnsi="Arial" w:cs="Arial"/>
          <w:sz w:val="24"/>
          <w:szCs w:val="24"/>
          <w:lang w:val="es-ES"/>
        </w:rPr>
        <w:t xml:space="preserve"> (versión 8) y el Microsoft Excel. Para ello, se cuenta en el Departamento de Química con varias computadoras de utilización exclusiva para los trabajos prácticos. Asimismo, desde estas computadoras se tiene acceso a Internet con el fin de consultar bancos de datos.</w:t>
      </w:r>
    </w:p>
    <w:p w:rsidR="00F94617" w:rsidRPr="00125DC7" w:rsidRDefault="00F94617" w:rsidP="007C68A4">
      <w:pPr>
        <w:spacing w:after="0" w:line="240" w:lineRule="auto"/>
        <w:ind w:left="284"/>
        <w:jc w:val="both"/>
        <w:rPr>
          <w:rFonts w:ascii="Arial" w:hAnsi="Arial" w:cs="Arial"/>
          <w:sz w:val="24"/>
          <w:szCs w:val="24"/>
          <w:lang w:val="es-ES"/>
        </w:rPr>
      </w:pPr>
    </w:p>
    <w:p w:rsidR="007D49E9" w:rsidRDefault="00F94617" w:rsidP="007D49E9">
      <w:pPr>
        <w:pStyle w:val="Default"/>
        <w:ind w:left="284"/>
        <w:jc w:val="both"/>
        <w:rPr>
          <w:rFonts w:ascii="Arial" w:hAnsi="Arial" w:cs="Arial"/>
          <w:lang w:val="es-ES"/>
        </w:rPr>
      </w:pPr>
      <w:r w:rsidRPr="00125DC7">
        <w:rPr>
          <w:rFonts w:ascii="Arial" w:hAnsi="Arial" w:cs="Arial"/>
          <w:lang w:val="es-ES"/>
        </w:rPr>
        <w:t>F) NÓMINA DE TRABAJOS PRÁCTICOS</w:t>
      </w:r>
    </w:p>
    <w:p w:rsidR="00F94617" w:rsidRPr="00125DC7" w:rsidRDefault="007D49E9" w:rsidP="007D49E9">
      <w:pPr>
        <w:pStyle w:val="Default"/>
        <w:ind w:left="426"/>
        <w:jc w:val="both"/>
        <w:rPr>
          <w:rFonts w:ascii="Arial" w:hAnsi="Arial" w:cs="Arial"/>
          <w:lang w:val="es-ES"/>
        </w:rPr>
      </w:pPr>
      <w:r>
        <w:rPr>
          <w:rFonts w:ascii="Arial" w:hAnsi="Arial" w:cs="Arial"/>
          <w:lang w:val="es-ES"/>
        </w:rPr>
        <w:lastRenderedPageBreak/>
        <w:t>1</w:t>
      </w:r>
      <w:r w:rsidR="00F94617" w:rsidRPr="00125DC7">
        <w:rPr>
          <w:rFonts w:ascii="Arial" w:hAnsi="Arial" w:cs="Arial"/>
          <w:lang w:val="es-ES"/>
        </w:rPr>
        <w:t>) Determinación espectrofotométrica de la constante de equilibrio de un indicador ácido-base.</w:t>
      </w:r>
    </w:p>
    <w:p w:rsidR="00F94617" w:rsidRPr="00125DC7" w:rsidRDefault="007D49E9" w:rsidP="00D537A3">
      <w:pPr>
        <w:pStyle w:val="Textoindependiente"/>
        <w:spacing w:after="0"/>
        <w:ind w:firstLine="426"/>
        <w:jc w:val="both"/>
        <w:rPr>
          <w:rFonts w:ascii="Arial" w:hAnsi="Arial" w:cs="Arial"/>
          <w:sz w:val="24"/>
          <w:szCs w:val="24"/>
          <w:lang w:val="es-ES"/>
        </w:rPr>
      </w:pPr>
      <w:r>
        <w:rPr>
          <w:rFonts w:ascii="Arial" w:hAnsi="Arial" w:cs="Arial"/>
          <w:sz w:val="24"/>
          <w:szCs w:val="24"/>
          <w:lang w:val="es-ES"/>
        </w:rPr>
        <w:t>2</w:t>
      </w:r>
      <w:r w:rsidR="00F94617" w:rsidRPr="00125DC7">
        <w:rPr>
          <w:rFonts w:ascii="Arial" w:hAnsi="Arial" w:cs="Arial"/>
          <w:sz w:val="24"/>
          <w:szCs w:val="24"/>
          <w:lang w:val="es-ES"/>
        </w:rPr>
        <w:t xml:space="preserve">) Titulación fotométrica de una mezcla de Iodo y </w:t>
      </w:r>
      <w:proofErr w:type="spellStart"/>
      <w:r w:rsidR="00F94617" w:rsidRPr="00125DC7">
        <w:rPr>
          <w:rFonts w:ascii="Arial" w:hAnsi="Arial" w:cs="Arial"/>
          <w:sz w:val="24"/>
          <w:szCs w:val="24"/>
          <w:lang w:val="es-ES"/>
        </w:rPr>
        <w:t>tiosulfato</w:t>
      </w:r>
      <w:proofErr w:type="spellEnd"/>
      <w:r w:rsidR="00F94617" w:rsidRPr="00125DC7">
        <w:rPr>
          <w:rFonts w:ascii="Arial" w:hAnsi="Arial" w:cs="Arial"/>
          <w:sz w:val="24"/>
          <w:szCs w:val="24"/>
          <w:lang w:val="es-ES"/>
        </w:rPr>
        <w:t>.</w:t>
      </w:r>
    </w:p>
    <w:p w:rsidR="00F94617" w:rsidRPr="00125DC7" w:rsidRDefault="007D49E9" w:rsidP="00D537A3">
      <w:pPr>
        <w:pStyle w:val="Textoindependiente"/>
        <w:spacing w:after="0"/>
        <w:ind w:left="426"/>
        <w:jc w:val="both"/>
        <w:rPr>
          <w:rFonts w:ascii="Arial" w:hAnsi="Arial" w:cs="Arial"/>
          <w:sz w:val="24"/>
          <w:szCs w:val="24"/>
          <w:lang w:val="es-ES"/>
        </w:rPr>
      </w:pPr>
      <w:r>
        <w:rPr>
          <w:rFonts w:ascii="Arial" w:hAnsi="Arial" w:cs="Arial"/>
          <w:sz w:val="24"/>
          <w:szCs w:val="24"/>
          <w:lang w:val="es-ES"/>
        </w:rPr>
        <w:t>3</w:t>
      </w:r>
      <w:r w:rsidR="00F94617" w:rsidRPr="00125DC7">
        <w:rPr>
          <w:rFonts w:ascii="Arial" w:hAnsi="Arial" w:cs="Arial"/>
          <w:sz w:val="24"/>
          <w:szCs w:val="24"/>
          <w:lang w:val="es-ES"/>
        </w:rPr>
        <w:t>) Espectroscop</w:t>
      </w:r>
      <w:r w:rsidR="009E7CC3">
        <w:rPr>
          <w:rFonts w:ascii="Arial" w:hAnsi="Arial" w:cs="Arial"/>
          <w:sz w:val="24"/>
          <w:szCs w:val="24"/>
          <w:lang w:val="es-ES"/>
        </w:rPr>
        <w:t>í</w:t>
      </w:r>
      <w:r w:rsidR="00F94617" w:rsidRPr="00125DC7">
        <w:rPr>
          <w:rFonts w:ascii="Arial" w:hAnsi="Arial" w:cs="Arial"/>
          <w:sz w:val="24"/>
          <w:szCs w:val="24"/>
          <w:lang w:val="es-ES"/>
        </w:rPr>
        <w:t>a de Fluorescencia. Determinación de sulfato de quinina en gaseosa.</w:t>
      </w:r>
    </w:p>
    <w:p w:rsidR="00F94617" w:rsidRPr="00125DC7" w:rsidRDefault="007D49E9" w:rsidP="00D537A3">
      <w:pPr>
        <w:pStyle w:val="Textoindependiente"/>
        <w:spacing w:after="0"/>
        <w:ind w:left="426"/>
        <w:jc w:val="both"/>
        <w:rPr>
          <w:rFonts w:ascii="Arial" w:hAnsi="Arial" w:cs="Arial"/>
          <w:sz w:val="24"/>
          <w:szCs w:val="24"/>
          <w:lang w:val="es-ES"/>
        </w:rPr>
      </w:pPr>
      <w:r>
        <w:rPr>
          <w:rFonts w:ascii="Arial" w:hAnsi="Arial" w:cs="Arial"/>
          <w:sz w:val="24"/>
          <w:szCs w:val="24"/>
          <w:lang w:val="es-ES"/>
        </w:rPr>
        <w:t>4</w:t>
      </w:r>
      <w:r w:rsidR="00F94617" w:rsidRPr="00125DC7">
        <w:rPr>
          <w:rFonts w:ascii="Arial" w:hAnsi="Arial" w:cs="Arial"/>
          <w:sz w:val="24"/>
          <w:szCs w:val="24"/>
          <w:lang w:val="es-ES"/>
        </w:rPr>
        <w:t>) Determinación del contenido de sodio y potasio en agua mineral por fotometría de llama. Método directo y estándar Interno.</w:t>
      </w:r>
    </w:p>
    <w:p w:rsidR="00F94617" w:rsidRPr="00125DC7" w:rsidRDefault="009E7CC3" w:rsidP="00D537A3">
      <w:pPr>
        <w:pStyle w:val="Default"/>
        <w:ind w:left="426"/>
        <w:jc w:val="both"/>
        <w:rPr>
          <w:rFonts w:ascii="Arial" w:hAnsi="Arial" w:cs="Arial"/>
          <w:lang w:val="es-ES"/>
        </w:rPr>
      </w:pPr>
      <w:r>
        <w:rPr>
          <w:rFonts w:ascii="Arial" w:hAnsi="Arial" w:cs="Arial"/>
          <w:lang w:val="es-ES"/>
        </w:rPr>
        <w:t>5</w:t>
      </w:r>
      <w:r w:rsidR="00F94617" w:rsidRPr="00125DC7">
        <w:rPr>
          <w:rFonts w:ascii="Arial" w:hAnsi="Arial" w:cs="Arial"/>
          <w:lang w:val="es-ES"/>
        </w:rPr>
        <w:t xml:space="preserve">) Conductividad de electrolitos fuertes y débiles. Conductividad de distintas muestras de agua. </w:t>
      </w:r>
    </w:p>
    <w:p w:rsidR="00F94617" w:rsidRPr="00125DC7" w:rsidRDefault="009E7CC3" w:rsidP="007D49E9">
      <w:pPr>
        <w:spacing w:after="0" w:line="240" w:lineRule="auto"/>
        <w:ind w:left="426"/>
        <w:jc w:val="both"/>
        <w:rPr>
          <w:rFonts w:ascii="Arial" w:hAnsi="Arial" w:cs="Arial"/>
          <w:sz w:val="24"/>
          <w:szCs w:val="24"/>
          <w:lang w:val="es-ES"/>
        </w:rPr>
      </w:pPr>
      <w:r>
        <w:rPr>
          <w:rFonts w:ascii="Arial" w:hAnsi="Arial" w:cs="Arial"/>
          <w:sz w:val="24"/>
          <w:szCs w:val="24"/>
          <w:lang w:val="es-ES"/>
        </w:rPr>
        <w:t>6</w:t>
      </w:r>
      <w:r w:rsidR="00F94617" w:rsidRPr="00125DC7">
        <w:rPr>
          <w:rFonts w:ascii="Arial" w:hAnsi="Arial" w:cs="Arial"/>
          <w:sz w:val="24"/>
          <w:szCs w:val="24"/>
          <w:lang w:val="es-ES"/>
        </w:rPr>
        <w:t xml:space="preserve">) Determinación de nitratos en aguas de consumo y del contenido de ácido   fosfórico en gaseosas mediante </w:t>
      </w:r>
      <w:proofErr w:type="spellStart"/>
      <w:r w:rsidR="00F94617" w:rsidRPr="00125DC7">
        <w:rPr>
          <w:rFonts w:ascii="Arial" w:hAnsi="Arial" w:cs="Arial"/>
          <w:sz w:val="24"/>
          <w:szCs w:val="24"/>
          <w:lang w:val="es-ES"/>
        </w:rPr>
        <w:t>potenciometría</w:t>
      </w:r>
      <w:proofErr w:type="spellEnd"/>
      <w:r w:rsidR="00F94617" w:rsidRPr="00125DC7">
        <w:rPr>
          <w:rFonts w:ascii="Arial" w:hAnsi="Arial" w:cs="Arial"/>
          <w:sz w:val="24"/>
          <w:szCs w:val="24"/>
          <w:lang w:val="es-ES"/>
        </w:rPr>
        <w:t xml:space="preserve"> de electrodos selectivos.</w:t>
      </w:r>
    </w:p>
    <w:p w:rsidR="00F94617" w:rsidRPr="00125DC7" w:rsidRDefault="00F94617" w:rsidP="00D537A3">
      <w:pPr>
        <w:spacing w:after="0" w:line="240" w:lineRule="auto"/>
        <w:ind w:left="360" w:hanging="360"/>
        <w:jc w:val="both"/>
        <w:rPr>
          <w:rFonts w:ascii="Arial" w:hAnsi="Arial" w:cs="Arial"/>
          <w:sz w:val="24"/>
          <w:szCs w:val="24"/>
          <w:lang w:val="es-ES"/>
        </w:rPr>
      </w:pPr>
      <w:r w:rsidRPr="00125DC7">
        <w:rPr>
          <w:rFonts w:ascii="Arial" w:hAnsi="Arial" w:cs="Arial"/>
          <w:sz w:val="24"/>
          <w:szCs w:val="24"/>
          <w:lang w:val="es-ES"/>
        </w:rPr>
        <w:t xml:space="preserve">     </w:t>
      </w:r>
      <w:r w:rsidR="007D49E9">
        <w:rPr>
          <w:rFonts w:ascii="Arial" w:hAnsi="Arial" w:cs="Arial"/>
          <w:sz w:val="24"/>
          <w:szCs w:val="24"/>
          <w:lang w:val="es-ES"/>
        </w:rPr>
        <w:tab/>
        <w:t xml:space="preserve"> </w:t>
      </w:r>
      <w:r w:rsidR="009E7CC3">
        <w:rPr>
          <w:rFonts w:ascii="Arial" w:hAnsi="Arial" w:cs="Arial"/>
          <w:sz w:val="24"/>
          <w:szCs w:val="24"/>
          <w:lang w:val="es-ES"/>
        </w:rPr>
        <w:t>7</w:t>
      </w:r>
      <w:r w:rsidRPr="00125DC7">
        <w:rPr>
          <w:rFonts w:ascii="Arial" w:hAnsi="Arial" w:cs="Arial"/>
          <w:sz w:val="24"/>
          <w:szCs w:val="24"/>
          <w:lang w:val="es-ES"/>
        </w:rPr>
        <w:t>) Cuantificación de analitos por voltamperometría de onda cuadrada (VOC).</w:t>
      </w:r>
    </w:p>
    <w:p w:rsidR="009E7CC3" w:rsidRPr="00125DC7" w:rsidRDefault="009E7CC3" w:rsidP="009E7CC3">
      <w:pPr>
        <w:pStyle w:val="Default"/>
        <w:ind w:left="426"/>
        <w:jc w:val="both"/>
        <w:rPr>
          <w:rFonts w:ascii="Arial" w:hAnsi="Arial" w:cs="Arial"/>
          <w:lang w:val="es-ES"/>
        </w:rPr>
      </w:pPr>
      <w:r>
        <w:rPr>
          <w:rFonts w:ascii="Arial" w:hAnsi="Arial" w:cs="Arial"/>
          <w:lang w:val="es-ES"/>
        </w:rPr>
        <w:t>8</w:t>
      </w:r>
      <w:r w:rsidRPr="00125DC7">
        <w:rPr>
          <w:rFonts w:ascii="Arial" w:hAnsi="Arial" w:cs="Arial"/>
          <w:lang w:val="es-ES"/>
        </w:rPr>
        <w:t xml:space="preserve">) Cromatografía gaseosa. Determinación del número de platos y flujo óptimo. </w:t>
      </w:r>
    </w:p>
    <w:p w:rsidR="009E7CC3" w:rsidRPr="00125DC7" w:rsidRDefault="009E7CC3" w:rsidP="009E7CC3">
      <w:pPr>
        <w:pStyle w:val="Default"/>
        <w:ind w:left="426"/>
        <w:jc w:val="both"/>
        <w:rPr>
          <w:rFonts w:ascii="Arial" w:hAnsi="Arial" w:cs="Arial"/>
          <w:lang w:val="es-ES"/>
        </w:rPr>
      </w:pPr>
      <w:r>
        <w:rPr>
          <w:rFonts w:ascii="Arial" w:hAnsi="Arial" w:cs="Arial"/>
          <w:lang w:val="es-ES"/>
        </w:rPr>
        <w:t>9</w:t>
      </w:r>
      <w:r w:rsidRPr="00125DC7">
        <w:rPr>
          <w:rFonts w:ascii="Arial" w:hAnsi="Arial" w:cs="Arial"/>
          <w:lang w:val="es-ES"/>
        </w:rPr>
        <w:t>) Determinación de los componentes de una muestra de nafta usando cromatografía gaseosa.</w:t>
      </w:r>
    </w:p>
    <w:p w:rsidR="009E7CC3" w:rsidRPr="00125DC7" w:rsidRDefault="009E7CC3" w:rsidP="009E7CC3">
      <w:pPr>
        <w:pStyle w:val="Default"/>
        <w:ind w:left="426"/>
        <w:jc w:val="both"/>
        <w:rPr>
          <w:rFonts w:ascii="Arial" w:hAnsi="Arial" w:cs="Arial"/>
          <w:lang w:val="es-ES"/>
        </w:rPr>
      </w:pPr>
      <w:r>
        <w:rPr>
          <w:rFonts w:ascii="Arial" w:hAnsi="Arial" w:cs="Arial"/>
          <w:lang w:val="es-ES"/>
        </w:rPr>
        <w:t>10</w:t>
      </w:r>
      <w:r w:rsidRPr="00125DC7">
        <w:rPr>
          <w:rFonts w:ascii="Arial" w:hAnsi="Arial" w:cs="Arial"/>
          <w:lang w:val="es-ES"/>
        </w:rPr>
        <w:t>) Determinación analítica cuantitativa usando cromatografía gaseosa.</w:t>
      </w:r>
    </w:p>
    <w:p w:rsidR="009E7CC3" w:rsidRPr="00125DC7" w:rsidRDefault="009E7CC3" w:rsidP="009E7CC3">
      <w:pPr>
        <w:pStyle w:val="Textoindependiente"/>
        <w:spacing w:after="0"/>
        <w:ind w:firstLine="426"/>
        <w:jc w:val="both"/>
        <w:rPr>
          <w:rFonts w:ascii="Arial" w:hAnsi="Arial" w:cs="Arial"/>
          <w:sz w:val="24"/>
          <w:lang w:val="es-ES"/>
        </w:rPr>
      </w:pPr>
      <w:r>
        <w:rPr>
          <w:rFonts w:ascii="Arial" w:hAnsi="Arial" w:cs="Arial"/>
          <w:sz w:val="24"/>
          <w:lang w:val="es-ES"/>
        </w:rPr>
        <w:t>11</w:t>
      </w:r>
      <w:r w:rsidRPr="00125DC7">
        <w:rPr>
          <w:rFonts w:ascii="Arial" w:hAnsi="Arial" w:cs="Arial"/>
          <w:sz w:val="24"/>
          <w:lang w:val="es-ES"/>
        </w:rPr>
        <w:t>) Cromatografía HPLC. Determinación cualitativa de una mezcla.</w:t>
      </w:r>
    </w:p>
    <w:p w:rsidR="00F94617" w:rsidRPr="00125DC7" w:rsidRDefault="00F94617" w:rsidP="00D537A3">
      <w:pPr>
        <w:pStyle w:val="Default"/>
        <w:ind w:left="426"/>
        <w:jc w:val="both"/>
        <w:rPr>
          <w:rFonts w:ascii="Arial" w:hAnsi="Arial" w:cs="Arial"/>
          <w:strike/>
          <w:lang w:val="es-ES"/>
        </w:rPr>
      </w:pPr>
    </w:p>
    <w:p w:rsidR="00F94617" w:rsidRPr="00125DC7" w:rsidRDefault="00F94617" w:rsidP="00D537A3">
      <w:pPr>
        <w:pStyle w:val="Default"/>
        <w:jc w:val="both"/>
        <w:rPr>
          <w:rFonts w:ascii="Arial" w:hAnsi="Arial" w:cs="Arial"/>
          <w:lang w:val="es-ES"/>
        </w:rPr>
      </w:pPr>
      <w:r w:rsidRPr="00125DC7">
        <w:rPr>
          <w:rFonts w:ascii="Arial" w:hAnsi="Arial" w:cs="Arial"/>
          <w:lang w:val="es-ES"/>
        </w:rPr>
        <w:t xml:space="preserve">   G) HORARIOS DE CLASES</w:t>
      </w:r>
    </w:p>
    <w:p w:rsidR="00F94617" w:rsidRPr="00125DC7" w:rsidRDefault="00F94617" w:rsidP="00AB563F">
      <w:pPr>
        <w:pStyle w:val="Default"/>
        <w:ind w:left="540"/>
        <w:jc w:val="both"/>
        <w:rPr>
          <w:rFonts w:ascii="Arial" w:hAnsi="Arial" w:cs="Arial"/>
          <w:lang w:val="es-ES"/>
        </w:rPr>
      </w:pPr>
      <w:r w:rsidRPr="00125DC7">
        <w:rPr>
          <w:rFonts w:ascii="Arial" w:hAnsi="Arial" w:cs="Arial"/>
          <w:lang w:val="es-ES"/>
        </w:rPr>
        <w:t xml:space="preserve">Clases teóricas y de resolución de problemas: martes y miércoles de </w:t>
      </w:r>
      <w:r w:rsidR="00B74116">
        <w:rPr>
          <w:rFonts w:ascii="Arial" w:hAnsi="Arial" w:cs="Arial"/>
          <w:lang w:val="es-ES"/>
        </w:rPr>
        <w:t>8</w:t>
      </w:r>
      <w:r w:rsidRPr="00125DC7">
        <w:rPr>
          <w:rFonts w:ascii="Arial" w:hAnsi="Arial" w:cs="Arial"/>
          <w:lang w:val="es-ES"/>
        </w:rPr>
        <w:t>-1</w:t>
      </w:r>
      <w:r w:rsidR="00B74116">
        <w:rPr>
          <w:rFonts w:ascii="Arial" w:hAnsi="Arial" w:cs="Arial"/>
          <w:lang w:val="es-ES"/>
        </w:rPr>
        <w:t>1</w:t>
      </w:r>
      <w:r w:rsidRPr="00125DC7">
        <w:rPr>
          <w:rFonts w:ascii="Arial" w:hAnsi="Arial" w:cs="Arial"/>
          <w:lang w:val="es-ES"/>
        </w:rPr>
        <w:t xml:space="preserve"> hs.</w:t>
      </w:r>
    </w:p>
    <w:p w:rsidR="00F94617" w:rsidRPr="00125DC7" w:rsidRDefault="00F94617" w:rsidP="00AB563F">
      <w:pPr>
        <w:pStyle w:val="Default"/>
        <w:ind w:left="540"/>
        <w:jc w:val="both"/>
        <w:rPr>
          <w:rFonts w:ascii="Arial" w:hAnsi="Arial" w:cs="Arial"/>
          <w:lang w:val="es-ES"/>
        </w:rPr>
      </w:pPr>
      <w:r w:rsidRPr="00125DC7">
        <w:rPr>
          <w:rFonts w:ascii="Arial" w:hAnsi="Arial" w:cs="Arial"/>
          <w:lang w:val="es-ES"/>
        </w:rPr>
        <w:t>Clases de trabajos prácticos: martes y miércoles de 14-18 hs.</w:t>
      </w:r>
    </w:p>
    <w:p w:rsidR="00F94617" w:rsidRPr="00125DC7" w:rsidRDefault="00F94617" w:rsidP="00AB563F">
      <w:pPr>
        <w:pStyle w:val="Default"/>
        <w:ind w:left="284" w:firstLine="256"/>
        <w:jc w:val="both"/>
        <w:rPr>
          <w:rFonts w:ascii="Arial" w:hAnsi="Arial" w:cs="Arial"/>
          <w:lang w:val="es-ES"/>
        </w:rPr>
      </w:pPr>
      <w:r w:rsidRPr="00125DC7">
        <w:rPr>
          <w:rFonts w:ascii="Arial" w:hAnsi="Arial" w:cs="Arial"/>
          <w:lang w:val="es-ES"/>
        </w:rPr>
        <w:t>Clases de consulta: martes y miércoles de 18-19 hs.</w:t>
      </w:r>
    </w:p>
    <w:p w:rsidR="00F94617" w:rsidRPr="00125DC7" w:rsidRDefault="00F94617" w:rsidP="007C68A4">
      <w:pPr>
        <w:spacing w:after="0" w:line="240" w:lineRule="auto"/>
        <w:ind w:left="284"/>
        <w:jc w:val="both"/>
        <w:rPr>
          <w:rFonts w:ascii="Arial" w:hAnsi="Arial" w:cs="Arial"/>
          <w:sz w:val="24"/>
          <w:szCs w:val="24"/>
          <w:lang w:val="es-ES"/>
        </w:rPr>
      </w:pPr>
    </w:p>
    <w:p w:rsidR="00F94617" w:rsidRPr="00125DC7" w:rsidRDefault="00F94617" w:rsidP="00AB563F">
      <w:pPr>
        <w:spacing w:after="0" w:line="240" w:lineRule="auto"/>
        <w:ind w:firstLine="180"/>
        <w:jc w:val="both"/>
        <w:rPr>
          <w:rFonts w:ascii="Arial" w:hAnsi="Arial" w:cs="Arial"/>
          <w:bCs/>
          <w:sz w:val="24"/>
          <w:szCs w:val="24"/>
          <w:lang w:val="es-ES"/>
        </w:rPr>
      </w:pPr>
      <w:r w:rsidRPr="00125DC7">
        <w:rPr>
          <w:rFonts w:ascii="Arial" w:hAnsi="Arial" w:cs="Arial"/>
          <w:bCs/>
          <w:sz w:val="24"/>
          <w:szCs w:val="24"/>
          <w:lang w:val="es-ES"/>
        </w:rPr>
        <w:t>H) MODALIDAD DE EVALUACIÓN</w:t>
      </w:r>
    </w:p>
    <w:p w:rsidR="00F94617" w:rsidRPr="00125DC7" w:rsidRDefault="00F94617" w:rsidP="007C68A4">
      <w:pPr>
        <w:spacing w:after="0" w:line="240" w:lineRule="auto"/>
        <w:ind w:left="284"/>
        <w:jc w:val="both"/>
        <w:rPr>
          <w:rFonts w:ascii="Arial" w:hAnsi="Arial" w:cs="Arial"/>
          <w:sz w:val="24"/>
          <w:szCs w:val="24"/>
          <w:lang w:val="es-ES"/>
        </w:rPr>
      </w:pPr>
    </w:p>
    <w:p w:rsidR="00F94617" w:rsidRPr="00125DC7" w:rsidRDefault="00F94617" w:rsidP="00A77242">
      <w:pPr>
        <w:spacing w:after="0" w:line="240" w:lineRule="auto"/>
        <w:ind w:firstLine="180"/>
        <w:jc w:val="both"/>
        <w:rPr>
          <w:rFonts w:ascii="Arial" w:hAnsi="Arial" w:cs="Arial"/>
          <w:bCs/>
          <w:sz w:val="24"/>
          <w:szCs w:val="24"/>
          <w:lang w:val="es-ES"/>
        </w:rPr>
      </w:pPr>
      <w:r w:rsidRPr="00125DC7">
        <w:rPr>
          <w:rFonts w:ascii="Arial" w:hAnsi="Arial" w:cs="Arial"/>
          <w:bCs/>
          <w:sz w:val="24"/>
          <w:szCs w:val="24"/>
          <w:lang w:val="es-ES"/>
        </w:rPr>
        <w:t xml:space="preserve">    CONDICIONES DE REGULARIDAD</w:t>
      </w:r>
    </w:p>
    <w:p w:rsidR="00F94617" w:rsidRPr="00125DC7" w:rsidRDefault="00F94617" w:rsidP="00A77242">
      <w:pPr>
        <w:spacing w:after="0" w:line="240" w:lineRule="auto"/>
        <w:ind w:firstLine="180"/>
        <w:jc w:val="both"/>
        <w:rPr>
          <w:rFonts w:ascii="Arial" w:hAnsi="Arial" w:cs="Arial"/>
          <w:bCs/>
          <w:sz w:val="24"/>
          <w:szCs w:val="24"/>
          <w:lang w:val="es-ES"/>
        </w:rPr>
      </w:pPr>
    </w:p>
    <w:p w:rsidR="00F94617" w:rsidRPr="00125DC7" w:rsidRDefault="00F94617" w:rsidP="007D49E9">
      <w:pPr>
        <w:spacing w:after="0" w:line="240" w:lineRule="auto"/>
        <w:ind w:left="142" w:firstLine="566"/>
        <w:jc w:val="both"/>
        <w:rPr>
          <w:rFonts w:ascii="Arial" w:hAnsi="Arial" w:cs="Arial"/>
          <w:bCs/>
          <w:sz w:val="24"/>
          <w:szCs w:val="24"/>
          <w:lang w:val="es-ES"/>
        </w:rPr>
      </w:pPr>
      <w:r w:rsidRPr="00125DC7">
        <w:rPr>
          <w:rFonts w:ascii="Arial" w:hAnsi="Arial" w:cs="Arial"/>
          <w:bCs/>
          <w:sz w:val="24"/>
          <w:szCs w:val="24"/>
          <w:lang w:val="es-ES"/>
        </w:rPr>
        <w:t>Para obtener la regularidad de la materia se deberá cumplimentar con el Régimen de Estudiantes y de Enseñanza de Grado de la Universidad Nacional de Río Cuarto. Res. C.S.356/10</w:t>
      </w:r>
    </w:p>
    <w:p w:rsidR="00F94617" w:rsidRPr="00125DC7" w:rsidRDefault="00F94617" w:rsidP="00A77242">
      <w:pPr>
        <w:spacing w:after="0" w:line="240" w:lineRule="auto"/>
        <w:ind w:left="709" w:hanging="529"/>
        <w:jc w:val="both"/>
        <w:rPr>
          <w:rFonts w:ascii="Arial" w:hAnsi="Arial" w:cs="Arial"/>
          <w:bCs/>
          <w:sz w:val="24"/>
          <w:szCs w:val="24"/>
          <w:lang w:val="es-ES"/>
        </w:rPr>
      </w:pPr>
      <w:r w:rsidRPr="00125DC7">
        <w:rPr>
          <w:rFonts w:ascii="Arial" w:hAnsi="Arial" w:cs="Arial"/>
          <w:bCs/>
          <w:sz w:val="24"/>
          <w:szCs w:val="24"/>
          <w:lang w:val="es-ES"/>
        </w:rPr>
        <w:t xml:space="preserve"> a) </w:t>
      </w:r>
      <w:r w:rsidRPr="00125DC7">
        <w:rPr>
          <w:rFonts w:ascii="Arial" w:hAnsi="Arial" w:cs="Arial"/>
          <w:bCs/>
          <w:sz w:val="24"/>
          <w:szCs w:val="24"/>
          <w:lang w:val="es-ES"/>
        </w:rPr>
        <w:tab/>
        <w:t>Aprobar la totalidad de los trabajos prácticos de laboratorio.</w:t>
      </w:r>
    </w:p>
    <w:p w:rsidR="00F94617" w:rsidRPr="00125DC7" w:rsidRDefault="00F94617" w:rsidP="00A77242">
      <w:pPr>
        <w:spacing w:after="0" w:line="240" w:lineRule="auto"/>
        <w:ind w:left="709" w:hanging="529"/>
        <w:jc w:val="both"/>
        <w:rPr>
          <w:rFonts w:ascii="Arial" w:hAnsi="Arial" w:cs="Arial"/>
          <w:bCs/>
          <w:sz w:val="24"/>
          <w:szCs w:val="24"/>
          <w:lang w:val="es-ES"/>
        </w:rPr>
      </w:pPr>
      <w:r w:rsidRPr="00125DC7">
        <w:rPr>
          <w:rFonts w:ascii="Arial" w:hAnsi="Arial" w:cs="Arial"/>
          <w:bCs/>
          <w:sz w:val="24"/>
          <w:szCs w:val="24"/>
          <w:lang w:val="es-ES"/>
        </w:rPr>
        <w:t xml:space="preserve"> b) </w:t>
      </w:r>
      <w:r w:rsidRPr="00125DC7">
        <w:rPr>
          <w:rFonts w:ascii="Arial" w:hAnsi="Arial" w:cs="Arial"/>
          <w:bCs/>
          <w:sz w:val="24"/>
          <w:szCs w:val="24"/>
          <w:lang w:val="es-ES"/>
        </w:rPr>
        <w:tab/>
        <w:t>Participar activamente en la discusión de los problemas propuestos, con asistencia obligatoria a, por  lo menos, el 80% de las clases.</w:t>
      </w:r>
    </w:p>
    <w:p w:rsidR="00F94617" w:rsidRPr="00125DC7" w:rsidRDefault="00F94617" w:rsidP="00A77242">
      <w:pPr>
        <w:spacing w:after="0" w:line="240" w:lineRule="auto"/>
        <w:ind w:left="709" w:hanging="529"/>
        <w:jc w:val="both"/>
        <w:rPr>
          <w:rFonts w:ascii="Arial" w:hAnsi="Arial" w:cs="Arial"/>
          <w:bCs/>
          <w:sz w:val="24"/>
          <w:szCs w:val="24"/>
          <w:lang w:val="es-ES"/>
        </w:rPr>
      </w:pPr>
      <w:r w:rsidRPr="00125DC7">
        <w:rPr>
          <w:rFonts w:ascii="Arial" w:hAnsi="Arial" w:cs="Arial"/>
          <w:bCs/>
          <w:sz w:val="24"/>
          <w:szCs w:val="24"/>
          <w:lang w:val="es-ES"/>
        </w:rPr>
        <w:t xml:space="preserve"> c) </w:t>
      </w:r>
      <w:r w:rsidRPr="00125DC7">
        <w:rPr>
          <w:rFonts w:ascii="Arial" w:hAnsi="Arial" w:cs="Arial"/>
          <w:bCs/>
          <w:sz w:val="24"/>
          <w:szCs w:val="24"/>
          <w:lang w:val="es-ES"/>
        </w:rPr>
        <w:tab/>
        <w:t xml:space="preserve">Aprobar los tres parciales en el transcurso del cuatrimestre, </w:t>
      </w:r>
      <w:r w:rsidRPr="00125DC7">
        <w:rPr>
          <w:rFonts w:ascii="Arial" w:hAnsi="Arial" w:cs="Arial"/>
          <w:color w:val="000000"/>
          <w:sz w:val="24"/>
          <w:szCs w:val="24"/>
          <w:lang w:val="es-ES" w:eastAsia="es-ES"/>
        </w:rPr>
        <w:t>acreditando un mínimo del 50% de los conocimientos solicitados en el examen. En ese porcentaje deben estar incluidos los temas fundamentales de las asignaturas</w:t>
      </w:r>
      <w:r w:rsidRPr="00125DC7">
        <w:rPr>
          <w:rFonts w:ascii="Arial" w:hAnsi="Arial" w:cs="Arial"/>
          <w:bCs/>
          <w:sz w:val="24"/>
          <w:szCs w:val="24"/>
          <w:lang w:val="es-ES"/>
        </w:rPr>
        <w:t xml:space="preserve">. </w:t>
      </w:r>
      <w:r w:rsidRPr="00125DC7">
        <w:rPr>
          <w:rFonts w:ascii="Arial" w:hAnsi="Arial" w:cs="Arial"/>
          <w:color w:val="000000"/>
          <w:sz w:val="24"/>
          <w:szCs w:val="24"/>
          <w:lang w:val="es-ES" w:eastAsia="es-ES"/>
        </w:rPr>
        <w:t>De no alcanzarse dicha calificación, el estudiante tendrá derecho al menos a una instancia de recuperación para cada evaluación que acredite sus conocimientos de la asignatura</w:t>
      </w:r>
      <w:r w:rsidRPr="00125DC7">
        <w:rPr>
          <w:rFonts w:ascii="Arial" w:hAnsi="Arial" w:cs="Arial"/>
          <w:b/>
          <w:color w:val="000000"/>
          <w:sz w:val="24"/>
          <w:szCs w:val="24"/>
          <w:lang w:val="es-ES" w:eastAsia="es-ES"/>
        </w:rPr>
        <w:t xml:space="preserve">. </w:t>
      </w:r>
    </w:p>
    <w:p w:rsidR="00F94617" w:rsidRPr="00125DC7" w:rsidRDefault="00F94617" w:rsidP="00AB563F">
      <w:pPr>
        <w:spacing w:after="0" w:line="240" w:lineRule="auto"/>
        <w:ind w:left="540"/>
        <w:jc w:val="both"/>
        <w:rPr>
          <w:rFonts w:ascii="Arial" w:hAnsi="Arial" w:cs="Arial"/>
          <w:bCs/>
          <w:sz w:val="24"/>
          <w:szCs w:val="24"/>
          <w:lang w:val="es-ES"/>
        </w:rPr>
      </w:pPr>
    </w:p>
    <w:p w:rsidR="00F94617" w:rsidRPr="00125DC7" w:rsidRDefault="00F94617" w:rsidP="007C68A4">
      <w:pPr>
        <w:spacing w:after="0" w:line="240" w:lineRule="auto"/>
        <w:jc w:val="both"/>
        <w:rPr>
          <w:rFonts w:ascii="Arial" w:hAnsi="Arial" w:cs="Arial"/>
          <w:bCs/>
          <w:sz w:val="24"/>
          <w:szCs w:val="24"/>
          <w:lang w:val="es-ES"/>
        </w:rPr>
      </w:pPr>
    </w:p>
    <w:p w:rsidR="00F94617" w:rsidRPr="00125DC7" w:rsidRDefault="00F94617" w:rsidP="00527B29">
      <w:pPr>
        <w:spacing w:after="0" w:line="240" w:lineRule="auto"/>
        <w:ind w:firstLine="540"/>
        <w:jc w:val="both"/>
        <w:rPr>
          <w:rFonts w:ascii="Arial" w:hAnsi="Arial" w:cs="Arial"/>
          <w:bCs/>
          <w:sz w:val="24"/>
          <w:szCs w:val="24"/>
          <w:lang w:val="es-ES"/>
        </w:rPr>
      </w:pPr>
      <w:r w:rsidRPr="00125DC7">
        <w:rPr>
          <w:rFonts w:ascii="Arial" w:hAnsi="Arial" w:cs="Arial"/>
          <w:bCs/>
          <w:sz w:val="24"/>
          <w:szCs w:val="24"/>
          <w:lang w:val="es-ES"/>
        </w:rPr>
        <w:t xml:space="preserve">CONDICIONES DE PROMOCIÓN </w:t>
      </w:r>
    </w:p>
    <w:p w:rsidR="00F94617" w:rsidRPr="00125DC7" w:rsidRDefault="00F94617" w:rsidP="00527B29">
      <w:pPr>
        <w:spacing w:after="0" w:line="240" w:lineRule="auto"/>
        <w:ind w:left="708"/>
        <w:jc w:val="both"/>
        <w:rPr>
          <w:rFonts w:ascii="Arial" w:hAnsi="Arial" w:cs="Arial"/>
          <w:bCs/>
          <w:sz w:val="24"/>
          <w:szCs w:val="24"/>
          <w:lang w:val="es-ES"/>
        </w:rPr>
      </w:pPr>
      <w:r w:rsidRPr="00125DC7">
        <w:rPr>
          <w:rFonts w:ascii="Arial" w:hAnsi="Arial" w:cs="Arial"/>
          <w:bCs/>
          <w:sz w:val="24"/>
          <w:szCs w:val="24"/>
          <w:lang w:val="es-ES"/>
        </w:rPr>
        <w:t xml:space="preserve">No existe para esta materia. </w:t>
      </w:r>
    </w:p>
    <w:p w:rsidR="00F94617" w:rsidRPr="00125DC7" w:rsidRDefault="00F94617" w:rsidP="007C68A4">
      <w:pPr>
        <w:spacing w:after="0" w:line="240" w:lineRule="auto"/>
        <w:jc w:val="both"/>
        <w:rPr>
          <w:rFonts w:ascii="Arial" w:hAnsi="Arial" w:cs="Arial"/>
          <w:bCs/>
          <w:sz w:val="24"/>
          <w:szCs w:val="24"/>
          <w:lang w:val="es-ES"/>
        </w:rPr>
      </w:pPr>
    </w:p>
    <w:p w:rsidR="00F94617" w:rsidRPr="00125DC7" w:rsidRDefault="00F94617" w:rsidP="00527B29">
      <w:pPr>
        <w:spacing w:after="0" w:line="240" w:lineRule="auto"/>
        <w:ind w:firstLine="540"/>
        <w:jc w:val="both"/>
        <w:rPr>
          <w:rFonts w:ascii="Arial" w:hAnsi="Arial" w:cs="Arial"/>
          <w:bCs/>
          <w:sz w:val="24"/>
          <w:szCs w:val="24"/>
          <w:lang w:val="es-ES"/>
        </w:rPr>
      </w:pPr>
      <w:r w:rsidRPr="00125DC7">
        <w:rPr>
          <w:rFonts w:ascii="Arial" w:hAnsi="Arial" w:cs="Arial"/>
          <w:bCs/>
          <w:sz w:val="24"/>
          <w:szCs w:val="24"/>
          <w:lang w:val="es-ES"/>
        </w:rPr>
        <w:t xml:space="preserve">EVALUACIÓN FINAL </w:t>
      </w:r>
    </w:p>
    <w:p w:rsidR="00F94617" w:rsidRPr="00125DC7" w:rsidRDefault="00F94617" w:rsidP="00527B29">
      <w:pPr>
        <w:spacing w:after="0" w:line="240" w:lineRule="auto"/>
        <w:ind w:left="720" w:hanging="180"/>
        <w:jc w:val="both"/>
        <w:rPr>
          <w:rFonts w:ascii="Arial" w:hAnsi="Arial" w:cs="Arial"/>
          <w:bCs/>
          <w:sz w:val="24"/>
          <w:szCs w:val="24"/>
          <w:lang w:val="es-ES"/>
        </w:rPr>
      </w:pPr>
      <w:r w:rsidRPr="00125DC7">
        <w:rPr>
          <w:rFonts w:ascii="Arial" w:hAnsi="Arial" w:cs="Arial"/>
          <w:bCs/>
          <w:sz w:val="24"/>
          <w:szCs w:val="24"/>
          <w:lang w:val="es-ES"/>
        </w:rPr>
        <w:t xml:space="preserve">  </w:t>
      </w:r>
      <w:r w:rsidRPr="00125DC7">
        <w:rPr>
          <w:rFonts w:ascii="Arial" w:hAnsi="Arial" w:cs="Arial"/>
          <w:bCs/>
          <w:sz w:val="24"/>
          <w:szCs w:val="24"/>
          <w:lang w:val="es-ES"/>
        </w:rPr>
        <w:tab/>
        <w:t xml:space="preserve">Se realizan evaluaciones orales, donde el alumno puede desarrollar un tema propuesto por él mismo. Luego, se lo va derivando a los aspectos más </w:t>
      </w:r>
      <w:r w:rsidRPr="00125DC7">
        <w:rPr>
          <w:rFonts w:ascii="Arial" w:hAnsi="Arial" w:cs="Arial"/>
          <w:bCs/>
          <w:sz w:val="24"/>
          <w:szCs w:val="24"/>
          <w:lang w:val="es-ES"/>
        </w:rPr>
        <w:lastRenderedPageBreak/>
        <w:t>generales del curso. Se evalúa la integración y relación de los temas tratados en el curso.</w:t>
      </w:r>
    </w:p>
    <w:p w:rsidR="00F94617" w:rsidRPr="00125DC7" w:rsidRDefault="00F94617" w:rsidP="007C68A4">
      <w:pPr>
        <w:spacing w:after="0" w:line="240" w:lineRule="auto"/>
        <w:ind w:left="284"/>
        <w:jc w:val="both"/>
        <w:rPr>
          <w:rFonts w:ascii="Arial" w:hAnsi="Arial" w:cs="Arial"/>
          <w:bCs/>
          <w:sz w:val="24"/>
          <w:szCs w:val="24"/>
          <w:u w:val="single"/>
          <w:lang w:val="es-ES"/>
        </w:rPr>
      </w:pPr>
    </w:p>
    <w:p w:rsidR="00F94617" w:rsidRPr="00125DC7" w:rsidRDefault="00F94617" w:rsidP="007C68A4">
      <w:pPr>
        <w:spacing w:after="0" w:line="240" w:lineRule="auto"/>
        <w:ind w:left="284"/>
        <w:jc w:val="both"/>
        <w:rPr>
          <w:rFonts w:ascii="Arial" w:hAnsi="Arial" w:cs="Arial"/>
          <w:sz w:val="24"/>
          <w:szCs w:val="24"/>
          <w:lang w:val="es-ES"/>
        </w:rPr>
      </w:pPr>
    </w:p>
    <w:p w:rsidR="00F94617" w:rsidRPr="00125DC7" w:rsidRDefault="00F94617" w:rsidP="00C25C82">
      <w:pPr>
        <w:rPr>
          <w:rFonts w:ascii="Arial" w:hAnsi="Arial" w:cs="Arial"/>
          <w:lang w:val="es-ES"/>
        </w:rPr>
      </w:pPr>
      <w:r w:rsidRPr="00125DC7">
        <w:rPr>
          <w:rFonts w:ascii="Arial" w:hAnsi="Arial" w:cs="Arial"/>
          <w:sz w:val="24"/>
          <w:szCs w:val="24"/>
          <w:lang w:val="es-ES"/>
        </w:rPr>
        <w:br w:type="page"/>
      </w:r>
    </w:p>
    <w:p w:rsidR="00F94617" w:rsidRPr="00125DC7" w:rsidRDefault="00F94617" w:rsidP="007C68A4">
      <w:pPr>
        <w:pStyle w:val="Ttulo1"/>
        <w:spacing w:line="240" w:lineRule="auto"/>
        <w:ind w:left="284"/>
        <w:jc w:val="center"/>
        <w:rPr>
          <w:rFonts w:ascii="Arial" w:hAnsi="Arial" w:cs="Arial"/>
          <w:b/>
          <w:szCs w:val="24"/>
          <w:lang w:val="es-ES"/>
        </w:rPr>
      </w:pPr>
      <w:r w:rsidRPr="00125DC7">
        <w:rPr>
          <w:rFonts w:ascii="Arial" w:hAnsi="Arial" w:cs="Arial"/>
          <w:b/>
          <w:szCs w:val="24"/>
          <w:lang w:val="es-ES"/>
        </w:rPr>
        <w:lastRenderedPageBreak/>
        <w:t>PROGRAMA ANALÍTICO</w:t>
      </w:r>
    </w:p>
    <w:p w:rsidR="00F94617" w:rsidRPr="00125DC7" w:rsidRDefault="00F94617" w:rsidP="007C68A4">
      <w:pPr>
        <w:pStyle w:val="Default"/>
        <w:ind w:left="284" w:hanging="347"/>
        <w:jc w:val="both"/>
        <w:rPr>
          <w:rFonts w:ascii="Arial" w:hAnsi="Arial" w:cs="Arial"/>
          <w:lang w:val="es-ES"/>
        </w:rPr>
      </w:pPr>
    </w:p>
    <w:p w:rsidR="00F94617" w:rsidRPr="00125DC7" w:rsidRDefault="00F94617" w:rsidP="007C68A4">
      <w:pPr>
        <w:spacing w:after="0" w:line="240" w:lineRule="auto"/>
        <w:jc w:val="both"/>
        <w:rPr>
          <w:rFonts w:ascii="Arial" w:hAnsi="Arial" w:cs="Arial"/>
          <w:b/>
          <w:bCs/>
          <w:sz w:val="24"/>
          <w:szCs w:val="24"/>
          <w:lang w:val="es-ES"/>
        </w:rPr>
      </w:pPr>
      <w:r w:rsidRPr="00125DC7">
        <w:rPr>
          <w:rFonts w:ascii="Arial" w:hAnsi="Arial" w:cs="Arial"/>
          <w:b/>
          <w:bCs/>
          <w:sz w:val="24"/>
          <w:szCs w:val="24"/>
          <w:lang w:val="es-ES"/>
        </w:rPr>
        <w:t>A) CONTENIDOS</w:t>
      </w:r>
    </w:p>
    <w:p w:rsidR="00F94617" w:rsidRPr="00125DC7" w:rsidRDefault="00F94617" w:rsidP="00C25C82">
      <w:pPr>
        <w:pStyle w:val="Default"/>
        <w:ind w:left="284" w:hanging="347"/>
        <w:jc w:val="both"/>
        <w:rPr>
          <w:rFonts w:ascii="Arial" w:hAnsi="Arial" w:cs="Arial"/>
          <w:bCs/>
          <w:i/>
          <w:iCs/>
          <w:lang w:val="es-ES"/>
        </w:rPr>
      </w:pPr>
      <w:r w:rsidRPr="00125DC7">
        <w:rPr>
          <w:rFonts w:ascii="Arial" w:hAnsi="Arial" w:cs="Arial"/>
          <w:bCs/>
          <w:i/>
          <w:iCs/>
          <w:lang w:val="es-ES"/>
        </w:rPr>
        <w:t>Tema I</w:t>
      </w:r>
    </w:p>
    <w:p w:rsidR="00F94617" w:rsidRPr="00125DC7" w:rsidRDefault="00F94617" w:rsidP="00C25C82">
      <w:pPr>
        <w:pStyle w:val="Default"/>
        <w:ind w:left="284" w:hanging="347"/>
        <w:jc w:val="both"/>
        <w:rPr>
          <w:rFonts w:ascii="Arial" w:hAnsi="Arial" w:cs="Arial"/>
          <w:lang w:val="es-ES"/>
        </w:rPr>
      </w:pPr>
      <w:r w:rsidRPr="00125DC7">
        <w:rPr>
          <w:rFonts w:ascii="Arial" w:hAnsi="Arial" w:cs="Arial"/>
          <w:i/>
          <w:lang w:val="es-ES"/>
        </w:rPr>
        <w:t>Radiación electromagnética y sus aplicaciones analíticas</w:t>
      </w:r>
      <w:r w:rsidRPr="00125DC7">
        <w:rPr>
          <w:rFonts w:ascii="Arial" w:hAnsi="Arial" w:cs="Arial"/>
          <w:lang w:val="es-ES"/>
        </w:rPr>
        <w:t>. Naturaleza de la radiación electromagnética. Propiedades ondulatorias y corpusculares. Espectro electromagnético. Interacción con la materia. Absorción atómica y molecular, espectros de líneas y bandas. Transiciones electrónicas en moléculas.</w:t>
      </w:r>
    </w:p>
    <w:p w:rsidR="00F94617" w:rsidRPr="00125DC7" w:rsidRDefault="00F94617" w:rsidP="00C25C82">
      <w:pPr>
        <w:pStyle w:val="Default"/>
        <w:ind w:left="284" w:hanging="347"/>
        <w:jc w:val="both"/>
        <w:rPr>
          <w:rFonts w:ascii="Arial" w:hAnsi="Arial" w:cs="Arial"/>
          <w:bCs/>
          <w:i/>
          <w:iCs/>
          <w:lang w:val="es-ES"/>
        </w:rPr>
      </w:pPr>
      <w:r w:rsidRPr="00125DC7">
        <w:rPr>
          <w:rFonts w:ascii="Arial" w:hAnsi="Arial" w:cs="Arial"/>
          <w:bCs/>
          <w:i/>
          <w:iCs/>
          <w:lang w:val="es-ES"/>
        </w:rPr>
        <w:t>Tema II</w:t>
      </w:r>
    </w:p>
    <w:p w:rsidR="00F94617" w:rsidRPr="00125DC7" w:rsidRDefault="00F94617" w:rsidP="00C25C82">
      <w:pPr>
        <w:pStyle w:val="Default"/>
        <w:ind w:left="284" w:hanging="347"/>
        <w:jc w:val="both"/>
        <w:rPr>
          <w:rFonts w:ascii="Arial" w:hAnsi="Arial" w:cs="Arial"/>
          <w:lang w:val="es-ES"/>
        </w:rPr>
      </w:pPr>
      <w:r w:rsidRPr="00125DC7">
        <w:rPr>
          <w:rFonts w:ascii="Arial" w:hAnsi="Arial" w:cs="Arial"/>
          <w:i/>
          <w:lang w:val="es-ES"/>
        </w:rPr>
        <w:t>Absorción Molecular:</w:t>
      </w:r>
      <w:r w:rsidRPr="00125DC7">
        <w:rPr>
          <w:rFonts w:ascii="Arial" w:hAnsi="Arial" w:cs="Arial"/>
          <w:lang w:val="es-ES"/>
        </w:rPr>
        <w:t xml:space="preserve"> Aspectos cuantitativos de </w:t>
      </w:r>
      <w:smartTag w:uri="urn:schemas-microsoft-com:office:smarttags" w:element="PersonName">
        <w:smartTagPr>
          <w:attr w:name="ProductID" w:val="la Ley"/>
        </w:smartTagPr>
        <w:r w:rsidRPr="00125DC7">
          <w:rPr>
            <w:rFonts w:ascii="Arial" w:hAnsi="Arial" w:cs="Arial"/>
            <w:lang w:val="es-ES"/>
          </w:rPr>
          <w:t>la Ley</w:t>
        </w:r>
      </w:smartTag>
      <w:r w:rsidRPr="00125DC7">
        <w:rPr>
          <w:rFonts w:ascii="Arial" w:hAnsi="Arial" w:cs="Arial"/>
          <w:lang w:val="es-ES"/>
        </w:rPr>
        <w:t xml:space="preserve"> de Absorción. Ley de </w:t>
      </w:r>
      <w:proofErr w:type="spellStart"/>
      <w:r w:rsidRPr="00125DC7">
        <w:rPr>
          <w:rFonts w:ascii="Arial" w:hAnsi="Arial" w:cs="Arial"/>
          <w:lang w:val="es-ES"/>
        </w:rPr>
        <w:t>Lambert</w:t>
      </w:r>
      <w:proofErr w:type="spellEnd"/>
      <w:r w:rsidRPr="00125DC7">
        <w:rPr>
          <w:rFonts w:ascii="Arial" w:hAnsi="Arial" w:cs="Arial"/>
          <w:lang w:val="es-ES"/>
        </w:rPr>
        <w:t xml:space="preserve"> y </w:t>
      </w:r>
      <w:proofErr w:type="spellStart"/>
      <w:r w:rsidRPr="00125DC7">
        <w:rPr>
          <w:rFonts w:ascii="Arial" w:hAnsi="Arial" w:cs="Arial"/>
          <w:lang w:val="es-ES"/>
        </w:rPr>
        <w:t>Beer</w:t>
      </w:r>
      <w:proofErr w:type="spellEnd"/>
      <w:r w:rsidRPr="00125DC7">
        <w:rPr>
          <w:rFonts w:ascii="Arial" w:hAnsi="Arial" w:cs="Arial"/>
          <w:lang w:val="es-ES"/>
        </w:rPr>
        <w:t xml:space="preserve">. Determinación experimental. Aplicaciones a sistemas con más de un componente. Desviaciones aparentes de la ley de </w:t>
      </w:r>
      <w:proofErr w:type="spellStart"/>
      <w:r w:rsidRPr="00125DC7">
        <w:rPr>
          <w:rFonts w:ascii="Arial" w:hAnsi="Arial" w:cs="Arial"/>
          <w:lang w:val="es-ES"/>
        </w:rPr>
        <w:t>Lambert</w:t>
      </w:r>
      <w:proofErr w:type="spellEnd"/>
      <w:r w:rsidRPr="00125DC7">
        <w:rPr>
          <w:rFonts w:ascii="Arial" w:hAnsi="Arial" w:cs="Arial"/>
          <w:lang w:val="es-ES"/>
        </w:rPr>
        <w:t xml:space="preserve"> y </w:t>
      </w:r>
      <w:proofErr w:type="spellStart"/>
      <w:r w:rsidRPr="00125DC7">
        <w:rPr>
          <w:rFonts w:ascii="Arial" w:hAnsi="Arial" w:cs="Arial"/>
          <w:lang w:val="es-ES"/>
        </w:rPr>
        <w:t>Beer</w:t>
      </w:r>
      <w:proofErr w:type="spellEnd"/>
      <w:r w:rsidRPr="00125DC7">
        <w:rPr>
          <w:rFonts w:ascii="Arial" w:hAnsi="Arial" w:cs="Arial"/>
          <w:lang w:val="es-ES"/>
        </w:rPr>
        <w:t>. Efecto del ancho de banda espectral. Efecto de la radiación parásita. Efecto de un equilibrio químico. Error fotométrico. Selección de la longitud de onda de trabajo. Titulación fotométrica, distintos casos. Espectrofotometría de sistemas de varios componentes en equilibrio químico. Determinación de constantes de equilibrio por espectrofotometría.</w:t>
      </w:r>
    </w:p>
    <w:p w:rsidR="00F94617" w:rsidRPr="00125DC7" w:rsidRDefault="00F94617" w:rsidP="00C25C82">
      <w:pPr>
        <w:pStyle w:val="Default"/>
        <w:ind w:left="284" w:hanging="347"/>
        <w:jc w:val="both"/>
        <w:rPr>
          <w:rFonts w:ascii="Arial" w:hAnsi="Arial" w:cs="Arial"/>
          <w:bCs/>
          <w:i/>
          <w:iCs/>
          <w:lang w:val="es-ES"/>
        </w:rPr>
      </w:pPr>
      <w:r w:rsidRPr="00125DC7">
        <w:rPr>
          <w:rFonts w:ascii="Arial" w:hAnsi="Arial" w:cs="Arial"/>
          <w:bCs/>
          <w:i/>
          <w:iCs/>
          <w:lang w:val="es-ES"/>
        </w:rPr>
        <w:t>Tema III</w:t>
      </w:r>
    </w:p>
    <w:p w:rsidR="00F94617" w:rsidRPr="00125DC7" w:rsidRDefault="00F94617" w:rsidP="00C25C82">
      <w:pPr>
        <w:pStyle w:val="Default"/>
        <w:ind w:left="284" w:hanging="347"/>
        <w:jc w:val="both"/>
        <w:rPr>
          <w:rFonts w:ascii="Arial" w:hAnsi="Arial" w:cs="Arial"/>
          <w:lang w:val="es-ES"/>
        </w:rPr>
      </w:pPr>
      <w:r w:rsidRPr="00125DC7">
        <w:rPr>
          <w:rFonts w:ascii="Arial" w:hAnsi="Arial" w:cs="Arial"/>
          <w:i/>
          <w:lang w:val="es-ES"/>
        </w:rPr>
        <w:t>Instrumentación para Espectrofotometría.</w:t>
      </w:r>
      <w:r w:rsidRPr="00125DC7">
        <w:rPr>
          <w:rFonts w:ascii="Arial" w:hAnsi="Arial" w:cs="Arial"/>
          <w:lang w:val="es-ES"/>
        </w:rPr>
        <w:t xml:space="preserve"> Componentes básicos de un espectrofotómetro. Fuentes de radiación en el U.V., visible e infrarrojo. </w:t>
      </w:r>
      <w:proofErr w:type="spellStart"/>
      <w:r w:rsidRPr="00125DC7">
        <w:rPr>
          <w:rFonts w:ascii="Arial" w:hAnsi="Arial" w:cs="Arial"/>
          <w:lang w:val="es-ES"/>
        </w:rPr>
        <w:t>Monocromadores</w:t>
      </w:r>
      <w:proofErr w:type="spellEnd"/>
      <w:r w:rsidRPr="00125DC7">
        <w:rPr>
          <w:rFonts w:ascii="Arial" w:hAnsi="Arial" w:cs="Arial"/>
          <w:lang w:val="es-ES"/>
        </w:rPr>
        <w:t xml:space="preserve"> a prisma y red. Principio de operación, propiedades de los materiales ópticos. Distintos tipos de celdas. Sistemas de detección. Detectores </w:t>
      </w:r>
      <w:proofErr w:type="spellStart"/>
      <w:r w:rsidRPr="00125DC7">
        <w:rPr>
          <w:rFonts w:ascii="Arial" w:hAnsi="Arial" w:cs="Arial"/>
          <w:lang w:val="es-ES"/>
        </w:rPr>
        <w:t>fotoemisivos</w:t>
      </w:r>
      <w:proofErr w:type="spellEnd"/>
      <w:r w:rsidRPr="00125DC7">
        <w:rPr>
          <w:rFonts w:ascii="Arial" w:hAnsi="Arial" w:cs="Arial"/>
          <w:lang w:val="es-ES"/>
        </w:rPr>
        <w:t xml:space="preserve">: fototubos,  fotomultiplicadores. Detectores fotoconductores: arreglos de diodos. Detectores de radiación infrarroja: </w:t>
      </w:r>
      <w:proofErr w:type="spellStart"/>
      <w:r w:rsidRPr="00125DC7">
        <w:rPr>
          <w:rFonts w:ascii="Arial" w:hAnsi="Arial" w:cs="Arial"/>
          <w:lang w:val="es-ES"/>
        </w:rPr>
        <w:t>termocupla</w:t>
      </w:r>
      <w:proofErr w:type="spellEnd"/>
      <w:r w:rsidRPr="00125DC7">
        <w:rPr>
          <w:rFonts w:ascii="Arial" w:hAnsi="Arial" w:cs="Arial"/>
          <w:lang w:val="es-ES"/>
        </w:rPr>
        <w:t>, celda neumática. Aparatos de simple y doble haz. Instrumentos con arreglos de diodos.</w:t>
      </w:r>
    </w:p>
    <w:p w:rsidR="00F94617" w:rsidRPr="00125DC7" w:rsidRDefault="00F94617" w:rsidP="00C25C82">
      <w:pPr>
        <w:pStyle w:val="Default"/>
        <w:ind w:left="284" w:hanging="347"/>
        <w:jc w:val="both"/>
        <w:rPr>
          <w:rFonts w:ascii="Arial" w:hAnsi="Arial" w:cs="Arial"/>
          <w:bCs/>
          <w:i/>
          <w:iCs/>
          <w:lang w:val="es-ES"/>
        </w:rPr>
      </w:pPr>
      <w:r w:rsidRPr="00125DC7">
        <w:rPr>
          <w:rFonts w:ascii="Arial" w:hAnsi="Arial" w:cs="Arial"/>
          <w:bCs/>
          <w:i/>
          <w:iCs/>
          <w:lang w:val="es-ES"/>
        </w:rPr>
        <w:t xml:space="preserve">Tema IV </w:t>
      </w:r>
    </w:p>
    <w:p w:rsidR="00F94617" w:rsidRPr="00125DC7" w:rsidRDefault="00F94617" w:rsidP="00C25C82">
      <w:pPr>
        <w:pStyle w:val="Default"/>
        <w:ind w:left="284" w:hanging="347"/>
        <w:jc w:val="both"/>
        <w:rPr>
          <w:rFonts w:ascii="Arial" w:hAnsi="Arial" w:cs="Arial"/>
          <w:lang w:val="es-ES"/>
        </w:rPr>
      </w:pPr>
      <w:r w:rsidRPr="00125DC7">
        <w:rPr>
          <w:rFonts w:ascii="Arial" w:hAnsi="Arial" w:cs="Arial"/>
          <w:i/>
          <w:lang w:val="es-ES"/>
        </w:rPr>
        <w:t>Absorción y Emisión Atómica.</w:t>
      </w:r>
      <w:r w:rsidRPr="00125DC7">
        <w:rPr>
          <w:rFonts w:ascii="Arial" w:hAnsi="Arial" w:cs="Arial"/>
          <w:lang w:val="es-ES"/>
        </w:rPr>
        <w:t xml:space="preserve"> Procesos fundamentales en la llama. Fondo de llama. Leyes que regulan la emisión y absorción atómica. Fluorescencia.  Distintos tipos de llama. Otros métodos de excitación. Análisis cuantitativo. Método de la adición de </w:t>
      </w:r>
      <w:proofErr w:type="spellStart"/>
      <w:r w:rsidRPr="00125DC7">
        <w:rPr>
          <w:rFonts w:ascii="Arial" w:hAnsi="Arial" w:cs="Arial"/>
          <w:lang w:val="es-ES"/>
        </w:rPr>
        <w:t>estandar</w:t>
      </w:r>
      <w:proofErr w:type="spellEnd"/>
      <w:r w:rsidRPr="00125DC7">
        <w:rPr>
          <w:rFonts w:ascii="Arial" w:hAnsi="Arial" w:cs="Arial"/>
          <w:lang w:val="es-ES"/>
        </w:rPr>
        <w:t xml:space="preserve">. Instrumentación. Instrumentos de simple y doble haz. Lámpara de cátodo hueco. </w:t>
      </w:r>
    </w:p>
    <w:p w:rsidR="00F94617" w:rsidRPr="00125DC7" w:rsidRDefault="00F94617" w:rsidP="00C25C82">
      <w:pPr>
        <w:pStyle w:val="Default"/>
        <w:ind w:left="284" w:hanging="347"/>
        <w:jc w:val="both"/>
        <w:rPr>
          <w:rFonts w:ascii="Arial" w:hAnsi="Arial" w:cs="Arial"/>
          <w:bCs/>
          <w:i/>
          <w:iCs/>
          <w:lang w:val="es-ES"/>
        </w:rPr>
      </w:pPr>
      <w:r w:rsidRPr="00125DC7">
        <w:rPr>
          <w:rFonts w:ascii="Arial" w:hAnsi="Arial" w:cs="Arial"/>
          <w:bCs/>
          <w:i/>
          <w:iCs/>
          <w:lang w:val="es-ES"/>
        </w:rPr>
        <w:t>Tema V</w:t>
      </w:r>
    </w:p>
    <w:p w:rsidR="00F94617" w:rsidRPr="00125DC7" w:rsidRDefault="00F94617" w:rsidP="00C25C82">
      <w:pPr>
        <w:pStyle w:val="Default"/>
        <w:ind w:left="284" w:hanging="347"/>
        <w:jc w:val="both"/>
        <w:rPr>
          <w:rFonts w:ascii="Arial" w:hAnsi="Arial" w:cs="Arial"/>
          <w:lang w:val="es-ES"/>
        </w:rPr>
      </w:pPr>
      <w:r w:rsidRPr="00125DC7">
        <w:rPr>
          <w:rFonts w:ascii="Arial" w:hAnsi="Arial" w:cs="Arial"/>
          <w:i/>
          <w:lang w:val="es-ES"/>
        </w:rPr>
        <w:t>Espectroscopía Infrarroja  con Transformada de Fourier</w:t>
      </w:r>
      <w:r w:rsidRPr="00125DC7">
        <w:rPr>
          <w:rFonts w:ascii="Arial" w:hAnsi="Arial" w:cs="Arial"/>
          <w:lang w:val="es-ES"/>
        </w:rPr>
        <w:t xml:space="preserve">. Principios matemáticos del análisis de Fourier. Espectros en el dominio tiempo. Espectros en el dominio de frecuencias. Transformada de Fourier. Interferómetro de </w:t>
      </w:r>
      <w:proofErr w:type="spellStart"/>
      <w:r w:rsidRPr="00125DC7">
        <w:rPr>
          <w:rFonts w:ascii="Arial" w:hAnsi="Arial" w:cs="Arial"/>
          <w:lang w:val="es-ES"/>
        </w:rPr>
        <w:t>Michelson</w:t>
      </w:r>
      <w:proofErr w:type="spellEnd"/>
      <w:r w:rsidRPr="00125DC7">
        <w:rPr>
          <w:rFonts w:ascii="Arial" w:hAnsi="Arial" w:cs="Arial"/>
          <w:lang w:val="es-ES"/>
        </w:rPr>
        <w:t xml:space="preserve">. Conversión del </w:t>
      </w:r>
      <w:proofErr w:type="spellStart"/>
      <w:r w:rsidRPr="00125DC7">
        <w:rPr>
          <w:rFonts w:ascii="Arial" w:hAnsi="Arial" w:cs="Arial"/>
          <w:lang w:val="es-ES"/>
        </w:rPr>
        <w:t>interferograma</w:t>
      </w:r>
      <w:proofErr w:type="spellEnd"/>
      <w:r w:rsidRPr="00125DC7">
        <w:rPr>
          <w:rFonts w:ascii="Arial" w:hAnsi="Arial" w:cs="Arial"/>
          <w:lang w:val="es-ES"/>
        </w:rPr>
        <w:t xml:space="preserve"> en un espectro en el dominio de frecuencias. </w:t>
      </w:r>
    </w:p>
    <w:p w:rsidR="00F94617" w:rsidRPr="00125DC7" w:rsidRDefault="00F94617" w:rsidP="00C25C82">
      <w:pPr>
        <w:pStyle w:val="Default"/>
        <w:ind w:left="284" w:hanging="347"/>
        <w:jc w:val="both"/>
        <w:rPr>
          <w:rFonts w:ascii="Arial" w:hAnsi="Arial" w:cs="Arial"/>
          <w:bCs/>
          <w:i/>
          <w:iCs/>
          <w:lang w:val="es-ES"/>
        </w:rPr>
      </w:pPr>
      <w:r w:rsidRPr="00125DC7">
        <w:rPr>
          <w:rFonts w:ascii="Arial" w:hAnsi="Arial" w:cs="Arial"/>
          <w:bCs/>
          <w:i/>
          <w:iCs/>
          <w:lang w:val="es-ES"/>
        </w:rPr>
        <w:t>Tema VI</w:t>
      </w:r>
    </w:p>
    <w:p w:rsidR="00F94617" w:rsidRPr="00125DC7" w:rsidRDefault="00F94617" w:rsidP="00C25C82">
      <w:pPr>
        <w:pStyle w:val="Default"/>
        <w:ind w:left="284" w:hanging="347"/>
        <w:jc w:val="both"/>
        <w:rPr>
          <w:rFonts w:ascii="Arial" w:hAnsi="Arial" w:cs="Arial"/>
          <w:lang w:val="es-ES"/>
        </w:rPr>
      </w:pPr>
      <w:r w:rsidRPr="00125DC7">
        <w:rPr>
          <w:rFonts w:ascii="Arial" w:hAnsi="Arial" w:cs="Arial"/>
          <w:i/>
          <w:lang w:val="es-ES"/>
        </w:rPr>
        <w:t xml:space="preserve">Introducción a </w:t>
      </w:r>
      <w:smartTag w:uri="urn:schemas-microsoft-com:office:smarttags" w:element="PersonName">
        <w:smartTagPr>
          <w:attr w:name="ProductID" w:val="la Técnicas Cromatográficas."/>
        </w:smartTagPr>
        <w:r w:rsidRPr="00125DC7">
          <w:rPr>
            <w:rFonts w:ascii="Arial" w:hAnsi="Arial" w:cs="Arial"/>
            <w:i/>
            <w:lang w:val="es-ES"/>
          </w:rPr>
          <w:t xml:space="preserve">la Técnicas </w:t>
        </w:r>
        <w:proofErr w:type="spellStart"/>
        <w:r w:rsidRPr="00125DC7">
          <w:rPr>
            <w:rFonts w:ascii="Arial" w:hAnsi="Arial" w:cs="Arial"/>
            <w:i/>
            <w:lang w:val="es-ES"/>
          </w:rPr>
          <w:t>Cromatográficas</w:t>
        </w:r>
        <w:proofErr w:type="spellEnd"/>
        <w:r w:rsidRPr="00125DC7">
          <w:rPr>
            <w:rFonts w:ascii="Arial" w:hAnsi="Arial" w:cs="Arial"/>
            <w:lang w:val="es-ES"/>
          </w:rPr>
          <w:t>.</w:t>
        </w:r>
      </w:smartTag>
      <w:r w:rsidRPr="00125DC7">
        <w:rPr>
          <w:rFonts w:ascii="Arial" w:hAnsi="Arial" w:cs="Arial"/>
          <w:lang w:val="es-ES"/>
        </w:rPr>
        <w:t xml:space="preserve"> Descripción general de la cromatografía. Distintos tipos de cromatografía. Partición. Adsorción. Intercambio Iónico. Isotermas lineales y no lineales. Teoría de los platos Teóricos. Ley de distribución. Número de platos teóricos. Relación entre la altura de plato y la eficiencia de la columna.  Resolución. Capacidad. Selectividad. Relaciones con el tiempo de retención. Variables cinéticas que influyen en el ensanchamiento de los picos cromatográficos Teoría de las velocidades. </w:t>
      </w:r>
    </w:p>
    <w:p w:rsidR="00F94617" w:rsidRPr="00125DC7" w:rsidRDefault="00F94617" w:rsidP="00C25C82">
      <w:pPr>
        <w:pStyle w:val="Default"/>
        <w:ind w:left="284" w:hanging="347"/>
        <w:jc w:val="both"/>
        <w:rPr>
          <w:rFonts w:ascii="Arial" w:hAnsi="Arial" w:cs="Arial"/>
          <w:bCs/>
          <w:i/>
          <w:iCs/>
          <w:lang w:val="es-ES"/>
        </w:rPr>
      </w:pPr>
      <w:r w:rsidRPr="00125DC7">
        <w:rPr>
          <w:rFonts w:ascii="Arial" w:hAnsi="Arial" w:cs="Arial"/>
          <w:bCs/>
          <w:i/>
          <w:iCs/>
          <w:lang w:val="es-ES"/>
        </w:rPr>
        <w:t>Tema VII</w:t>
      </w:r>
    </w:p>
    <w:p w:rsidR="00F94617" w:rsidRPr="00125DC7" w:rsidRDefault="00F94617" w:rsidP="00C25C82">
      <w:pPr>
        <w:pStyle w:val="Default"/>
        <w:ind w:left="284" w:hanging="347"/>
        <w:jc w:val="both"/>
        <w:rPr>
          <w:rFonts w:ascii="Arial" w:hAnsi="Arial" w:cs="Arial"/>
          <w:lang w:val="es-ES"/>
        </w:rPr>
      </w:pPr>
      <w:r w:rsidRPr="00125DC7">
        <w:rPr>
          <w:rFonts w:ascii="Arial" w:hAnsi="Arial" w:cs="Arial"/>
          <w:i/>
          <w:lang w:val="es-ES"/>
        </w:rPr>
        <w:lastRenderedPageBreak/>
        <w:t xml:space="preserve">Cromatografía Gaseosa.  </w:t>
      </w:r>
      <w:r w:rsidRPr="00125DC7">
        <w:rPr>
          <w:rFonts w:ascii="Arial" w:hAnsi="Arial" w:cs="Arial"/>
          <w:lang w:val="es-ES"/>
        </w:rPr>
        <w:t>Equipo básico. Gases portadores. Sistema de inyección de la muestra. Configuraciones de columna y de horno. Detectores. Llama de hidrógeno, de conductividad térmica y de captura electrónica. Columnas empaquetadas y tubulares. Soporte sólido. Distintos tipos. Fase estacionaria. Diferentes clases. Análisis cualitativo. Breve introducción a los métodos espectroscópicos (IR y Masas) acoplados a la cromatografía de gases. Análisis cuantitativo. Distintos  procedimientos.</w:t>
      </w:r>
    </w:p>
    <w:p w:rsidR="00F94617" w:rsidRPr="00125DC7" w:rsidRDefault="00F94617" w:rsidP="00C25C82">
      <w:pPr>
        <w:pStyle w:val="Default"/>
        <w:ind w:left="284" w:hanging="347"/>
        <w:jc w:val="both"/>
        <w:rPr>
          <w:rFonts w:ascii="Arial" w:hAnsi="Arial" w:cs="Arial"/>
          <w:bCs/>
          <w:i/>
          <w:iCs/>
          <w:lang w:val="es-ES"/>
        </w:rPr>
      </w:pPr>
      <w:r w:rsidRPr="00125DC7">
        <w:rPr>
          <w:rFonts w:ascii="Arial" w:hAnsi="Arial" w:cs="Arial"/>
          <w:bCs/>
          <w:i/>
          <w:iCs/>
          <w:lang w:val="es-ES"/>
        </w:rPr>
        <w:t>Tema VIII</w:t>
      </w:r>
    </w:p>
    <w:p w:rsidR="00F94617" w:rsidRPr="00125DC7" w:rsidRDefault="00F94617" w:rsidP="00C25C82">
      <w:pPr>
        <w:pStyle w:val="Default"/>
        <w:ind w:left="284" w:hanging="347"/>
        <w:jc w:val="both"/>
        <w:rPr>
          <w:rFonts w:ascii="Arial" w:hAnsi="Arial" w:cs="Arial"/>
          <w:lang w:val="es-ES"/>
        </w:rPr>
      </w:pPr>
      <w:r w:rsidRPr="00125DC7">
        <w:rPr>
          <w:rFonts w:ascii="Arial" w:hAnsi="Arial" w:cs="Arial"/>
          <w:i/>
          <w:lang w:val="es-ES"/>
        </w:rPr>
        <w:t xml:space="preserve">Cromatografía Líquida de Alto Rendimiento (HPLC). </w:t>
      </w:r>
      <w:r w:rsidRPr="00125DC7">
        <w:rPr>
          <w:rFonts w:ascii="Arial" w:hAnsi="Arial" w:cs="Arial"/>
          <w:lang w:val="es-ES"/>
        </w:rPr>
        <w:t>Distintos tipos de cromatografía líquida. Cromatografía en fase normal y en fase inversa. Instrumental</w:t>
      </w:r>
      <w:r w:rsidRPr="00125DC7">
        <w:rPr>
          <w:rFonts w:ascii="Arial" w:hAnsi="Arial" w:cs="Arial"/>
          <w:i/>
          <w:lang w:val="es-ES"/>
        </w:rPr>
        <w:t>.</w:t>
      </w:r>
      <w:r w:rsidRPr="00125DC7">
        <w:rPr>
          <w:rFonts w:ascii="Arial" w:hAnsi="Arial" w:cs="Arial"/>
          <w:lang w:val="es-ES"/>
        </w:rPr>
        <w:t xml:space="preserve"> Bombas de alta presión. Inyectores. Sistema de mezclado de solventes. Detectores espectrofotométricos y electroquímicos. Columnas. Distintos tipos. Principales solventes. Selección del tipo de cromatografía. Aplicaciones. </w:t>
      </w:r>
      <w:proofErr w:type="spellStart"/>
      <w:r w:rsidRPr="00125DC7">
        <w:rPr>
          <w:rFonts w:ascii="Arial" w:hAnsi="Arial" w:cs="Arial"/>
          <w:lang w:val="es-ES"/>
        </w:rPr>
        <w:t>Analisis</w:t>
      </w:r>
      <w:proofErr w:type="spellEnd"/>
      <w:r w:rsidRPr="00125DC7">
        <w:rPr>
          <w:rFonts w:ascii="Arial" w:hAnsi="Arial" w:cs="Arial"/>
          <w:lang w:val="es-ES"/>
        </w:rPr>
        <w:t xml:space="preserve"> </w:t>
      </w:r>
      <w:proofErr w:type="spellStart"/>
      <w:r w:rsidRPr="00125DC7">
        <w:rPr>
          <w:rFonts w:ascii="Arial" w:hAnsi="Arial" w:cs="Arial"/>
          <w:lang w:val="es-ES"/>
        </w:rPr>
        <w:t>cuali</w:t>
      </w:r>
      <w:proofErr w:type="spellEnd"/>
      <w:r w:rsidRPr="00125DC7">
        <w:rPr>
          <w:rFonts w:ascii="Arial" w:hAnsi="Arial" w:cs="Arial"/>
          <w:lang w:val="es-ES"/>
        </w:rPr>
        <w:t xml:space="preserve">-cuantitativo. </w:t>
      </w:r>
    </w:p>
    <w:p w:rsidR="00F94617" w:rsidRPr="00125DC7" w:rsidRDefault="00F94617" w:rsidP="00C25C82">
      <w:pPr>
        <w:pStyle w:val="Default"/>
        <w:ind w:left="284" w:hanging="347"/>
        <w:jc w:val="both"/>
        <w:rPr>
          <w:rFonts w:ascii="Arial" w:hAnsi="Arial" w:cs="Arial"/>
          <w:bCs/>
          <w:i/>
          <w:lang w:val="es-ES"/>
        </w:rPr>
      </w:pPr>
      <w:r w:rsidRPr="00125DC7">
        <w:rPr>
          <w:rFonts w:ascii="Arial" w:hAnsi="Arial" w:cs="Arial"/>
          <w:bCs/>
          <w:i/>
          <w:lang w:val="es-ES"/>
        </w:rPr>
        <w:t>Tema IX</w:t>
      </w:r>
    </w:p>
    <w:p w:rsidR="00F94617" w:rsidRPr="00125DC7" w:rsidRDefault="00F94617" w:rsidP="00C25C82">
      <w:pPr>
        <w:pStyle w:val="Default"/>
        <w:ind w:left="284" w:hanging="347"/>
        <w:jc w:val="both"/>
        <w:rPr>
          <w:rFonts w:ascii="Arial" w:hAnsi="Arial" w:cs="Arial"/>
          <w:lang w:val="es-ES"/>
        </w:rPr>
      </w:pPr>
      <w:r w:rsidRPr="00125DC7">
        <w:rPr>
          <w:rFonts w:ascii="Arial" w:hAnsi="Arial" w:cs="Arial"/>
          <w:i/>
          <w:lang w:val="es-ES"/>
        </w:rPr>
        <w:t>Cromatografía de Intercambio Iónico</w:t>
      </w:r>
      <w:r w:rsidRPr="00125DC7">
        <w:rPr>
          <w:rFonts w:ascii="Arial" w:hAnsi="Arial" w:cs="Arial"/>
          <w:lang w:val="es-ES"/>
        </w:rPr>
        <w:t xml:space="preserve">. Equilibrio principal de la resina con una solución de electrolito. Isotermas. Resinas de </w:t>
      </w:r>
      <w:proofErr w:type="gramStart"/>
      <w:r w:rsidRPr="00125DC7">
        <w:rPr>
          <w:rFonts w:ascii="Arial" w:hAnsi="Arial" w:cs="Arial"/>
          <w:lang w:val="es-ES"/>
        </w:rPr>
        <w:t>intercambio fuertes y débiles</w:t>
      </w:r>
      <w:proofErr w:type="gramEnd"/>
      <w:r w:rsidRPr="00125DC7">
        <w:rPr>
          <w:rFonts w:ascii="Arial" w:hAnsi="Arial" w:cs="Arial"/>
          <w:lang w:val="es-ES"/>
        </w:rPr>
        <w:t xml:space="preserve">. Capacidad de una resina. Aplicaciones analíticas. Aplicaciones industriales. </w:t>
      </w:r>
    </w:p>
    <w:p w:rsidR="00F94617" w:rsidRPr="00125DC7" w:rsidRDefault="00F94617" w:rsidP="00C25C82">
      <w:pPr>
        <w:pStyle w:val="Default"/>
        <w:ind w:left="284" w:hanging="347"/>
        <w:jc w:val="both"/>
        <w:rPr>
          <w:rFonts w:ascii="Arial" w:hAnsi="Arial" w:cs="Arial"/>
          <w:bCs/>
          <w:i/>
          <w:lang w:val="es-ES"/>
        </w:rPr>
      </w:pPr>
      <w:r w:rsidRPr="00125DC7">
        <w:rPr>
          <w:rFonts w:ascii="Arial" w:hAnsi="Arial" w:cs="Arial"/>
          <w:bCs/>
          <w:i/>
          <w:lang w:val="es-ES"/>
        </w:rPr>
        <w:t>Tema X</w:t>
      </w:r>
    </w:p>
    <w:p w:rsidR="00F94617" w:rsidRPr="00125DC7" w:rsidRDefault="00F94617" w:rsidP="00AF1542">
      <w:pPr>
        <w:spacing w:after="0" w:line="240" w:lineRule="auto"/>
        <w:ind w:left="360" w:hanging="360"/>
        <w:jc w:val="both"/>
        <w:rPr>
          <w:rFonts w:ascii="Arial" w:hAnsi="Arial" w:cs="Arial"/>
          <w:sz w:val="24"/>
          <w:szCs w:val="24"/>
          <w:lang w:val="es-ES"/>
        </w:rPr>
      </w:pPr>
      <w:r w:rsidRPr="00125DC7">
        <w:rPr>
          <w:rFonts w:ascii="Arial" w:hAnsi="Arial" w:cs="Arial"/>
          <w:i/>
          <w:sz w:val="24"/>
          <w:szCs w:val="24"/>
          <w:lang w:val="es-ES"/>
        </w:rPr>
        <w:t xml:space="preserve">Introducción a los  Métodos Electroanalíticos. </w:t>
      </w:r>
      <w:r w:rsidRPr="00125DC7">
        <w:rPr>
          <w:rFonts w:ascii="Arial" w:hAnsi="Arial" w:cs="Arial"/>
          <w:sz w:val="24"/>
          <w:szCs w:val="24"/>
          <w:lang w:val="es-ES"/>
        </w:rPr>
        <w:t>Conductividad de las soluciones de electrolitos. Electrolitos fuertes y débiles. Puente de conductividad.</w:t>
      </w:r>
      <w:r w:rsidRPr="00125DC7">
        <w:rPr>
          <w:rFonts w:ascii="Arial" w:hAnsi="Arial" w:cs="Arial"/>
          <w:i/>
          <w:sz w:val="24"/>
          <w:szCs w:val="24"/>
          <w:lang w:val="es-ES"/>
        </w:rPr>
        <w:t xml:space="preserve"> </w:t>
      </w:r>
      <w:r w:rsidRPr="00125DC7">
        <w:rPr>
          <w:rFonts w:ascii="Arial" w:hAnsi="Arial" w:cs="Arial"/>
          <w:sz w:val="24"/>
          <w:szCs w:val="24"/>
          <w:lang w:val="es-ES"/>
        </w:rPr>
        <w:t xml:space="preserve">Métodos </w:t>
      </w:r>
      <w:proofErr w:type="spellStart"/>
      <w:r w:rsidRPr="00125DC7">
        <w:rPr>
          <w:rFonts w:ascii="Arial" w:hAnsi="Arial" w:cs="Arial"/>
          <w:sz w:val="24"/>
          <w:szCs w:val="24"/>
          <w:lang w:val="es-ES"/>
        </w:rPr>
        <w:t>conductimétricos</w:t>
      </w:r>
      <w:proofErr w:type="spellEnd"/>
      <w:r w:rsidRPr="00125DC7">
        <w:rPr>
          <w:rFonts w:ascii="Arial" w:hAnsi="Arial" w:cs="Arial"/>
          <w:sz w:val="24"/>
          <w:szCs w:val="24"/>
          <w:lang w:val="es-ES"/>
        </w:rPr>
        <w:t xml:space="preserve"> de análisis. </w:t>
      </w:r>
    </w:p>
    <w:p w:rsidR="00F94617" w:rsidRPr="00125DC7" w:rsidRDefault="00F94617" w:rsidP="00AF1542">
      <w:pPr>
        <w:spacing w:after="0" w:line="240" w:lineRule="auto"/>
        <w:ind w:left="360" w:hanging="360"/>
        <w:jc w:val="both"/>
        <w:rPr>
          <w:rFonts w:ascii="Arial" w:hAnsi="Arial" w:cs="Arial"/>
          <w:sz w:val="24"/>
          <w:szCs w:val="24"/>
          <w:highlight w:val="yellow"/>
          <w:lang w:val="es-ES"/>
        </w:rPr>
      </w:pPr>
      <w:r w:rsidRPr="00125DC7">
        <w:rPr>
          <w:rFonts w:ascii="Arial" w:hAnsi="Arial" w:cs="Arial"/>
          <w:i/>
          <w:sz w:val="24"/>
          <w:szCs w:val="24"/>
          <w:lang w:val="es-ES"/>
        </w:rPr>
        <w:t>Tema XI</w:t>
      </w:r>
    </w:p>
    <w:p w:rsidR="00F94617" w:rsidRPr="00125DC7" w:rsidRDefault="00F94617" w:rsidP="00AF1542">
      <w:pPr>
        <w:spacing w:after="0" w:line="240" w:lineRule="auto"/>
        <w:ind w:left="360" w:hanging="360"/>
        <w:jc w:val="both"/>
        <w:rPr>
          <w:rFonts w:ascii="Arial" w:hAnsi="Arial" w:cs="Arial"/>
          <w:sz w:val="24"/>
          <w:szCs w:val="24"/>
          <w:lang w:val="es-ES"/>
        </w:rPr>
      </w:pPr>
      <w:r w:rsidRPr="00125DC7">
        <w:rPr>
          <w:rFonts w:ascii="Arial" w:hAnsi="Arial" w:cs="Arial"/>
          <w:i/>
          <w:sz w:val="24"/>
          <w:szCs w:val="24"/>
          <w:lang w:val="es-ES"/>
        </w:rPr>
        <w:t xml:space="preserve">Métodos </w:t>
      </w:r>
      <w:proofErr w:type="spellStart"/>
      <w:r w:rsidRPr="00125DC7">
        <w:rPr>
          <w:rFonts w:ascii="Arial" w:hAnsi="Arial" w:cs="Arial"/>
          <w:i/>
          <w:sz w:val="24"/>
          <w:szCs w:val="24"/>
          <w:lang w:val="es-ES"/>
        </w:rPr>
        <w:t>potenciométricos</w:t>
      </w:r>
      <w:proofErr w:type="spellEnd"/>
      <w:r w:rsidRPr="00125DC7">
        <w:rPr>
          <w:rFonts w:ascii="Arial" w:hAnsi="Arial" w:cs="Arial"/>
          <w:i/>
          <w:sz w:val="24"/>
          <w:szCs w:val="24"/>
          <w:lang w:val="es-ES"/>
        </w:rPr>
        <w:t xml:space="preserve"> de análisis.</w:t>
      </w:r>
      <w:r w:rsidRPr="00125DC7">
        <w:rPr>
          <w:rFonts w:ascii="Arial" w:hAnsi="Arial" w:cs="Arial"/>
          <w:sz w:val="24"/>
          <w:szCs w:val="24"/>
          <w:lang w:val="es-ES"/>
        </w:rPr>
        <w:t xml:space="preserve"> Electrodos de referencia. Electrodos indicadores, de primer y segundo tipo. Electrodos selectivos de iones. Instrumentos para la medición de potenciales de celda. Titulaciones </w:t>
      </w:r>
      <w:proofErr w:type="spellStart"/>
      <w:r w:rsidRPr="00125DC7">
        <w:rPr>
          <w:rFonts w:ascii="Arial" w:hAnsi="Arial" w:cs="Arial"/>
          <w:sz w:val="24"/>
          <w:szCs w:val="24"/>
          <w:lang w:val="es-ES"/>
        </w:rPr>
        <w:t>potenciométricas</w:t>
      </w:r>
      <w:proofErr w:type="spellEnd"/>
      <w:r w:rsidRPr="00125DC7">
        <w:rPr>
          <w:rFonts w:ascii="Arial" w:hAnsi="Arial" w:cs="Arial"/>
          <w:sz w:val="24"/>
          <w:szCs w:val="24"/>
          <w:lang w:val="es-ES"/>
        </w:rPr>
        <w:t xml:space="preserve">. Aplicaciones. </w:t>
      </w:r>
    </w:p>
    <w:p w:rsidR="00F94617" w:rsidRPr="00125DC7" w:rsidRDefault="00F94617" w:rsidP="00AF1542">
      <w:pPr>
        <w:spacing w:after="0" w:line="240" w:lineRule="auto"/>
        <w:jc w:val="both"/>
        <w:rPr>
          <w:rFonts w:ascii="Arial" w:hAnsi="Arial" w:cs="Arial"/>
          <w:i/>
          <w:sz w:val="24"/>
          <w:szCs w:val="24"/>
          <w:lang w:val="es-ES"/>
        </w:rPr>
      </w:pPr>
      <w:r w:rsidRPr="00125DC7">
        <w:rPr>
          <w:rFonts w:ascii="Arial" w:hAnsi="Arial" w:cs="Arial"/>
          <w:i/>
          <w:sz w:val="24"/>
          <w:szCs w:val="24"/>
          <w:lang w:val="es-ES"/>
        </w:rPr>
        <w:t>Tema XII</w:t>
      </w:r>
    </w:p>
    <w:p w:rsidR="00F94617" w:rsidRPr="00125DC7" w:rsidRDefault="00F94617" w:rsidP="00AF1542">
      <w:pPr>
        <w:spacing w:after="0" w:line="240" w:lineRule="auto"/>
        <w:ind w:left="360" w:hanging="360"/>
        <w:jc w:val="both"/>
        <w:rPr>
          <w:rFonts w:ascii="Arial" w:hAnsi="Arial" w:cs="Arial"/>
          <w:sz w:val="24"/>
          <w:szCs w:val="24"/>
          <w:lang w:val="es-ES"/>
        </w:rPr>
      </w:pPr>
      <w:r w:rsidRPr="00125DC7">
        <w:rPr>
          <w:rFonts w:ascii="Arial" w:hAnsi="Arial" w:cs="Arial"/>
          <w:i/>
          <w:sz w:val="24"/>
          <w:szCs w:val="24"/>
          <w:lang w:val="es-ES"/>
        </w:rPr>
        <w:t xml:space="preserve">Métodos </w:t>
      </w:r>
      <w:proofErr w:type="spellStart"/>
      <w:r w:rsidRPr="00125DC7">
        <w:rPr>
          <w:rFonts w:ascii="Arial" w:hAnsi="Arial" w:cs="Arial"/>
          <w:i/>
          <w:sz w:val="24"/>
          <w:szCs w:val="24"/>
          <w:lang w:val="es-ES"/>
        </w:rPr>
        <w:t>voltamperométricos</w:t>
      </w:r>
      <w:proofErr w:type="spellEnd"/>
      <w:r w:rsidRPr="00125DC7">
        <w:rPr>
          <w:rFonts w:ascii="Arial" w:hAnsi="Arial" w:cs="Arial"/>
          <w:i/>
          <w:sz w:val="24"/>
          <w:szCs w:val="24"/>
          <w:lang w:val="es-ES"/>
        </w:rPr>
        <w:t xml:space="preserve"> de análisis.</w:t>
      </w:r>
      <w:r w:rsidRPr="00125DC7">
        <w:rPr>
          <w:rFonts w:ascii="Arial" w:hAnsi="Arial" w:cs="Arial"/>
          <w:sz w:val="24"/>
          <w:szCs w:val="24"/>
          <w:lang w:val="es-ES"/>
        </w:rPr>
        <w:t xml:space="preserve"> Técnicas electroanalíticas con pasaje de corriente. Ley de </w:t>
      </w:r>
      <w:proofErr w:type="spellStart"/>
      <w:r w:rsidRPr="00125DC7">
        <w:rPr>
          <w:rFonts w:ascii="Arial" w:hAnsi="Arial" w:cs="Arial"/>
          <w:sz w:val="24"/>
          <w:szCs w:val="24"/>
          <w:lang w:val="es-ES"/>
        </w:rPr>
        <w:t>Faraday</w:t>
      </w:r>
      <w:proofErr w:type="spellEnd"/>
      <w:r w:rsidRPr="00125DC7">
        <w:rPr>
          <w:rFonts w:ascii="Arial" w:hAnsi="Arial" w:cs="Arial"/>
          <w:sz w:val="24"/>
          <w:szCs w:val="24"/>
          <w:lang w:val="es-ES"/>
        </w:rPr>
        <w:t xml:space="preserve">. Principales procesos de electrodo. Procesos dependientes del tiempo. Planteo de las ecuaciones exactas. Solución para las concentraciones en función del tiempo y la distancia al electrodo. Perfiles de concentración. Relación corriente-tiempo. Ecuación de </w:t>
      </w:r>
      <w:proofErr w:type="spellStart"/>
      <w:r w:rsidRPr="00125DC7">
        <w:rPr>
          <w:rFonts w:ascii="Arial" w:hAnsi="Arial" w:cs="Arial"/>
          <w:sz w:val="24"/>
          <w:szCs w:val="24"/>
          <w:lang w:val="es-ES"/>
        </w:rPr>
        <w:t>Cottrel</w:t>
      </w:r>
      <w:proofErr w:type="spellEnd"/>
      <w:r w:rsidRPr="00125DC7">
        <w:rPr>
          <w:rFonts w:ascii="Arial" w:hAnsi="Arial" w:cs="Arial"/>
          <w:sz w:val="24"/>
          <w:szCs w:val="24"/>
          <w:lang w:val="es-ES"/>
        </w:rPr>
        <w:t xml:space="preserve">. Curvas corriente-potencial. Corriente límite. Potencial de media onda. Curvas corriente-potencial para dos sustancias </w:t>
      </w:r>
      <w:proofErr w:type="spellStart"/>
      <w:r w:rsidRPr="00125DC7">
        <w:rPr>
          <w:rFonts w:ascii="Arial" w:hAnsi="Arial" w:cs="Arial"/>
          <w:sz w:val="24"/>
          <w:szCs w:val="24"/>
          <w:lang w:val="es-ES"/>
        </w:rPr>
        <w:t>electroactivas</w:t>
      </w:r>
      <w:proofErr w:type="spellEnd"/>
      <w:r w:rsidRPr="00125DC7">
        <w:rPr>
          <w:rFonts w:ascii="Arial" w:hAnsi="Arial" w:cs="Arial"/>
          <w:sz w:val="24"/>
          <w:szCs w:val="24"/>
          <w:lang w:val="es-ES"/>
        </w:rPr>
        <w:t xml:space="preserve"> con diferentes potenciales de media onda. Detector electroquímico. Voltamperometría de barrido lineal y cíclico. Métodos </w:t>
      </w:r>
      <w:proofErr w:type="spellStart"/>
      <w:r w:rsidRPr="00125DC7">
        <w:rPr>
          <w:rFonts w:ascii="Arial" w:hAnsi="Arial" w:cs="Arial"/>
          <w:sz w:val="24"/>
          <w:szCs w:val="24"/>
          <w:lang w:val="es-ES"/>
        </w:rPr>
        <w:t>polarográficos</w:t>
      </w:r>
      <w:proofErr w:type="spellEnd"/>
      <w:r w:rsidRPr="00125DC7">
        <w:rPr>
          <w:rFonts w:ascii="Arial" w:hAnsi="Arial" w:cs="Arial"/>
          <w:sz w:val="24"/>
          <w:szCs w:val="24"/>
          <w:lang w:val="es-ES"/>
        </w:rPr>
        <w:t xml:space="preserve"> y </w:t>
      </w:r>
      <w:proofErr w:type="spellStart"/>
      <w:r w:rsidRPr="00125DC7">
        <w:rPr>
          <w:rFonts w:ascii="Arial" w:hAnsi="Arial" w:cs="Arial"/>
          <w:sz w:val="24"/>
          <w:szCs w:val="24"/>
          <w:lang w:val="es-ES"/>
        </w:rPr>
        <w:t>voltamperométricos</w:t>
      </w:r>
      <w:proofErr w:type="spellEnd"/>
      <w:r w:rsidRPr="00125DC7">
        <w:rPr>
          <w:rFonts w:ascii="Arial" w:hAnsi="Arial" w:cs="Arial"/>
          <w:sz w:val="24"/>
          <w:szCs w:val="24"/>
          <w:lang w:val="es-ES"/>
        </w:rPr>
        <w:t xml:space="preserve"> de pulsos de potencial. Métodos de redisolución. Celdas de tres electrodos. Equipos de medición. Aplicaciones analíticas.</w:t>
      </w:r>
    </w:p>
    <w:p w:rsidR="00917762" w:rsidRDefault="00917762" w:rsidP="00917762">
      <w:pPr>
        <w:spacing w:after="0" w:line="240" w:lineRule="auto"/>
        <w:jc w:val="both"/>
        <w:rPr>
          <w:rFonts w:ascii="Arial" w:hAnsi="Arial" w:cs="Arial"/>
          <w:i/>
          <w:sz w:val="24"/>
          <w:szCs w:val="24"/>
          <w:lang w:val="es-ES"/>
        </w:rPr>
      </w:pPr>
      <w:r w:rsidRPr="00C027C8">
        <w:rPr>
          <w:rFonts w:ascii="Arial" w:hAnsi="Arial" w:cs="Arial"/>
          <w:i/>
          <w:sz w:val="24"/>
          <w:szCs w:val="24"/>
          <w:lang w:val="es-ES"/>
        </w:rPr>
        <w:t>Tema XIII</w:t>
      </w:r>
    </w:p>
    <w:p w:rsidR="00917762" w:rsidRPr="00917762" w:rsidRDefault="00917762" w:rsidP="00917762">
      <w:pPr>
        <w:spacing w:after="0" w:line="240" w:lineRule="auto"/>
        <w:ind w:left="426" w:hanging="426"/>
        <w:jc w:val="both"/>
        <w:rPr>
          <w:rFonts w:ascii="Arial" w:hAnsi="Arial" w:cs="Arial"/>
          <w:sz w:val="24"/>
          <w:szCs w:val="24"/>
        </w:rPr>
      </w:pPr>
      <w:r>
        <w:rPr>
          <w:rFonts w:ascii="Arial" w:hAnsi="Arial" w:cs="Arial"/>
          <w:i/>
          <w:sz w:val="24"/>
          <w:szCs w:val="24"/>
          <w:lang w:val="es-ES"/>
        </w:rPr>
        <w:t xml:space="preserve">Otras técnicas instrumentales. </w:t>
      </w:r>
      <w:r w:rsidRPr="00C027C8">
        <w:rPr>
          <w:rFonts w:ascii="Arial" w:hAnsi="Arial" w:cs="Arial"/>
          <w:sz w:val="24"/>
          <w:szCs w:val="24"/>
        </w:rPr>
        <w:t>Instrumentación y técnicas de espectroscop</w:t>
      </w:r>
      <w:r>
        <w:rPr>
          <w:rFonts w:ascii="Arial" w:hAnsi="Arial" w:cs="Arial"/>
          <w:sz w:val="24"/>
          <w:szCs w:val="24"/>
        </w:rPr>
        <w:t>í</w:t>
      </w:r>
      <w:r w:rsidRPr="00C027C8">
        <w:rPr>
          <w:rFonts w:ascii="Arial" w:hAnsi="Arial" w:cs="Arial"/>
          <w:sz w:val="24"/>
          <w:szCs w:val="24"/>
        </w:rPr>
        <w:t>a de masa. Instrumentación y aplicaciones a</w:t>
      </w:r>
      <w:r>
        <w:rPr>
          <w:rFonts w:ascii="Arial" w:hAnsi="Arial" w:cs="Arial"/>
          <w:sz w:val="24"/>
          <w:szCs w:val="24"/>
        </w:rPr>
        <w:t>nalíticas de espectroscopía de resonancia magnética n</w:t>
      </w:r>
      <w:r w:rsidRPr="00C027C8">
        <w:rPr>
          <w:rFonts w:ascii="Arial" w:hAnsi="Arial" w:cs="Arial"/>
          <w:sz w:val="24"/>
          <w:szCs w:val="24"/>
        </w:rPr>
        <w:t>uclear.</w:t>
      </w:r>
      <w:r w:rsidRPr="00456007">
        <w:rPr>
          <w:rFonts w:ascii="Arial" w:hAnsi="Arial" w:cs="Arial"/>
          <w:sz w:val="24"/>
          <w:szCs w:val="24"/>
        </w:rPr>
        <w:t xml:space="preserve"> </w:t>
      </w:r>
    </w:p>
    <w:p w:rsidR="00456007" w:rsidRPr="00C027C8" w:rsidRDefault="00917762" w:rsidP="00456007">
      <w:pPr>
        <w:spacing w:after="0" w:line="240" w:lineRule="auto"/>
        <w:jc w:val="both"/>
        <w:rPr>
          <w:rFonts w:ascii="Arial" w:hAnsi="Arial" w:cs="Arial"/>
          <w:i/>
          <w:sz w:val="24"/>
          <w:szCs w:val="24"/>
          <w:lang w:val="es-ES"/>
        </w:rPr>
      </w:pPr>
      <w:r>
        <w:rPr>
          <w:rFonts w:ascii="Arial" w:hAnsi="Arial" w:cs="Arial"/>
          <w:i/>
          <w:sz w:val="24"/>
          <w:szCs w:val="24"/>
          <w:lang w:val="es-ES"/>
        </w:rPr>
        <w:t>Tema XIV</w:t>
      </w:r>
    </w:p>
    <w:p w:rsidR="00F94617" w:rsidRPr="00456007" w:rsidRDefault="00456007" w:rsidP="00917762">
      <w:pPr>
        <w:autoSpaceDE w:val="0"/>
        <w:autoSpaceDN w:val="0"/>
        <w:adjustRightInd w:val="0"/>
        <w:spacing w:after="0" w:line="240" w:lineRule="auto"/>
        <w:ind w:left="426" w:hanging="426"/>
        <w:jc w:val="both"/>
        <w:rPr>
          <w:rFonts w:ascii="Arial" w:hAnsi="Arial" w:cs="Arial"/>
        </w:rPr>
      </w:pPr>
      <w:r w:rsidRPr="00C027C8">
        <w:rPr>
          <w:rFonts w:ascii="Arial" w:hAnsi="Arial" w:cs="Arial"/>
          <w:i/>
          <w:sz w:val="24"/>
          <w:szCs w:val="24"/>
          <w:lang w:val="es-ES"/>
        </w:rPr>
        <w:t>Criterios para la aplicación del análisis instrumental.</w:t>
      </w:r>
      <w:r w:rsidRPr="00C027C8">
        <w:rPr>
          <w:rFonts w:ascii="Arial" w:hAnsi="Arial" w:cs="Arial"/>
          <w:sz w:val="24"/>
          <w:szCs w:val="24"/>
          <w:lang w:val="es-ES"/>
        </w:rPr>
        <w:t xml:space="preserve"> Metodologías de respuesta binaria. Principio de automatización. Técnicas de análisis en flujo continuo. Automatización y procesamiento de señales y datos analíticos. </w:t>
      </w:r>
    </w:p>
    <w:p w:rsidR="00F94617" w:rsidRPr="00125DC7" w:rsidRDefault="00F94617" w:rsidP="007C68A4">
      <w:pPr>
        <w:pStyle w:val="Default"/>
        <w:ind w:left="284" w:hanging="347"/>
        <w:jc w:val="both"/>
        <w:rPr>
          <w:rFonts w:ascii="Arial" w:hAnsi="Arial" w:cs="Arial"/>
          <w:b/>
          <w:lang w:val="es-ES"/>
        </w:rPr>
      </w:pPr>
      <w:r w:rsidRPr="00125DC7">
        <w:rPr>
          <w:rFonts w:ascii="Arial" w:hAnsi="Arial" w:cs="Arial"/>
          <w:b/>
          <w:lang w:val="es-ES"/>
        </w:rPr>
        <w:lastRenderedPageBreak/>
        <w:t xml:space="preserve">B) CRONOGRAMA </w:t>
      </w:r>
    </w:p>
    <w:p w:rsidR="00F94617" w:rsidRPr="00125DC7" w:rsidRDefault="00F94617" w:rsidP="008E2EE0">
      <w:pPr>
        <w:pStyle w:val="Default"/>
        <w:ind w:left="284"/>
        <w:rPr>
          <w:rFonts w:ascii="Arial" w:hAnsi="Arial" w:cs="Arial"/>
          <w:i/>
          <w:iCs/>
          <w:lang w:val="es-ES"/>
        </w:rPr>
      </w:pPr>
      <w:r w:rsidRPr="00125DC7">
        <w:rPr>
          <w:rFonts w:ascii="Arial" w:hAnsi="Arial" w:cs="Arial"/>
          <w:i/>
          <w:iCs/>
          <w:lang w:val="es-ES"/>
        </w:rPr>
        <w:t>Clases teóricas</w:t>
      </w:r>
    </w:p>
    <w:p w:rsidR="00F94617" w:rsidRPr="00125DC7" w:rsidRDefault="00F94617" w:rsidP="008E2EE0">
      <w:pPr>
        <w:pStyle w:val="Default"/>
        <w:ind w:firstLine="284"/>
        <w:jc w:val="both"/>
        <w:rPr>
          <w:rFonts w:ascii="Arial" w:hAnsi="Arial" w:cs="Arial"/>
          <w:lang w:val="es-ES"/>
        </w:rPr>
      </w:pPr>
      <w:r w:rsidRPr="00125DC7">
        <w:rPr>
          <w:rFonts w:ascii="Arial" w:hAnsi="Arial" w:cs="Arial"/>
          <w:lang w:val="es-ES"/>
        </w:rPr>
        <w:t>Se dictaran tres horas de clases teóricas semanales donde se expondrán aspectos teóricos y prácticos de las distintas técnicas de análisis químicos actualmente vigentes.</w:t>
      </w:r>
    </w:p>
    <w:p w:rsidR="00F94617" w:rsidRPr="00125DC7" w:rsidRDefault="00F94617" w:rsidP="009A68A9">
      <w:pPr>
        <w:pStyle w:val="Default"/>
        <w:ind w:left="284" w:hanging="347"/>
        <w:rPr>
          <w:rFonts w:ascii="Arial" w:hAnsi="Arial" w:cs="Arial"/>
          <w:lang w:val="es-ES"/>
        </w:rPr>
      </w:pPr>
    </w:p>
    <w:p w:rsidR="00F94617" w:rsidRPr="00125DC7" w:rsidRDefault="00F94617" w:rsidP="008E2EE0">
      <w:pPr>
        <w:pStyle w:val="Default"/>
        <w:ind w:left="284"/>
        <w:rPr>
          <w:rFonts w:ascii="Arial" w:hAnsi="Arial" w:cs="Arial"/>
          <w:lang w:val="es-ES"/>
        </w:rPr>
      </w:pPr>
      <w:r w:rsidRPr="00125DC7">
        <w:rPr>
          <w:rFonts w:ascii="Arial" w:hAnsi="Arial" w:cs="Arial"/>
          <w:i/>
          <w:iCs/>
          <w:lang w:val="es-ES"/>
        </w:rPr>
        <w:t>Clases de resolución de problemas</w:t>
      </w:r>
    </w:p>
    <w:p w:rsidR="00F94617" w:rsidRPr="00125DC7" w:rsidRDefault="00F94617" w:rsidP="00C25C82">
      <w:pPr>
        <w:pStyle w:val="Default"/>
        <w:ind w:left="284" w:hanging="347"/>
        <w:jc w:val="both"/>
        <w:rPr>
          <w:rFonts w:ascii="Arial" w:hAnsi="Arial" w:cs="Arial"/>
          <w:lang w:val="es-ES"/>
        </w:rPr>
      </w:pPr>
      <w:r w:rsidRPr="00125DC7">
        <w:rPr>
          <w:rFonts w:ascii="Arial" w:hAnsi="Arial" w:cs="Arial"/>
          <w:lang w:val="es-ES"/>
        </w:rPr>
        <w:t>1) Se dispondrá de tres horas semanales. Se discutirán problemas tipo relacionados con los distintos aspectos de la teoría desarrollada.</w:t>
      </w:r>
    </w:p>
    <w:p w:rsidR="00F94617" w:rsidRPr="00125DC7" w:rsidRDefault="00F94617" w:rsidP="000C1D9D">
      <w:pPr>
        <w:pStyle w:val="Default"/>
        <w:ind w:left="284" w:hanging="347"/>
        <w:jc w:val="both"/>
        <w:rPr>
          <w:rFonts w:ascii="Arial" w:hAnsi="Arial" w:cs="Arial"/>
          <w:lang w:val="es-ES"/>
        </w:rPr>
      </w:pPr>
      <w:r w:rsidRPr="00125DC7">
        <w:rPr>
          <w:rFonts w:ascii="Arial" w:hAnsi="Arial" w:cs="Arial"/>
          <w:lang w:val="es-ES"/>
        </w:rPr>
        <w:t xml:space="preserve">2) Se resolverán problemas de sistemas reales con datos tomado de bibliografía. </w:t>
      </w:r>
    </w:p>
    <w:p w:rsidR="00F94617" w:rsidRPr="00125DC7" w:rsidRDefault="00F94617" w:rsidP="009A68A9">
      <w:pPr>
        <w:pStyle w:val="Default"/>
        <w:ind w:left="284" w:hanging="347"/>
        <w:rPr>
          <w:rFonts w:ascii="Arial" w:hAnsi="Arial" w:cs="Arial"/>
          <w:lang w:val="es-ES"/>
        </w:rPr>
      </w:pPr>
    </w:p>
    <w:p w:rsidR="00F94617" w:rsidRPr="00125DC7" w:rsidRDefault="00F94617" w:rsidP="008E2EE0">
      <w:pPr>
        <w:pStyle w:val="Default"/>
        <w:ind w:left="284"/>
        <w:rPr>
          <w:rFonts w:ascii="Arial" w:hAnsi="Arial" w:cs="Arial"/>
          <w:lang w:val="es-ES"/>
        </w:rPr>
      </w:pPr>
      <w:r w:rsidRPr="00125DC7">
        <w:rPr>
          <w:rFonts w:ascii="Arial" w:hAnsi="Arial" w:cs="Arial"/>
          <w:i/>
          <w:iCs/>
          <w:lang w:val="es-ES"/>
        </w:rPr>
        <w:t>Trabajos de laboratorio</w:t>
      </w:r>
    </w:p>
    <w:p w:rsidR="00F94617" w:rsidRPr="00125DC7" w:rsidRDefault="00F94617" w:rsidP="00C25C82">
      <w:pPr>
        <w:pStyle w:val="Default"/>
        <w:ind w:left="284" w:hanging="347"/>
        <w:jc w:val="both"/>
        <w:rPr>
          <w:rFonts w:ascii="Arial" w:hAnsi="Arial" w:cs="Arial"/>
          <w:lang w:val="es-ES"/>
        </w:rPr>
      </w:pPr>
      <w:r w:rsidRPr="00125DC7">
        <w:rPr>
          <w:rFonts w:ascii="Arial" w:hAnsi="Arial" w:cs="Arial"/>
          <w:lang w:val="es-ES"/>
        </w:rPr>
        <w:t>1) Se aprenderá el manejo del instrumental disponible en el laboratorio y se tendrá acceso a otro más moderno destinado a investigación.</w:t>
      </w:r>
    </w:p>
    <w:p w:rsidR="00F94617" w:rsidRPr="00125DC7" w:rsidRDefault="00F94617" w:rsidP="00C25C82">
      <w:pPr>
        <w:pStyle w:val="Default"/>
        <w:ind w:left="284" w:hanging="347"/>
        <w:jc w:val="both"/>
        <w:rPr>
          <w:rFonts w:ascii="Arial" w:hAnsi="Arial" w:cs="Arial"/>
          <w:lang w:val="es-ES"/>
        </w:rPr>
      </w:pPr>
      <w:r w:rsidRPr="00125DC7">
        <w:rPr>
          <w:rFonts w:ascii="Arial" w:hAnsi="Arial" w:cs="Arial"/>
          <w:lang w:val="es-ES"/>
        </w:rPr>
        <w:t xml:space="preserve">2) Para cada uno de los tópicos propuestos en el programa teórico se realizara una medición completa de algún sistema elegido (ver programa de trabajos prácticos). Los resultados serán discutidos con el instructor de laboratorio y luego el alumno realizará un informe final el que será corregido por el instructor y deberá ser aprobado. </w:t>
      </w:r>
    </w:p>
    <w:p w:rsidR="00F94617" w:rsidRPr="00125DC7" w:rsidRDefault="00F94617" w:rsidP="009A68A9">
      <w:pPr>
        <w:pStyle w:val="Default"/>
        <w:ind w:left="284" w:hanging="347"/>
        <w:rPr>
          <w:rFonts w:ascii="Arial" w:hAnsi="Arial" w:cs="Arial"/>
          <w:lang w:val="es-ES"/>
        </w:rPr>
      </w:pPr>
    </w:p>
    <w:p w:rsidR="00F94617" w:rsidRPr="00125DC7" w:rsidRDefault="00F94617" w:rsidP="007C68A4">
      <w:pPr>
        <w:pStyle w:val="Default"/>
        <w:ind w:left="284" w:hanging="347"/>
        <w:jc w:val="both"/>
        <w:rPr>
          <w:rFonts w:ascii="Arial" w:hAnsi="Arial" w:cs="Arial"/>
          <w:b/>
          <w:lang w:val="es-ES"/>
        </w:rPr>
      </w:pPr>
      <w:r w:rsidRPr="00125DC7">
        <w:rPr>
          <w:rFonts w:ascii="Arial" w:hAnsi="Arial" w:cs="Arial"/>
          <w:b/>
          <w:lang w:val="es-ES"/>
        </w:rPr>
        <w:t>C) BIBLIOGRAFÍA</w:t>
      </w:r>
    </w:p>
    <w:p w:rsidR="00F94617" w:rsidRPr="00125DC7" w:rsidRDefault="00F94617" w:rsidP="008E2EE0">
      <w:pPr>
        <w:pStyle w:val="Default"/>
        <w:ind w:left="284"/>
        <w:jc w:val="both"/>
        <w:rPr>
          <w:rFonts w:ascii="Arial" w:hAnsi="Arial" w:cs="Arial"/>
          <w:i/>
          <w:lang w:val="es-ES"/>
        </w:rPr>
      </w:pPr>
    </w:p>
    <w:p w:rsidR="00F94617" w:rsidRPr="00125DC7" w:rsidRDefault="00F94617" w:rsidP="008E2EE0">
      <w:pPr>
        <w:pStyle w:val="Default"/>
        <w:ind w:left="284"/>
        <w:jc w:val="both"/>
        <w:rPr>
          <w:rFonts w:ascii="Arial" w:hAnsi="Arial" w:cs="Arial"/>
          <w:b/>
          <w:i/>
          <w:lang w:val="es-ES"/>
        </w:rPr>
      </w:pPr>
      <w:r w:rsidRPr="00125DC7">
        <w:rPr>
          <w:rFonts w:ascii="Arial" w:hAnsi="Arial" w:cs="Arial"/>
          <w:b/>
          <w:i/>
          <w:lang w:val="es-ES"/>
        </w:rPr>
        <w:t>Obligatoria</w:t>
      </w:r>
    </w:p>
    <w:p w:rsidR="00F94617" w:rsidRPr="00125DC7" w:rsidRDefault="00F94617" w:rsidP="00EA5958">
      <w:pPr>
        <w:spacing w:before="120" w:after="120"/>
        <w:jc w:val="both"/>
        <w:rPr>
          <w:rFonts w:ascii="Arial" w:hAnsi="Arial" w:cs="Arial"/>
          <w:sz w:val="24"/>
          <w:szCs w:val="24"/>
          <w:lang w:val="es-ES"/>
        </w:rPr>
      </w:pPr>
      <w:r w:rsidRPr="00125DC7">
        <w:rPr>
          <w:rFonts w:ascii="Arial" w:hAnsi="Arial" w:cs="Arial"/>
          <w:sz w:val="24"/>
          <w:szCs w:val="24"/>
          <w:lang w:val="es-ES"/>
        </w:rPr>
        <w:t xml:space="preserve">- D. A. </w:t>
      </w:r>
      <w:proofErr w:type="spellStart"/>
      <w:r w:rsidRPr="00125DC7">
        <w:rPr>
          <w:rFonts w:ascii="Arial" w:hAnsi="Arial" w:cs="Arial"/>
          <w:sz w:val="24"/>
          <w:szCs w:val="24"/>
          <w:lang w:val="es-ES"/>
        </w:rPr>
        <w:t>Skoog</w:t>
      </w:r>
      <w:proofErr w:type="spellEnd"/>
      <w:r w:rsidRPr="00125DC7">
        <w:rPr>
          <w:rFonts w:ascii="Arial" w:hAnsi="Arial" w:cs="Arial"/>
          <w:sz w:val="24"/>
          <w:szCs w:val="24"/>
          <w:lang w:val="es-ES"/>
        </w:rPr>
        <w:t xml:space="preserve">, F. J. </w:t>
      </w:r>
      <w:proofErr w:type="spellStart"/>
      <w:r w:rsidRPr="00125DC7">
        <w:rPr>
          <w:rFonts w:ascii="Arial" w:hAnsi="Arial" w:cs="Arial"/>
          <w:sz w:val="24"/>
          <w:szCs w:val="24"/>
          <w:lang w:val="es-ES"/>
        </w:rPr>
        <w:t>Holler</w:t>
      </w:r>
      <w:proofErr w:type="spellEnd"/>
      <w:r w:rsidRPr="00125DC7">
        <w:rPr>
          <w:rFonts w:ascii="Arial" w:hAnsi="Arial" w:cs="Arial"/>
          <w:sz w:val="24"/>
          <w:szCs w:val="24"/>
          <w:lang w:val="es-ES"/>
        </w:rPr>
        <w:t xml:space="preserve"> &amp; S. R. </w:t>
      </w:r>
      <w:proofErr w:type="spellStart"/>
      <w:r w:rsidRPr="00125DC7">
        <w:rPr>
          <w:rFonts w:ascii="Arial" w:hAnsi="Arial" w:cs="Arial"/>
          <w:sz w:val="24"/>
          <w:szCs w:val="24"/>
          <w:lang w:val="es-ES"/>
        </w:rPr>
        <w:t>Crouch</w:t>
      </w:r>
      <w:proofErr w:type="spellEnd"/>
      <w:r w:rsidRPr="00125DC7">
        <w:rPr>
          <w:rFonts w:ascii="Arial" w:hAnsi="Arial" w:cs="Arial"/>
          <w:sz w:val="24"/>
          <w:szCs w:val="24"/>
          <w:lang w:val="es-ES"/>
        </w:rPr>
        <w:t>: "Principios de Análisis Instrumental", 6</w:t>
      </w:r>
      <w:r w:rsidRPr="00125DC7">
        <w:rPr>
          <w:rFonts w:ascii="Arial" w:hAnsi="Arial" w:cs="Arial"/>
          <w:sz w:val="24"/>
          <w:szCs w:val="24"/>
          <w:vertAlign w:val="superscript"/>
          <w:lang w:val="es-ES"/>
        </w:rPr>
        <w:t>ta</w:t>
      </w:r>
      <w:r w:rsidRPr="00125DC7">
        <w:rPr>
          <w:rFonts w:ascii="Arial" w:hAnsi="Arial" w:cs="Arial"/>
          <w:sz w:val="24"/>
          <w:szCs w:val="24"/>
          <w:lang w:val="es-ES"/>
        </w:rPr>
        <w:t xml:space="preserve"> Ed. </w:t>
      </w:r>
      <w:proofErr w:type="spellStart"/>
      <w:r w:rsidRPr="00125DC7">
        <w:rPr>
          <w:rFonts w:ascii="Arial" w:hAnsi="Arial" w:cs="Arial"/>
          <w:sz w:val="24"/>
          <w:szCs w:val="24"/>
          <w:lang w:val="es-ES"/>
        </w:rPr>
        <w:t>Cengage</w:t>
      </w:r>
      <w:proofErr w:type="spellEnd"/>
      <w:r w:rsidRPr="00125DC7">
        <w:rPr>
          <w:rFonts w:ascii="Arial" w:hAnsi="Arial" w:cs="Arial"/>
          <w:sz w:val="24"/>
          <w:szCs w:val="24"/>
          <w:lang w:val="es-ES"/>
        </w:rPr>
        <w:t xml:space="preserve"> - México (2008). </w:t>
      </w:r>
      <w:r w:rsidRPr="00125DC7">
        <w:rPr>
          <w:rFonts w:ascii="Arial" w:hAnsi="Arial" w:cs="Arial"/>
          <w:color w:val="000000"/>
          <w:sz w:val="24"/>
          <w:szCs w:val="24"/>
          <w:lang w:val="es-ES"/>
        </w:rPr>
        <w:t xml:space="preserve">Ejemplares Disponibles en Biblioteca: 1 (uno) </w:t>
      </w:r>
    </w:p>
    <w:p w:rsidR="00F94617" w:rsidRPr="00125DC7" w:rsidRDefault="00F94617" w:rsidP="006F4EE6">
      <w:pPr>
        <w:spacing w:before="120" w:after="120"/>
        <w:rPr>
          <w:rFonts w:ascii="Arial" w:hAnsi="Arial" w:cs="Arial"/>
          <w:color w:val="000000"/>
          <w:sz w:val="24"/>
          <w:szCs w:val="24"/>
          <w:lang w:val="es-ES"/>
        </w:rPr>
      </w:pPr>
      <w:r w:rsidRPr="00125DC7">
        <w:rPr>
          <w:rFonts w:ascii="Arial" w:hAnsi="Arial" w:cs="Arial"/>
          <w:sz w:val="24"/>
          <w:szCs w:val="24"/>
          <w:lang w:val="es-ES"/>
        </w:rPr>
        <w:t xml:space="preserve">- D. A. </w:t>
      </w:r>
      <w:proofErr w:type="spellStart"/>
      <w:r w:rsidRPr="00125DC7">
        <w:rPr>
          <w:rFonts w:ascii="Arial" w:hAnsi="Arial" w:cs="Arial"/>
          <w:sz w:val="24"/>
          <w:szCs w:val="24"/>
          <w:lang w:val="es-ES"/>
        </w:rPr>
        <w:t>Skoog</w:t>
      </w:r>
      <w:proofErr w:type="spellEnd"/>
      <w:r w:rsidRPr="00125DC7">
        <w:rPr>
          <w:rFonts w:ascii="Arial" w:hAnsi="Arial" w:cs="Arial"/>
          <w:sz w:val="24"/>
          <w:szCs w:val="24"/>
          <w:lang w:val="es-ES"/>
        </w:rPr>
        <w:t xml:space="preserve">, F. J. </w:t>
      </w:r>
      <w:proofErr w:type="spellStart"/>
      <w:r w:rsidRPr="00125DC7">
        <w:rPr>
          <w:rFonts w:ascii="Arial" w:hAnsi="Arial" w:cs="Arial"/>
          <w:sz w:val="24"/>
          <w:szCs w:val="24"/>
          <w:lang w:val="es-ES"/>
        </w:rPr>
        <w:t>Holler</w:t>
      </w:r>
      <w:proofErr w:type="spellEnd"/>
      <w:r w:rsidRPr="00125DC7">
        <w:rPr>
          <w:rFonts w:ascii="Arial" w:hAnsi="Arial" w:cs="Arial"/>
          <w:sz w:val="24"/>
          <w:szCs w:val="24"/>
          <w:lang w:val="es-ES"/>
        </w:rPr>
        <w:t xml:space="preserve"> &amp; T. A. </w:t>
      </w:r>
      <w:proofErr w:type="spellStart"/>
      <w:r w:rsidRPr="00125DC7">
        <w:rPr>
          <w:rFonts w:ascii="Arial" w:hAnsi="Arial" w:cs="Arial"/>
          <w:sz w:val="24"/>
          <w:szCs w:val="24"/>
          <w:lang w:val="es-ES"/>
        </w:rPr>
        <w:t>Nieman</w:t>
      </w:r>
      <w:proofErr w:type="spellEnd"/>
      <w:r w:rsidRPr="00125DC7">
        <w:rPr>
          <w:rFonts w:ascii="Arial" w:hAnsi="Arial" w:cs="Arial"/>
          <w:sz w:val="24"/>
          <w:szCs w:val="24"/>
          <w:lang w:val="es-ES"/>
        </w:rPr>
        <w:t>: "Principios de Análisis Instrumental", 5</w:t>
      </w:r>
      <w:r w:rsidRPr="00125DC7">
        <w:rPr>
          <w:rFonts w:ascii="Arial" w:hAnsi="Arial" w:cs="Arial"/>
          <w:sz w:val="24"/>
          <w:szCs w:val="24"/>
          <w:vertAlign w:val="superscript"/>
          <w:lang w:val="es-ES"/>
        </w:rPr>
        <w:t>ta</w:t>
      </w:r>
      <w:r w:rsidRPr="00125DC7">
        <w:rPr>
          <w:rFonts w:ascii="Arial" w:hAnsi="Arial" w:cs="Arial"/>
          <w:sz w:val="24"/>
          <w:szCs w:val="24"/>
          <w:lang w:val="es-ES"/>
        </w:rPr>
        <w:t xml:space="preserve"> Ed. McGraw-Hill, Madrid, España (2001). </w:t>
      </w:r>
      <w:r w:rsidRPr="00125DC7">
        <w:rPr>
          <w:rFonts w:ascii="Arial" w:hAnsi="Arial" w:cs="Arial"/>
          <w:color w:val="000000"/>
          <w:sz w:val="24"/>
          <w:szCs w:val="24"/>
          <w:lang w:val="es-ES"/>
        </w:rPr>
        <w:t xml:space="preserve">Ejemplares Disponibles en Biblioteca: 2 (dos) </w:t>
      </w:r>
    </w:p>
    <w:p w:rsidR="00F94617" w:rsidRPr="00125DC7" w:rsidRDefault="00F94617" w:rsidP="006F4EE6">
      <w:pPr>
        <w:spacing w:before="120" w:after="120"/>
        <w:rPr>
          <w:rFonts w:ascii="Arial" w:hAnsi="Arial" w:cs="Arial"/>
          <w:sz w:val="24"/>
          <w:szCs w:val="24"/>
          <w:lang w:val="es-ES"/>
        </w:rPr>
      </w:pPr>
      <w:r w:rsidRPr="00125DC7">
        <w:rPr>
          <w:rFonts w:ascii="Arial" w:hAnsi="Arial" w:cs="Arial"/>
          <w:sz w:val="24"/>
          <w:szCs w:val="24"/>
          <w:lang w:val="es-ES"/>
        </w:rPr>
        <w:t xml:space="preserve">- D. A. </w:t>
      </w:r>
      <w:proofErr w:type="spellStart"/>
      <w:r w:rsidRPr="00125DC7">
        <w:rPr>
          <w:rFonts w:ascii="Arial" w:hAnsi="Arial" w:cs="Arial"/>
          <w:sz w:val="24"/>
          <w:szCs w:val="24"/>
          <w:lang w:val="es-ES"/>
        </w:rPr>
        <w:t>Skoog</w:t>
      </w:r>
      <w:proofErr w:type="spellEnd"/>
      <w:r w:rsidRPr="00125DC7">
        <w:rPr>
          <w:rFonts w:ascii="Arial" w:hAnsi="Arial" w:cs="Arial"/>
          <w:sz w:val="24"/>
          <w:szCs w:val="24"/>
          <w:lang w:val="es-ES"/>
        </w:rPr>
        <w:t xml:space="preserve">, J. J. </w:t>
      </w:r>
      <w:proofErr w:type="spellStart"/>
      <w:r w:rsidRPr="00125DC7">
        <w:rPr>
          <w:rFonts w:ascii="Arial" w:hAnsi="Arial" w:cs="Arial"/>
          <w:sz w:val="24"/>
          <w:szCs w:val="24"/>
          <w:lang w:val="es-ES"/>
        </w:rPr>
        <w:t>Leary</w:t>
      </w:r>
      <w:proofErr w:type="spellEnd"/>
      <w:r w:rsidRPr="00125DC7">
        <w:rPr>
          <w:rFonts w:ascii="Arial" w:hAnsi="Arial" w:cs="Arial"/>
          <w:sz w:val="24"/>
          <w:szCs w:val="24"/>
          <w:lang w:val="es-ES"/>
        </w:rPr>
        <w:t>: “Análisis Instrumental”, 4</w:t>
      </w:r>
      <w:r w:rsidRPr="00125DC7">
        <w:rPr>
          <w:rFonts w:ascii="Arial" w:hAnsi="Arial" w:cs="Arial"/>
          <w:sz w:val="24"/>
          <w:szCs w:val="24"/>
          <w:vertAlign w:val="superscript"/>
          <w:lang w:val="es-ES"/>
        </w:rPr>
        <w:t>ta</w:t>
      </w:r>
      <w:r w:rsidRPr="00125DC7">
        <w:rPr>
          <w:rFonts w:ascii="Arial" w:hAnsi="Arial" w:cs="Arial"/>
          <w:sz w:val="24"/>
          <w:szCs w:val="24"/>
          <w:lang w:val="es-ES"/>
        </w:rPr>
        <w:t xml:space="preserve"> Ed. McGraw-Hill, España (1994). </w:t>
      </w:r>
      <w:r w:rsidRPr="00125DC7">
        <w:rPr>
          <w:rFonts w:ascii="Arial" w:hAnsi="Arial" w:cs="Arial"/>
          <w:color w:val="000000"/>
          <w:sz w:val="24"/>
          <w:szCs w:val="24"/>
          <w:lang w:val="es-ES"/>
        </w:rPr>
        <w:t xml:space="preserve">Ejemplares Disponibles en Biblioteca: 6 (seis) </w:t>
      </w:r>
    </w:p>
    <w:p w:rsidR="00F94617" w:rsidRPr="00125DC7" w:rsidRDefault="00F94617" w:rsidP="006F4EE6">
      <w:pPr>
        <w:spacing w:before="120" w:after="120"/>
        <w:rPr>
          <w:color w:val="000000"/>
          <w:lang w:val="es-ES"/>
        </w:rPr>
      </w:pPr>
      <w:r w:rsidRPr="00125DC7">
        <w:rPr>
          <w:rFonts w:ascii="Arial" w:hAnsi="Arial" w:cs="Arial"/>
          <w:sz w:val="24"/>
          <w:szCs w:val="24"/>
          <w:lang w:val="es-ES"/>
        </w:rPr>
        <w:t>- D. C. Harris: “Análisis Químico Cuantitativo”, 3</w:t>
      </w:r>
      <w:r w:rsidRPr="00125DC7">
        <w:rPr>
          <w:rFonts w:ascii="Arial" w:hAnsi="Arial" w:cs="Arial"/>
          <w:sz w:val="24"/>
          <w:szCs w:val="24"/>
          <w:vertAlign w:val="superscript"/>
          <w:lang w:val="es-ES"/>
        </w:rPr>
        <w:t>ra</w:t>
      </w:r>
      <w:r w:rsidRPr="00125DC7">
        <w:rPr>
          <w:rFonts w:ascii="Arial" w:hAnsi="Arial" w:cs="Arial"/>
          <w:sz w:val="24"/>
          <w:szCs w:val="24"/>
          <w:lang w:val="es-ES"/>
        </w:rPr>
        <w:t xml:space="preserve"> Ed. Reverte, Barcelona (2007). </w:t>
      </w:r>
      <w:r w:rsidRPr="00125DC7">
        <w:rPr>
          <w:rFonts w:ascii="Arial" w:hAnsi="Arial" w:cs="Arial"/>
          <w:color w:val="000000"/>
          <w:sz w:val="24"/>
          <w:szCs w:val="24"/>
          <w:lang w:val="es-ES"/>
        </w:rPr>
        <w:t>Ejemplares Disponibles en Biblioteca: 3 (tres)</w:t>
      </w:r>
      <w:r w:rsidRPr="00125DC7">
        <w:rPr>
          <w:color w:val="000000"/>
          <w:lang w:val="es-ES"/>
        </w:rPr>
        <w:t xml:space="preserve"> </w:t>
      </w:r>
    </w:p>
    <w:p w:rsidR="00F94617" w:rsidRPr="00125DC7" w:rsidRDefault="00F94617" w:rsidP="006F4EE6">
      <w:pPr>
        <w:spacing w:before="120" w:after="120"/>
        <w:rPr>
          <w:rFonts w:ascii="Arial" w:hAnsi="Arial" w:cs="Arial"/>
          <w:sz w:val="24"/>
          <w:szCs w:val="24"/>
          <w:lang w:val="es-ES"/>
        </w:rPr>
      </w:pPr>
      <w:r w:rsidRPr="0063269B">
        <w:rPr>
          <w:rFonts w:ascii="Arial" w:hAnsi="Arial" w:cs="Arial"/>
          <w:sz w:val="24"/>
          <w:szCs w:val="24"/>
          <w:lang w:val="en-US"/>
        </w:rPr>
        <w:t xml:space="preserve">- D. A. </w:t>
      </w:r>
      <w:hyperlink r:id="rId5" w:tgtFrame="_blank" w:history="1">
        <w:proofErr w:type="spellStart"/>
        <w:r w:rsidRPr="0063269B">
          <w:rPr>
            <w:rStyle w:val="Hipervnculo"/>
            <w:rFonts w:ascii="Arial" w:hAnsi="Arial" w:cs="Arial"/>
            <w:color w:val="000000"/>
            <w:sz w:val="24"/>
            <w:szCs w:val="24"/>
            <w:u w:val="none"/>
            <w:lang w:val="en-US"/>
          </w:rPr>
          <w:t>Skoog</w:t>
        </w:r>
        <w:proofErr w:type="spellEnd"/>
        <w:r w:rsidRPr="0063269B">
          <w:rPr>
            <w:rStyle w:val="Hipervnculo"/>
            <w:rFonts w:ascii="Arial" w:hAnsi="Arial" w:cs="Arial"/>
            <w:color w:val="000000"/>
            <w:sz w:val="24"/>
            <w:szCs w:val="24"/>
            <w:u w:val="none"/>
            <w:lang w:val="en-US"/>
          </w:rPr>
          <w:t xml:space="preserve">, </w:t>
        </w:r>
      </w:hyperlink>
      <w:r w:rsidRPr="0063269B">
        <w:rPr>
          <w:rFonts w:ascii="Arial" w:hAnsi="Arial" w:cs="Arial"/>
          <w:sz w:val="24"/>
          <w:szCs w:val="24"/>
          <w:lang w:val="en-US"/>
        </w:rPr>
        <w:t xml:space="preserve">D. M. </w:t>
      </w:r>
      <w:hyperlink r:id="rId6" w:tgtFrame="_blank" w:history="1">
        <w:r w:rsidRPr="0063269B">
          <w:rPr>
            <w:rStyle w:val="Hipervnculo"/>
            <w:rFonts w:ascii="Arial" w:hAnsi="Arial" w:cs="Arial"/>
            <w:color w:val="000000"/>
            <w:sz w:val="24"/>
            <w:szCs w:val="24"/>
            <w:u w:val="none"/>
            <w:lang w:val="en-US"/>
          </w:rPr>
          <w:t xml:space="preserve">West, </w:t>
        </w:r>
      </w:hyperlink>
      <w:r w:rsidRPr="0063269B">
        <w:rPr>
          <w:rFonts w:ascii="Arial" w:hAnsi="Arial" w:cs="Arial"/>
          <w:sz w:val="24"/>
          <w:szCs w:val="24"/>
          <w:lang w:val="en-US"/>
        </w:rPr>
        <w:t xml:space="preserve">F. J. </w:t>
      </w:r>
      <w:hyperlink r:id="rId7" w:tgtFrame="_blank" w:history="1">
        <w:proofErr w:type="spellStart"/>
        <w:r w:rsidRPr="00125DC7">
          <w:rPr>
            <w:rStyle w:val="Hipervnculo"/>
            <w:rFonts w:ascii="Arial" w:hAnsi="Arial" w:cs="Arial"/>
            <w:color w:val="000000"/>
            <w:sz w:val="24"/>
            <w:szCs w:val="24"/>
            <w:u w:val="none"/>
            <w:lang w:val="es-ES"/>
          </w:rPr>
          <w:t>Holler</w:t>
        </w:r>
        <w:proofErr w:type="spellEnd"/>
        <w:r w:rsidRPr="00125DC7">
          <w:rPr>
            <w:rStyle w:val="Hipervnculo"/>
            <w:rFonts w:ascii="Arial" w:hAnsi="Arial" w:cs="Arial"/>
            <w:color w:val="000000"/>
            <w:sz w:val="24"/>
            <w:szCs w:val="24"/>
            <w:u w:val="none"/>
            <w:lang w:val="es-ES"/>
          </w:rPr>
          <w:t xml:space="preserve">, </w:t>
        </w:r>
      </w:hyperlink>
      <w:r w:rsidRPr="00125DC7">
        <w:rPr>
          <w:rFonts w:ascii="Arial" w:hAnsi="Arial" w:cs="Arial"/>
          <w:sz w:val="24"/>
          <w:szCs w:val="24"/>
          <w:lang w:val="es-ES"/>
        </w:rPr>
        <w:t xml:space="preserve">S. R. </w:t>
      </w:r>
      <w:hyperlink r:id="rId8" w:tgtFrame="_blank" w:history="1">
        <w:proofErr w:type="spellStart"/>
        <w:r w:rsidRPr="00125DC7">
          <w:rPr>
            <w:rStyle w:val="Hipervnculo"/>
            <w:rFonts w:ascii="Arial" w:hAnsi="Arial" w:cs="Arial"/>
            <w:color w:val="000000"/>
            <w:sz w:val="24"/>
            <w:szCs w:val="24"/>
            <w:u w:val="none"/>
            <w:lang w:val="es-ES"/>
          </w:rPr>
          <w:t>Crouch</w:t>
        </w:r>
        <w:proofErr w:type="spellEnd"/>
        <w:r w:rsidRPr="00125DC7">
          <w:rPr>
            <w:rStyle w:val="Hipervnculo"/>
            <w:rFonts w:ascii="Arial" w:hAnsi="Arial" w:cs="Arial"/>
            <w:color w:val="000000"/>
            <w:sz w:val="24"/>
            <w:szCs w:val="24"/>
            <w:u w:val="none"/>
            <w:lang w:val="es-ES"/>
          </w:rPr>
          <w:t xml:space="preserve">: </w:t>
        </w:r>
      </w:hyperlink>
      <w:r w:rsidRPr="00125DC7">
        <w:rPr>
          <w:rFonts w:ascii="Arial" w:hAnsi="Arial" w:cs="Arial"/>
          <w:sz w:val="24"/>
          <w:szCs w:val="24"/>
          <w:lang w:val="es-ES"/>
        </w:rPr>
        <w:t>“Fundamentos de Química Analítica”, 8</w:t>
      </w:r>
      <w:r w:rsidRPr="00125DC7">
        <w:rPr>
          <w:rFonts w:ascii="Arial" w:hAnsi="Arial" w:cs="Arial"/>
          <w:sz w:val="24"/>
          <w:szCs w:val="24"/>
          <w:vertAlign w:val="superscript"/>
          <w:lang w:val="es-ES"/>
        </w:rPr>
        <w:t>va</w:t>
      </w:r>
      <w:r w:rsidRPr="00125DC7">
        <w:rPr>
          <w:rFonts w:ascii="Arial" w:hAnsi="Arial" w:cs="Arial"/>
          <w:sz w:val="24"/>
          <w:szCs w:val="24"/>
          <w:lang w:val="es-ES"/>
        </w:rPr>
        <w:t xml:space="preserve">Ed. </w:t>
      </w:r>
      <w:proofErr w:type="spellStart"/>
      <w:r w:rsidRPr="00125DC7">
        <w:rPr>
          <w:rFonts w:ascii="Arial" w:hAnsi="Arial" w:cs="Arial"/>
          <w:sz w:val="24"/>
          <w:szCs w:val="24"/>
          <w:lang w:val="es-ES"/>
        </w:rPr>
        <w:t>Cengage</w:t>
      </w:r>
      <w:proofErr w:type="spellEnd"/>
      <w:r w:rsidRPr="00125DC7">
        <w:rPr>
          <w:rFonts w:ascii="Arial" w:hAnsi="Arial" w:cs="Arial"/>
          <w:sz w:val="24"/>
          <w:szCs w:val="24"/>
          <w:lang w:val="es-ES"/>
        </w:rPr>
        <w:t xml:space="preserve"> </w:t>
      </w:r>
      <w:proofErr w:type="spellStart"/>
      <w:r w:rsidRPr="00125DC7">
        <w:rPr>
          <w:rFonts w:ascii="Arial" w:hAnsi="Arial" w:cs="Arial"/>
          <w:sz w:val="24"/>
          <w:szCs w:val="24"/>
          <w:lang w:val="es-ES"/>
        </w:rPr>
        <w:t>Learning</w:t>
      </w:r>
      <w:proofErr w:type="spellEnd"/>
      <w:r w:rsidRPr="00125DC7">
        <w:rPr>
          <w:rFonts w:ascii="Arial" w:hAnsi="Arial" w:cs="Arial"/>
          <w:sz w:val="24"/>
          <w:szCs w:val="24"/>
          <w:lang w:val="es-ES"/>
        </w:rPr>
        <w:t xml:space="preserve">, Australia (2009). </w:t>
      </w:r>
      <w:r w:rsidRPr="00125DC7">
        <w:rPr>
          <w:rFonts w:ascii="Arial" w:hAnsi="Arial" w:cs="Arial"/>
          <w:color w:val="000000"/>
          <w:sz w:val="24"/>
          <w:szCs w:val="24"/>
          <w:lang w:val="es-ES"/>
        </w:rPr>
        <w:t xml:space="preserve">Ejemplares Disponibles en Biblioteca: 2 (dos) </w:t>
      </w:r>
    </w:p>
    <w:p w:rsidR="00F94617" w:rsidRPr="00125DC7" w:rsidRDefault="00F94617" w:rsidP="00BE709B">
      <w:pPr>
        <w:pStyle w:val="Default"/>
        <w:ind w:left="284" w:hanging="347"/>
        <w:jc w:val="both"/>
        <w:rPr>
          <w:rFonts w:ascii="Arial" w:hAnsi="Arial" w:cs="Arial"/>
          <w:lang w:val="es-ES"/>
        </w:rPr>
      </w:pPr>
    </w:p>
    <w:p w:rsidR="00F94617" w:rsidRPr="00125DC7" w:rsidRDefault="00F94617" w:rsidP="008E2EE0">
      <w:pPr>
        <w:pStyle w:val="Default"/>
        <w:ind w:left="284"/>
        <w:jc w:val="both"/>
        <w:rPr>
          <w:rFonts w:ascii="Arial" w:hAnsi="Arial" w:cs="Arial"/>
          <w:b/>
          <w:i/>
          <w:lang w:val="es-ES"/>
        </w:rPr>
      </w:pPr>
      <w:r w:rsidRPr="00125DC7">
        <w:rPr>
          <w:rFonts w:ascii="Arial" w:hAnsi="Arial" w:cs="Arial"/>
          <w:b/>
          <w:i/>
          <w:lang w:val="es-ES"/>
        </w:rPr>
        <w:t>De Consulta</w:t>
      </w:r>
    </w:p>
    <w:p w:rsidR="00F94617" w:rsidRPr="0063269B" w:rsidRDefault="00F94617" w:rsidP="000E6A2F">
      <w:pPr>
        <w:jc w:val="both"/>
        <w:rPr>
          <w:rFonts w:ascii="Arial" w:hAnsi="Arial" w:cs="Arial"/>
          <w:sz w:val="24"/>
          <w:szCs w:val="24"/>
          <w:lang w:val="es-ES"/>
        </w:rPr>
      </w:pPr>
      <w:r w:rsidRPr="00125DC7">
        <w:rPr>
          <w:rFonts w:ascii="Arial" w:hAnsi="Arial" w:cs="Arial"/>
          <w:sz w:val="24"/>
          <w:szCs w:val="24"/>
          <w:lang w:val="es-ES"/>
        </w:rPr>
        <w:t xml:space="preserve">- D. A. </w:t>
      </w:r>
      <w:proofErr w:type="spellStart"/>
      <w:r w:rsidRPr="00125DC7">
        <w:rPr>
          <w:rFonts w:ascii="Arial" w:hAnsi="Arial" w:cs="Arial"/>
          <w:sz w:val="24"/>
          <w:szCs w:val="24"/>
          <w:lang w:val="es-ES"/>
        </w:rPr>
        <w:t>Skoog</w:t>
      </w:r>
      <w:proofErr w:type="spellEnd"/>
      <w:r w:rsidRPr="00125DC7">
        <w:rPr>
          <w:rFonts w:ascii="Arial" w:hAnsi="Arial" w:cs="Arial"/>
          <w:sz w:val="24"/>
          <w:szCs w:val="24"/>
          <w:lang w:val="es-ES"/>
        </w:rPr>
        <w:t>, D.</w:t>
      </w:r>
      <w:r w:rsidR="00570BBE">
        <w:rPr>
          <w:rFonts w:ascii="Arial" w:hAnsi="Arial" w:cs="Arial"/>
          <w:sz w:val="24"/>
          <w:szCs w:val="24"/>
          <w:lang w:val="es-ES"/>
        </w:rPr>
        <w:t xml:space="preserve"> </w:t>
      </w:r>
      <w:r w:rsidRPr="00125DC7">
        <w:rPr>
          <w:rFonts w:ascii="Arial" w:hAnsi="Arial" w:cs="Arial"/>
          <w:sz w:val="24"/>
          <w:szCs w:val="24"/>
          <w:lang w:val="es-ES"/>
        </w:rPr>
        <w:t>M.</w:t>
      </w:r>
      <w:r w:rsidR="00570BBE">
        <w:rPr>
          <w:rFonts w:ascii="Arial" w:hAnsi="Arial" w:cs="Arial"/>
          <w:sz w:val="24"/>
          <w:szCs w:val="24"/>
          <w:lang w:val="es-ES"/>
        </w:rPr>
        <w:t xml:space="preserve"> </w:t>
      </w:r>
      <w:r w:rsidRPr="00125DC7">
        <w:rPr>
          <w:rFonts w:ascii="Arial" w:hAnsi="Arial" w:cs="Arial"/>
          <w:sz w:val="24"/>
          <w:szCs w:val="24"/>
          <w:lang w:val="es-ES"/>
        </w:rPr>
        <w:t>West: “Análisis Instrumental”, 4</w:t>
      </w:r>
      <w:r w:rsidRPr="00125DC7">
        <w:rPr>
          <w:rFonts w:ascii="Arial" w:hAnsi="Arial" w:cs="Arial"/>
          <w:sz w:val="24"/>
          <w:szCs w:val="24"/>
          <w:vertAlign w:val="superscript"/>
          <w:lang w:val="es-ES"/>
        </w:rPr>
        <w:t>da</w:t>
      </w:r>
      <w:r w:rsidRPr="00125DC7">
        <w:rPr>
          <w:rFonts w:ascii="Arial" w:hAnsi="Arial" w:cs="Arial"/>
          <w:sz w:val="24"/>
          <w:szCs w:val="24"/>
          <w:lang w:val="es-ES"/>
        </w:rPr>
        <w:t xml:space="preserve"> Ed. Mc </w:t>
      </w:r>
      <w:proofErr w:type="spellStart"/>
      <w:r w:rsidRPr="00125DC7">
        <w:rPr>
          <w:rFonts w:ascii="Arial" w:hAnsi="Arial" w:cs="Arial"/>
          <w:sz w:val="24"/>
          <w:szCs w:val="24"/>
          <w:lang w:val="es-ES"/>
        </w:rPr>
        <w:t>Graw</w:t>
      </w:r>
      <w:proofErr w:type="spellEnd"/>
      <w:r w:rsidRPr="00125DC7">
        <w:rPr>
          <w:rFonts w:ascii="Arial" w:hAnsi="Arial" w:cs="Arial"/>
          <w:sz w:val="24"/>
          <w:szCs w:val="24"/>
          <w:lang w:val="es-ES"/>
        </w:rPr>
        <w:t xml:space="preserve">  Hill, México (1994). </w:t>
      </w:r>
      <w:r w:rsidRPr="0063269B">
        <w:rPr>
          <w:rFonts w:ascii="Arial" w:hAnsi="Arial" w:cs="Arial"/>
          <w:color w:val="000000"/>
          <w:sz w:val="24"/>
          <w:szCs w:val="24"/>
          <w:lang w:val="es-ES"/>
        </w:rPr>
        <w:t xml:space="preserve">Ejemplares Disponibles en Biblioteca: 6 (seis) </w:t>
      </w:r>
    </w:p>
    <w:p w:rsidR="00F94617" w:rsidRPr="00125DC7" w:rsidRDefault="00F94617" w:rsidP="00017888">
      <w:pPr>
        <w:spacing w:before="120" w:after="120"/>
        <w:jc w:val="both"/>
        <w:rPr>
          <w:rFonts w:ascii="Arial" w:hAnsi="Arial" w:cs="Arial"/>
          <w:sz w:val="24"/>
          <w:szCs w:val="24"/>
          <w:lang w:val="es-ES"/>
        </w:rPr>
      </w:pPr>
      <w:r w:rsidRPr="00E256A9">
        <w:rPr>
          <w:rFonts w:ascii="Arial" w:hAnsi="Arial" w:cs="Arial"/>
          <w:sz w:val="24"/>
          <w:szCs w:val="24"/>
          <w:lang w:val="en-US"/>
        </w:rPr>
        <w:lastRenderedPageBreak/>
        <w:t xml:space="preserve">- H. A. </w:t>
      </w:r>
      <w:proofErr w:type="spellStart"/>
      <w:r w:rsidRPr="00E256A9">
        <w:rPr>
          <w:rFonts w:ascii="Arial" w:hAnsi="Arial" w:cs="Arial"/>
          <w:sz w:val="24"/>
          <w:szCs w:val="24"/>
          <w:lang w:val="en-US"/>
        </w:rPr>
        <w:t>Strobel</w:t>
      </w:r>
      <w:proofErr w:type="spellEnd"/>
      <w:r w:rsidRPr="00E256A9">
        <w:rPr>
          <w:rFonts w:ascii="Arial" w:hAnsi="Arial" w:cs="Arial"/>
          <w:sz w:val="24"/>
          <w:szCs w:val="24"/>
          <w:lang w:val="en-US"/>
        </w:rPr>
        <w:t xml:space="preserve">, W. R. </w:t>
      </w:r>
      <w:proofErr w:type="spellStart"/>
      <w:r w:rsidRPr="00E256A9">
        <w:rPr>
          <w:rFonts w:ascii="Arial" w:hAnsi="Arial" w:cs="Arial"/>
          <w:sz w:val="24"/>
          <w:szCs w:val="24"/>
          <w:lang w:val="en-US"/>
        </w:rPr>
        <w:t>Heineman</w:t>
      </w:r>
      <w:proofErr w:type="spellEnd"/>
      <w:r w:rsidRPr="00E256A9">
        <w:rPr>
          <w:rFonts w:ascii="Arial" w:hAnsi="Arial" w:cs="Arial"/>
          <w:sz w:val="24"/>
          <w:szCs w:val="24"/>
          <w:lang w:val="en-US"/>
        </w:rPr>
        <w:t>: “Chemical Instrumentation: A Systematic Approach”, 3</w:t>
      </w:r>
      <w:r w:rsidRPr="00E256A9">
        <w:rPr>
          <w:rFonts w:ascii="Arial" w:hAnsi="Arial" w:cs="Arial"/>
          <w:sz w:val="24"/>
          <w:szCs w:val="24"/>
          <w:vertAlign w:val="superscript"/>
          <w:lang w:val="en-US"/>
        </w:rPr>
        <w:t>era</w:t>
      </w:r>
      <w:r w:rsidRPr="00E256A9">
        <w:rPr>
          <w:rFonts w:ascii="Arial" w:hAnsi="Arial" w:cs="Arial"/>
          <w:sz w:val="24"/>
          <w:szCs w:val="24"/>
          <w:lang w:val="en-US"/>
        </w:rPr>
        <w:t xml:space="preserve"> Ed., Wiley &amp; Sons - </w:t>
      </w:r>
      <w:smartTag w:uri="urn:schemas-microsoft-com:office:smarttags" w:element="State">
        <w:smartTag w:uri="urn:schemas-microsoft-com:office:smarttags" w:element="place">
          <w:r w:rsidRPr="00E256A9">
            <w:rPr>
              <w:rFonts w:ascii="Arial" w:hAnsi="Arial" w:cs="Arial"/>
              <w:sz w:val="24"/>
              <w:szCs w:val="24"/>
              <w:lang w:val="en-US"/>
            </w:rPr>
            <w:t>New York</w:t>
          </w:r>
        </w:smartTag>
      </w:smartTag>
      <w:r w:rsidRPr="00E256A9">
        <w:rPr>
          <w:rFonts w:ascii="Arial" w:hAnsi="Arial" w:cs="Arial"/>
          <w:sz w:val="24"/>
          <w:szCs w:val="24"/>
          <w:lang w:val="en-US"/>
        </w:rPr>
        <w:t xml:space="preserve"> (1989). </w:t>
      </w:r>
      <w:r w:rsidRPr="00125DC7">
        <w:rPr>
          <w:rFonts w:ascii="Arial" w:hAnsi="Arial" w:cs="Arial"/>
          <w:color w:val="000000"/>
          <w:sz w:val="24"/>
          <w:szCs w:val="24"/>
          <w:lang w:val="es-ES"/>
        </w:rPr>
        <w:t xml:space="preserve">Ejemplares Disponibles en Biblioteca: 1 (uno) </w:t>
      </w:r>
    </w:p>
    <w:p w:rsidR="00F94617" w:rsidRPr="00E256A9" w:rsidRDefault="00F94617" w:rsidP="006F4EE6">
      <w:pPr>
        <w:spacing w:before="120" w:after="120"/>
        <w:rPr>
          <w:rFonts w:ascii="Arial" w:hAnsi="Arial" w:cs="Arial"/>
          <w:sz w:val="24"/>
          <w:szCs w:val="24"/>
          <w:lang w:val="en-US"/>
        </w:rPr>
      </w:pPr>
      <w:r w:rsidRPr="00125DC7">
        <w:rPr>
          <w:rFonts w:ascii="Arial" w:hAnsi="Arial" w:cs="Arial"/>
          <w:sz w:val="24"/>
          <w:szCs w:val="24"/>
          <w:lang w:val="es-ES"/>
        </w:rPr>
        <w:t xml:space="preserve">- H. H. </w:t>
      </w:r>
      <w:proofErr w:type="spellStart"/>
      <w:r w:rsidRPr="00125DC7">
        <w:rPr>
          <w:rFonts w:ascii="Arial" w:hAnsi="Arial" w:cs="Arial"/>
          <w:sz w:val="24"/>
          <w:szCs w:val="24"/>
          <w:lang w:val="es-ES"/>
        </w:rPr>
        <w:t>Willard</w:t>
      </w:r>
      <w:proofErr w:type="spellEnd"/>
      <w:r w:rsidRPr="00125DC7">
        <w:rPr>
          <w:rFonts w:ascii="Arial" w:hAnsi="Arial" w:cs="Arial"/>
          <w:sz w:val="24"/>
          <w:szCs w:val="24"/>
          <w:lang w:val="es-ES"/>
        </w:rPr>
        <w:t xml:space="preserve">, L. C. </w:t>
      </w:r>
      <w:proofErr w:type="spellStart"/>
      <w:r w:rsidRPr="00125DC7">
        <w:rPr>
          <w:rFonts w:ascii="Arial" w:hAnsi="Arial" w:cs="Arial"/>
          <w:sz w:val="24"/>
          <w:szCs w:val="24"/>
          <w:lang w:val="es-ES"/>
        </w:rPr>
        <w:t>Merritt</w:t>
      </w:r>
      <w:proofErr w:type="spellEnd"/>
      <w:r w:rsidRPr="00125DC7">
        <w:rPr>
          <w:rFonts w:ascii="Arial" w:hAnsi="Arial" w:cs="Arial"/>
          <w:sz w:val="24"/>
          <w:szCs w:val="24"/>
          <w:lang w:val="es-ES"/>
        </w:rPr>
        <w:t xml:space="preserve">, J. A. </w:t>
      </w:r>
      <w:proofErr w:type="spellStart"/>
      <w:r w:rsidRPr="00125DC7">
        <w:rPr>
          <w:rFonts w:ascii="Arial" w:hAnsi="Arial" w:cs="Arial"/>
          <w:sz w:val="24"/>
          <w:szCs w:val="24"/>
          <w:lang w:val="es-ES"/>
        </w:rPr>
        <w:t>Dean</w:t>
      </w:r>
      <w:proofErr w:type="spellEnd"/>
      <w:r w:rsidRPr="00125DC7">
        <w:rPr>
          <w:rFonts w:ascii="Arial" w:hAnsi="Arial" w:cs="Arial"/>
          <w:sz w:val="24"/>
          <w:szCs w:val="24"/>
          <w:lang w:val="es-ES"/>
        </w:rPr>
        <w:t xml:space="preserve">: “Métodos instrumentales de análisis”, Compañía Editorial Continental, México (1986). </w:t>
      </w:r>
      <w:proofErr w:type="spellStart"/>
      <w:r w:rsidRPr="00E256A9">
        <w:rPr>
          <w:rFonts w:ascii="Arial" w:hAnsi="Arial" w:cs="Arial"/>
          <w:color w:val="000000"/>
          <w:sz w:val="24"/>
          <w:szCs w:val="24"/>
          <w:lang w:val="en-US"/>
        </w:rPr>
        <w:t>Ejemplares</w:t>
      </w:r>
      <w:proofErr w:type="spellEnd"/>
      <w:r w:rsidRPr="00E256A9">
        <w:rPr>
          <w:rFonts w:ascii="Arial" w:hAnsi="Arial" w:cs="Arial"/>
          <w:color w:val="000000"/>
          <w:sz w:val="24"/>
          <w:szCs w:val="24"/>
          <w:lang w:val="en-US"/>
        </w:rPr>
        <w:t xml:space="preserve"> </w:t>
      </w:r>
      <w:proofErr w:type="spellStart"/>
      <w:r w:rsidRPr="00E256A9">
        <w:rPr>
          <w:rFonts w:ascii="Arial" w:hAnsi="Arial" w:cs="Arial"/>
          <w:color w:val="000000"/>
          <w:sz w:val="24"/>
          <w:szCs w:val="24"/>
          <w:lang w:val="en-US"/>
        </w:rPr>
        <w:t>Disponibles</w:t>
      </w:r>
      <w:proofErr w:type="spellEnd"/>
      <w:r w:rsidRPr="00E256A9">
        <w:rPr>
          <w:rFonts w:ascii="Arial" w:hAnsi="Arial" w:cs="Arial"/>
          <w:color w:val="000000"/>
          <w:sz w:val="24"/>
          <w:szCs w:val="24"/>
          <w:lang w:val="en-US"/>
        </w:rPr>
        <w:t xml:space="preserve"> en </w:t>
      </w:r>
      <w:proofErr w:type="spellStart"/>
      <w:r w:rsidRPr="00E256A9">
        <w:rPr>
          <w:rFonts w:ascii="Arial" w:hAnsi="Arial" w:cs="Arial"/>
          <w:color w:val="000000"/>
          <w:sz w:val="24"/>
          <w:szCs w:val="24"/>
          <w:lang w:val="en-US"/>
        </w:rPr>
        <w:t>Biblioteca</w:t>
      </w:r>
      <w:proofErr w:type="spellEnd"/>
      <w:r w:rsidRPr="00E256A9">
        <w:rPr>
          <w:rFonts w:ascii="Arial" w:hAnsi="Arial" w:cs="Arial"/>
          <w:color w:val="000000"/>
          <w:sz w:val="24"/>
          <w:szCs w:val="24"/>
          <w:lang w:val="en-US"/>
        </w:rPr>
        <w:t>: 1 (</w:t>
      </w:r>
      <w:proofErr w:type="spellStart"/>
      <w:r w:rsidRPr="00E256A9">
        <w:rPr>
          <w:rFonts w:ascii="Arial" w:hAnsi="Arial" w:cs="Arial"/>
          <w:color w:val="000000"/>
          <w:sz w:val="24"/>
          <w:szCs w:val="24"/>
          <w:lang w:val="en-US"/>
        </w:rPr>
        <w:t>uno</w:t>
      </w:r>
      <w:proofErr w:type="spellEnd"/>
      <w:r w:rsidRPr="00E256A9">
        <w:rPr>
          <w:rFonts w:ascii="Arial" w:hAnsi="Arial" w:cs="Arial"/>
          <w:color w:val="000000"/>
          <w:sz w:val="24"/>
          <w:szCs w:val="24"/>
          <w:lang w:val="en-US"/>
        </w:rPr>
        <w:t xml:space="preserve">)  </w:t>
      </w:r>
    </w:p>
    <w:p w:rsidR="00F94617" w:rsidRPr="00125DC7" w:rsidRDefault="00F94617" w:rsidP="00E275C5">
      <w:pPr>
        <w:spacing w:before="120" w:after="120"/>
        <w:jc w:val="both"/>
        <w:rPr>
          <w:rFonts w:ascii="Arial" w:hAnsi="Arial" w:cs="Arial"/>
          <w:sz w:val="24"/>
          <w:szCs w:val="24"/>
          <w:lang w:val="es-ES"/>
        </w:rPr>
      </w:pPr>
      <w:r w:rsidRPr="00E256A9">
        <w:rPr>
          <w:rFonts w:ascii="Arial" w:hAnsi="Arial" w:cs="Arial"/>
          <w:sz w:val="24"/>
          <w:szCs w:val="24"/>
          <w:lang w:val="en-US"/>
        </w:rPr>
        <w:t xml:space="preserve">- R. L. </w:t>
      </w:r>
      <w:proofErr w:type="spellStart"/>
      <w:r w:rsidRPr="00E256A9">
        <w:rPr>
          <w:rFonts w:ascii="Arial" w:hAnsi="Arial" w:cs="Arial"/>
          <w:sz w:val="24"/>
          <w:szCs w:val="24"/>
          <w:lang w:val="en-US"/>
        </w:rPr>
        <w:t>Pecsok</w:t>
      </w:r>
      <w:proofErr w:type="spellEnd"/>
      <w:r w:rsidRPr="00E256A9">
        <w:rPr>
          <w:rFonts w:ascii="Arial" w:hAnsi="Arial" w:cs="Arial"/>
          <w:sz w:val="24"/>
          <w:szCs w:val="24"/>
          <w:lang w:val="en-US"/>
        </w:rPr>
        <w:t xml:space="preserve">, L. D. Shields, T. </w:t>
      </w:r>
      <w:smartTag w:uri="urn:schemas-microsoft-com:office:smarttags" w:element="City">
        <w:r w:rsidRPr="00E256A9">
          <w:rPr>
            <w:rFonts w:ascii="Arial" w:hAnsi="Arial" w:cs="Arial"/>
            <w:sz w:val="24"/>
            <w:szCs w:val="24"/>
            <w:lang w:val="en-US"/>
          </w:rPr>
          <w:t>Cairns</w:t>
        </w:r>
      </w:smartTag>
      <w:r w:rsidRPr="00E256A9">
        <w:rPr>
          <w:rFonts w:ascii="Arial" w:hAnsi="Arial" w:cs="Arial"/>
          <w:sz w:val="24"/>
          <w:szCs w:val="24"/>
          <w:lang w:val="en-US"/>
        </w:rPr>
        <w:t xml:space="preserve">, </w:t>
      </w:r>
      <w:smartTag w:uri="urn:schemas-microsoft-com:office:smarttags" w:element="place">
        <w:r w:rsidRPr="00E256A9">
          <w:rPr>
            <w:rFonts w:ascii="Arial" w:hAnsi="Arial" w:cs="Arial"/>
            <w:sz w:val="24"/>
            <w:szCs w:val="24"/>
            <w:lang w:val="en-US"/>
          </w:rPr>
          <w:t>I.</w:t>
        </w:r>
      </w:smartTag>
      <w:r w:rsidRPr="00E256A9">
        <w:rPr>
          <w:rFonts w:ascii="Arial" w:hAnsi="Arial" w:cs="Arial"/>
          <w:sz w:val="24"/>
          <w:szCs w:val="24"/>
          <w:lang w:val="en-US"/>
        </w:rPr>
        <w:t xml:space="preserve"> Mc William: “Modern Methods of Chemical Analysis”, 2</w:t>
      </w:r>
      <w:r w:rsidRPr="00E256A9">
        <w:rPr>
          <w:rFonts w:ascii="Arial" w:hAnsi="Arial" w:cs="Arial"/>
          <w:sz w:val="24"/>
          <w:szCs w:val="24"/>
          <w:vertAlign w:val="superscript"/>
          <w:lang w:val="en-US"/>
        </w:rPr>
        <w:t>da</w:t>
      </w:r>
      <w:r w:rsidRPr="00E256A9">
        <w:rPr>
          <w:rFonts w:ascii="Arial" w:hAnsi="Arial" w:cs="Arial"/>
          <w:sz w:val="24"/>
          <w:szCs w:val="24"/>
          <w:lang w:val="en-US"/>
        </w:rPr>
        <w:t xml:space="preserve"> Ed. </w:t>
      </w:r>
      <w:r w:rsidRPr="00125DC7">
        <w:rPr>
          <w:rFonts w:ascii="Arial" w:hAnsi="Arial" w:cs="Arial"/>
          <w:sz w:val="24"/>
          <w:szCs w:val="24"/>
          <w:lang w:val="es-ES"/>
        </w:rPr>
        <w:t xml:space="preserve">John </w:t>
      </w:r>
      <w:proofErr w:type="spellStart"/>
      <w:r w:rsidRPr="00125DC7">
        <w:rPr>
          <w:rFonts w:ascii="Arial" w:hAnsi="Arial" w:cs="Arial"/>
          <w:sz w:val="24"/>
          <w:szCs w:val="24"/>
          <w:lang w:val="es-ES"/>
        </w:rPr>
        <w:t>Wiley</w:t>
      </w:r>
      <w:proofErr w:type="spellEnd"/>
      <w:r w:rsidRPr="00125DC7">
        <w:rPr>
          <w:rFonts w:ascii="Arial" w:hAnsi="Arial" w:cs="Arial"/>
          <w:sz w:val="24"/>
          <w:szCs w:val="24"/>
          <w:lang w:val="es-ES"/>
        </w:rPr>
        <w:t xml:space="preserve"> (1976). </w:t>
      </w:r>
      <w:r w:rsidRPr="00125DC7">
        <w:rPr>
          <w:rFonts w:ascii="Arial" w:hAnsi="Arial" w:cs="Arial"/>
          <w:color w:val="000000"/>
          <w:sz w:val="24"/>
          <w:szCs w:val="24"/>
          <w:lang w:val="es-ES"/>
        </w:rPr>
        <w:t>Ejemplares Disponibles en Biblioteca. 0</w:t>
      </w:r>
      <w:r w:rsidRPr="00125DC7">
        <w:rPr>
          <w:rFonts w:ascii="Arial" w:hAnsi="Arial" w:cs="Arial"/>
          <w:sz w:val="24"/>
          <w:szCs w:val="24"/>
          <w:lang w:val="es-ES"/>
        </w:rPr>
        <w:t xml:space="preserve"> </w:t>
      </w:r>
    </w:p>
    <w:p w:rsidR="00F94617" w:rsidRPr="00125DC7" w:rsidRDefault="00F94617" w:rsidP="000E6A2F">
      <w:pPr>
        <w:spacing w:before="120" w:after="120"/>
        <w:jc w:val="both"/>
        <w:rPr>
          <w:rFonts w:ascii="Arial" w:hAnsi="Arial" w:cs="Arial"/>
          <w:sz w:val="24"/>
          <w:szCs w:val="24"/>
          <w:lang w:val="es-ES"/>
        </w:rPr>
      </w:pPr>
      <w:r w:rsidRPr="00125DC7">
        <w:rPr>
          <w:rFonts w:ascii="Arial" w:hAnsi="Arial" w:cs="Arial"/>
          <w:sz w:val="24"/>
          <w:szCs w:val="24"/>
          <w:lang w:val="es-ES"/>
        </w:rPr>
        <w:t xml:space="preserve">- P. </w:t>
      </w:r>
      <w:proofErr w:type="spellStart"/>
      <w:r w:rsidRPr="00125DC7">
        <w:rPr>
          <w:rFonts w:ascii="Arial" w:hAnsi="Arial" w:cs="Arial"/>
          <w:sz w:val="24"/>
          <w:szCs w:val="24"/>
          <w:lang w:val="es-ES"/>
        </w:rPr>
        <w:t>Delahay</w:t>
      </w:r>
      <w:proofErr w:type="spellEnd"/>
      <w:r w:rsidRPr="00125DC7">
        <w:rPr>
          <w:rFonts w:ascii="Arial" w:hAnsi="Arial" w:cs="Arial"/>
          <w:sz w:val="24"/>
          <w:szCs w:val="24"/>
          <w:lang w:val="es-ES"/>
        </w:rPr>
        <w:t>: “Análisis Instrumental”, 3</w:t>
      </w:r>
      <w:r w:rsidRPr="00125DC7">
        <w:rPr>
          <w:rFonts w:ascii="Arial" w:hAnsi="Arial" w:cs="Arial"/>
          <w:sz w:val="24"/>
          <w:szCs w:val="24"/>
          <w:vertAlign w:val="superscript"/>
          <w:lang w:val="es-ES"/>
        </w:rPr>
        <w:t>era</w:t>
      </w:r>
      <w:r w:rsidRPr="00125DC7">
        <w:rPr>
          <w:rFonts w:ascii="Arial" w:hAnsi="Arial" w:cs="Arial"/>
          <w:sz w:val="24"/>
          <w:szCs w:val="24"/>
          <w:lang w:val="es-ES"/>
        </w:rPr>
        <w:t xml:space="preserve"> Ed. Paraninfo (1970). </w:t>
      </w:r>
      <w:r w:rsidRPr="00125DC7">
        <w:rPr>
          <w:rFonts w:ascii="Arial" w:hAnsi="Arial" w:cs="Arial"/>
          <w:color w:val="000000"/>
          <w:sz w:val="24"/>
          <w:szCs w:val="24"/>
          <w:lang w:val="es-ES"/>
        </w:rPr>
        <w:t xml:space="preserve">Ejemplares Disponibles en Biblioteca: 1 (uno) </w:t>
      </w:r>
    </w:p>
    <w:p w:rsidR="00F94617" w:rsidRPr="00125DC7" w:rsidRDefault="00F94617" w:rsidP="00E275C5">
      <w:pPr>
        <w:spacing w:before="120" w:after="120"/>
        <w:jc w:val="both"/>
        <w:rPr>
          <w:rFonts w:ascii="Arial" w:hAnsi="Arial" w:cs="Arial"/>
          <w:color w:val="000000"/>
          <w:sz w:val="24"/>
          <w:szCs w:val="24"/>
          <w:lang w:val="es-ES"/>
        </w:rPr>
      </w:pPr>
      <w:r w:rsidRPr="00125DC7">
        <w:rPr>
          <w:rFonts w:ascii="Arial" w:hAnsi="Arial" w:cs="Arial"/>
          <w:sz w:val="24"/>
          <w:szCs w:val="24"/>
          <w:lang w:val="es-ES"/>
        </w:rPr>
        <w:t xml:space="preserve">- S. P. J. </w:t>
      </w:r>
      <w:hyperlink r:id="rId9" w:tgtFrame="_blank" w:history="1">
        <w:proofErr w:type="spellStart"/>
        <w:r w:rsidRPr="00125DC7">
          <w:rPr>
            <w:rStyle w:val="Hipervnculo"/>
            <w:rFonts w:ascii="Arial" w:hAnsi="Arial" w:cs="Arial"/>
            <w:color w:val="000000"/>
            <w:sz w:val="24"/>
            <w:szCs w:val="24"/>
            <w:u w:val="none"/>
            <w:lang w:val="es-ES"/>
          </w:rPr>
          <w:t>Higson</w:t>
        </w:r>
        <w:proofErr w:type="spellEnd"/>
        <w:r w:rsidRPr="00125DC7">
          <w:rPr>
            <w:rStyle w:val="Hipervnculo"/>
            <w:rFonts w:ascii="Arial" w:hAnsi="Arial" w:cs="Arial"/>
            <w:color w:val="000000"/>
            <w:sz w:val="24"/>
            <w:szCs w:val="24"/>
            <w:u w:val="none"/>
            <w:lang w:val="es-ES"/>
          </w:rPr>
          <w:t xml:space="preserve">, </w:t>
        </w:r>
      </w:hyperlink>
      <w:r w:rsidRPr="00125DC7">
        <w:rPr>
          <w:rFonts w:ascii="Arial" w:hAnsi="Arial" w:cs="Arial"/>
          <w:sz w:val="24"/>
          <w:szCs w:val="24"/>
          <w:lang w:val="es-ES"/>
        </w:rPr>
        <w:t xml:space="preserve">P. Balderas: “Química Analítica”, </w:t>
      </w:r>
      <w:proofErr w:type="spellStart"/>
      <w:r w:rsidRPr="00125DC7">
        <w:rPr>
          <w:rFonts w:ascii="Arial" w:hAnsi="Arial" w:cs="Arial"/>
          <w:sz w:val="24"/>
          <w:szCs w:val="24"/>
          <w:lang w:val="es-ES"/>
        </w:rPr>
        <w:t>McGraw</w:t>
      </w:r>
      <w:proofErr w:type="spellEnd"/>
      <w:r w:rsidRPr="00125DC7">
        <w:rPr>
          <w:rFonts w:ascii="Arial" w:hAnsi="Arial" w:cs="Arial"/>
          <w:sz w:val="24"/>
          <w:szCs w:val="24"/>
          <w:lang w:val="es-ES"/>
        </w:rPr>
        <w:t xml:space="preserve"> Hill, Bs. As. (2007). </w:t>
      </w:r>
      <w:r w:rsidRPr="00125DC7">
        <w:rPr>
          <w:rFonts w:ascii="Arial" w:hAnsi="Arial" w:cs="Arial"/>
          <w:color w:val="000000"/>
          <w:sz w:val="24"/>
          <w:szCs w:val="24"/>
          <w:lang w:val="es-ES"/>
        </w:rPr>
        <w:t xml:space="preserve">Ejemplares Disponibles en Biblioteca: 1 (uno) </w:t>
      </w:r>
    </w:p>
    <w:p w:rsidR="00F94617" w:rsidRPr="00125DC7" w:rsidRDefault="00F94617" w:rsidP="00E275C5">
      <w:pPr>
        <w:spacing w:before="120" w:after="120"/>
        <w:jc w:val="both"/>
        <w:rPr>
          <w:rFonts w:ascii="Arial" w:hAnsi="Arial" w:cs="Arial"/>
          <w:color w:val="000000"/>
          <w:sz w:val="24"/>
          <w:szCs w:val="24"/>
          <w:lang w:val="es-ES"/>
        </w:rPr>
      </w:pPr>
      <w:r w:rsidRPr="00125DC7">
        <w:rPr>
          <w:rFonts w:ascii="Arial" w:hAnsi="Arial" w:cs="Arial"/>
          <w:sz w:val="24"/>
          <w:szCs w:val="24"/>
          <w:lang w:val="es-ES"/>
        </w:rPr>
        <w:t xml:space="preserve">- D. </w:t>
      </w:r>
      <w:hyperlink r:id="rId10" w:tgtFrame="_blank" w:history="1">
        <w:r w:rsidRPr="00125DC7">
          <w:rPr>
            <w:rStyle w:val="Hipervnculo"/>
            <w:rFonts w:ascii="Arial" w:hAnsi="Arial" w:cs="Arial"/>
            <w:color w:val="000000"/>
            <w:sz w:val="24"/>
            <w:szCs w:val="24"/>
            <w:u w:val="none"/>
            <w:lang w:val="es-ES"/>
          </w:rPr>
          <w:t xml:space="preserve">Harvey: </w:t>
        </w:r>
      </w:hyperlink>
      <w:r w:rsidRPr="00125DC7">
        <w:rPr>
          <w:rFonts w:ascii="Arial" w:hAnsi="Arial" w:cs="Arial"/>
          <w:sz w:val="24"/>
          <w:szCs w:val="24"/>
          <w:lang w:val="es-ES"/>
        </w:rPr>
        <w:t xml:space="preserve">“Química Analítica Moderna”, McGraw-Hill, México (2002). </w:t>
      </w:r>
      <w:r w:rsidRPr="00125DC7">
        <w:rPr>
          <w:rFonts w:ascii="Arial" w:hAnsi="Arial" w:cs="Arial"/>
          <w:color w:val="000000"/>
          <w:sz w:val="24"/>
          <w:szCs w:val="24"/>
          <w:lang w:val="es-ES"/>
        </w:rPr>
        <w:t xml:space="preserve">Ejemplares Disponibles en Biblioteca: 4 (cuatro) </w:t>
      </w:r>
    </w:p>
    <w:p w:rsidR="00F94617" w:rsidRPr="00125DC7" w:rsidRDefault="00F94617" w:rsidP="00E275C5">
      <w:pPr>
        <w:spacing w:before="120" w:after="120"/>
        <w:jc w:val="both"/>
        <w:rPr>
          <w:rFonts w:ascii="Arial" w:hAnsi="Arial" w:cs="Arial"/>
          <w:sz w:val="24"/>
          <w:szCs w:val="24"/>
          <w:lang w:val="es-ES"/>
        </w:rPr>
      </w:pPr>
      <w:r w:rsidRPr="00125DC7">
        <w:rPr>
          <w:rFonts w:ascii="Arial" w:hAnsi="Arial" w:cs="Arial"/>
          <w:sz w:val="24"/>
          <w:szCs w:val="24"/>
          <w:lang w:val="es-ES"/>
        </w:rPr>
        <w:t xml:space="preserve">- R. A. </w:t>
      </w:r>
      <w:proofErr w:type="spellStart"/>
      <w:r w:rsidRPr="00125DC7">
        <w:rPr>
          <w:rFonts w:ascii="Arial" w:hAnsi="Arial" w:cs="Arial"/>
          <w:sz w:val="24"/>
          <w:szCs w:val="24"/>
          <w:lang w:val="es-ES"/>
        </w:rPr>
        <w:t>Day</w:t>
      </w:r>
      <w:proofErr w:type="spellEnd"/>
      <w:r w:rsidRPr="00125DC7">
        <w:rPr>
          <w:rFonts w:ascii="Arial" w:hAnsi="Arial" w:cs="Arial"/>
          <w:sz w:val="24"/>
          <w:szCs w:val="24"/>
          <w:lang w:val="es-ES"/>
        </w:rPr>
        <w:t xml:space="preserve">; A. L. </w:t>
      </w:r>
      <w:proofErr w:type="spellStart"/>
      <w:r w:rsidRPr="00125DC7">
        <w:rPr>
          <w:rFonts w:ascii="Arial" w:hAnsi="Arial" w:cs="Arial"/>
          <w:sz w:val="24"/>
          <w:szCs w:val="24"/>
          <w:lang w:val="es-ES"/>
        </w:rPr>
        <w:t>Underwood</w:t>
      </w:r>
      <w:proofErr w:type="spellEnd"/>
      <w:r w:rsidRPr="00125DC7">
        <w:rPr>
          <w:rFonts w:ascii="Arial" w:hAnsi="Arial" w:cs="Arial"/>
          <w:sz w:val="24"/>
          <w:szCs w:val="24"/>
          <w:lang w:val="es-ES"/>
        </w:rPr>
        <w:t>: “Química Analítica Cuantitativa”, 5</w:t>
      </w:r>
      <w:r w:rsidRPr="00125DC7">
        <w:rPr>
          <w:rFonts w:ascii="Arial" w:hAnsi="Arial" w:cs="Arial"/>
          <w:sz w:val="24"/>
          <w:szCs w:val="24"/>
          <w:vertAlign w:val="superscript"/>
          <w:lang w:val="es-ES"/>
        </w:rPr>
        <w:t>ta</w:t>
      </w:r>
      <w:r w:rsidRPr="00125DC7">
        <w:rPr>
          <w:rFonts w:ascii="Arial" w:hAnsi="Arial" w:cs="Arial"/>
          <w:sz w:val="24"/>
          <w:szCs w:val="24"/>
          <w:lang w:val="es-ES"/>
        </w:rPr>
        <w:t xml:space="preserve"> Ed. </w:t>
      </w:r>
      <w:proofErr w:type="spellStart"/>
      <w:r w:rsidRPr="00125DC7">
        <w:rPr>
          <w:rFonts w:ascii="Arial" w:hAnsi="Arial" w:cs="Arial"/>
          <w:sz w:val="24"/>
          <w:szCs w:val="24"/>
          <w:lang w:val="es-ES"/>
        </w:rPr>
        <w:t>Prentice</w:t>
      </w:r>
      <w:proofErr w:type="spellEnd"/>
      <w:r w:rsidRPr="00125DC7">
        <w:rPr>
          <w:rFonts w:ascii="Arial" w:hAnsi="Arial" w:cs="Arial"/>
          <w:sz w:val="24"/>
          <w:szCs w:val="24"/>
          <w:lang w:val="es-ES"/>
        </w:rPr>
        <w:t xml:space="preserve"> Hall Latinoamericana, S.A., México (1996). </w:t>
      </w:r>
      <w:r w:rsidRPr="00125DC7">
        <w:rPr>
          <w:rFonts w:ascii="Arial" w:hAnsi="Arial" w:cs="Arial"/>
          <w:color w:val="000000"/>
          <w:sz w:val="24"/>
          <w:szCs w:val="24"/>
          <w:lang w:val="es-ES"/>
        </w:rPr>
        <w:t xml:space="preserve">Ejemplares Disponibles en Biblioteca: 3 (tres)  </w:t>
      </w:r>
    </w:p>
    <w:p w:rsidR="00F94617" w:rsidRPr="00125DC7" w:rsidRDefault="00F94617" w:rsidP="00E275C5">
      <w:pPr>
        <w:spacing w:before="120" w:after="120"/>
        <w:jc w:val="both"/>
        <w:rPr>
          <w:rFonts w:ascii="Arial" w:hAnsi="Arial" w:cs="Arial"/>
          <w:color w:val="000000"/>
          <w:sz w:val="24"/>
          <w:szCs w:val="24"/>
          <w:lang w:val="es-ES"/>
        </w:rPr>
      </w:pPr>
      <w:r w:rsidRPr="00125DC7">
        <w:rPr>
          <w:rFonts w:ascii="Arial" w:hAnsi="Arial" w:cs="Arial"/>
          <w:sz w:val="24"/>
          <w:szCs w:val="24"/>
          <w:lang w:val="es-ES"/>
        </w:rPr>
        <w:t xml:space="preserve">- I. M. </w:t>
      </w:r>
      <w:proofErr w:type="spellStart"/>
      <w:r w:rsidRPr="00125DC7">
        <w:rPr>
          <w:rFonts w:ascii="Arial" w:hAnsi="Arial" w:cs="Arial"/>
          <w:sz w:val="24"/>
          <w:szCs w:val="24"/>
          <w:lang w:val="es-ES"/>
        </w:rPr>
        <w:t>Kolthoff</w:t>
      </w:r>
      <w:proofErr w:type="spellEnd"/>
      <w:r w:rsidRPr="00125DC7">
        <w:rPr>
          <w:rFonts w:ascii="Arial" w:hAnsi="Arial" w:cs="Arial"/>
          <w:sz w:val="24"/>
          <w:szCs w:val="24"/>
          <w:lang w:val="es-ES"/>
        </w:rPr>
        <w:t xml:space="preserve">, E. R. </w:t>
      </w:r>
      <w:proofErr w:type="spellStart"/>
      <w:r w:rsidRPr="00125DC7">
        <w:rPr>
          <w:rFonts w:ascii="Arial" w:hAnsi="Arial" w:cs="Arial"/>
          <w:sz w:val="24"/>
          <w:szCs w:val="24"/>
          <w:lang w:val="es-ES"/>
        </w:rPr>
        <w:t>Sandell</w:t>
      </w:r>
      <w:proofErr w:type="spellEnd"/>
      <w:r w:rsidRPr="00125DC7">
        <w:rPr>
          <w:rFonts w:ascii="Arial" w:hAnsi="Arial" w:cs="Arial"/>
          <w:sz w:val="24"/>
          <w:szCs w:val="24"/>
          <w:lang w:val="es-ES"/>
        </w:rPr>
        <w:t xml:space="preserve">, E. J. </w:t>
      </w:r>
      <w:proofErr w:type="spellStart"/>
      <w:r w:rsidRPr="00125DC7">
        <w:rPr>
          <w:rFonts w:ascii="Arial" w:hAnsi="Arial" w:cs="Arial"/>
          <w:sz w:val="24"/>
          <w:szCs w:val="24"/>
          <w:lang w:val="es-ES"/>
        </w:rPr>
        <w:t>Meehan</w:t>
      </w:r>
      <w:proofErr w:type="spellEnd"/>
      <w:r w:rsidRPr="00125DC7">
        <w:rPr>
          <w:rFonts w:ascii="Arial" w:hAnsi="Arial" w:cs="Arial"/>
          <w:sz w:val="24"/>
          <w:szCs w:val="24"/>
          <w:lang w:val="es-ES"/>
        </w:rPr>
        <w:t xml:space="preserve">, S. </w:t>
      </w:r>
      <w:proofErr w:type="spellStart"/>
      <w:r w:rsidRPr="00125DC7">
        <w:rPr>
          <w:rFonts w:ascii="Arial" w:hAnsi="Arial" w:cs="Arial"/>
          <w:sz w:val="24"/>
          <w:szCs w:val="24"/>
          <w:lang w:val="es-ES"/>
        </w:rPr>
        <w:t>Bruckenstein</w:t>
      </w:r>
      <w:proofErr w:type="spellEnd"/>
      <w:r w:rsidRPr="00125DC7">
        <w:rPr>
          <w:rFonts w:ascii="Arial" w:hAnsi="Arial" w:cs="Arial"/>
          <w:sz w:val="24"/>
          <w:szCs w:val="24"/>
          <w:lang w:val="es-ES"/>
        </w:rPr>
        <w:t>: “Análisis Químico Cuantitativo”, 5</w:t>
      </w:r>
      <w:r w:rsidRPr="00125DC7">
        <w:rPr>
          <w:rFonts w:ascii="Arial" w:hAnsi="Arial" w:cs="Arial"/>
          <w:sz w:val="24"/>
          <w:szCs w:val="24"/>
          <w:vertAlign w:val="superscript"/>
          <w:lang w:val="es-ES"/>
        </w:rPr>
        <w:t>ta</w:t>
      </w:r>
      <w:r w:rsidRPr="00125DC7">
        <w:rPr>
          <w:rFonts w:ascii="Arial" w:hAnsi="Arial" w:cs="Arial"/>
          <w:sz w:val="24"/>
          <w:szCs w:val="24"/>
          <w:lang w:val="es-ES"/>
        </w:rPr>
        <w:t xml:space="preserve"> Ed. Editorial </w:t>
      </w:r>
      <w:proofErr w:type="spellStart"/>
      <w:r w:rsidRPr="00125DC7">
        <w:rPr>
          <w:rFonts w:ascii="Arial" w:hAnsi="Arial" w:cs="Arial"/>
          <w:sz w:val="24"/>
          <w:szCs w:val="24"/>
          <w:lang w:val="es-ES"/>
        </w:rPr>
        <w:t>Nigar</w:t>
      </w:r>
      <w:proofErr w:type="spellEnd"/>
      <w:r w:rsidRPr="00125DC7">
        <w:rPr>
          <w:rFonts w:ascii="Arial" w:hAnsi="Arial" w:cs="Arial"/>
          <w:sz w:val="24"/>
          <w:szCs w:val="24"/>
          <w:lang w:val="es-ES"/>
        </w:rPr>
        <w:t xml:space="preserve"> (1979). </w:t>
      </w:r>
      <w:r w:rsidRPr="00125DC7">
        <w:rPr>
          <w:rFonts w:ascii="Arial" w:hAnsi="Arial" w:cs="Arial"/>
          <w:color w:val="000000"/>
          <w:sz w:val="24"/>
          <w:szCs w:val="24"/>
          <w:lang w:val="es-ES"/>
        </w:rPr>
        <w:t xml:space="preserve">Ejemplares Disponibles en Biblioteca: 1 (uno) </w:t>
      </w:r>
    </w:p>
    <w:p w:rsidR="00F94617" w:rsidRPr="00125DC7" w:rsidRDefault="00F94617" w:rsidP="00027EE9">
      <w:pPr>
        <w:pStyle w:val="Default"/>
        <w:spacing w:line="360" w:lineRule="auto"/>
        <w:jc w:val="both"/>
        <w:rPr>
          <w:lang w:val="es-ES"/>
        </w:rPr>
      </w:pPr>
      <w:r w:rsidRPr="00125DC7">
        <w:rPr>
          <w:u w:val="single"/>
          <w:lang w:val="es-ES"/>
        </w:rPr>
        <w:t>NOTA</w:t>
      </w:r>
      <w:r w:rsidRPr="00125DC7">
        <w:rPr>
          <w:lang w:val="es-ES"/>
        </w:rPr>
        <w:t xml:space="preserve">: Los libros indicados que no se encuentran en la biblioteca, se pueden encontrar en </w:t>
      </w:r>
      <w:smartTag w:uri="urn:schemas-microsoft-com:office:smarttags" w:element="PersonName">
        <w:smartTagPr>
          <w:attr w:name="ProductID" w:val="LA ASIGNATURA"/>
        </w:smartTagPr>
        <w:r w:rsidRPr="00125DC7">
          <w:rPr>
            <w:lang w:val="es-ES"/>
          </w:rPr>
          <w:t>la Asignatura</w:t>
        </w:r>
      </w:smartTag>
      <w:r w:rsidRPr="00125DC7">
        <w:rPr>
          <w:lang w:val="es-ES"/>
        </w:rPr>
        <w:t xml:space="preserve"> y serán provistos por los docentes.</w:t>
      </w:r>
    </w:p>
    <w:p w:rsidR="00F94617" w:rsidRPr="00125DC7" w:rsidRDefault="00F94617" w:rsidP="00027EE9">
      <w:pPr>
        <w:rPr>
          <w:lang w:val="es-ES"/>
        </w:rPr>
      </w:pPr>
    </w:p>
    <w:p w:rsidR="00F94617" w:rsidRPr="00125DC7" w:rsidRDefault="00F94617" w:rsidP="00E275C5">
      <w:pPr>
        <w:spacing w:before="120" w:after="120"/>
        <w:jc w:val="both"/>
        <w:rPr>
          <w:rFonts w:ascii="Arial" w:hAnsi="Arial" w:cs="Arial"/>
          <w:color w:val="000000"/>
          <w:sz w:val="24"/>
          <w:szCs w:val="24"/>
          <w:lang w:val="es-ES"/>
        </w:rPr>
      </w:pPr>
    </w:p>
    <w:p w:rsidR="00F94617" w:rsidRPr="00125DC7" w:rsidRDefault="00F94617" w:rsidP="00E275C5">
      <w:pPr>
        <w:spacing w:before="120" w:after="120"/>
        <w:jc w:val="both"/>
        <w:rPr>
          <w:rFonts w:ascii="Arial" w:hAnsi="Arial" w:cs="Arial"/>
          <w:sz w:val="24"/>
          <w:szCs w:val="24"/>
          <w:lang w:val="es-ES"/>
        </w:rPr>
      </w:pPr>
    </w:p>
    <w:sectPr w:rsidR="00F94617" w:rsidRPr="00125DC7" w:rsidSect="001A4C8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93C01F6"/>
    <w:multiLevelType w:val="hybridMultilevel"/>
    <w:tmpl w:val="D29075A4"/>
    <w:lvl w:ilvl="0" w:tplc="2C0A000F">
      <w:start w:val="1"/>
      <w:numFmt w:val="decimal"/>
      <w:lvlText w:val="%1."/>
      <w:lvlJc w:val="left"/>
      <w:pPr>
        <w:ind w:left="1428" w:hanging="360"/>
      </w:pPr>
      <w:rPr>
        <w:rFonts w:cs="Times New Roman"/>
      </w:rPr>
    </w:lvl>
    <w:lvl w:ilvl="1" w:tplc="2C0A0019" w:tentative="1">
      <w:start w:val="1"/>
      <w:numFmt w:val="lowerLetter"/>
      <w:lvlText w:val="%2."/>
      <w:lvlJc w:val="left"/>
      <w:pPr>
        <w:ind w:left="2148" w:hanging="360"/>
      </w:pPr>
      <w:rPr>
        <w:rFonts w:cs="Times New Roman"/>
      </w:rPr>
    </w:lvl>
    <w:lvl w:ilvl="2" w:tplc="2C0A001B" w:tentative="1">
      <w:start w:val="1"/>
      <w:numFmt w:val="lowerRoman"/>
      <w:lvlText w:val="%3."/>
      <w:lvlJc w:val="right"/>
      <w:pPr>
        <w:ind w:left="2868" w:hanging="180"/>
      </w:pPr>
      <w:rPr>
        <w:rFonts w:cs="Times New Roman"/>
      </w:rPr>
    </w:lvl>
    <w:lvl w:ilvl="3" w:tplc="2C0A000F" w:tentative="1">
      <w:start w:val="1"/>
      <w:numFmt w:val="decimal"/>
      <w:lvlText w:val="%4."/>
      <w:lvlJc w:val="left"/>
      <w:pPr>
        <w:ind w:left="3588" w:hanging="360"/>
      </w:pPr>
      <w:rPr>
        <w:rFonts w:cs="Times New Roman"/>
      </w:rPr>
    </w:lvl>
    <w:lvl w:ilvl="4" w:tplc="2C0A0019" w:tentative="1">
      <w:start w:val="1"/>
      <w:numFmt w:val="lowerLetter"/>
      <w:lvlText w:val="%5."/>
      <w:lvlJc w:val="left"/>
      <w:pPr>
        <w:ind w:left="4308" w:hanging="360"/>
      </w:pPr>
      <w:rPr>
        <w:rFonts w:cs="Times New Roman"/>
      </w:rPr>
    </w:lvl>
    <w:lvl w:ilvl="5" w:tplc="2C0A001B" w:tentative="1">
      <w:start w:val="1"/>
      <w:numFmt w:val="lowerRoman"/>
      <w:lvlText w:val="%6."/>
      <w:lvlJc w:val="right"/>
      <w:pPr>
        <w:ind w:left="5028" w:hanging="180"/>
      </w:pPr>
      <w:rPr>
        <w:rFonts w:cs="Times New Roman"/>
      </w:rPr>
    </w:lvl>
    <w:lvl w:ilvl="6" w:tplc="2C0A000F" w:tentative="1">
      <w:start w:val="1"/>
      <w:numFmt w:val="decimal"/>
      <w:lvlText w:val="%7."/>
      <w:lvlJc w:val="left"/>
      <w:pPr>
        <w:ind w:left="5748" w:hanging="360"/>
      </w:pPr>
      <w:rPr>
        <w:rFonts w:cs="Times New Roman"/>
      </w:rPr>
    </w:lvl>
    <w:lvl w:ilvl="7" w:tplc="2C0A0019" w:tentative="1">
      <w:start w:val="1"/>
      <w:numFmt w:val="lowerLetter"/>
      <w:lvlText w:val="%8."/>
      <w:lvlJc w:val="left"/>
      <w:pPr>
        <w:ind w:left="6468" w:hanging="360"/>
      </w:pPr>
      <w:rPr>
        <w:rFonts w:cs="Times New Roman"/>
      </w:rPr>
    </w:lvl>
    <w:lvl w:ilvl="8" w:tplc="2C0A001B" w:tentative="1">
      <w:start w:val="1"/>
      <w:numFmt w:val="lowerRoman"/>
      <w:lvlText w:val="%9."/>
      <w:lvlJc w:val="right"/>
      <w:pPr>
        <w:ind w:left="7188" w:hanging="180"/>
      </w:pPr>
      <w:rPr>
        <w:rFonts w:cs="Times New Roman"/>
      </w:rPr>
    </w:lvl>
  </w:abstractNum>
  <w:abstractNum w:abstractNumId="2">
    <w:nsid w:val="0FEF6684"/>
    <w:multiLevelType w:val="hybridMultilevel"/>
    <w:tmpl w:val="34A64EEE"/>
    <w:lvl w:ilvl="0" w:tplc="2C0A000F">
      <w:start w:val="1"/>
      <w:numFmt w:val="decimal"/>
      <w:lvlText w:val="%1."/>
      <w:lvlJc w:val="left"/>
      <w:pPr>
        <w:ind w:left="1428" w:hanging="360"/>
      </w:pPr>
      <w:rPr>
        <w:rFonts w:cs="Times New Roman"/>
      </w:rPr>
    </w:lvl>
    <w:lvl w:ilvl="1" w:tplc="7C6834F4">
      <w:start w:val="12"/>
      <w:numFmt w:val="decimal"/>
      <w:lvlText w:val="%2)"/>
      <w:lvlJc w:val="left"/>
      <w:pPr>
        <w:tabs>
          <w:tab w:val="num" w:pos="2148"/>
        </w:tabs>
        <w:ind w:left="2148" w:hanging="360"/>
      </w:pPr>
      <w:rPr>
        <w:rFonts w:cs="Times New Roman" w:hint="default"/>
      </w:rPr>
    </w:lvl>
    <w:lvl w:ilvl="2" w:tplc="2C0A001B" w:tentative="1">
      <w:start w:val="1"/>
      <w:numFmt w:val="lowerRoman"/>
      <w:lvlText w:val="%3."/>
      <w:lvlJc w:val="right"/>
      <w:pPr>
        <w:ind w:left="2868" w:hanging="180"/>
      </w:pPr>
      <w:rPr>
        <w:rFonts w:cs="Times New Roman"/>
      </w:rPr>
    </w:lvl>
    <w:lvl w:ilvl="3" w:tplc="2C0A000F" w:tentative="1">
      <w:start w:val="1"/>
      <w:numFmt w:val="decimal"/>
      <w:lvlText w:val="%4."/>
      <w:lvlJc w:val="left"/>
      <w:pPr>
        <w:ind w:left="3588" w:hanging="360"/>
      </w:pPr>
      <w:rPr>
        <w:rFonts w:cs="Times New Roman"/>
      </w:rPr>
    </w:lvl>
    <w:lvl w:ilvl="4" w:tplc="2C0A0019" w:tentative="1">
      <w:start w:val="1"/>
      <w:numFmt w:val="lowerLetter"/>
      <w:lvlText w:val="%5."/>
      <w:lvlJc w:val="left"/>
      <w:pPr>
        <w:ind w:left="4308" w:hanging="360"/>
      </w:pPr>
      <w:rPr>
        <w:rFonts w:cs="Times New Roman"/>
      </w:rPr>
    </w:lvl>
    <w:lvl w:ilvl="5" w:tplc="2C0A001B" w:tentative="1">
      <w:start w:val="1"/>
      <w:numFmt w:val="lowerRoman"/>
      <w:lvlText w:val="%6."/>
      <w:lvlJc w:val="right"/>
      <w:pPr>
        <w:ind w:left="5028" w:hanging="180"/>
      </w:pPr>
      <w:rPr>
        <w:rFonts w:cs="Times New Roman"/>
      </w:rPr>
    </w:lvl>
    <w:lvl w:ilvl="6" w:tplc="2C0A000F" w:tentative="1">
      <w:start w:val="1"/>
      <w:numFmt w:val="decimal"/>
      <w:lvlText w:val="%7."/>
      <w:lvlJc w:val="left"/>
      <w:pPr>
        <w:ind w:left="5748" w:hanging="360"/>
      </w:pPr>
      <w:rPr>
        <w:rFonts w:cs="Times New Roman"/>
      </w:rPr>
    </w:lvl>
    <w:lvl w:ilvl="7" w:tplc="2C0A0019" w:tentative="1">
      <w:start w:val="1"/>
      <w:numFmt w:val="lowerLetter"/>
      <w:lvlText w:val="%8."/>
      <w:lvlJc w:val="left"/>
      <w:pPr>
        <w:ind w:left="6468" w:hanging="360"/>
      </w:pPr>
      <w:rPr>
        <w:rFonts w:cs="Times New Roman"/>
      </w:rPr>
    </w:lvl>
    <w:lvl w:ilvl="8" w:tplc="2C0A001B" w:tentative="1">
      <w:start w:val="1"/>
      <w:numFmt w:val="lowerRoman"/>
      <w:lvlText w:val="%9."/>
      <w:lvlJc w:val="right"/>
      <w:pPr>
        <w:ind w:left="7188" w:hanging="180"/>
      </w:pPr>
      <w:rPr>
        <w:rFonts w:cs="Times New Roman"/>
      </w:rPr>
    </w:lvl>
  </w:abstractNum>
  <w:abstractNum w:abstractNumId="3">
    <w:nsid w:val="19093544"/>
    <w:multiLevelType w:val="singleLevel"/>
    <w:tmpl w:val="0C090017"/>
    <w:lvl w:ilvl="0">
      <w:start w:val="1"/>
      <w:numFmt w:val="lowerLetter"/>
      <w:lvlText w:val="%1)"/>
      <w:lvlJc w:val="left"/>
      <w:pPr>
        <w:tabs>
          <w:tab w:val="num" w:pos="360"/>
        </w:tabs>
        <w:ind w:left="360" w:hanging="360"/>
      </w:pPr>
      <w:rPr>
        <w:rFonts w:cs="Times New Roman" w:hint="default"/>
      </w:rPr>
    </w:lvl>
  </w:abstractNum>
  <w:abstractNum w:abstractNumId="4">
    <w:nsid w:val="21D23B17"/>
    <w:multiLevelType w:val="hybridMultilevel"/>
    <w:tmpl w:val="AFEC9638"/>
    <w:lvl w:ilvl="0" w:tplc="04090017">
      <w:start w:val="1"/>
      <w:numFmt w:val="lowerLetter"/>
      <w:lvlText w:val="%1)"/>
      <w:lvlJc w:val="left"/>
      <w:pPr>
        <w:ind w:left="1776" w:hanging="360"/>
      </w:pPr>
      <w:rPr>
        <w:rFonts w:cs="Times New Roman" w:hint="default"/>
      </w:rPr>
    </w:lvl>
    <w:lvl w:ilvl="1" w:tplc="04090019">
      <w:start w:val="1"/>
      <w:numFmt w:val="lowerLetter"/>
      <w:lvlText w:val="%2."/>
      <w:lvlJc w:val="left"/>
      <w:pPr>
        <w:ind w:left="2496" w:hanging="360"/>
      </w:pPr>
      <w:rPr>
        <w:rFonts w:cs="Times New Roman"/>
      </w:rPr>
    </w:lvl>
    <w:lvl w:ilvl="2" w:tplc="0409001B" w:tentative="1">
      <w:start w:val="1"/>
      <w:numFmt w:val="lowerRoman"/>
      <w:lvlText w:val="%3."/>
      <w:lvlJc w:val="right"/>
      <w:pPr>
        <w:ind w:left="3216" w:hanging="180"/>
      </w:pPr>
      <w:rPr>
        <w:rFonts w:cs="Times New Roman"/>
      </w:rPr>
    </w:lvl>
    <w:lvl w:ilvl="3" w:tplc="0409000F" w:tentative="1">
      <w:start w:val="1"/>
      <w:numFmt w:val="decimal"/>
      <w:lvlText w:val="%4."/>
      <w:lvlJc w:val="left"/>
      <w:pPr>
        <w:ind w:left="3936" w:hanging="360"/>
      </w:pPr>
      <w:rPr>
        <w:rFonts w:cs="Times New Roman"/>
      </w:rPr>
    </w:lvl>
    <w:lvl w:ilvl="4" w:tplc="04090019" w:tentative="1">
      <w:start w:val="1"/>
      <w:numFmt w:val="lowerLetter"/>
      <w:lvlText w:val="%5."/>
      <w:lvlJc w:val="left"/>
      <w:pPr>
        <w:ind w:left="4656" w:hanging="360"/>
      </w:pPr>
      <w:rPr>
        <w:rFonts w:cs="Times New Roman"/>
      </w:rPr>
    </w:lvl>
    <w:lvl w:ilvl="5" w:tplc="0409001B" w:tentative="1">
      <w:start w:val="1"/>
      <w:numFmt w:val="lowerRoman"/>
      <w:lvlText w:val="%6."/>
      <w:lvlJc w:val="right"/>
      <w:pPr>
        <w:ind w:left="5376" w:hanging="180"/>
      </w:pPr>
      <w:rPr>
        <w:rFonts w:cs="Times New Roman"/>
      </w:rPr>
    </w:lvl>
    <w:lvl w:ilvl="6" w:tplc="0409000F" w:tentative="1">
      <w:start w:val="1"/>
      <w:numFmt w:val="decimal"/>
      <w:lvlText w:val="%7."/>
      <w:lvlJc w:val="left"/>
      <w:pPr>
        <w:ind w:left="6096" w:hanging="360"/>
      </w:pPr>
      <w:rPr>
        <w:rFonts w:cs="Times New Roman"/>
      </w:rPr>
    </w:lvl>
    <w:lvl w:ilvl="7" w:tplc="04090019" w:tentative="1">
      <w:start w:val="1"/>
      <w:numFmt w:val="lowerLetter"/>
      <w:lvlText w:val="%8."/>
      <w:lvlJc w:val="left"/>
      <w:pPr>
        <w:ind w:left="6816" w:hanging="360"/>
      </w:pPr>
      <w:rPr>
        <w:rFonts w:cs="Times New Roman"/>
      </w:rPr>
    </w:lvl>
    <w:lvl w:ilvl="8" w:tplc="0409001B" w:tentative="1">
      <w:start w:val="1"/>
      <w:numFmt w:val="lowerRoman"/>
      <w:lvlText w:val="%9."/>
      <w:lvlJc w:val="right"/>
      <w:pPr>
        <w:ind w:left="7536" w:hanging="180"/>
      </w:pPr>
      <w:rPr>
        <w:rFonts w:cs="Times New Roman"/>
      </w:rPr>
    </w:lvl>
  </w:abstractNum>
  <w:abstractNum w:abstractNumId="5">
    <w:nsid w:val="25A154FA"/>
    <w:multiLevelType w:val="singleLevel"/>
    <w:tmpl w:val="75769226"/>
    <w:lvl w:ilvl="0">
      <w:start w:val="4"/>
      <w:numFmt w:val="decimal"/>
      <w:lvlText w:val="%1."/>
      <w:lvlJc w:val="left"/>
      <w:pPr>
        <w:tabs>
          <w:tab w:val="num" w:pos="927"/>
        </w:tabs>
        <w:ind w:left="927" w:hanging="360"/>
      </w:pPr>
      <w:rPr>
        <w:rFonts w:cs="Times New Roman" w:hint="default"/>
      </w:rPr>
    </w:lvl>
  </w:abstractNum>
  <w:abstractNum w:abstractNumId="6">
    <w:nsid w:val="2E110B5F"/>
    <w:multiLevelType w:val="hybridMultilevel"/>
    <w:tmpl w:val="87AA1944"/>
    <w:lvl w:ilvl="0" w:tplc="0C0A0011">
      <w:start w:val="1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D8C5F55"/>
    <w:multiLevelType w:val="singleLevel"/>
    <w:tmpl w:val="0C090017"/>
    <w:lvl w:ilvl="0">
      <w:start w:val="1"/>
      <w:numFmt w:val="lowerLetter"/>
      <w:lvlText w:val="%1)"/>
      <w:lvlJc w:val="left"/>
      <w:pPr>
        <w:tabs>
          <w:tab w:val="num" w:pos="360"/>
        </w:tabs>
        <w:ind w:left="360" w:hanging="360"/>
      </w:pPr>
      <w:rPr>
        <w:rFonts w:cs="Times New Roman" w:hint="default"/>
      </w:rPr>
    </w:lvl>
  </w:abstractNum>
  <w:abstractNum w:abstractNumId="8">
    <w:nsid w:val="64A71CED"/>
    <w:multiLevelType w:val="hybridMultilevel"/>
    <w:tmpl w:val="63A06D6E"/>
    <w:lvl w:ilvl="0" w:tplc="2C0A000F">
      <w:start w:val="1"/>
      <w:numFmt w:val="decimal"/>
      <w:lvlText w:val="%1."/>
      <w:lvlJc w:val="left"/>
      <w:pPr>
        <w:tabs>
          <w:tab w:val="num" w:pos="1083"/>
        </w:tabs>
        <w:ind w:left="1083" w:hanging="375"/>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9">
    <w:nsid w:val="7CE76EAA"/>
    <w:multiLevelType w:val="hybridMultilevel"/>
    <w:tmpl w:val="CAB64006"/>
    <w:lvl w:ilvl="0" w:tplc="0C0A0011">
      <w:start w:val="1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8"/>
  </w:num>
  <w:num w:numId="4">
    <w:abstractNumId w:val="2"/>
  </w:num>
  <w:num w:numId="5">
    <w:abstractNumId w:val="1"/>
  </w:num>
  <w:num w:numId="6">
    <w:abstractNumId w:val="5"/>
  </w:num>
  <w:num w:numId="7">
    <w:abstractNumId w:val="0"/>
    <w:lvlOverride w:ilvl="0">
      <w:lvl w:ilvl="0">
        <w:start w:val="1"/>
        <w:numFmt w:val="bullet"/>
        <w:lvlText w:val=""/>
        <w:legacy w:legacy="1" w:legacySpace="0" w:legacyIndent="283"/>
        <w:lvlJc w:val="left"/>
        <w:pPr>
          <w:ind w:left="567" w:hanging="283"/>
        </w:pPr>
        <w:rPr>
          <w:rFonts w:ascii="Symbol" w:hAnsi="Symbol" w:hint="default"/>
          <w:sz w:val="14"/>
        </w:rPr>
      </w:lvl>
    </w:lvlOverride>
  </w:num>
  <w:num w:numId="8">
    <w:abstractNumId w:val="4"/>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5206"/>
    <w:rsid w:val="00007B9E"/>
    <w:rsid w:val="00017888"/>
    <w:rsid w:val="00027EE9"/>
    <w:rsid w:val="00033813"/>
    <w:rsid w:val="00061416"/>
    <w:rsid w:val="000B0F23"/>
    <w:rsid w:val="000B37D7"/>
    <w:rsid w:val="000C1D9D"/>
    <w:rsid w:val="000C461D"/>
    <w:rsid w:val="000E6A2F"/>
    <w:rsid w:val="0011070F"/>
    <w:rsid w:val="00115D2F"/>
    <w:rsid w:val="00125DC7"/>
    <w:rsid w:val="0012737A"/>
    <w:rsid w:val="0015309A"/>
    <w:rsid w:val="00177777"/>
    <w:rsid w:val="00184294"/>
    <w:rsid w:val="00191B19"/>
    <w:rsid w:val="001A4C88"/>
    <w:rsid w:val="001B33C0"/>
    <w:rsid w:val="001C28EF"/>
    <w:rsid w:val="001E0B8B"/>
    <w:rsid w:val="001F46EA"/>
    <w:rsid w:val="00231637"/>
    <w:rsid w:val="00244318"/>
    <w:rsid w:val="002725D6"/>
    <w:rsid w:val="00283726"/>
    <w:rsid w:val="00290539"/>
    <w:rsid w:val="00303668"/>
    <w:rsid w:val="00355273"/>
    <w:rsid w:val="00377AF2"/>
    <w:rsid w:val="003804F8"/>
    <w:rsid w:val="003872AB"/>
    <w:rsid w:val="00387CBB"/>
    <w:rsid w:val="00414AE7"/>
    <w:rsid w:val="00456007"/>
    <w:rsid w:val="004B57C2"/>
    <w:rsid w:val="004E5206"/>
    <w:rsid w:val="005215AA"/>
    <w:rsid w:val="00527B29"/>
    <w:rsid w:val="00570BBE"/>
    <w:rsid w:val="005B179D"/>
    <w:rsid w:val="005D77AB"/>
    <w:rsid w:val="00622CC8"/>
    <w:rsid w:val="0063269B"/>
    <w:rsid w:val="0065298A"/>
    <w:rsid w:val="00653E4F"/>
    <w:rsid w:val="00672B1D"/>
    <w:rsid w:val="00676901"/>
    <w:rsid w:val="00691775"/>
    <w:rsid w:val="006F4EE6"/>
    <w:rsid w:val="00715D46"/>
    <w:rsid w:val="00740215"/>
    <w:rsid w:val="007B25BA"/>
    <w:rsid w:val="007C045F"/>
    <w:rsid w:val="007C68A4"/>
    <w:rsid w:val="007D49E9"/>
    <w:rsid w:val="008120B2"/>
    <w:rsid w:val="0082693E"/>
    <w:rsid w:val="00860F14"/>
    <w:rsid w:val="00874AD1"/>
    <w:rsid w:val="00875EAA"/>
    <w:rsid w:val="008C0F3E"/>
    <w:rsid w:val="008D5F45"/>
    <w:rsid w:val="008E2EE0"/>
    <w:rsid w:val="008E7DB6"/>
    <w:rsid w:val="008F0660"/>
    <w:rsid w:val="00907989"/>
    <w:rsid w:val="00911F40"/>
    <w:rsid w:val="00917762"/>
    <w:rsid w:val="00930005"/>
    <w:rsid w:val="00932E15"/>
    <w:rsid w:val="009365D5"/>
    <w:rsid w:val="00937537"/>
    <w:rsid w:val="009835BF"/>
    <w:rsid w:val="009A68A9"/>
    <w:rsid w:val="009B3741"/>
    <w:rsid w:val="009E7CC3"/>
    <w:rsid w:val="009F4554"/>
    <w:rsid w:val="00A0699D"/>
    <w:rsid w:val="00A27B59"/>
    <w:rsid w:val="00A66D90"/>
    <w:rsid w:val="00A77242"/>
    <w:rsid w:val="00AA6F81"/>
    <w:rsid w:val="00AB1C19"/>
    <w:rsid w:val="00AB563F"/>
    <w:rsid w:val="00AC4083"/>
    <w:rsid w:val="00AF1542"/>
    <w:rsid w:val="00B002E3"/>
    <w:rsid w:val="00B056B7"/>
    <w:rsid w:val="00B06469"/>
    <w:rsid w:val="00B44FE3"/>
    <w:rsid w:val="00B570F5"/>
    <w:rsid w:val="00B74116"/>
    <w:rsid w:val="00B91D66"/>
    <w:rsid w:val="00BB7BA4"/>
    <w:rsid w:val="00BE709B"/>
    <w:rsid w:val="00C016F6"/>
    <w:rsid w:val="00C027C8"/>
    <w:rsid w:val="00C0470E"/>
    <w:rsid w:val="00C074E1"/>
    <w:rsid w:val="00C1162F"/>
    <w:rsid w:val="00C17B60"/>
    <w:rsid w:val="00C21942"/>
    <w:rsid w:val="00C25C82"/>
    <w:rsid w:val="00C36098"/>
    <w:rsid w:val="00C856DE"/>
    <w:rsid w:val="00C85B86"/>
    <w:rsid w:val="00C920B7"/>
    <w:rsid w:val="00CA4F3A"/>
    <w:rsid w:val="00CB7DB6"/>
    <w:rsid w:val="00CC0B38"/>
    <w:rsid w:val="00D13C26"/>
    <w:rsid w:val="00D45F95"/>
    <w:rsid w:val="00D52BE7"/>
    <w:rsid w:val="00D537A3"/>
    <w:rsid w:val="00D96D52"/>
    <w:rsid w:val="00DA3334"/>
    <w:rsid w:val="00DC0308"/>
    <w:rsid w:val="00DD2BA1"/>
    <w:rsid w:val="00E2171F"/>
    <w:rsid w:val="00E256A9"/>
    <w:rsid w:val="00E275C5"/>
    <w:rsid w:val="00E460FB"/>
    <w:rsid w:val="00E51B9C"/>
    <w:rsid w:val="00EA5958"/>
    <w:rsid w:val="00EB18DC"/>
    <w:rsid w:val="00ED3F76"/>
    <w:rsid w:val="00F06780"/>
    <w:rsid w:val="00F344FF"/>
    <w:rsid w:val="00F50159"/>
    <w:rsid w:val="00F946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88"/>
    <w:pPr>
      <w:spacing w:after="200" w:line="276" w:lineRule="auto"/>
    </w:pPr>
    <w:rPr>
      <w:sz w:val="22"/>
      <w:szCs w:val="22"/>
      <w:lang w:val="es-AR" w:eastAsia="en-US"/>
    </w:rPr>
  </w:style>
  <w:style w:type="paragraph" w:styleId="Ttulo1">
    <w:name w:val="heading 1"/>
    <w:basedOn w:val="Normal"/>
    <w:next w:val="Normal"/>
    <w:link w:val="Ttulo1Car"/>
    <w:uiPriority w:val="99"/>
    <w:qFormat/>
    <w:rsid w:val="00244318"/>
    <w:pPr>
      <w:keepNext/>
      <w:spacing w:after="0" w:line="360" w:lineRule="auto"/>
      <w:outlineLvl w:val="0"/>
    </w:pPr>
    <w:rPr>
      <w:rFonts w:ascii="Times New Roman" w:eastAsia="Times New Roman" w:hAnsi="Times New Roman"/>
      <w:sz w:val="24"/>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4318"/>
    <w:rPr>
      <w:rFonts w:ascii="Times New Roman" w:hAnsi="Times New Roman" w:cs="Times New Roman"/>
      <w:sz w:val="20"/>
      <w:szCs w:val="20"/>
      <w:lang w:val="es-ES_tradnl" w:eastAsia="es-AR"/>
    </w:rPr>
  </w:style>
  <w:style w:type="paragraph" w:customStyle="1" w:styleId="Default">
    <w:name w:val="Default"/>
    <w:rsid w:val="004E5206"/>
    <w:pPr>
      <w:autoSpaceDE w:val="0"/>
      <w:autoSpaceDN w:val="0"/>
      <w:adjustRightInd w:val="0"/>
    </w:pPr>
    <w:rPr>
      <w:rFonts w:ascii="Times New Roman" w:hAnsi="Times New Roman"/>
      <w:color w:val="000000"/>
      <w:sz w:val="24"/>
      <w:szCs w:val="24"/>
      <w:lang w:val="es-AR" w:eastAsia="en-US"/>
    </w:rPr>
  </w:style>
  <w:style w:type="paragraph" w:styleId="Sangradetextonormal">
    <w:name w:val="Body Text Indent"/>
    <w:basedOn w:val="Normal"/>
    <w:link w:val="SangradetextonormalCar"/>
    <w:uiPriority w:val="99"/>
    <w:rsid w:val="00244318"/>
    <w:pPr>
      <w:spacing w:after="0" w:line="360" w:lineRule="auto"/>
      <w:ind w:firstLine="708"/>
    </w:pPr>
    <w:rPr>
      <w:rFonts w:ascii="Times New Roman" w:eastAsia="Times New Roman" w:hAnsi="Times New Roman"/>
      <w:sz w:val="24"/>
      <w:szCs w:val="20"/>
      <w:lang w:val="es-ES" w:eastAsia="es-AR"/>
    </w:rPr>
  </w:style>
  <w:style w:type="character" w:customStyle="1" w:styleId="SangradetextonormalCar">
    <w:name w:val="Sangría de texto normal Car"/>
    <w:basedOn w:val="Fuentedeprrafopredeter"/>
    <w:link w:val="Sangradetextonormal"/>
    <w:uiPriority w:val="99"/>
    <w:locked/>
    <w:rsid w:val="00244318"/>
    <w:rPr>
      <w:rFonts w:ascii="Times New Roman" w:hAnsi="Times New Roman" w:cs="Times New Roman"/>
      <w:sz w:val="20"/>
      <w:szCs w:val="20"/>
      <w:lang w:val="es-ES" w:eastAsia="es-AR"/>
    </w:rPr>
  </w:style>
  <w:style w:type="character" w:styleId="Hipervnculo">
    <w:name w:val="Hyperlink"/>
    <w:basedOn w:val="Fuentedeprrafopredeter"/>
    <w:uiPriority w:val="99"/>
    <w:rsid w:val="00C0470E"/>
    <w:rPr>
      <w:rFonts w:cs="Times New Roman"/>
      <w:color w:val="0000FF"/>
      <w:u w:val="single"/>
    </w:rPr>
  </w:style>
  <w:style w:type="paragraph" w:styleId="Textoindependiente">
    <w:name w:val="Body Text"/>
    <w:basedOn w:val="Normal"/>
    <w:link w:val="TextoindependienteCar"/>
    <w:uiPriority w:val="99"/>
    <w:rsid w:val="00A66D90"/>
    <w:pPr>
      <w:spacing w:after="120" w:line="240" w:lineRule="auto"/>
    </w:pPr>
    <w:rPr>
      <w:rFonts w:ascii="Times New Roman" w:eastAsia="Times New Roman" w:hAnsi="Times New Roman"/>
      <w:sz w:val="20"/>
      <w:szCs w:val="20"/>
      <w:lang w:val="es-ES_tradnl"/>
    </w:rPr>
  </w:style>
  <w:style w:type="character" w:customStyle="1" w:styleId="TextoindependienteCar">
    <w:name w:val="Texto independiente Car"/>
    <w:basedOn w:val="Fuentedeprrafopredeter"/>
    <w:link w:val="Textoindependiente"/>
    <w:uiPriority w:val="99"/>
    <w:semiHidden/>
    <w:rsid w:val="005D4B11"/>
    <w:rPr>
      <w:lang w:val="es-AR" w:eastAsia="en-US"/>
    </w:rPr>
  </w:style>
  <w:style w:type="paragraph" w:styleId="Encabezado">
    <w:name w:val="header"/>
    <w:basedOn w:val="Normal"/>
    <w:link w:val="EncabezadoCar"/>
    <w:rsid w:val="003804F8"/>
    <w:pPr>
      <w:tabs>
        <w:tab w:val="center" w:pos="4252"/>
        <w:tab w:val="right" w:pos="8504"/>
      </w:tabs>
      <w:spacing w:after="0" w:line="240" w:lineRule="auto"/>
    </w:pPr>
    <w:rPr>
      <w:rFonts w:ascii="Times New Roman" w:eastAsia="Times New Roman" w:hAnsi="Times New Roman"/>
      <w:sz w:val="20"/>
      <w:szCs w:val="20"/>
      <w:lang w:val="en-AU" w:eastAsia="es-ES"/>
    </w:rPr>
  </w:style>
  <w:style w:type="character" w:customStyle="1" w:styleId="EncabezadoCar">
    <w:name w:val="Encabezado Car"/>
    <w:basedOn w:val="Fuentedeprrafopredeter"/>
    <w:link w:val="Encabezado"/>
    <w:rsid w:val="003804F8"/>
    <w:rPr>
      <w:rFonts w:ascii="Times New Roman" w:eastAsia="Times New Roman" w:hAnsi="Times New Roman"/>
      <w:lang w:val="en-AU" w:eastAsia="es-ES"/>
    </w:rPr>
  </w:style>
</w:styles>
</file>

<file path=word/webSettings.xml><?xml version="1.0" encoding="utf-8"?>
<w:webSettings xmlns:r="http://schemas.openxmlformats.org/officeDocument/2006/relationships" xmlns:w="http://schemas.openxmlformats.org/wordprocessingml/2006/main">
  <w:divs>
    <w:div w:id="139925647">
      <w:bodyDiv w:val="1"/>
      <w:marLeft w:val="0"/>
      <w:marRight w:val="0"/>
      <w:marTop w:val="0"/>
      <w:marBottom w:val="0"/>
      <w:divBdr>
        <w:top w:val="none" w:sz="0" w:space="0" w:color="auto"/>
        <w:left w:val="none" w:sz="0" w:space="0" w:color="auto"/>
        <w:bottom w:val="none" w:sz="0" w:space="0" w:color="auto"/>
        <w:right w:val="none" w:sz="0" w:space="0" w:color="auto"/>
      </w:divBdr>
    </w:div>
    <w:div w:id="463275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anfilloy.bib.unrc.edu.ar/consulta/consultaautor.html?isdoc=true&amp;termino=Crouch,%20Stanley%20R.&amp;bases=b:0;" TargetMode="External"/><Relationship Id="rId3" Type="http://schemas.openxmlformats.org/officeDocument/2006/relationships/settings" Target="settings.xml"/><Relationship Id="rId7" Type="http://schemas.openxmlformats.org/officeDocument/2006/relationships/hyperlink" Target="http://juanfilloy.bib.unrc.edu.ar/consulta/consultaautor.html?isdoc=true&amp;termino=Holler,%20F.James&amp;bases=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anfilloy.bib.unrc.edu.ar/consulta/consultaautor.html?isdoc=true&amp;termino=West,%20Donald%20M.&amp;bases=b:0;" TargetMode="External"/><Relationship Id="rId11" Type="http://schemas.openxmlformats.org/officeDocument/2006/relationships/fontTable" Target="fontTable.xml"/><Relationship Id="rId5" Type="http://schemas.openxmlformats.org/officeDocument/2006/relationships/hyperlink" Target="http://juanfilloy.bib.unrc.edu.ar/consulta/consultaautor.html?isdoc=true&amp;termino=Skoog,%20Douglas%20A.&amp;bases=b:0;" TargetMode="External"/><Relationship Id="rId10" Type="http://schemas.openxmlformats.org/officeDocument/2006/relationships/hyperlink" Target="http://juanfilloy.bib.unrc.edu.ar/consulta/consultaautor.html?isdoc=true&amp;termino=Harvey,%20David&amp;bases=b:0;" TargetMode="External"/><Relationship Id="rId4" Type="http://schemas.openxmlformats.org/officeDocument/2006/relationships/webSettings" Target="webSettings.xml"/><Relationship Id="rId9" Type="http://schemas.openxmlformats.org/officeDocument/2006/relationships/hyperlink" Target="http://juanfilloy.bib.unrc.edu.ar/consulta/consultaautor.html?isdoc=true&amp;termino=Higson,%20Seamus%20P.J.&amp;bases=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9</Pages>
  <Words>2766</Words>
  <Characters>15213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Toshiba</Company>
  <LinksUpToDate>false</LinksUpToDate>
  <CharactersWithSpaces>17944</CharactersWithSpaces>
  <SharedDoc>false</SharedDoc>
  <HLinks>
    <vt:vector size="36" baseType="variant">
      <vt:variant>
        <vt:i4>3014693</vt:i4>
      </vt:variant>
      <vt:variant>
        <vt:i4>15</vt:i4>
      </vt:variant>
      <vt:variant>
        <vt:i4>0</vt:i4>
      </vt:variant>
      <vt:variant>
        <vt:i4>5</vt:i4>
      </vt:variant>
      <vt:variant>
        <vt:lpwstr>http://juanfilloy.bib.unrc.edu.ar/consulta/consultaautor.html?isdoc=true&amp;termino=Harvey,%20David&amp;bases=b:0;</vt:lpwstr>
      </vt:variant>
      <vt:variant>
        <vt:lpwstr/>
      </vt:variant>
      <vt:variant>
        <vt:i4>3473508</vt:i4>
      </vt:variant>
      <vt:variant>
        <vt:i4>12</vt:i4>
      </vt:variant>
      <vt:variant>
        <vt:i4>0</vt:i4>
      </vt:variant>
      <vt:variant>
        <vt:i4>5</vt:i4>
      </vt:variant>
      <vt:variant>
        <vt:lpwstr>http://juanfilloy.bib.unrc.edu.ar/consulta/consultaautor.html?isdoc=true&amp;termino=Higson,%20Seamus%20P.J.&amp;bases=b:0;</vt:lpwstr>
      </vt:variant>
      <vt:variant>
        <vt:lpwstr/>
      </vt:variant>
      <vt:variant>
        <vt:i4>2162813</vt:i4>
      </vt:variant>
      <vt:variant>
        <vt:i4>9</vt:i4>
      </vt:variant>
      <vt:variant>
        <vt:i4>0</vt:i4>
      </vt:variant>
      <vt:variant>
        <vt:i4>5</vt:i4>
      </vt:variant>
      <vt:variant>
        <vt:lpwstr>http://juanfilloy.bib.unrc.edu.ar/consulta/consultaautor.html?isdoc=true&amp;termino=Crouch,%20Stanley%20R.&amp;bases=b:0;</vt:lpwstr>
      </vt:variant>
      <vt:variant>
        <vt:lpwstr/>
      </vt:variant>
      <vt:variant>
        <vt:i4>5505048</vt:i4>
      </vt:variant>
      <vt:variant>
        <vt:i4>6</vt:i4>
      </vt:variant>
      <vt:variant>
        <vt:i4>0</vt:i4>
      </vt:variant>
      <vt:variant>
        <vt:i4>5</vt:i4>
      </vt:variant>
      <vt:variant>
        <vt:lpwstr>http://juanfilloy.bib.unrc.edu.ar/consulta/consultaautor.html?isdoc=true&amp;termino=Holler,%20F.James&amp;bases=b:0;</vt:lpwstr>
      </vt:variant>
      <vt:variant>
        <vt:lpwstr/>
      </vt:variant>
      <vt:variant>
        <vt:i4>8257639</vt:i4>
      </vt:variant>
      <vt:variant>
        <vt:i4>3</vt:i4>
      </vt:variant>
      <vt:variant>
        <vt:i4>0</vt:i4>
      </vt:variant>
      <vt:variant>
        <vt:i4>5</vt:i4>
      </vt:variant>
      <vt:variant>
        <vt:lpwstr>http://juanfilloy.bib.unrc.edu.ar/consulta/consultaautor.html?isdoc=true&amp;termino=West,%20Donald%20M.&amp;bases=b:0;</vt:lpwstr>
      </vt:variant>
      <vt:variant>
        <vt:lpwstr/>
      </vt:variant>
      <vt:variant>
        <vt:i4>327697</vt:i4>
      </vt:variant>
      <vt:variant>
        <vt:i4>0</vt:i4>
      </vt:variant>
      <vt:variant>
        <vt:i4>0</vt:i4>
      </vt:variant>
      <vt:variant>
        <vt:i4>5</vt:i4>
      </vt:variant>
      <vt:variant>
        <vt:lpwstr>http://juanfilloy.bib.unrc.edu.ar/consulta/consultaautor.html?isdoc=true&amp;termino=Skoog,%20Douglas%20A.&amp;bases=b:0;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subject/>
  <dc:creator>luis</dc:creator>
  <cp:keywords/>
  <cp:lastModifiedBy>Hector</cp:lastModifiedBy>
  <cp:revision>9</cp:revision>
  <dcterms:created xsi:type="dcterms:W3CDTF">2017-02-20T13:59:00Z</dcterms:created>
  <dcterms:modified xsi:type="dcterms:W3CDTF">2017-03-08T14:26:00Z</dcterms:modified>
</cp:coreProperties>
</file>